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6CAC4" w14:textId="77777777" w:rsidR="005A6319" w:rsidRPr="005A6319" w:rsidRDefault="005A6319" w:rsidP="005A6319">
      <w:pPr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1. Who would be accessing the cloud application from the vendor side, and are protocols in place for ensuring secure access, audit trails, etc.?</w:t>
      </w:r>
    </w:p>
    <w:p w14:paraId="79DD96F5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Access to OVH’s cloud solutions by the vendor side typically includes their engineers, support teams, and system administrators for maintenance, troubleshooting, and monitoring. OVH implements several measures for secure access:</w:t>
      </w:r>
    </w:p>
    <w:p w14:paraId="44F51DB7" w14:textId="77777777" w:rsidR="005A6319" w:rsidRPr="005A6319" w:rsidRDefault="005A6319" w:rsidP="005A6319">
      <w:pPr>
        <w:numPr>
          <w:ilvl w:val="0"/>
          <w:numId w:val="2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Identity and Access Management (IAM):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Role-based access controls (RBAC) ensure that only authorized personnel access resources.</w:t>
      </w:r>
    </w:p>
    <w:p w14:paraId="0A81DC83" w14:textId="77777777" w:rsidR="005A6319" w:rsidRPr="005A6319" w:rsidRDefault="005A6319" w:rsidP="005A6319">
      <w:pPr>
        <w:numPr>
          <w:ilvl w:val="0"/>
          <w:numId w:val="2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Secure Authentication: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Multi-factor authentication (MFA) and encrypted connections (e.g., SSH, TLS) are standard.</w:t>
      </w:r>
    </w:p>
    <w:p w14:paraId="32F537B3" w14:textId="77777777" w:rsidR="005A6319" w:rsidRPr="005A6319" w:rsidRDefault="005A6319" w:rsidP="005A6319">
      <w:pPr>
        <w:numPr>
          <w:ilvl w:val="0"/>
          <w:numId w:val="2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Audit Trails and Logs: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Comprehensive logging and monitoring tools capture all user and system activities to maintain traceability and accountability.</w:t>
      </w:r>
    </w:p>
    <w:p w14:paraId="0466AB04" w14:textId="77777777" w:rsidR="005A6319" w:rsidRPr="005A6319" w:rsidRDefault="005A6319" w:rsidP="005A6319">
      <w:pPr>
        <w:numPr>
          <w:ilvl w:val="0"/>
          <w:numId w:val="2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Dedicated Support Access Policies: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Vendor-side access is often granted temporarily and under strict supervision, using VPNs or bastion hosts for added security.</w:t>
      </w:r>
    </w:p>
    <w:p w14:paraId="71BB7BE3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pict w14:anchorId="36233AF2">
          <v:rect id="_x0000_i1043" style="width:0;height:1.5pt" o:hralign="center" o:hrstd="t" o:hr="t" fillcolor="#a0a0a0" stroked="f"/>
        </w:pict>
      </w:r>
    </w:p>
    <w:p w14:paraId="408C9F96" w14:textId="77777777" w:rsidR="005A6319" w:rsidRPr="005A6319" w:rsidRDefault="005A6319" w:rsidP="005A6319">
      <w:pPr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2. Is Symphony Cloud (if this is correct) using any other large-scale cloud platform, or is it standalone?</w:t>
      </w:r>
    </w:p>
    <w:p w14:paraId="6DD31B86" w14:textId="21E20810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If you are using OVH Data Center exclusively, your deployment is standalone. </w:t>
      </w:r>
    </w:p>
    <w:p w14:paraId="56D3E24F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pict w14:anchorId="0099274A">
          <v:rect id="_x0000_i1044" style="width:0;height:1.5pt" o:hralign="center" o:hrstd="t" o:hr="t" fillcolor="#a0a0a0" stroked="f"/>
        </w:pict>
      </w:r>
    </w:p>
    <w:p w14:paraId="199DC9A4" w14:textId="77777777" w:rsidR="005A6319" w:rsidRPr="005A6319" w:rsidRDefault="005A6319" w:rsidP="005A6319">
      <w:pPr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3. Where is the cloud hosted/data stored?</w:t>
      </w:r>
    </w:p>
    <w:p w14:paraId="554D635B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OVH Data Centers are located in various regions, including:</w:t>
      </w:r>
    </w:p>
    <w:p w14:paraId="14E97E8A" w14:textId="77777777" w:rsidR="005A6319" w:rsidRPr="005A6319" w:rsidRDefault="005A6319" w:rsidP="005A6319">
      <w:pPr>
        <w:numPr>
          <w:ilvl w:val="0"/>
          <w:numId w:val="3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UK and Europe: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OVH has strong roots in Europe with data centers in France, Germany, and the UK. Many customers prioritize these locations for GDPR compliance.</w:t>
      </w:r>
    </w:p>
    <w:p w14:paraId="442EABE3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pict w14:anchorId="0E84FF67">
          <v:rect id="_x0000_i1045" style="width:0;height:1.5pt" o:hralign="center" o:hrstd="t" o:hr="t" fillcolor="#a0a0a0" stroked="f"/>
        </w:pict>
      </w:r>
    </w:p>
    <w:p w14:paraId="4D84EDDE" w14:textId="77777777" w:rsidR="005A6319" w:rsidRPr="005A6319" w:rsidRDefault="005A6319" w:rsidP="005A6319">
      <w:pPr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4. What technical measures are used to protect data?</w:t>
      </w:r>
    </w:p>
    <w:p w14:paraId="7FA645A5" w14:textId="77777777" w:rsidR="005A6319" w:rsidRPr="005A6319" w:rsidRDefault="005A6319" w:rsidP="005A6319">
      <w:p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OVH employs robust technical measures to secure data, including:</w:t>
      </w:r>
    </w:p>
    <w:p w14:paraId="28CACFA4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Data Encryption:</w:t>
      </w:r>
    </w:p>
    <w:p w14:paraId="078C946F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Data-at-rest: Encrypted using protocols like AES-256.</w:t>
      </w:r>
    </w:p>
    <w:p w14:paraId="37270F3C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Data-in-transit: Secured via SSL/TLS to prevent interception.</w:t>
      </w:r>
    </w:p>
    <w:p w14:paraId="70805160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Data Masking and Anonymization:</w:t>
      </w:r>
    </w:p>
    <w:p w14:paraId="05BED540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While these are more application-level features, OVH provides support for anonymized backups or database-level configurations.</w:t>
      </w:r>
    </w:p>
    <w:p w14:paraId="0507B805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Network Security:</w:t>
      </w:r>
    </w:p>
    <w:p w14:paraId="142B3B09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Firewalls: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Perimeter and virtual firewalls safeguard against unauthorized access.</w:t>
      </w:r>
    </w:p>
    <w:p w14:paraId="598489FB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Anti-DDoS Protection: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Included by default to protect against network disruptions.</w:t>
      </w:r>
    </w:p>
    <w:p w14:paraId="4CAE477C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lastRenderedPageBreak/>
        <w:t>Private Networks:</w:t>
      </w: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 xml:space="preserve"> You can set up Virtual Private Networks (VPNs) and isolated VLANs for added security.</w:t>
      </w:r>
    </w:p>
    <w:p w14:paraId="54F95010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Access Control:</w:t>
      </w:r>
    </w:p>
    <w:p w14:paraId="7B8164DA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IAM and MFA ensure only authorized users have access.</w:t>
      </w:r>
    </w:p>
    <w:p w14:paraId="2E0706BE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Segregation of duties ensures limited exposure to sensitive systems.</w:t>
      </w:r>
    </w:p>
    <w:p w14:paraId="5E9A7120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Backup and Recovery:</w:t>
      </w:r>
    </w:p>
    <w:p w14:paraId="65F2CB1D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Snapshots and disaster recovery solutions protect data integrity.</w:t>
      </w:r>
    </w:p>
    <w:p w14:paraId="2E67065B" w14:textId="77777777" w:rsidR="005A6319" w:rsidRPr="005A6319" w:rsidRDefault="005A6319" w:rsidP="005A6319">
      <w:pPr>
        <w:numPr>
          <w:ilvl w:val="0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GB"/>
          <w14:ligatures w14:val="none"/>
        </w:rPr>
        <w:t>Compliance Measures:</w:t>
      </w:r>
    </w:p>
    <w:p w14:paraId="416B9D56" w14:textId="77777777" w:rsidR="005A6319" w:rsidRPr="005A6319" w:rsidRDefault="005A6319" w:rsidP="005A6319">
      <w:pPr>
        <w:numPr>
          <w:ilvl w:val="1"/>
          <w:numId w:val="4"/>
        </w:numPr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</w:pPr>
      <w:r w:rsidRPr="005A6319">
        <w:rPr>
          <w:rFonts w:ascii="Segoe UI" w:eastAsia="Times New Roman" w:hAnsi="Segoe UI" w:cs="Segoe UI"/>
          <w:color w:val="181818"/>
          <w:kern w:val="0"/>
          <w:sz w:val="20"/>
          <w:szCs w:val="20"/>
          <w:lang w:eastAsia="en-GB"/>
          <w14:ligatures w14:val="none"/>
        </w:rPr>
        <w:t>OVH complies with GDPR, ISO 27001, and other regional and industry-specific standards to enforce best practices.</w:t>
      </w:r>
    </w:p>
    <w:p w14:paraId="540E2D77" w14:textId="77777777" w:rsidR="00444251" w:rsidRPr="005A6319" w:rsidRDefault="00444251" w:rsidP="005A6319"/>
    <w:sectPr w:rsidR="00444251" w:rsidRPr="005A6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E3D6D"/>
    <w:multiLevelType w:val="multilevel"/>
    <w:tmpl w:val="9E5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55C2B"/>
    <w:multiLevelType w:val="multilevel"/>
    <w:tmpl w:val="56E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E0668"/>
    <w:multiLevelType w:val="multilevel"/>
    <w:tmpl w:val="022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10CEB"/>
    <w:multiLevelType w:val="multilevel"/>
    <w:tmpl w:val="AD7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41369">
    <w:abstractNumId w:val="3"/>
  </w:num>
  <w:num w:numId="2" w16cid:durableId="446433820">
    <w:abstractNumId w:val="1"/>
  </w:num>
  <w:num w:numId="3" w16cid:durableId="909196557">
    <w:abstractNumId w:val="0"/>
  </w:num>
  <w:num w:numId="4" w16cid:durableId="1436704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C7"/>
    <w:rsid w:val="00183927"/>
    <w:rsid w:val="0022369B"/>
    <w:rsid w:val="00444251"/>
    <w:rsid w:val="005A6319"/>
    <w:rsid w:val="00615C04"/>
    <w:rsid w:val="0089283F"/>
    <w:rsid w:val="009639C7"/>
    <w:rsid w:val="00B135F4"/>
    <w:rsid w:val="00E15463"/>
    <w:rsid w:val="00F40EB3"/>
    <w:rsid w:val="00F4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CFBBCF"/>
  <w15:chartTrackingRefBased/>
  <w15:docId w15:val="{42D87C72-26EF-4C54-821A-05FD9C5C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343</Words>
  <Characters>2093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Ghabousi</dc:creator>
  <cp:keywords/>
  <dc:description/>
  <cp:lastModifiedBy>Mohammad Ghabousi</cp:lastModifiedBy>
  <cp:revision>2</cp:revision>
  <dcterms:created xsi:type="dcterms:W3CDTF">2024-11-25T09:24:00Z</dcterms:created>
  <dcterms:modified xsi:type="dcterms:W3CDTF">2024-11-25T14:19:00Z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946bce5d-0962-438f-acd0-68917763e66c</vt:lpwstr>
  </property>
</Properties>
</file>