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F5E3A" w14:textId="77777777" w:rsidR="007447AB" w:rsidRDefault="007447AB" w:rsidP="003152DC"/>
    <w:p w14:paraId="427ED1BA" w14:textId="77777777" w:rsidR="007447AB" w:rsidRDefault="007447AB" w:rsidP="003152DC"/>
    <w:p w14:paraId="1640B3AD" w14:textId="77777777" w:rsidR="007447AB" w:rsidRDefault="007447AB" w:rsidP="003152DC"/>
    <w:p w14:paraId="4B39A4ED" w14:textId="77777777" w:rsidR="007447AB" w:rsidRDefault="007447AB" w:rsidP="003152DC"/>
    <w:p w14:paraId="7D78F0F6" w14:textId="77777777" w:rsidR="007447AB" w:rsidRDefault="007447AB" w:rsidP="003152DC"/>
    <w:p w14:paraId="23C0F78B" w14:textId="663C5C1C" w:rsidR="007447AB" w:rsidRPr="00F302F6" w:rsidRDefault="00F23587" w:rsidP="00807F39">
      <w:pPr>
        <w:pStyle w:val="Title"/>
        <w:rPr>
          <w:sz w:val="80"/>
          <w:szCs w:val="80"/>
        </w:rPr>
      </w:pPr>
      <w:r>
        <w:rPr>
          <w:sz w:val="80"/>
          <w:szCs w:val="80"/>
        </w:rPr>
        <w:t>EKS Anywhere Component standard</w:t>
      </w:r>
    </w:p>
    <w:p w14:paraId="3CE551CF" w14:textId="77777777" w:rsidR="005738E6" w:rsidRDefault="005738E6" w:rsidP="005738E6">
      <w:pPr>
        <w:suppressAutoHyphens w:val="0"/>
        <w:spacing w:after="200"/>
      </w:pPr>
    </w:p>
    <w:p w14:paraId="44804286" w14:textId="77777777" w:rsidR="007447AB" w:rsidRDefault="007447AB" w:rsidP="005738E6">
      <w:pPr>
        <w:suppressAutoHyphens w:val="0"/>
        <w:spacing w:after="200"/>
      </w:pPr>
    </w:p>
    <w:p w14:paraId="0784DDBC" w14:textId="77777777" w:rsidR="007447AB" w:rsidRDefault="007447AB" w:rsidP="005738E6">
      <w:pPr>
        <w:suppressAutoHyphens w:val="0"/>
        <w:spacing w:after="200"/>
      </w:pPr>
    </w:p>
    <w:p w14:paraId="0F3B1A9D" w14:textId="77777777" w:rsidR="007447AB" w:rsidRDefault="007447AB" w:rsidP="005738E6">
      <w:pPr>
        <w:suppressAutoHyphens w:val="0"/>
        <w:spacing w:after="200"/>
      </w:pPr>
    </w:p>
    <w:tbl>
      <w:tblPr>
        <w:tblpPr w:leftFromText="181" w:rightFromText="181" w:horzAnchor="margin" w:tblpYSpec="bottom"/>
        <w:tblOverlap w:val="never"/>
        <w:tblW w:w="907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9"/>
        <w:gridCol w:w="145"/>
        <w:gridCol w:w="7628"/>
      </w:tblGrid>
      <w:tr w:rsidR="005738E6" w:rsidRPr="005738E6" w14:paraId="0409419C" w14:textId="77777777" w:rsidTr="005738E6">
        <w:tc>
          <w:tcPr>
            <w:tcW w:w="1275" w:type="dxa"/>
          </w:tcPr>
          <w:p w14:paraId="6978BE0B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 w:rsidRPr="005738E6">
              <w:rPr>
                <w:rFonts w:ascii="Arial" w:eastAsia="Times New Roman" w:hAnsi="Arial" w:cs="Arial"/>
                <w:szCs w:val="20"/>
              </w:rPr>
              <w:t>Version</w:t>
            </w:r>
          </w:p>
        </w:tc>
        <w:tc>
          <w:tcPr>
            <w:tcW w:w="142" w:type="dxa"/>
          </w:tcPr>
          <w:p w14:paraId="581F9100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 w:rsidRPr="005738E6">
              <w:rPr>
                <w:rFonts w:ascii="Arial" w:eastAsia="Times New Roman" w:hAnsi="Arial" w:cs="Arial"/>
                <w:szCs w:val="20"/>
              </w:rPr>
              <w:t>:</w:t>
            </w:r>
          </w:p>
        </w:tc>
        <w:tc>
          <w:tcPr>
            <w:tcW w:w="7484" w:type="dxa"/>
          </w:tcPr>
          <w:p w14:paraId="4E0A8125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bookmarkStart w:id="0" w:name="dvVersion"/>
            <w:r w:rsidRPr="005738E6">
              <w:rPr>
                <w:rFonts w:ascii="Arial" w:eastAsia="Times New Roman" w:hAnsi="Arial" w:cs="Arial"/>
                <w:szCs w:val="20"/>
              </w:rPr>
              <w:t xml:space="preserve"> </w:t>
            </w:r>
            <w:bookmarkEnd w:id="0"/>
            <w:r w:rsidR="00D06FDA">
              <w:rPr>
                <w:rFonts w:ascii="Arial" w:eastAsia="Times New Roman" w:hAnsi="Arial" w:cs="Arial"/>
                <w:szCs w:val="20"/>
              </w:rPr>
              <w:t>0.01 First Draft</w:t>
            </w:r>
          </w:p>
        </w:tc>
      </w:tr>
      <w:tr w:rsidR="005738E6" w:rsidRPr="005738E6" w14:paraId="16E6D129" w14:textId="77777777" w:rsidTr="005738E6">
        <w:tc>
          <w:tcPr>
            <w:tcW w:w="1275" w:type="dxa"/>
          </w:tcPr>
          <w:p w14:paraId="7226B6FD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 w:rsidRPr="005738E6">
              <w:rPr>
                <w:rFonts w:ascii="Arial" w:eastAsia="Times New Roman" w:hAnsi="Arial" w:cs="Arial"/>
                <w:szCs w:val="20"/>
              </w:rPr>
              <w:t>Date</w:t>
            </w:r>
          </w:p>
        </w:tc>
        <w:tc>
          <w:tcPr>
            <w:tcW w:w="142" w:type="dxa"/>
          </w:tcPr>
          <w:p w14:paraId="52470663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 w:rsidRPr="005738E6">
              <w:rPr>
                <w:rFonts w:ascii="Arial" w:eastAsia="Times New Roman" w:hAnsi="Arial" w:cs="Arial"/>
                <w:szCs w:val="20"/>
              </w:rPr>
              <w:t>:</w:t>
            </w:r>
          </w:p>
        </w:tc>
        <w:tc>
          <w:tcPr>
            <w:tcW w:w="7484" w:type="dxa"/>
          </w:tcPr>
          <w:p w14:paraId="09CCF52F" w14:textId="77777777" w:rsidR="005738E6" w:rsidRPr="005738E6" w:rsidRDefault="00D06FDA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 xml:space="preserve"> YYYY-MM-DD</w:t>
            </w:r>
          </w:p>
        </w:tc>
      </w:tr>
      <w:tr w:rsidR="005738E6" w:rsidRPr="005738E6" w14:paraId="2F8E1F87" w14:textId="77777777" w:rsidTr="005738E6">
        <w:tc>
          <w:tcPr>
            <w:tcW w:w="1275" w:type="dxa"/>
          </w:tcPr>
          <w:p w14:paraId="2FF2D781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 w:rsidRPr="005738E6">
              <w:rPr>
                <w:rFonts w:ascii="Arial" w:eastAsia="Times New Roman" w:hAnsi="Arial" w:cs="Arial"/>
                <w:szCs w:val="20"/>
              </w:rPr>
              <w:t>Author</w:t>
            </w:r>
          </w:p>
        </w:tc>
        <w:tc>
          <w:tcPr>
            <w:tcW w:w="142" w:type="dxa"/>
          </w:tcPr>
          <w:p w14:paraId="12423FE4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r w:rsidRPr="005738E6">
              <w:rPr>
                <w:rFonts w:ascii="Arial" w:eastAsia="Times New Roman" w:hAnsi="Arial" w:cs="Arial"/>
                <w:szCs w:val="20"/>
              </w:rPr>
              <w:t>:</w:t>
            </w:r>
          </w:p>
        </w:tc>
        <w:tc>
          <w:tcPr>
            <w:tcW w:w="7484" w:type="dxa"/>
          </w:tcPr>
          <w:p w14:paraId="1299C102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bookmarkStart w:id="1" w:name="dvAuthors"/>
            <w:r w:rsidRPr="005738E6">
              <w:rPr>
                <w:rFonts w:ascii="Arial" w:eastAsia="Times New Roman" w:hAnsi="Arial" w:cs="Arial"/>
                <w:szCs w:val="20"/>
              </w:rPr>
              <w:t xml:space="preserve"> </w:t>
            </w:r>
            <w:bookmarkEnd w:id="1"/>
            <w:r w:rsidR="008470DE">
              <w:rPr>
                <w:rFonts w:ascii="Arial" w:eastAsia="Times New Roman" w:hAnsi="Arial" w:cs="Arial"/>
                <w:szCs w:val="20"/>
              </w:rPr>
              <w:t>xxxx@aegon.com</w:t>
            </w:r>
          </w:p>
        </w:tc>
      </w:tr>
      <w:tr w:rsidR="005738E6" w:rsidRPr="005738E6" w14:paraId="0F142698" w14:textId="77777777" w:rsidTr="005738E6">
        <w:tc>
          <w:tcPr>
            <w:tcW w:w="1275" w:type="dxa"/>
          </w:tcPr>
          <w:p w14:paraId="7A5C418D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bookmarkStart w:id="2" w:name="dtFreeTextFieldHeading"/>
            <w:r w:rsidRPr="005738E6">
              <w:rPr>
                <w:rFonts w:ascii="Arial" w:eastAsia="Times New Roman" w:hAnsi="Arial" w:cs="Arial"/>
                <w:szCs w:val="20"/>
              </w:rPr>
              <w:t xml:space="preserve"> </w:t>
            </w:r>
            <w:bookmarkEnd w:id="2"/>
          </w:p>
        </w:tc>
        <w:tc>
          <w:tcPr>
            <w:tcW w:w="142" w:type="dxa"/>
          </w:tcPr>
          <w:p w14:paraId="404BB150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</w:p>
        </w:tc>
        <w:tc>
          <w:tcPr>
            <w:tcW w:w="7484" w:type="dxa"/>
          </w:tcPr>
          <w:p w14:paraId="32DE23E7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bookmarkStart w:id="3" w:name="dvFreeTextFieldValue"/>
            <w:r w:rsidRPr="005738E6">
              <w:rPr>
                <w:rFonts w:ascii="Arial" w:eastAsia="Times New Roman" w:hAnsi="Arial" w:cs="Arial"/>
                <w:szCs w:val="20"/>
              </w:rPr>
              <w:t xml:space="preserve"> </w:t>
            </w:r>
            <w:bookmarkEnd w:id="3"/>
          </w:p>
        </w:tc>
      </w:tr>
      <w:tr w:rsidR="005738E6" w:rsidRPr="005738E6" w14:paraId="2562D5DD" w14:textId="77777777" w:rsidTr="005738E6">
        <w:tc>
          <w:tcPr>
            <w:tcW w:w="1275" w:type="dxa"/>
          </w:tcPr>
          <w:p w14:paraId="1319483F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bookmarkStart w:id="4" w:name="dtFreeTextFieldHeading2"/>
            <w:r w:rsidRPr="005738E6">
              <w:rPr>
                <w:rFonts w:ascii="Arial" w:eastAsia="Times New Roman" w:hAnsi="Arial" w:cs="Arial"/>
                <w:szCs w:val="20"/>
              </w:rPr>
              <w:lastRenderedPageBreak/>
              <w:t xml:space="preserve"> </w:t>
            </w:r>
            <w:bookmarkEnd w:id="4"/>
          </w:p>
        </w:tc>
        <w:tc>
          <w:tcPr>
            <w:tcW w:w="142" w:type="dxa"/>
          </w:tcPr>
          <w:p w14:paraId="4BF5671D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</w:p>
        </w:tc>
        <w:tc>
          <w:tcPr>
            <w:tcW w:w="7484" w:type="dxa"/>
          </w:tcPr>
          <w:p w14:paraId="20818F4A" w14:textId="77777777" w:rsidR="005738E6" w:rsidRPr="005738E6" w:rsidRDefault="005738E6" w:rsidP="005738E6">
            <w:pPr>
              <w:suppressAutoHyphens w:val="0"/>
              <w:spacing w:line="240" w:lineRule="auto"/>
              <w:rPr>
                <w:rFonts w:ascii="Arial" w:eastAsia="Times New Roman" w:hAnsi="Arial" w:cs="Arial"/>
                <w:szCs w:val="20"/>
              </w:rPr>
            </w:pPr>
            <w:bookmarkStart w:id="5" w:name="dvFreeTextFieldValue2"/>
            <w:r w:rsidRPr="005738E6">
              <w:rPr>
                <w:rFonts w:ascii="Arial" w:eastAsia="Times New Roman" w:hAnsi="Arial" w:cs="Arial"/>
                <w:szCs w:val="20"/>
              </w:rPr>
              <w:t xml:space="preserve"> </w:t>
            </w:r>
            <w:bookmarkEnd w:id="5"/>
          </w:p>
        </w:tc>
      </w:tr>
    </w:tbl>
    <w:p w14:paraId="5BB339CE" w14:textId="77777777" w:rsidR="007447AB" w:rsidRDefault="007447AB" w:rsidP="005738E6">
      <w:pPr>
        <w:suppressAutoHyphens w:val="0"/>
        <w:spacing w:after="200"/>
      </w:pPr>
    </w:p>
    <w:p w14:paraId="05BD685C" w14:textId="77777777" w:rsidR="005738E6" w:rsidRDefault="005738E6" w:rsidP="005738E6">
      <w:pPr>
        <w:suppressAutoHyphens w:val="0"/>
        <w:spacing w:after="200"/>
      </w:pPr>
      <w:r>
        <w:br w:type="page"/>
      </w:r>
    </w:p>
    <w:p w14:paraId="4E5940B3" w14:textId="77777777" w:rsidR="005738E6" w:rsidRPr="005738E6" w:rsidRDefault="005738E6" w:rsidP="00BB06C7">
      <w:pPr>
        <w:spacing w:after="250"/>
        <w:rPr>
          <w:sz w:val="32"/>
          <w:szCs w:val="32"/>
        </w:rPr>
      </w:pPr>
      <w:bookmarkStart w:id="6" w:name="dtChangelog"/>
      <w:r w:rsidRPr="005738E6">
        <w:rPr>
          <w:sz w:val="32"/>
          <w:szCs w:val="32"/>
        </w:rPr>
        <w:lastRenderedPageBreak/>
        <w:t xml:space="preserve">Version </w:t>
      </w:r>
      <w:bookmarkEnd w:id="6"/>
      <w:r w:rsidRPr="005738E6">
        <w:rPr>
          <w:sz w:val="32"/>
          <w:szCs w:val="32"/>
        </w:rPr>
        <w:t>control</w:t>
      </w:r>
    </w:p>
    <w:tbl>
      <w:tblPr>
        <w:tblStyle w:val="ATable"/>
        <w:tblW w:w="892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2410"/>
        <w:gridCol w:w="4105"/>
      </w:tblGrid>
      <w:tr w:rsidR="005738E6" w:rsidRPr="005738E6" w14:paraId="588F033F" w14:textId="77777777" w:rsidTr="002F5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  <w:hideMark/>
          </w:tcPr>
          <w:p w14:paraId="51140478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r w:rsidRPr="005738E6">
              <w:rPr>
                <w:rFonts w:ascii="Arial" w:hAnsi="Arial" w:cs="Arial"/>
                <w:szCs w:val="20"/>
              </w:rPr>
              <w:t>Version</w:t>
            </w:r>
          </w:p>
        </w:tc>
        <w:tc>
          <w:tcPr>
            <w:tcW w:w="1417" w:type="dxa"/>
            <w:hideMark/>
          </w:tcPr>
          <w:p w14:paraId="07FC4996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r w:rsidRPr="005738E6">
              <w:rPr>
                <w:rFonts w:ascii="Arial" w:hAnsi="Arial" w:cs="Arial"/>
                <w:szCs w:val="20"/>
              </w:rPr>
              <w:t>Date</w:t>
            </w:r>
          </w:p>
        </w:tc>
        <w:tc>
          <w:tcPr>
            <w:tcW w:w="2410" w:type="dxa"/>
            <w:hideMark/>
          </w:tcPr>
          <w:p w14:paraId="749FB8BC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bookmarkStart w:id="7" w:name="dtChangelogAuthor"/>
            <w:r w:rsidRPr="005738E6">
              <w:rPr>
                <w:rFonts w:ascii="Arial" w:hAnsi="Arial" w:cs="Arial"/>
                <w:szCs w:val="20"/>
              </w:rPr>
              <w:t>Author/</w:t>
            </w:r>
            <w:bookmarkEnd w:id="7"/>
            <w:r w:rsidRPr="005738E6">
              <w:rPr>
                <w:rFonts w:ascii="Arial" w:hAnsi="Arial" w:cs="Arial"/>
                <w:szCs w:val="20"/>
              </w:rPr>
              <w:t>updated by</w:t>
            </w:r>
          </w:p>
        </w:tc>
        <w:tc>
          <w:tcPr>
            <w:tcW w:w="4105" w:type="dxa"/>
            <w:hideMark/>
          </w:tcPr>
          <w:p w14:paraId="2E7EFBCF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r w:rsidRPr="005738E6">
              <w:rPr>
                <w:rFonts w:ascii="Arial" w:hAnsi="Arial" w:cs="Arial"/>
                <w:szCs w:val="20"/>
              </w:rPr>
              <w:t>Comments</w:t>
            </w:r>
          </w:p>
        </w:tc>
      </w:tr>
      <w:tr w:rsidR="005738E6" w:rsidRPr="005738E6" w14:paraId="451AE5E3" w14:textId="77777777" w:rsidTr="002F529A">
        <w:tc>
          <w:tcPr>
            <w:tcW w:w="993" w:type="dxa"/>
          </w:tcPr>
          <w:p w14:paraId="017C79EF" w14:textId="77777777" w:rsidR="005738E6" w:rsidRPr="005738E6" w:rsidRDefault="00290D28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0.01</w:t>
            </w:r>
          </w:p>
        </w:tc>
        <w:tc>
          <w:tcPr>
            <w:tcW w:w="1417" w:type="dxa"/>
          </w:tcPr>
          <w:p w14:paraId="1F5E6479" w14:textId="77777777" w:rsidR="005738E6" w:rsidRPr="005738E6" w:rsidRDefault="002F529A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YYYY-MM-DD</w:t>
            </w:r>
          </w:p>
        </w:tc>
        <w:tc>
          <w:tcPr>
            <w:tcW w:w="2410" w:type="dxa"/>
          </w:tcPr>
          <w:p w14:paraId="0341349A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778BB13A" w14:textId="77777777" w:rsidR="005738E6" w:rsidRPr="005738E6" w:rsidRDefault="00290D28" w:rsidP="005738E6">
            <w:pPr>
              <w:suppressAutoHyphens w:val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First Draft</w:t>
            </w:r>
          </w:p>
        </w:tc>
      </w:tr>
      <w:tr w:rsidR="005738E6" w:rsidRPr="005738E6" w14:paraId="32763B19" w14:textId="77777777" w:rsidTr="002F52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3" w:type="dxa"/>
          </w:tcPr>
          <w:p w14:paraId="33F20650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66E90486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145F843D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2F60DFCB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647EAE9A" w14:textId="77777777" w:rsidTr="002F529A">
        <w:tc>
          <w:tcPr>
            <w:tcW w:w="993" w:type="dxa"/>
          </w:tcPr>
          <w:p w14:paraId="7CC60B70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54B1D454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452B721B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2EC55C9D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5258F411" w14:textId="77777777" w:rsidTr="002F52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3" w:type="dxa"/>
          </w:tcPr>
          <w:p w14:paraId="6AFD334B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0EA5ACED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04E7AA23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4676B05F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24252928" w14:textId="77777777" w:rsidTr="002F529A">
        <w:tc>
          <w:tcPr>
            <w:tcW w:w="993" w:type="dxa"/>
          </w:tcPr>
          <w:p w14:paraId="39981BEC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1B740E38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4E5239E2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43836E24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62AD7E40" w14:textId="77777777" w:rsidTr="002F52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3" w:type="dxa"/>
          </w:tcPr>
          <w:p w14:paraId="40A8A159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2042A78E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3822AC5B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253AFA9F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5F2B7A55" w14:textId="77777777" w:rsidTr="002F529A">
        <w:tc>
          <w:tcPr>
            <w:tcW w:w="993" w:type="dxa"/>
          </w:tcPr>
          <w:p w14:paraId="34D14AF2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5C34FCC1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77D165F4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37414CC9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6625CFCB" w14:textId="77777777" w:rsidTr="002F52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3" w:type="dxa"/>
          </w:tcPr>
          <w:p w14:paraId="2200FB61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1AB86C51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30201C1E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5AE389AE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  <w:tr w:rsidR="005738E6" w:rsidRPr="005738E6" w14:paraId="3571F8C5" w14:textId="77777777" w:rsidTr="002F529A">
        <w:tc>
          <w:tcPr>
            <w:tcW w:w="993" w:type="dxa"/>
          </w:tcPr>
          <w:p w14:paraId="53A19B0D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1417" w:type="dxa"/>
          </w:tcPr>
          <w:p w14:paraId="79C628AC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2410" w:type="dxa"/>
          </w:tcPr>
          <w:p w14:paraId="42133E5A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  <w:tc>
          <w:tcPr>
            <w:tcW w:w="4105" w:type="dxa"/>
          </w:tcPr>
          <w:p w14:paraId="774BE3E0" w14:textId="77777777" w:rsidR="005738E6" w:rsidRPr="005738E6" w:rsidRDefault="005738E6" w:rsidP="005738E6">
            <w:pPr>
              <w:suppressAutoHyphens w:val="0"/>
              <w:rPr>
                <w:rFonts w:ascii="Arial" w:hAnsi="Arial" w:cs="Arial"/>
                <w:szCs w:val="20"/>
              </w:rPr>
            </w:pPr>
          </w:p>
        </w:tc>
      </w:tr>
    </w:tbl>
    <w:p w14:paraId="706162B9" w14:textId="77777777" w:rsidR="005738E6" w:rsidRPr="005738E6" w:rsidRDefault="005738E6" w:rsidP="005738E6">
      <w:pPr>
        <w:suppressAutoHyphens w:val="0"/>
        <w:spacing w:line="240" w:lineRule="auto"/>
        <w:rPr>
          <w:rFonts w:ascii="Arial" w:eastAsia="Times New Roman" w:hAnsi="Arial" w:cs="Arial"/>
          <w:szCs w:val="20"/>
        </w:rPr>
      </w:pPr>
    </w:p>
    <w:p w14:paraId="63154625" w14:textId="77777777" w:rsidR="003152DC" w:rsidRDefault="003152DC" w:rsidP="0005122A"/>
    <w:p w14:paraId="4230EBDB" w14:textId="77777777" w:rsidR="0005122A" w:rsidRDefault="00F83ABC" w:rsidP="0005122A">
      <w:r>
        <w:t>Note:</w:t>
      </w:r>
    </w:p>
    <w:p w14:paraId="69D51868" w14:textId="77777777" w:rsidR="00F83ABC" w:rsidRDefault="00F83ABC" w:rsidP="00F83ABC">
      <w:r>
        <w:t>Dates in ISO format: YYYY-MM-DD</w:t>
      </w:r>
    </w:p>
    <w:p w14:paraId="2F16448B" w14:textId="77777777" w:rsidR="00F83ABC" w:rsidRPr="00BB06C7" w:rsidRDefault="00F83ABC" w:rsidP="00F83ABC">
      <w:r>
        <w:t xml:space="preserve">Versions: </w:t>
      </w:r>
      <w:proofErr w:type="gramStart"/>
      <w:r>
        <w:t>0.XX</w:t>
      </w:r>
      <w:proofErr w:type="gramEnd"/>
      <w:r>
        <w:t xml:space="preserve"> Pre-release, </w:t>
      </w:r>
      <w:proofErr w:type="spellStart"/>
      <w:r>
        <w:t>n.XX</w:t>
      </w:r>
      <w:proofErr w:type="spellEnd"/>
      <w:r>
        <w:t xml:space="preserve"> Release, </w:t>
      </w:r>
      <w:proofErr w:type="spellStart"/>
      <w:r>
        <w:t>n.XX.xx</w:t>
      </w:r>
      <w:proofErr w:type="spellEnd"/>
      <w:r>
        <w:t xml:space="preserve"> draft releases of version under version control</w:t>
      </w:r>
    </w:p>
    <w:bookmarkStart w:id="8" w:name="_Toc141702358" w:displacedByCustomXml="next"/>
    <w:sdt>
      <w:sdtPr>
        <w:rPr>
          <w:rFonts w:asciiTheme="minorHAnsi" w:eastAsiaTheme="minorEastAsia" w:hAnsiTheme="minorHAnsi" w:cstheme="minorBidi"/>
          <w:sz w:val="20"/>
          <w:szCs w:val="20"/>
        </w:rPr>
        <w:id w:val="21261089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505E85" w14:textId="77777777" w:rsidR="00085201" w:rsidRDefault="00085201">
          <w:pPr>
            <w:pStyle w:val="TOCHeading"/>
          </w:pPr>
          <w:r>
            <w:t>Contents</w:t>
          </w:r>
        </w:p>
        <w:p w14:paraId="1A46B583" w14:textId="77777777" w:rsidR="00C979B9" w:rsidRDefault="00085201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791618" w:history="1">
            <w:r w:rsidR="00C979B9" w:rsidRPr="00C6605E">
              <w:rPr>
                <w:rStyle w:val="Hyperlink"/>
                <w:noProof/>
              </w:rPr>
              <w:t>Overview</w:t>
            </w:r>
            <w:r w:rsidR="00C979B9">
              <w:rPr>
                <w:noProof/>
                <w:webHidden/>
              </w:rPr>
              <w:tab/>
            </w:r>
            <w:r w:rsidR="00C979B9">
              <w:rPr>
                <w:noProof/>
                <w:webHidden/>
              </w:rPr>
              <w:fldChar w:fldCharType="begin"/>
            </w:r>
            <w:r w:rsidR="00C979B9">
              <w:rPr>
                <w:noProof/>
                <w:webHidden/>
              </w:rPr>
              <w:instrText xml:space="preserve"> PAGEREF _Toc179791618 \h </w:instrText>
            </w:r>
            <w:r w:rsidR="00C979B9">
              <w:rPr>
                <w:noProof/>
                <w:webHidden/>
              </w:rPr>
            </w:r>
            <w:r w:rsidR="00C979B9">
              <w:rPr>
                <w:noProof/>
                <w:webHidden/>
              </w:rPr>
              <w:fldChar w:fldCharType="separate"/>
            </w:r>
            <w:r w:rsidR="00C979B9">
              <w:rPr>
                <w:noProof/>
                <w:webHidden/>
              </w:rPr>
              <w:t>6</w:t>
            </w:r>
            <w:r w:rsidR="00C979B9">
              <w:rPr>
                <w:noProof/>
                <w:webHidden/>
              </w:rPr>
              <w:fldChar w:fldCharType="end"/>
            </w:r>
          </w:hyperlink>
        </w:p>
        <w:p w14:paraId="25AE27FA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19" w:history="1">
            <w:r w:rsidRPr="00C6605E">
              <w:rPr>
                <w:rStyle w:val="Hyperlink"/>
                <w:noProof/>
              </w:rPr>
              <w:t>Drivers and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5CF1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0" w:history="1">
            <w:r w:rsidRPr="00C6605E">
              <w:rPr>
                <w:rStyle w:val="Hyperlink"/>
                <w:noProof/>
              </w:rPr>
              <w:t>Business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4917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21" w:history="1">
            <w:r w:rsidRPr="00C6605E">
              <w:rPr>
                <w:rStyle w:val="Hyperlink"/>
                <w:noProof/>
              </w:rPr>
              <w:t>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D265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2" w:history="1">
            <w:r w:rsidRPr="00C6605E">
              <w:rPr>
                <w:rStyle w:val="Hyperlink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3AC5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3" w:history="1">
            <w:r w:rsidRPr="00C6605E">
              <w:rPr>
                <w:rStyle w:val="Hyperlink"/>
                <w:noProof/>
              </w:rPr>
              <w:t>Cost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5561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4" w:history="1">
            <w:r w:rsidRPr="00C6605E">
              <w:rPr>
                <w:rStyle w:val="Hyperlink"/>
                <w:noProof/>
              </w:rPr>
              <w:t>Operational Excellence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64D3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5" w:history="1">
            <w:r w:rsidRPr="00C6605E">
              <w:rPr>
                <w:rStyle w:val="Hyperlink"/>
                <w:noProof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B7F5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6" w:history="1">
            <w:r w:rsidRPr="00C6605E">
              <w:rPr>
                <w:rStyle w:val="Hyperlink"/>
                <w:noProof/>
              </w:rPr>
              <w:t>Performance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32E1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27" w:history="1">
            <w:r w:rsidRPr="00C6605E">
              <w:rPr>
                <w:rStyle w:val="Hyperlink"/>
                <w:noProof/>
              </w:rPr>
              <w:t>Sustainability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CBC4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28" w:history="1">
            <w:r w:rsidRPr="00C6605E">
              <w:rPr>
                <w:rStyle w:val="Hyperlink"/>
                <w:noProof/>
              </w:rPr>
              <w:t>Functionality /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D293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29" w:history="1">
            <w:r w:rsidRPr="00C6605E">
              <w:rPr>
                <w:rStyle w:val="Hyperlink"/>
                <w:noProof/>
              </w:rPr>
              <w:t>Architectural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5055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0" w:history="1">
            <w:r w:rsidRPr="00C6605E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19B2E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1" w:history="1">
            <w:r w:rsidRPr="00C6605E">
              <w:rPr>
                <w:rStyle w:val="Hyperlink"/>
                <w:noProof/>
              </w:rPr>
              <w:t>Redundancy, Availability &amp;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066E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2" w:history="1">
            <w:r w:rsidRPr="00C6605E">
              <w:rPr>
                <w:rStyle w:val="Hyperlink"/>
                <w:noProof/>
              </w:rPr>
              <w:t>Scale, Elasticity &amp; 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2982E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3" w:history="1">
            <w:r w:rsidRPr="00C6605E">
              <w:rPr>
                <w:rStyle w:val="Hyperlink"/>
                <w:noProof/>
              </w:rPr>
              <w:t>Cost, Business &amp; Support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4FE0B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34" w:history="1">
            <w:r w:rsidRPr="00C6605E">
              <w:rPr>
                <w:rStyle w:val="Hyperlink"/>
                <w:noProof/>
              </w:rPr>
              <w:t>User Access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C3F6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5" w:history="1">
            <w:r w:rsidRPr="00C6605E">
              <w:rPr>
                <w:rStyle w:val="Hyperlink"/>
                <w:noProof/>
              </w:rPr>
              <w:t>Federated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97A5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6" w:history="1">
            <w:r w:rsidRPr="00C6605E">
              <w:rPr>
                <w:rStyle w:val="Hyperlink"/>
                <w:noProof/>
              </w:rPr>
              <w:t>Access Control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88A1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7" w:history="1">
            <w:r w:rsidRPr="00C6605E">
              <w:rPr>
                <w:rStyle w:val="Hyperlink"/>
                <w:noProof/>
              </w:rPr>
              <w:t>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73B6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38" w:history="1">
            <w:r w:rsidRPr="00C6605E">
              <w:rPr>
                <w:rStyle w:val="Hyperlink"/>
                <w:noProof/>
              </w:rPr>
              <w:t>Permitted 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E441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39" w:history="1">
            <w:r w:rsidRPr="00C6605E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9B54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0" w:history="1">
            <w:r w:rsidRPr="00C6605E">
              <w:rPr>
                <w:rStyle w:val="Hyperlink"/>
                <w:noProof/>
              </w:rPr>
              <w:t>Use Case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3E053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1" w:history="1">
            <w:r w:rsidRPr="00C6605E">
              <w:rPr>
                <w:rStyle w:val="Hyperlink"/>
                <w:noProof/>
              </w:rPr>
              <w:t>Use Case 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19EE7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42" w:history="1">
            <w:r w:rsidRPr="00C6605E">
              <w:rPr>
                <w:rStyle w:val="Hyperlink"/>
                <w:noProof/>
              </w:rPr>
              <w:t>Data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DA17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3" w:history="1">
            <w:r w:rsidRPr="00C6605E">
              <w:rPr>
                <w:rStyle w:val="Hyperlink"/>
                <w:noProof/>
              </w:rPr>
              <w:t>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537C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4" w:history="1">
            <w:r w:rsidRPr="00C6605E">
              <w:rPr>
                <w:rStyle w:val="Hyperlink"/>
                <w:noProof/>
              </w:rPr>
              <w:t>Guardrails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9F8D" w14:textId="77777777" w:rsidR="00C979B9" w:rsidRDefault="00C979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5" w:history="1">
            <w:r w:rsidRPr="00C6605E">
              <w:rPr>
                <w:rStyle w:val="Hyperlink"/>
                <w:i/>
                <w:iCs/>
                <w:noProof/>
              </w:rPr>
              <w:t>Guardrail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8C675" w14:textId="77777777" w:rsidR="00C979B9" w:rsidRDefault="00C979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6" w:history="1">
            <w:r w:rsidRPr="00C6605E">
              <w:rPr>
                <w:rStyle w:val="Hyperlink"/>
                <w:i/>
                <w:iCs/>
                <w:noProof/>
              </w:rPr>
              <w:t>Guardrail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2EFF" w14:textId="77777777" w:rsidR="00C979B9" w:rsidRDefault="00C979B9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7" w:history="1">
            <w:r w:rsidRPr="00C6605E">
              <w:rPr>
                <w:rStyle w:val="Hyperlink"/>
                <w:i/>
                <w:iCs/>
                <w:noProof/>
              </w:rPr>
              <w:t>Guardrail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EB32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48" w:history="1">
            <w:r w:rsidRPr="00C6605E">
              <w:rPr>
                <w:rStyle w:val="Hyperlink"/>
                <w:noProof/>
              </w:rPr>
              <w:t>Capabilities and Product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8889F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49" w:history="1">
            <w:r w:rsidRPr="00C6605E">
              <w:rPr>
                <w:rStyle w:val="Hyperlink"/>
                <w:noProof/>
              </w:rPr>
              <w:t>Capability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2316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50" w:history="1">
            <w:r w:rsidRPr="00C6605E">
              <w:rPr>
                <w:rStyle w:val="Hyperlink"/>
                <w:noProof/>
              </w:rPr>
              <w:t>Component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EF58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51" w:history="1">
            <w:r w:rsidRPr="00C6605E">
              <w:rPr>
                <w:rStyle w:val="Hyperlink"/>
                <w:noProof/>
              </w:rPr>
              <w:t>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A91B" w14:textId="77777777" w:rsidR="00C979B9" w:rsidRDefault="00C979B9">
          <w:pPr>
            <w:pStyle w:val="TOC1"/>
            <w:rPr>
              <w:rFonts w:eastAsiaTheme="minorEastAsia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9791652" w:history="1">
            <w:r w:rsidRPr="00C6605E">
              <w:rPr>
                <w:rStyle w:val="Hyperlink"/>
                <w:noProof/>
              </w:rPr>
              <w:t>Links to other architectural documents used at Aegon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5C1B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53" w:history="1">
            <w:r w:rsidRPr="00C6605E">
              <w:rPr>
                <w:rStyle w:val="Hyperlink"/>
                <w:noProof/>
              </w:rPr>
              <w:t>Related Component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C55D9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54" w:history="1">
            <w:r w:rsidRPr="00C6605E">
              <w:rPr>
                <w:rStyle w:val="Hyperlink"/>
                <w:noProof/>
              </w:rPr>
              <w:t>Architectural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17BC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55" w:history="1">
            <w:r w:rsidRPr="00C6605E">
              <w:rPr>
                <w:rStyle w:val="Hyperlink"/>
                <w:noProof/>
              </w:rPr>
              <w:t>Reference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6016" w14:textId="77777777" w:rsidR="00C979B9" w:rsidRDefault="00C979B9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79791656" w:history="1">
            <w:r w:rsidRPr="00C6605E">
              <w:rPr>
                <w:rStyle w:val="Hyperlink"/>
                <w:noProof/>
              </w:rPr>
              <w:t>Solution Architectures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_Toc179791656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0F32" w14:textId="77777777" w:rsidR="00085201" w:rsidRDefault="00085201">
          <w:r>
            <w:rPr>
              <w:b/>
              <w:bCs/>
              <w:noProof/>
            </w:rPr>
            <w:fldChar w:fldCharType="end"/>
          </w:r>
        </w:p>
      </w:sdtContent>
    </w:sdt>
    <w:p w14:paraId="267BDDE3" w14:textId="77777777" w:rsidR="00CE354D" w:rsidRDefault="00CE354D" w:rsidP="00CE354D"/>
    <w:p w14:paraId="78FC1671" w14:textId="77777777" w:rsidR="00567074" w:rsidRDefault="00567074" w:rsidP="00DD79C4">
      <w:pPr>
        <w:pStyle w:val="Heading1"/>
      </w:pPr>
      <w:bookmarkStart w:id="9" w:name="_Toc179791618"/>
      <w:r>
        <w:lastRenderedPageBreak/>
        <w:t>Overview</w:t>
      </w:r>
      <w:bookmarkEnd w:id="9"/>
    </w:p>
    <w:p w14:paraId="6A22EDCA" w14:textId="3B0776ED" w:rsidR="00F83ABC" w:rsidRDefault="00A46805" w:rsidP="00F83ABC">
      <w:pPr>
        <w:rPr>
          <w:rStyle w:val="Emphasis"/>
          <w:i w:val="0"/>
          <w:iCs w:val="0"/>
        </w:rPr>
      </w:pPr>
      <w:r w:rsidRPr="00A46805">
        <w:rPr>
          <w:rStyle w:val="Emphasis"/>
          <w:i w:val="0"/>
          <w:iCs w:val="0"/>
        </w:rPr>
        <w:t xml:space="preserve">Amazon EKS Anywhere </w:t>
      </w:r>
      <w:r>
        <w:rPr>
          <w:rStyle w:val="Emphasis"/>
          <w:i w:val="0"/>
          <w:iCs w:val="0"/>
        </w:rPr>
        <w:t>allows the creation and operation of</w:t>
      </w:r>
      <w:r w:rsidRPr="00A46805">
        <w:rPr>
          <w:rStyle w:val="Emphasis"/>
          <w:i w:val="0"/>
          <w:iCs w:val="0"/>
        </w:rPr>
        <w:t xml:space="preserve"> Kubernetes clusters </w:t>
      </w:r>
      <w:r>
        <w:rPr>
          <w:rStyle w:val="Emphasis"/>
          <w:i w:val="0"/>
          <w:iCs w:val="0"/>
        </w:rPr>
        <w:t>in Aegon ‘s datacenters</w:t>
      </w:r>
      <w:r w:rsidRPr="00A46805">
        <w:rPr>
          <w:rStyle w:val="Emphasis"/>
          <w:i w:val="0"/>
          <w:iCs w:val="0"/>
        </w:rPr>
        <w:t xml:space="preserve">. Amazon EKS Anywhere builds on the strengths of Amazon EKS Distro and provides </w:t>
      </w:r>
      <w:commentRangeStart w:id="10"/>
      <w:r w:rsidRPr="00A46805">
        <w:rPr>
          <w:rStyle w:val="Emphasis"/>
          <w:i w:val="0"/>
          <w:iCs w:val="0"/>
        </w:rPr>
        <w:t>open</w:t>
      </w:r>
      <w:commentRangeEnd w:id="10"/>
      <w:r w:rsidR="00527168">
        <w:rPr>
          <w:rStyle w:val="CommentReference"/>
        </w:rPr>
        <w:commentReference w:id="10"/>
      </w:r>
      <w:r w:rsidRPr="00A46805">
        <w:rPr>
          <w:rStyle w:val="Emphasis"/>
          <w:i w:val="0"/>
          <w:iCs w:val="0"/>
        </w:rPr>
        <w:t xml:space="preserve">-source software that’s up to date and patched so </w:t>
      </w:r>
      <w:r>
        <w:rPr>
          <w:rStyle w:val="Emphasis"/>
          <w:i w:val="0"/>
          <w:iCs w:val="0"/>
        </w:rPr>
        <w:t>we</w:t>
      </w:r>
      <w:r w:rsidRPr="00A46805">
        <w:rPr>
          <w:rStyle w:val="Emphasis"/>
          <w:i w:val="0"/>
          <w:iCs w:val="0"/>
        </w:rPr>
        <w:t xml:space="preserve"> can have an on-premises Kubernetes environment that’s more reliable than a self-managed Kubernetes offering.</w:t>
      </w:r>
    </w:p>
    <w:p w14:paraId="7AE8E079" w14:textId="77777777" w:rsidR="00A46805" w:rsidRPr="00F83ABC" w:rsidRDefault="00A46805" w:rsidP="00F83ABC">
      <w:pPr>
        <w:rPr>
          <w:rFonts w:eastAsiaTheme="minorEastAsia"/>
          <w:i/>
          <w:iCs/>
        </w:rPr>
      </w:pPr>
    </w:p>
    <w:p w14:paraId="59095272" w14:textId="77777777" w:rsidR="00567074" w:rsidRDefault="00302D9D" w:rsidP="00DD79C4">
      <w:pPr>
        <w:pStyle w:val="Heading2"/>
      </w:pPr>
      <w:bookmarkStart w:id="11" w:name="_Toc179791619"/>
      <w:r>
        <w:t>Driver</w:t>
      </w:r>
      <w:r w:rsidR="00742DEF">
        <w:t>s and Motivation</w:t>
      </w:r>
      <w:bookmarkEnd w:id="11"/>
    </w:p>
    <w:p w14:paraId="3DB72F89" w14:textId="77777777" w:rsidR="00D86937" w:rsidRDefault="0001794A" w:rsidP="0001794A">
      <w:pPr>
        <w:rPr>
          <w:rStyle w:val="Emphasis"/>
          <w:b/>
          <w:bCs/>
        </w:rPr>
      </w:pPr>
      <w:r w:rsidRPr="0001794A">
        <w:rPr>
          <w:rStyle w:val="Emphasis"/>
          <w:b/>
          <w:bCs/>
        </w:rPr>
        <w:t>Describe what the component is and the motivation for using the component.</w:t>
      </w:r>
    </w:p>
    <w:p w14:paraId="37A77E20" w14:textId="77777777" w:rsidR="00D86937" w:rsidRPr="00D86937" w:rsidRDefault="00D86937" w:rsidP="00D86937">
      <w:pPr>
        <w:rPr>
          <w:rStyle w:val="Emphasis"/>
          <w:b/>
          <w:bCs/>
        </w:rPr>
      </w:pPr>
      <w:r w:rsidRPr="00D86937">
        <w:rPr>
          <w:rStyle w:val="Emphasis"/>
          <w:b/>
          <w:bCs/>
        </w:rPr>
        <w:t>Explain what distinguishes the component in a few sentences.  </w:t>
      </w:r>
    </w:p>
    <w:p w14:paraId="1717BCA3" w14:textId="2B1AC9A9" w:rsidR="0001794A" w:rsidRPr="0001794A" w:rsidRDefault="0001794A" w:rsidP="0001794A">
      <w:pPr>
        <w:rPr>
          <w:rFonts w:eastAsiaTheme="minorEastAsia"/>
          <w:b/>
          <w:bCs/>
        </w:rPr>
      </w:pPr>
      <w:r w:rsidRPr="0001794A">
        <w:rPr>
          <w:rStyle w:val="Emphasis"/>
          <w:b/>
          <w:bCs/>
        </w:rPr>
        <w:t xml:space="preserve"> </w:t>
      </w:r>
    </w:p>
    <w:p w14:paraId="2630D02A" w14:textId="77777777" w:rsidR="0001794A" w:rsidRDefault="0001794A" w:rsidP="00F83ABC">
      <w:pPr>
        <w:rPr>
          <w:rStyle w:val="Emphasis"/>
          <w:i w:val="0"/>
          <w:iCs w:val="0"/>
        </w:rPr>
      </w:pPr>
    </w:p>
    <w:p w14:paraId="18FFD150" w14:textId="461509CF" w:rsidR="0001794A" w:rsidRDefault="0001794A" w:rsidP="00F83ABC">
      <w:pPr>
        <w:rPr>
          <w:rStyle w:val="Emphasis"/>
          <w:i w:val="0"/>
          <w:iCs w:val="0"/>
        </w:rPr>
      </w:pPr>
      <w:r w:rsidRPr="0001794A">
        <w:rPr>
          <w:rStyle w:val="Emphasis"/>
          <w:i w:val="0"/>
          <w:iCs w:val="0"/>
        </w:rPr>
        <w:t xml:space="preserve">Kubernetes, often abbreviated as K8s, is an </w:t>
      </w:r>
      <w:proofErr w:type="gramStart"/>
      <w:r w:rsidRPr="0001794A">
        <w:rPr>
          <w:rStyle w:val="Emphasis"/>
          <w:i w:val="0"/>
          <w:iCs w:val="0"/>
        </w:rPr>
        <w:t>open source</w:t>
      </w:r>
      <w:proofErr w:type="gramEnd"/>
      <w:r w:rsidRPr="0001794A">
        <w:rPr>
          <w:rStyle w:val="Emphasis"/>
          <w:i w:val="0"/>
          <w:iCs w:val="0"/>
        </w:rPr>
        <w:t xml:space="preserve"> container orchestrator</w:t>
      </w:r>
      <w:r w:rsidR="00CD2D68">
        <w:rPr>
          <w:rStyle w:val="Emphasis"/>
          <w:i w:val="0"/>
          <w:iCs w:val="0"/>
        </w:rPr>
        <w:t xml:space="preserve"> </w:t>
      </w:r>
      <w:r w:rsidR="00CC5F11">
        <w:rPr>
          <w:rStyle w:val="Emphasis"/>
          <w:i w:val="0"/>
          <w:iCs w:val="0"/>
        </w:rPr>
        <w:t>hosted and supported</w:t>
      </w:r>
      <w:r w:rsidR="00263F30">
        <w:rPr>
          <w:rStyle w:val="Emphasis"/>
          <w:i w:val="0"/>
          <w:iCs w:val="0"/>
        </w:rPr>
        <w:t xml:space="preserve"> by Cloud Native Computing Foundation (CNCF)</w:t>
      </w:r>
      <w:r w:rsidRPr="0001794A">
        <w:rPr>
          <w:rStyle w:val="Emphasis"/>
          <w:i w:val="0"/>
          <w:iCs w:val="0"/>
        </w:rPr>
        <w:t>. It automates the lifecycle of containerized applications on modern infrastructures, functioning as a “datacenter operating system” that manages applications across a distributed system</w:t>
      </w:r>
      <w:r>
        <w:rPr>
          <w:rStyle w:val="Emphasis"/>
          <w:i w:val="0"/>
          <w:iCs w:val="0"/>
        </w:rPr>
        <w:t xml:space="preserve">. Kubernetes is available as a managed service on major public cloud provides (AWS, Azure and GCP) as well on </w:t>
      </w:r>
      <w:proofErr w:type="spellStart"/>
      <w:r>
        <w:rPr>
          <w:rStyle w:val="Emphasis"/>
          <w:i w:val="0"/>
          <w:iCs w:val="0"/>
        </w:rPr>
        <w:t>self hosted</w:t>
      </w:r>
      <w:proofErr w:type="spellEnd"/>
      <w:r>
        <w:rPr>
          <w:rStyle w:val="Emphasis"/>
          <w:i w:val="0"/>
          <w:iCs w:val="0"/>
        </w:rPr>
        <w:t xml:space="preserve"> Hypervisors like HP </w:t>
      </w:r>
      <w:proofErr w:type="spellStart"/>
      <w:r>
        <w:rPr>
          <w:rStyle w:val="Emphasis"/>
          <w:i w:val="0"/>
          <w:iCs w:val="0"/>
        </w:rPr>
        <w:t>GreenLake</w:t>
      </w:r>
      <w:proofErr w:type="spellEnd"/>
      <w:r>
        <w:rPr>
          <w:rStyle w:val="Emphasis"/>
          <w:i w:val="0"/>
          <w:iCs w:val="0"/>
        </w:rPr>
        <w:t xml:space="preserve"> and VMware. Therefore, the migration of the workload from one hosted </w:t>
      </w:r>
      <w:r w:rsidR="00F7153C">
        <w:rPr>
          <w:rStyle w:val="Emphasis"/>
          <w:i w:val="0"/>
          <w:iCs w:val="0"/>
        </w:rPr>
        <w:t>Kubernetes</w:t>
      </w:r>
      <w:r>
        <w:rPr>
          <w:rStyle w:val="Emphasis"/>
          <w:i w:val="0"/>
          <w:iCs w:val="0"/>
        </w:rPr>
        <w:t xml:space="preserve"> </w:t>
      </w:r>
      <w:r w:rsidR="00F7153C">
        <w:rPr>
          <w:rStyle w:val="Emphasis"/>
          <w:i w:val="0"/>
          <w:iCs w:val="0"/>
        </w:rPr>
        <w:t xml:space="preserve">platform </w:t>
      </w:r>
      <w:r>
        <w:rPr>
          <w:rStyle w:val="Emphasis"/>
          <w:i w:val="0"/>
          <w:iCs w:val="0"/>
        </w:rPr>
        <w:t xml:space="preserve">to another is facilitated reducing the risk of being </w:t>
      </w:r>
      <w:r w:rsidR="00F7153C">
        <w:rPr>
          <w:rStyle w:val="Emphasis"/>
          <w:i w:val="0"/>
          <w:iCs w:val="0"/>
        </w:rPr>
        <w:t>“</w:t>
      </w:r>
      <w:r>
        <w:rPr>
          <w:rStyle w:val="Emphasis"/>
          <w:i w:val="0"/>
          <w:iCs w:val="0"/>
        </w:rPr>
        <w:t>locked in</w:t>
      </w:r>
      <w:r w:rsidR="00F7153C">
        <w:rPr>
          <w:rStyle w:val="Emphasis"/>
          <w:i w:val="0"/>
          <w:iCs w:val="0"/>
        </w:rPr>
        <w:t>”</w:t>
      </w:r>
      <w:r w:rsidR="00B96DCF">
        <w:rPr>
          <w:rStyle w:val="Emphasis"/>
          <w:i w:val="0"/>
          <w:iCs w:val="0"/>
        </w:rPr>
        <w:t xml:space="preserve"> </w:t>
      </w:r>
      <w:proofErr w:type="gramStart"/>
      <w:r w:rsidR="00836DC3">
        <w:rPr>
          <w:rStyle w:val="Emphasis"/>
          <w:i w:val="0"/>
          <w:iCs w:val="0"/>
        </w:rPr>
        <w:t>particular technology</w:t>
      </w:r>
      <w:proofErr w:type="gramEnd"/>
      <w:r w:rsidR="00836DC3">
        <w:rPr>
          <w:rStyle w:val="Emphasis"/>
          <w:i w:val="0"/>
          <w:iCs w:val="0"/>
        </w:rPr>
        <w:t xml:space="preserve"> provider</w:t>
      </w:r>
      <w:r w:rsidR="00F7153C">
        <w:rPr>
          <w:rStyle w:val="Emphasis"/>
          <w:i w:val="0"/>
          <w:iCs w:val="0"/>
        </w:rPr>
        <w:t>.</w:t>
      </w:r>
    </w:p>
    <w:p w14:paraId="045CFE77" w14:textId="77777777" w:rsidR="00F7153C" w:rsidRDefault="00F7153C" w:rsidP="00F83ABC">
      <w:pPr>
        <w:rPr>
          <w:rStyle w:val="Emphasis"/>
          <w:i w:val="0"/>
          <w:iCs w:val="0"/>
        </w:rPr>
      </w:pPr>
    </w:p>
    <w:p w14:paraId="2E8458DA" w14:textId="77777777" w:rsidR="00D86937" w:rsidRPr="00D86937" w:rsidRDefault="00D86937" w:rsidP="00D86937">
      <w:pPr>
        <w:rPr>
          <w:rStyle w:val="Emphasis"/>
          <w:i w:val="0"/>
          <w:iCs w:val="0"/>
        </w:rPr>
      </w:pPr>
    </w:p>
    <w:p w14:paraId="12D6747E" w14:textId="74FC6778" w:rsidR="00F7153C" w:rsidRDefault="00F7153C" w:rsidP="00F83ABC">
      <w:pPr>
        <w:rPr>
          <w:rStyle w:val="Emphasis"/>
          <w:i w:val="0"/>
          <w:iCs w:val="0"/>
        </w:rPr>
      </w:pPr>
    </w:p>
    <w:p w14:paraId="0DF95F6C" w14:textId="77777777" w:rsidR="0001794A" w:rsidRDefault="0001794A" w:rsidP="00F83ABC">
      <w:pPr>
        <w:rPr>
          <w:rStyle w:val="Emphasis"/>
          <w:i w:val="0"/>
          <w:iCs w:val="0"/>
        </w:rPr>
      </w:pPr>
    </w:p>
    <w:p w14:paraId="605F8C5C" w14:textId="77777777" w:rsidR="000D3DB4" w:rsidRDefault="00567074" w:rsidP="00F83ABC">
      <w:pPr>
        <w:rPr>
          <w:rStyle w:val="Emphasis"/>
          <w:i w:val="0"/>
          <w:iCs w:val="0"/>
        </w:rPr>
      </w:pPr>
      <w:r w:rsidRPr="00F83ABC">
        <w:rPr>
          <w:rStyle w:val="Emphasis"/>
          <w:i w:val="0"/>
          <w:iCs w:val="0"/>
        </w:rPr>
        <w:t>Explain what distinguishes the component in a few sentences.  </w:t>
      </w:r>
    </w:p>
    <w:p w14:paraId="4C9883AE" w14:textId="77777777" w:rsidR="00567074" w:rsidRDefault="00567074" w:rsidP="00F83ABC">
      <w:pPr>
        <w:rPr>
          <w:rStyle w:val="Emphasis"/>
          <w:i w:val="0"/>
          <w:iCs w:val="0"/>
        </w:rPr>
      </w:pPr>
      <w:r w:rsidRPr="00F83ABC">
        <w:rPr>
          <w:rStyle w:val="Emphasis"/>
          <w:i w:val="0"/>
          <w:iCs w:val="0"/>
        </w:rPr>
        <w:t>Give an example of how the component would be used.</w:t>
      </w:r>
    </w:p>
    <w:p w14:paraId="12009762" w14:textId="77777777" w:rsidR="00C60546" w:rsidRDefault="00C60546" w:rsidP="00F83ABC">
      <w:pPr>
        <w:rPr>
          <w:rStyle w:val="Emphasis"/>
          <w:i w:val="0"/>
          <w:iCs w:val="0"/>
        </w:rPr>
      </w:pPr>
      <w:r w:rsidRPr="00F83ABC">
        <w:rPr>
          <w:rStyle w:val="Emphasis"/>
          <w:i w:val="0"/>
          <w:iCs w:val="0"/>
        </w:rPr>
        <w:t>For example</w:t>
      </w:r>
      <w:r>
        <w:rPr>
          <w:rStyle w:val="Emphasis"/>
          <w:i w:val="0"/>
          <w:iCs w:val="0"/>
        </w:rPr>
        <w:t>:</w:t>
      </w:r>
      <w:r w:rsidRPr="00F83ABC">
        <w:rPr>
          <w:rStyle w:val="Emphasis"/>
          <w:i w:val="0"/>
          <w:iCs w:val="0"/>
        </w:rPr>
        <w:t xml:space="preserve"> </w:t>
      </w:r>
      <w:r>
        <w:rPr>
          <w:rStyle w:val="Emphasis"/>
          <w:i w:val="0"/>
          <w:iCs w:val="0"/>
        </w:rPr>
        <w:t>I</w:t>
      </w:r>
      <w:r w:rsidRPr="00F83ABC">
        <w:rPr>
          <w:rStyle w:val="Emphasis"/>
          <w:i w:val="0"/>
          <w:iCs w:val="0"/>
        </w:rPr>
        <w:t>t is a Graph Database</w:t>
      </w:r>
      <w:r>
        <w:rPr>
          <w:rStyle w:val="Emphasis"/>
          <w:i w:val="0"/>
          <w:iCs w:val="0"/>
        </w:rPr>
        <w:t xml:space="preserve"> </w:t>
      </w:r>
      <w:r w:rsidR="00EE25FA">
        <w:rPr>
          <w:rStyle w:val="Emphasis"/>
          <w:i w:val="0"/>
          <w:iCs w:val="0"/>
        </w:rPr>
        <w:t>compatible with Oracle API’s, offering high speed access and fuzzy matching</w:t>
      </w:r>
      <w:r w:rsidRPr="00F83ABC">
        <w:rPr>
          <w:rStyle w:val="Emphasis"/>
          <w:i w:val="0"/>
          <w:iCs w:val="0"/>
        </w:rPr>
        <w:t>.</w:t>
      </w:r>
    </w:p>
    <w:p w14:paraId="3BBC5707" w14:textId="77777777" w:rsidR="00F83ABC" w:rsidRPr="00F83ABC" w:rsidRDefault="00F83ABC" w:rsidP="00F83ABC">
      <w:pPr>
        <w:rPr>
          <w:i/>
          <w:iCs/>
        </w:rPr>
      </w:pPr>
    </w:p>
    <w:p w14:paraId="43638BDF" w14:textId="77777777" w:rsidR="00567074" w:rsidRDefault="00742DEF" w:rsidP="00DD79C4">
      <w:pPr>
        <w:pStyle w:val="Heading2"/>
      </w:pPr>
      <w:bookmarkStart w:id="12" w:name="_Toc179791620"/>
      <w:r>
        <w:t xml:space="preserve">Business </w:t>
      </w:r>
      <w:r w:rsidR="00302D9D">
        <w:t>Value</w:t>
      </w:r>
      <w:bookmarkEnd w:id="12"/>
      <w:r w:rsidR="00302D9D">
        <w:t xml:space="preserve"> </w:t>
      </w:r>
    </w:p>
    <w:p w14:paraId="5CF9CC2B" w14:textId="77777777" w:rsidR="00302D9D" w:rsidRPr="00F963A2" w:rsidRDefault="00567074" w:rsidP="00F83ABC">
      <w:pPr>
        <w:rPr>
          <w:rStyle w:val="Emphasis"/>
          <w:b/>
          <w:bCs/>
        </w:rPr>
      </w:pPr>
      <w:r w:rsidRPr="00F963A2">
        <w:rPr>
          <w:rStyle w:val="Emphasis"/>
          <w:b/>
          <w:bCs/>
        </w:rPr>
        <w:t>What is the business value of this component? </w:t>
      </w:r>
    </w:p>
    <w:p w14:paraId="761A6582" w14:textId="77777777" w:rsidR="00DB313B" w:rsidRPr="00F963A2" w:rsidRDefault="00DB313B" w:rsidP="00F83ABC">
      <w:pPr>
        <w:rPr>
          <w:rStyle w:val="Emphasis"/>
          <w:b/>
          <w:bCs/>
        </w:rPr>
      </w:pPr>
      <w:r w:rsidRPr="00F963A2">
        <w:rPr>
          <w:rStyle w:val="Emphasis"/>
          <w:b/>
          <w:bCs/>
        </w:rPr>
        <w:t xml:space="preserve">For example: </w:t>
      </w:r>
      <w:r w:rsidR="00B154FD" w:rsidRPr="00F963A2">
        <w:rPr>
          <w:rStyle w:val="Emphasis"/>
          <w:b/>
          <w:bCs/>
        </w:rPr>
        <w:t>It is</w:t>
      </w:r>
      <w:r w:rsidRPr="00F963A2">
        <w:rPr>
          <w:rStyle w:val="Emphasis"/>
          <w:b/>
          <w:bCs/>
        </w:rPr>
        <w:t xml:space="preserve"> cheaper than </w:t>
      </w:r>
      <w:r w:rsidR="00B154FD" w:rsidRPr="00F963A2">
        <w:rPr>
          <w:rStyle w:val="Emphasis"/>
          <w:b/>
          <w:bCs/>
        </w:rPr>
        <w:t>current tools, offers new functionality, or mitigates a risk.</w:t>
      </w:r>
    </w:p>
    <w:p w14:paraId="32FEDBAC" w14:textId="77777777" w:rsidR="00B473CC" w:rsidRDefault="00B473CC" w:rsidP="00F83ABC">
      <w:pPr>
        <w:rPr>
          <w:rStyle w:val="Emphasis"/>
          <w:i w:val="0"/>
          <w:iCs w:val="0"/>
        </w:rPr>
      </w:pPr>
    </w:p>
    <w:p w14:paraId="14094A50" w14:textId="03B53870" w:rsidR="00B473CC" w:rsidRDefault="00B473CC" w:rsidP="00B473CC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The main benefits of using EKS Anywhere as a Kubernetes flavor </w:t>
      </w:r>
      <w:proofErr w:type="spellStart"/>
      <w:r>
        <w:rPr>
          <w:rStyle w:val="Emphasis"/>
          <w:i w:val="0"/>
          <w:iCs w:val="0"/>
        </w:rPr>
        <w:t>onPrem</w:t>
      </w:r>
      <w:proofErr w:type="spellEnd"/>
      <w:r>
        <w:rPr>
          <w:rStyle w:val="Emphasis"/>
          <w:i w:val="0"/>
          <w:iCs w:val="0"/>
        </w:rPr>
        <w:t xml:space="preserve"> are:</w:t>
      </w:r>
    </w:p>
    <w:p w14:paraId="43748A4C" w14:textId="77777777" w:rsidR="00B473CC" w:rsidRDefault="00B473CC" w:rsidP="00B473CC">
      <w:pPr>
        <w:pStyle w:val="ListParagraph"/>
        <w:numPr>
          <w:ilvl w:val="0"/>
          <w:numId w:val="17"/>
        </w:numPr>
        <w:rPr>
          <w:rStyle w:val="Emphasis"/>
          <w:i w:val="0"/>
          <w:iCs w:val="0"/>
        </w:rPr>
      </w:pPr>
      <w:r w:rsidRPr="00836DC3">
        <w:rPr>
          <w:rStyle w:val="Emphasis"/>
          <w:i w:val="0"/>
          <w:iCs w:val="0"/>
        </w:rPr>
        <w:t xml:space="preserve">Being 100% compatible with </w:t>
      </w:r>
      <w:proofErr w:type="gramStart"/>
      <w:r w:rsidRPr="00836DC3">
        <w:rPr>
          <w:rStyle w:val="Emphasis"/>
          <w:i w:val="0"/>
          <w:iCs w:val="0"/>
        </w:rPr>
        <w:t>Open source</w:t>
      </w:r>
      <w:proofErr w:type="gramEnd"/>
      <w:r w:rsidRPr="00836DC3">
        <w:rPr>
          <w:rStyle w:val="Emphasis"/>
          <w:i w:val="0"/>
          <w:iCs w:val="0"/>
        </w:rPr>
        <w:t xml:space="preserve"> upstream Kubernetes</w:t>
      </w:r>
    </w:p>
    <w:p w14:paraId="68EA5807" w14:textId="77777777" w:rsidR="00B473CC" w:rsidRDefault="00B473CC" w:rsidP="00B473CC">
      <w:pPr>
        <w:pStyle w:val="ListParagraph"/>
        <w:numPr>
          <w:ilvl w:val="0"/>
          <w:numId w:val="17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Compatible with AWS EKS APIs. Thus, migrating the workload to AWS EKS will be reduced substantially</w:t>
      </w:r>
    </w:p>
    <w:p w14:paraId="013FFD42" w14:textId="77777777" w:rsidR="00B473CC" w:rsidRDefault="00B473CC" w:rsidP="00B473CC">
      <w:pPr>
        <w:pStyle w:val="ListParagraph"/>
        <w:numPr>
          <w:ilvl w:val="0"/>
          <w:numId w:val="17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Fully supported by AWS</w:t>
      </w:r>
    </w:p>
    <w:p w14:paraId="0EE371FF" w14:textId="25031727" w:rsidR="00B473CC" w:rsidRDefault="00B761A0" w:rsidP="00B473CC">
      <w:pPr>
        <w:pStyle w:val="ListParagraph"/>
        <w:numPr>
          <w:ilvl w:val="0"/>
          <w:numId w:val="17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Continuous</w:t>
      </w:r>
      <w:r w:rsidR="00840565">
        <w:rPr>
          <w:rStyle w:val="Emphasis"/>
          <w:i w:val="0"/>
          <w:iCs w:val="0"/>
        </w:rPr>
        <w:t xml:space="preserve"> p</w:t>
      </w:r>
      <w:r w:rsidR="00B473CC">
        <w:rPr>
          <w:rStyle w:val="Emphasis"/>
          <w:i w:val="0"/>
          <w:iCs w:val="0"/>
        </w:rPr>
        <w:t>atch and release</w:t>
      </w:r>
      <w:r w:rsidR="007E1975">
        <w:rPr>
          <w:rStyle w:val="Emphasis"/>
          <w:i w:val="0"/>
          <w:iCs w:val="0"/>
        </w:rPr>
        <w:t xml:space="preserve"> cycle</w:t>
      </w:r>
      <w:r w:rsidR="00B473CC">
        <w:rPr>
          <w:rStyle w:val="Emphasis"/>
          <w:i w:val="0"/>
          <w:iCs w:val="0"/>
        </w:rPr>
        <w:t xml:space="preserve"> from AWS</w:t>
      </w:r>
      <w:r>
        <w:rPr>
          <w:rStyle w:val="Emphasis"/>
          <w:i w:val="0"/>
          <w:iCs w:val="0"/>
        </w:rPr>
        <w:t xml:space="preserve"> (to be applied by Aegon)</w:t>
      </w:r>
    </w:p>
    <w:p w14:paraId="4915070F" w14:textId="77777777" w:rsidR="00B473CC" w:rsidRDefault="00B473CC" w:rsidP="00F83ABC">
      <w:pPr>
        <w:rPr>
          <w:rStyle w:val="Emphasis"/>
          <w:i w:val="0"/>
          <w:iCs w:val="0"/>
        </w:rPr>
      </w:pPr>
    </w:p>
    <w:p w14:paraId="6DB52EE6" w14:textId="77777777" w:rsidR="00567074" w:rsidRDefault="00567074" w:rsidP="00567074">
      <w:pPr>
        <w:pStyle w:val="NormalWeb"/>
      </w:pPr>
    </w:p>
    <w:p w14:paraId="5AD5255D" w14:textId="77777777" w:rsidR="00567074" w:rsidRDefault="00567074" w:rsidP="00DD79C4">
      <w:pPr>
        <w:pStyle w:val="Heading1"/>
      </w:pPr>
      <w:bookmarkStart w:id="13" w:name="_Toc179791621"/>
      <w:r>
        <w:lastRenderedPageBreak/>
        <w:t>Considerations</w:t>
      </w:r>
      <w:bookmarkEnd w:id="13"/>
    </w:p>
    <w:p w14:paraId="3E074BB5" w14:textId="77777777" w:rsidR="00567074" w:rsidRDefault="00567074" w:rsidP="00567074">
      <w:pPr>
        <w:pStyle w:val="NormalWeb"/>
        <w:rPr>
          <w:rFonts w:eastAsiaTheme="minorEastAsia"/>
        </w:rPr>
      </w:pPr>
      <w:r>
        <w:rPr>
          <w:rStyle w:val="Emphasis"/>
        </w:rPr>
        <w:t>With a view to the Azure and AWS Well Architected Frameworks, consider how the component should be configured under the following contexts.</w:t>
      </w:r>
    </w:p>
    <w:p w14:paraId="38F04050" w14:textId="77777777" w:rsidR="00567074" w:rsidRDefault="00567074" w:rsidP="00DD79C4">
      <w:pPr>
        <w:pStyle w:val="Heading2"/>
      </w:pPr>
      <w:bookmarkStart w:id="14" w:name="_Toc179791622"/>
      <w:r>
        <w:t>Security</w:t>
      </w:r>
      <w:r w:rsidR="00D062DC">
        <w:t xml:space="preserve"> Considerations</w:t>
      </w:r>
      <w:bookmarkEnd w:id="14"/>
    </w:p>
    <w:p w14:paraId="73E00391" w14:textId="77777777" w:rsidR="00D062DC" w:rsidRDefault="00D062DC" w:rsidP="00D062DC"/>
    <w:p w14:paraId="73F5CEF4" w14:textId="77777777" w:rsidR="00D062DC" w:rsidRPr="00D062DC" w:rsidRDefault="00D062DC" w:rsidP="00D062DC"/>
    <w:p w14:paraId="38115B74" w14:textId="77777777" w:rsidR="00567074" w:rsidRDefault="00567074" w:rsidP="00DD79C4">
      <w:pPr>
        <w:pStyle w:val="Heading2"/>
      </w:pPr>
      <w:bookmarkStart w:id="15" w:name="_Toc179791623"/>
      <w:r>
        <w:t>Cost Optimization</w:t>
      </w:r>
      <w:bookmarkEnd w:id="15"/>
    </w:p>
    <w:p w14:paraId="491C4433" w14:textId="6DFAC98C" w:rsidR="00AA104F" w:rsidRDefault="00545A17" w:rsidP="003F4357">
      <w:pPr>
        <w:pStyle w:val="ListParagraph"/>
        <w:numPr>
          <w:ilvl w:val="0"/>
          <w:numId w:val="19"/>
        </w:numPr>
      </w:pPr>
      <w:r>
        <w:t xml:space="preserve">AWS EKS Anywhere </w:t>
      </w:r>
      <w:r w:rsidR="00AA104F">
        <w:t>i</w:t>
      </w:r>
      <w:r w:rsidR="009A267B">
        <w:t>s</w:t>
      </w:r>
      <w:r w:rsidR="00AA104F">
        <w:t xml:space="preserve"> installed on Aegon’s </w:t>
      </w:r>
      <w:proofErr w:type="spellStart"/>
      <w:r w:rsidR="00AA104F">
        <w:t>VSphere</w:t>
      </w:r>
      <w:proofErr w:type="spellEnd"/>
      <w:r w:rsidR="00AA104F">
        <w:t xml:space="preserve"> </w:t>
      </w:r>
      <w:r w:rsidR="008A3491">
        <w:t>Hypervisors</w:t>
      </w:r>
      <w:r w:rsidR="00AA104F">
        <w:t xml:space="preserve">. Therefore, the cost will be assumed by Aegon BU managing the </w:t>
      </w:r>
      <w:proofErr w:type="spellStart"/>
      <w:r w:rsidR="00AA104F">
        <w:t>VSphere</w:t>
      </w:r>
      <w:proofErr w:type="spellEnd"/>
      <w:r w:rsidR="00AA104F">
        <w:t xml:space="preserve"> clusters.</w:t>
      </w:r>
    </w:p>
    <w:p w14:paraId="0CEE51E0" w14:textId="7011E6E2" w:rsidR="00D062DC" w:rsidRDefault="003F4357" w:rsidP="003F4357">
      <w:pPr>
        <w:pStyle w:val="ListParagraph"/>
        <w:numPr>
          <w:ilvl w:val="0"/>
          <w:numId w:val="19"/>
        </w:numPr>
      </w:pPr>
      <w:r>
        <w:t xml:space="preserve">EKS </w:t>
      </w:r>
      <w:r w:rsidR="00545A17">
        <w:t xml:space="preserve">Infrastructure cost </w:t>
      </w:r>
      <w:r w:rsidRPr="003F4357">
        <w:t>EKS Anywhere Enterprise Subscription</w:t>
      </w:r>
    </w:p>
    <w:p w14:paraId="2DC7C4F5" w14:textId="77777777" w:rsidR="00D062DC" w:rsidRPr="00D062DC" w:rsidRDefault="00D062DC" w:rsidP="00D062DC"/>
    <w:p w14:paraId="63DBC8E3" w14:textId="77777777" w:rsidR="00567074" w:rsidRDefault="00567074" w:rsidP="00DD79C4">
      <w:pPr>
        <w:pStyle w:val="Heading2"/>
      </w:pPr>
      <w:bookmarkStart w:id="16" w:name="_Toc179791624"/>
      <w:r>
        <w:t>Operational Excellence</w:t>
      </w:r>
      <w:bookmarkEnd w:id="16"/>
    </w:p>
    <w:p w14:paraId="01B69D29" w14:textId="77777777" w:rsidR="00D062DC" w:rsidRDefault="00D062DC" w:rsidP="00D062DC"/>
    <w:p w14:paraId="55B7E890" w14:textId="77777777" w:rsidR="00D062DC" w:rsidRPr="00D062DC" w:rsidRDefault="00D062DC" w:rsidP="00D062DC"/>
    <w:p w14:paraId="0B61BEC6" w14:textId="77777777" w:rsidR="00567074" w:rsidRDefault="00567074" w:rsidP="00DD79C4">
      <w:pPr>
        <w:pStyle w:val="Heading2"/>
      </w:pPr>
      <w:bookmarkStart w:id="17" w:name="_Toc179791625"/>
      <w:r>
        <w:t>Reliability</w:t>
      </w:r>
      <w:bookmarkEnd w:id="17"/>
    </w:p>
    <w:p w14:paraId="422AEAB2" w14:textId="77777777" w:rsidR="002A5560" w:rsidRDefault="0039695F" w:rsidP="00D062DC">
      <w:r>
        <w:t xml:space="preserve">EKS Anywhere is installed on Aegon’s ACE </w:t>
      </w:r>
      <w:proofErr w:type="spellStart"/>
      <w:r>
        <w:t>Vsphere</w:t>
      </w:r>
      <w:proofErr w:type="spellEnd"/>
      <w:r w:rsidR="005D5D46">
        <w:t xml:space="preserve">. Therefore, </w:t>
      </w:r>
      <w:r w:rsidR="002A5560">
        <w:t>Aegon is responsible for:</w:t>
      </w:r>
    </w:p>
    <w:p w14:paraId="3FE06FF8" w14:textId="789BCE79" w:rsidR="00D062DC" w:rsidRDefault="002A5560" w:rsidP="009B1EC3">
      <w:pPr>
        <w:pStyle w:val="ListParagraph"/>
        <w:numPr>
          <w:ilvl w:val="0"/>
          <w:numId w:val="18"/>
        </w:numPr>
      </w:pPr>
      <w:r>
        <w:t>A</w:t>
      </w:r>
      <w:r w:rsidR="006E1F87">
        <w:t>vailability of the cluster is the responsibility of Aegon (</w:t>
      </w:r>
      <w:r w:rsidR="006E1F87" w:rsidRPr="009B1EC3">
        <w:rPr>
          <w:color w:val="FF0000"/>
        </w:rPr>
        <w:t>GTS?</w:t>
      </w:r>
      <w:r w:rsidR="006E1F87">
        <w:t>)</w:t>
      </w:r>
    </w:p>
    <w:p w14:paraId="3E73ACF7" w14:textId="3AA06E7C" w:rsidR="009B1EC3" w:rsidRDefault="009B1EC3" w:rsidP="009B1EC3">
      <w:pPr>
        <w:pStyle w:val="ListParagraph"/>
        <w:numPr>
          <w:ilvl w:val="0"/>
          <w:numId w:val="18"/>
        </w:numPr>
      </w:pPr>
      <w:r>
        <w:t>Deployment of the clusters</w:t>
      </w:r>
      <w:r w:rsidR="001F77DC">
        <w:t xml:space="preserve"> </w:t>
      </w:r>
      <w:r w:rsidR="002A5DEC">
        <w:t>(</w:t>
      </w:r>
      <w:r w:rsidR="002A5DEC" w:rsidRPr="009B1EC3">
        <w:rPr>
          <w:color w:val="FF0000"/>
        </w:rPr>
        <w:t>GTS?</w:t>
      </w:r>
      <w:r w:rsidR="002A5DEC">
        <w:t>)</w:t>
      </w:r>
    </w:p>
    <w:p w14:paraId="00D32378" w14:textId="294B5EF6" w:rsidR="002A5560" w:rsidRDefault="009B1EC3" w:rsidP="009B1EC3">
      <w:pPr>
        <w:pStyle w:val="ListParagraph"/>
        <w:numPr>
          <w:ilvl w:val="0"/>
          <w:numId w:val="18"/>
        </w:numPr>
      </w:pPr>
      <w:r>
        <w:t>Scaling the clusters</w:t>
      </w:r>
      <w:r w:rsidR="002A5DEC">
        <w:t xml:space="preserve"> (</w:t>
      </w:r>
      <w:r w:rsidR="002A5DEC" w:rsidRPr="009B1EC3">
        <w:rPr>
          <w:color w:val="FF0000"/>
        </w:rPr>
        <w:t>GTS?</w:t>
      </w:r>
      <w:r w:rsidR="002A5DEC">
        <w:t>)</w:t>
      </w:r>
    </w:p>
    <w:p w14:paraId="2A9BF4A8" w14:textId="77777777" w:rsidR="009B1EC3" w:rsidRDefault="009B1EC3" w:rsidP="00D062DC"/>
    <w:p w14:paraId="20346638" w14:textId="77777777" w:rsidR="00D062DC" w:rsidRPr="00D062DC" w:rsidRDefault="00D062DC" w:rsidP="00D062DC"/>
    <w:p w14:paraId="1542461E" w14:textId="77777777" w:rsidR="00567074" w:rsidRDefault="00567074" w:rsidP="00DD79C4">
      <w:pPr>
        <w:pStyle w:val="Heading2"/>
      </w:pPr>
      <w:bookmarkStart w:id="18" w:name="_Toc179791626"/>
      <w:r>
        <w:t>Performance Efficiency</w:t>
      </w:r>
      <w:bookmarkEnd w:id="18"/>
    </w:p>
    <w:p w14:paraId="2A88A339" w14:textId="77777777" w:rsidR="00D062DC" w:rsidRDefault="00D062DC" w:rsidP="00D062DC"/>
    <w:p w14:paraId="56EA8FA2" w14:textId="77777777" w:rsidR="00D062DC" w:rsidRPr="00D062DC" w:rsidRDefault="00D062DC" w:rsidP="00D062DC"/>
    <w:p w14:paraId="7F951017" w14:textId="77777777" w:rsidR="00567074" w:rsidRDefault="00567074" w:rsidP="00DD79C4">
      <w:pPr>
        <w:pStyle w:val="Heading2"/>
      </w:pPr>
      <w:bookmarkStart w:id="19" w:name="_Toc179791627"/>
      <w:r>
        <w:t>Sustainability</w:t>
      </w:r>
      <w:bookmarkEnd w:id="19"/>
    </w:p>
    <w:p w14:paraId="1497452F" w14:textId="77777777" w:rsidR="00D062DC" w:rsidRPr="00D062DC" w:rsidRDefault="00D062DC" w:rsidP="00D062DC"/>
    <w:p w14:paraId="0A45D540" w14:textId="77777777" w:rsidR="00567074" w:rsidRDefault="00567074" w:rsidP="00DD79C4">
      <w:pPr>
        <w:pStyle w:val="Heading1"/>
      </w:pPr>
      <w:bookmarkStart w:id="20" w:name="_Toc179791628"/>
      <w:r>
        <w:lastRenderedPageBreak/>
        <w:t>Functionality / How it Works</w:t>
      </w:r>
      <w:bookmarkEnd w:id="20"/>
    </w:p>
    <w:p w14:paraId="34129C11" w14:textId="77777777" w:rsidR="00122546" w:rsidRDefault="00415F9D" w:rsidP="00415F9D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D</w:t>
      </w:r>
      <w:r w:rsidR="00567074" w:rsidRPr="00415F9D">
        <w:rPr>
          <w:rStyle w:val="Emphasis"/>
          <w:i w:val="0"/>
          <w:iCs w:val="0"/>
        </w:rPr>
        <w:t xml:space="preserve">efine the functionality of </w:t>
      </w:r>
      <w:r w:rsidR="00912012">
        <w:rPr>
          <w:rStyle w:val="Emphasis"/>
          <w:i w:val="0"/>
          <w:iCs w:val="0"/>
        </w:rPr>
        <w:t>the</w:t>
      </w:r>
      <w:r w:rsidR="00567074" w:rsidRPr="00415F9D">
        <w:rPr>
          <w:rStyle w:val="Emphasis"/>
          <w:i w:val="0"/>
          <w:iCs w:val="0"/>
        </w:rPr>
        <w:t xml:space="preserve"> component. This includes the component's purpose, its inputs and outputs, and its behavior. The functionality should be </w:t>
      </w:r>
      <w:r w:rsidR="000016DF">
        <w:rPr>
          <w:rStyle w:val="Emphasis"/>
          <w:i w:val="0"/>
          <w:iCs w:val="0"/>
        </w:rPr>
        <w:t>clear and</w:t>
      </w:r>
      <w:r w:rsidR="00567074" w:rsidRPr="00415F9D">
        <w:rPr>
          <w:rStyle w:val="Emphasis"/>
          <w:i w:val="0"/>
          <w:iCs w:val="0"/>
        </w:rPr>
        <w:t xml:space="preserve"> concise</w:t>
      </w:r>
      <w:r w:rsidR="000016DF">
        <w:rPr>
          <w:rStyle w:val="Emphasis"/>
          <w:i w:val="0"/>
          <w:iCs w:val="0"/>
        </w:rPr>
        <w:t>. It must be</w:t>
      </w:r>
      <w:r w:rsidR="00567074" w:rsidRPr="00415F9D">
        <w:rPr>
          <w:rStyle w:val="Emphasis"/>
          <w:i w:val="0"/>
          <w:iCs w:val="0"/>
        </w:rPr>
        <w:t xml:space="preserve"> easily understood by architects, developers, and business users. </w:t>
      </w:r>
    </w:p>
    <w:p w14:paraId="48FA0B45" w14:textId="77777777" w:rsidR="00567074" w:rsidRPr="00415F9D" w:rsidRDefault="00567074" w:rsidP="00415F9D">
      <w:pPr>
        <w:rPr>
          <w:rFonts w:eastAsiaTheme="minorEastAsia"/>
        </w:rPr>
      </w:pPr>
      <w:r w:rsidRPr="00415F9D">
        <w:rPr>
          <w:rStyle w:val="Emphasis"/>
          <w:i w:val="0"/>
          <w:iCs w:val="0"/>
        </w:rPr>
        <w:t>Highlight the main use cases</w:t>
      </w:r>
      <w:r w:rsidR="00122546">
        <w:rPr>
          <w:rStyle w:val="Emphasis"/>
          <w:i w:val="0"/>
          <w:iCs w:val="0"/>
        </w:rPr>
        <w:t xml:space="preserve"> – full details are in a later section.</w:t>
      </w:r>
    </w:p>
    <w:p w14:paraId="3B8F40C4" w14:textId="77777777" w:rsidR="00567074" w:rsidRPr="00415F9D" w:rsidRDefault="00567074" w:rsidP="00415F9D"/>
    <w:p w14:paraId="01B46BDC" w14:textId="77777777" w:rsidR="00567074" w:rsidRDefault="00567074" w:rsidP="00DD79C4">
      <w:pPr>
        <w:pStyle w:val="Heading1"/>
      </w:pPr>
      <w:bookmarkStart w:id="21" w:name="_Toc179791629"/>
      <w:r>
        <w:lastRenderedPageBreak/>
        <w:t>Architectural Attributes</w:t>
      </w:r>
      <w:bookmarkEnd w:id="21"/>
    </w:p>
    <w:p w14:paraId="019A836F" w14:textId="77777777" w:rsidR="00567074" w:rsidRDefault="00567074" w:rsidP="00DD79C4">
      <w:pPr>
        <w:pStyle w:val="Heading2"/>
      </w:pPr>
      <w:bookmarkStart w:id="22" w:name="_Toc179791630"/>
      <w:r>
        <w:t>Interfaces</w:t>
      </w:r>
      <w:bookmarkEnd w:id="22"/>
    </w:p>
    <w:p w14:paraId="1FB0E8C2" w14:textId="77777777" w:rsidR="00AC025A" w:rsidRDefault="00567074" w:rsidP="00CC38DA">
      <w:pPr>
        <w:rPr>
          <w:rStyle w:val="Emphasis"/>
          <w:i w:val="0"/>
          <w:iCs w:val="0"/>
        </w:rPr>
      </w:pPr>
      <w:r w:rsidRPr="00CC38DA">
        <w:rPr>
          <w:rStyle w:val="Emphasis"/>
          <w:i w:val="0"/>
          <w:iCs w:val="0"/>
        </w:rPr>
        <w:t xml:space="preserve">A component standard should define the interfaces made available by the component. This includes the component's communication protocols, its data formats, and its security requirements. </w:t>
      </w:r>
    </w:p>
    <w:p w14:paraId="60DE2420" w14:textId="77777777" w:rsidR="00567074" w:rsidRPr="00CC38DA" w:rsidRDefault="00567074" w:rsidP="00CC38DA">
      <w:pPr>
        <w:rPr>
          <w:rFonts w:eastAsiaTheme="minorEastAsia"/>
          <w:i/>
          <w:iCs/>
        </w:rPr>
      </w:pPr>
      <w:r w:rsidRPr="00CC38DA">
        <w:rPr>
          <w:rStyle w:val="Emphasis"/>
          <w:i w:val="0"/>
          <w:iCs w:val="0"/>
        </w:rPr>
        <w:t>The interfaces should be defined in a way that is consistent with the overall architecture, and that allows components to be easily integrated with each other.</w:t>
      </w:r>
    </w:p>
    <w:p w14:paraId="451CBB86" w14:textId="77777777" w:rsidR="00567074" w:rsidRDefault="00567074" w:rsidP="00064614"/>
    <w:p w14:paraId="7A52E861" w14:textId="77777777" w:rsidR="00567074" w:rsidRDefault="00567074" w:rsidP="00DD79C4">
      <w:pPr>
        <w:pStyle w:val="Heading2"/>
      </w:pPr>
      <w:bookmarkStart w:id="23" w:name="_Toc179791631"/>
      <w:r>
        <w:t>Redundancy, Availability &amp; Reliability</w:t>
      </w:r>
      <w:bookmarkEnd w:id="23"/>
    </w:p>
    <w:p w14:paraId="59A9D63C" w14:textId="77777777" w:rsidR="00AC025A" w:rsidRDefault="00AC025A" w:rsidP="00AC025A">
      <w:r>
        <w:t xml:space="preserve">Describe </w:t>
      </w:r>
      <w:r w:rsidR="00C041B6">
        <w:t>the redundancy features</w:t>
      </w:r>
      <w:r w:rsidR="00EB793F">
        <w:t>.</w:t>
      </w:r>
    </w:p>
    <w:p w14:paraId="638CA585" w14:textId="77777777" w:rsidR="00EB793F" w:rsidRDefault="00C041B6" w:rsidP="00AC025A">
      <w:r>
        <w:t xml:space="preserve">Is it </w:t>
      </w:r>
      <w:r w:rsidR="00EB793F">
        <w:t>configured for high0availability?</w:t>
      </w:r>
    </w:p>
    <w:p w14:paraId="25B6C479" w14:textId="77777777" w:rsidR="00EB793F" w:rsidRPr="00EB793F" w:rsidRDefault="00EB793F" w:rsidP="00AC025A">
      <w:r>
        <w:t xml:space="preserve">Are reliability metrics available, or a document </w:t>
      </w:r>
      <w:r w:rsidR="00215B0A">
        <w:t xml:space="preserve">service level. </w:t>
      </w:r>
    </w:p>
    <w:p w14:paraId="6F9C11AC" w14:textId="77777777" w:rsidR="00AC025A" w:rsidRPr="00AC025A" w:rsidRDefault="00AC025A" w:rsidP="00AC025A"/>
    <w:p w14:paraId="515EEAC5" w14:textId="77777777" w:rsidR="00567074" w:rsidRDefault="00567074" w:rsidP="00DD79C4">
      <w:pPr>
        <w:pStyle w:val="Heading2"/>
      </w:pPr>
      <w:bookmarkStart w:id="24" w:name="_Toc179791632"/>
      <w:r>
        <w:t>Scale, Elasticity &amp; Capacity</w:t>
      </w:r>
      <w:bookmarkEnd w:id="24"/>
    </w:p>
    <w:p w14:paraId="41616800" w14:textId="77777777" w:rsidR="00215B0A" w:rsidRDefault="00215B0A" w:rsidP="00215B0A">
      <w:r>
        <w:t>How does the component scale?</w:t>
      </w:r>
    </w:p>
    <w:p w14:paraId="50DF9912" w14:textId="77777777" w:rsidR="00215B0A" w:rsidRDefault="00215B0A" w:rsidP="00215B0A">
      <w:r>
        <w:t xml:space="preserve">Does it </w:t>
      </w:r>
      <w:r w:rsidR="004201CA">
        <w:t>scale elastically? If so, how should it be configured?</w:t>
      </w:r>
    </w:p>
    <w:p w14:paraId="2D0035E9" w14:textId="77777777" w:rsidR="004201CA" w:rsidRDefault="006F7AED" w:rsidP="00215B0A">
      <w:r>
        <w:t>Are their capacity constraints?</w:t>
      </w:r>
    </w:p>
    <w:p w14:paraId="7C20F479" w14:textId="77777777" w:rsidR="006F7AED" w:rsidRPr="00215B0A" w:rsidRDefault="006F7AED" w:rsidP="00215B0A"/>
    <w:p w14:paraId="174FB514" w14:textId="77777777" w:rsidR="00567074" w:rsidRDefault="00567074" w:rsidP="00DD79C4">
      <w:pPr>
        <w:pStyle w:val="Heading2"/>
      </w:pPr>
      <w:bookmarkStart w:id="25" w:name="_Toc179791633"/>
      <w:r>
        <w:t>Cost, Business &amp; Support Models</w:t>
      </w:r>
      <w:bookmarkEnd w:id="25"/>
    </w:p>
    <w:p w14:paraId="67E28220" w14:textId="77777777" w:rsidR="006F7AED" w:rsidRDefault="008A7115" w:rsidP="006F7AED">
      <w:r>
        <w:t>Describe the cost model.</w:t>
      </w:r>
    </w:p>
    <w:p w14:paraId="77A6F8DD" w14:textId="77777777" w:rsidR="008A7115" w:rsidRDefault="008A7115" w:rsidP="006F7AED">
      <w:r>
        <w:t>Include support costs if needed.</w:t>
      </w:r>
    </w:p>
    <w:p w14:paraId="5BA61E0F" w14:textId="77777777" w:rsidR="008A7115" w:rsidRPr="006F7AED" w:rsidRDefault="00E740C4" w:rsidP="006F7AED">
      <w:r>
        <w:t>Consider any other business commitments when using this component – e.g. minimum contract terms.</w:t>
      </w:r>
    </w:p>
    <w:p w14:paraId="0EDC1552" w14:textId="77777777" w:rsidR="00567074" w:rsidRDefault="00567074" w:rsidP="00DD79C4">
      <w:pPr>
        <w:pStyle w:val="Heading1"/>
      </w:pPr>
      <w:bookmarkStart w:id="26" w:name="_Toc179791634"/>
      <w:r>
        <w:lastRenderedPageBreak/>
        <w:t>User Access &amp; Roles</w:t>
      </w:r>
      <w:bookmarkEnd w:id="26"/>
    </w:p>
    <w:p w14:paraId="2C2AA589" w14:textId="77777777" w:rsidR="005F0FD6" w:rsidRDefault="0038684F" w:rsidP="0038684F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Define</w:t>
      </w:r>
      <w:r w:rsidR="00567074" w:rsidRPr="0038684F">
        <w:rPr>
          <w:rStyle w:val="Emphasis"/>
          <w:i w:val="0"/>
          <w:iCs w:val="0"/>
        </w:rPr>
        <w:t xml:space="preserve"> the users and roles that are required </w:t>
      </w:r>
      <w:r w:rsidR="005F0FD6">
        <w:rPr>
          <w:rStyle w:val="Emphasis"/>
          <w:i w:val="0"/>
          <w:iCs w:val="0"/>
        </w:rPr>
        <w:t xml:space="preserve">to </w:t>
      </w:r>
      <w:r w:rsidR="00567074" w:rsidRPr="0038684F">
        <w:rPr>
          <w:rStyle w:val="Emphasis"/>
          <w:i w:val="0"/>
          <w:iCs w:val="0"/>
        </w:rPr>
        <w:t>use the component in a compliant manner</w:t>
      </w:r>
      <w:r w:rsidR="005F0FD6">
        <w:rPr>
          <w:rStyle w:val="Emphasis"/>
          <w:i w:val="0"/>
          <w:iCs w:val="0"/>
        </w:rPr>
        <w:t>.</w:t>
      </w:r>
    </w:p>
    <w:p w14:paraId="7B1D3BD4" w14:textId="77777777" w:rsidR="00567074" w:rsidRDefault="004A3049" w:rsidP="004A3049">
      <w:r>
        <w:rPr>
          <w:rStyle w:val="Emphasis"/>
          <w:i w:val="0"/>
          <w:iCs w:val="0"/>
        </w:rPr>
        <w:t>Emphasize</w:t>
      </w:r>
      <w:r w:rsidR="005F0FD6">
        <w:rPr>
          <w:rStyle w:val="Emphasis"/>
          <w:i w:val="0"/>
          <w:iCs w:val="0"/>
        </w:rPr>
        <w:t xml:space="preserve"> the use of </w:t>
      </w:r>
      <w:r w:rsidRPr="0038684F">
        <w:rPr>
          <w:rStyle w:val="Emphasis"/>
          <w:i w:val="0"/>
          <w:iCs w:val="0"/>
        </w:rPr>
        <w:t>fine-grained</w:t>
      </w:r>
      <w:r w:rsidR="00567074" w:rsidRPr="0038684F">
        <w:rPr>
          <w:rStyle w:val="Emphasis"/>
          <w:i w:val="0"/>
          <w:iCs w:val="0"/>
        </w:rPr>
        <w:t xml:space="preserve"> security control</w:t>
      </w:r>
      <w:r w:rsidR="005F0FD6">
        <w:rPr>
          <w:rStyle w:val="Emphasis"/>
          <w:i w:val="0"/>
          <w:iCs w:val="0"/>
        </w:rPr>
        <w:t>s</w:t>
      </w:r>
      <w:r w:rsidR="00567074" w:rsidRPr="0038684F">
        <w:rPr>
          <w:rStyle w:val="Emphasis"/>
          <w:i w:val="0"/>
          <w:iCs w:val="0"/>
        </w:rPr>
        <w:t xml:space="preserve"> and </w:t>
      </w:r>
      <w:r>
        <w:rPr>
          <w:rStyle w:val="Emphasis"/>
          <w:i w:val="0"/>
          <w:iCs w:val="0"/>
        </w:rPr>
        <w:t>se</w:t>
      </w:r>
      <w:r w:rsidR="00567074" w:rsidRPr="0038684F">
        <w:rPr>
          <w:rStyle w:val="Emphasis"/>
          <w:i w:val="0"/>
          <w:iCs w:val="0"/>
        </w:rPr>
        <w:t>paration of concerns.</w:t>
      </w:r>
      <w:r w:rsidR="00567074" w:rsidRPr="0038684F">
        <w:rPr>
          <w:i/>
          <w:iCs/>
        </w:rPr>
        <w:t> </w:t>
      </w:r>
    </w:p>
    <w:p w14:paraId="2B8D23A9" w14:textId="77777777" w:rsidR="00F649D7" w:rsidRDefault="00F649D7" w:rsidP="004A3049"/>
    <w:p w14:paraId="609DD6BF" w14:textId="77777777" w:rsidR="00F649D7" w:rsidRDefault="00B05936" w:rsidP="00DD79C4">
      <w:pPr>
        <w:pStyle w:val="Heading2"/>
      </w:pPr>
      <w:bookmarkStart w:id="27" w:name="_Toc179791635"/>
      <w:r>
        <w:t>Federated Roles</w:t>
      </w:r>
      <w:bookmarkEnd w:id="27"/>
    </w:p>
    <w:p w14:paraId="22443AC0" w14:textId="77777777" w:rsidR="00B05936" w:rsidRDefault="00B05936" w:rsidP="004A3049"/>
    <w:p w14:paraId="2E8E97AA" w14:textId="77777777" w:rsidR="00D062DC" w:rsidRDefault="00D062DC" w:rsidP="004A3049"/>
    <w:p w14:paraId="2F5D2C47" w14:textId="77777777" w:rsidR="0025138D" w:rsidRDefault="00794539" w:rsidP="00DD79C4">
      <w:pPr>
        <w:pStyle w:val="Heading2"/>
      </w:pPr>
      <w:bookmarkStart w:id="28" w:name="_Toc179791636"/>
      <w:r>
        <w:t>Access Control Policies</w:t>
      </w:r>
      <w:bookmarkEnd w:id="28"/>
    </w:p>
    <w:p w14:paraId="24785944" w14:textId="77777777" w:rsidR="00794539" w:rsidRDefault="00794539" w:rsidP="004A3049"/>
    <w:p w14:paraId="38054565" w14:textId="77777777" w:rsidR="00D062DC" w:rsidRDefault="00D062DC" w:rsidP="004A3049"/>
    <w:p w14:paraId="3D43F64E" w14:textId="77777777" w:rsidR="00794539" w:rsidRDefault="00AB50D7" w:rsidP="00DD79C4">
      <w:pPr>
        <w:pStyle w:val="Heading2"/>
      </w:pPr>
      <w:bookmarkStart w:id="29" w:name="_Toc179791637"/>
      <w:r>
        <w:t>Restrictions</w:t>
      </w:r>
      <w:bookmarkEnd w:id="29"/>
    </w:p>
    <w:p w14:paraId="734CD42B" w14:textId="77777777" w:rsidR="00AB50D7" w:rsidRDefault="00AB50D7" w:rsidP="004A3049"/>
    <w:p w14:paraId="65745A8C" w14:textId="77777777" w:rsidR="00D062DC" w:rsidRDefault="00D062DC" w:rsidP="004A3049"/>
    <w:p w14:paraId="3BC2A079" w14:textId="77777777" w:rsidR="00020C7F" w:rsidRDefault="006646E6" w:rsidP="00DD79C4">
      <w:pPr>
        <w:pStyle w:val="Heading2"/>
      </w:pPr>
      <w:bookmarkStart w:id="30" w:name="_Toc179791638"/>
      <w:r>
        <w:t>Permitted Regions</w:t>
      </w:r>
      <w:bookmarkEnd w:id="30"/>
    </w:p>
    <w:p w14:paraId="34932636" w14:textId="77777777" w:rsidR="00AB50D7" w:rsidRPr="00F649D7" w:rsidRDefault="00AB50D7" w:rsidP="004A3049"/>
    <w:p w14:paraId="0C2DC0CF" w14:textId="77777777" w:rsidR="00567074" w:rsidRPr="004A3049" w:rsidRDefault="00567074" w:rsidP="004A3049"/>
    <w:p w14:paraId="524A7AD9" w14:textId="77777777" w:rsidR="00567074" w:rsidRDefault="00567074" w:rsidP="00DD79C4">
      <w:pPr>
        <w:pStyle w:val="Heading1"/>
      </w:pPr>
      <w:bookmarkStart w:id="31" w:name="_Toc179791639"/>
      <w:r>
        <w:lastRenderedPageBreak/>
        <w:t>Use Cases</w:t>
      </w:r>
      <w:bookmarkEnd w:id="31"/>
    </w:p>
    <w:p w14:paraId="0E57B2C6" w14:textId="77777777" w:rsidR="00567074" w:rsidRDefault="00F04CBC" w:rsidP="00F04CBC">
      <w:r>
        <w:t xml:space="preserve">Describe </w:t>
      </w:r>
      <w:r w:rsidR="003E607A">
        <w:t xml:space="preserve">potential use cases. These can be references to provider use cases (such as linking to AWS </w:t>
      </w:r>
      <w:r w:rsidR="00427332">
        <w:t xml:space="preserve">documentation), or to </w:t>
      </w:r>
      <w:r w:rsidR="00C00E16">
        <w:t xml:space="preserve">Aegon Reference Architectures and Architecture Patterns. </w:t>
      </w:r>
    </w:p>
    <w:p w14:paraId="55720489" w14:textId="77777777" w:rsidR="00EB05B4" w:rsidRDefault="00EB05B4" w:rsidP="00F04CBC"/>
    <w:p w14:paraId="1224D4DD" w14:textId="77777777" w:rsidR="00EB05B4" w:rsidRDefault="00EB05B4" w:rsidP="00DD79C4">
      <w:pPr>
        <w:pStyle w:val="Heading2"/>
      </w:pPr>
      <w:bookmarkStart w:id="32" w:name="_Toc179791640"/>
      <w:r>
        <w:t>Use Case One</w:t>
      </w:r>
      <w:bookmarkEnd w:id="32"/>
    </w:p>
    <w:p w14:paraId="2A06D4A3" w14:textId="77777777" w:rsidR="00F46F90" w:rsidRDefault="00AB64E9" w:rsidP="00F46F90">
      <w:r>
        <w:t>Short description of Use Case One.</w:t>
      </w:r>
    </w:p>
    <w:p w14:paraId="63184D73" w14:textId="77777777" w:rsidR="00AB64E9" w:rsidRPr="00F46F90" w:rsidRDefault="00AB64E9" w:rsidP="00F46F90">
      <w:r>
        <w:t>Link to further documentation / Reference Architecture, or Architecture Pattern.</w:t>
      </w:r>
    </w:p>
    <w:p w14:paraId="3660259F" w14:textId="77777777" w:rsidR="00EB05B4" w:rsidRDefault="00EB05B4" w:rsidP="00EB05B4"/>
    <w:p w14:paraId="21900D5F" w14:textId="77777777" w:rsidR="00EB05B4" w:rsidRPr="00EB05B4" w:rsidRDefault="00EB05B4" w:rsidP="00DD79C4">
      <w:pPr>
        <w:pStyle w:val="Heading2"/>
      </w:pPr>
      <w:bookmarkStart w:id="33" w:name="_Toc179791641"/>
      <w:r>
        <w:t>Use Case Two</w:t>
      </w:r>
      <w:bookmarkEnd w:id="33"/>
    </w:p>
    <w:p w14:paraId="2E5DA95D" w14:textId="77777777" w:rsidR="00AB64E9" w:rsidRDefault="00AB64E9" w:rsidP="00AB64E9">
      <w:r>
        <w:t>Short description of Use Case One.</w:t>
      </w:r>
    </w:p>
    <w:p w14:paraId="5A3722EF" w14:textId="77777777" w:rsidR="00AB64E9" w:rsidRPr="00F46F90" w:rsidRDefault="00AB64E9" w:rsidP="00AB64E9">
      <w:r>
        <w:t>Link to further documentation / Reference Architecture, or Architecture Pattern.</w:t>
      </w:r>
    </w:p>
    <w:p w14:paraId="104415FA" w14:textId="77777777" w:rsidR="00EB05B4" w:rsidRDefault="00EB05B4" w:rsidP="00EB05B4"/>
    <w:p w14:paraId="1F0BC18F" w14:textId="77777777" w:rsidR="00AB64E9" w:rsidRDefault="00AB64E9" w:rsidP="00EB05B4"/>
    <w:p w14:paraId="210D4519" w14:textId="77777777" w:rsidR="00AB64E9" w:rsidRPr="00EB05B4" w:rsidRDefault="00AB64E9" w:rsidP="00EB05B4"/>
    <w:p w14:paraId="152081C3" w14:textId="77777777" w:rsidR="004A3049" w:rsidRDefault="004A3049" w:rsidP="004A3049"/>
    <w:p w14:paraId="1B1ED9BA" w14:textId="77777777" w:rsidR="004A3049" w:rsidRDefault="004A3049" w:rsidP="004A3049"/>
    <w:p w14:paraId="09937DC7" w14:textId="77777777" w:rsidR="004A3049" w:rsidRDefault="004A3049" w:rsidP="004A3049"/>
    <w:p w14:paraId="7A4D0086" w14:textId="77777777" w:rsidR="004A3049" w:rsidRDefault="004A3049" w:rsidP="004A3049"/>
    <w:p w14:paraId="771A0E96" w14:textId="77777777" w:rsidR="004A3049" w:rsidRDefault="004A3049" w:rsidP="004A3049"/>
    <w:p w14:paraId="3DAE7EB6" w14:textId="77777777" w:rsidR="004A3049" w:rsidRDefault="004A3049" w:rsidP="004A3049"/>
    <w:p w14:paraId="6A3FED72" w14:textId="77777777" w:rsidR="004A3049" w:rsidRDefault="004A3049" w:rsidP="004A3049"/>
    <w:p w14:paraId="31852CBF" w14:textId="77777777" w:rsidR="004A3049" w:rsidRDefault="004A3049" w:rsidP="004A3049"/>
    <w:p w14:paraId="5D12584D" w14:textId="77777777" w:rsidR="00567074" w:rsidRDefault="00567074" w:rsidP="00DD79C4">
      <w:pPr>
        <w:pStyle w:val="Heading1"/>
      </w:pPr>
      <w:bookmarkStart w:id="34" w:name="_Toc179791642"/>
      <w:r>
        <w:lastRenderedPageBreak/>
        <w:t>Data &amp; Governance</w:t>
      </w:r>
      <w:bookmarkEnd w:id="34"/>
    </w:p>
    <w:p w14:paraId="23D275AA" w14:textId="77777777" w:rsidR="00567074" w:rsidRPr="00F46F90" w:rsidRDefault="00F46F90" w:rsidP="00F46F90">
      <w:pPr>
        <w:rPr>
          <w:rFonts w:eastAsiaTheme="minorEastAsia"/>
        </w:rPr>
      </w:pPr>
      <w:r>
        <w:rPr>
          <w:rStyle w:val="Emphasis"/>
          <w:i w:val="0"/>
          <w:iCs w:val="0"/>
        </w:rPr>
        <w:t>D</w:t>
      </w:r>
      <w:r w:rsidR="00567074" w:rsidRPr="00F46F90">
        <w:rPr>
          <w:rStyle w:val="Emphasis"/>
          <w:i w:val="0"/>
          <w:iCs w:val="0"/>
        </w:rPr>
        <w:t>efine the data that is used by each component. This includes the data's format, its location, and its security requirements. The data should be defined in a way that is consistent with the overall architecture, and that allows data to be easily shared between components.</w:t>
      </w:r>
    </w:p>
    <w:p w14:paraId="5BF8BF9E" w14:textId="77777777" w:rsidR="00567074" w:rsidRPr="00F46F90" w:rsidRDefault="00567074" w:rsidP="00F46F90"/>
    <w:p w14:paraId="70DBE776" w14:textId="77777777" w:rsidR="00567074" w:rsidRDefault="00567074" w:rsidP="00DD79C4">
      <w:pPr>
        <w:pStyle w:val="Heading2"/>
      </w:pPr>
      <w:bookmarkStart w:id="35" w:name="_Toc179791643"/>
      <w:r>
        <w:t>Data Classification</w:t>
      </w:r>
      <w:bookmarkEnd w:id="35"/>
    </w:p>
    <w:p w14:paraId="3F4B9C9E" w14:textId="77777777" w:rsidR="00567074" w:rsidRDefault="00567074" w:rsidP="00567074">
      <w:pPr>
        <w:pStyle w:val="NormalWeb"/>
        <w:rPr>
          <w:rFonts w:eastAsiaTheme="minorEastAsia"/>
        </w:rPr>
      </w:pPr>
      <w:r>
        <w:rPr>
          <w:rStyle w:val="Emphasis"/>
        </w:rPr>
        <w:t xml:space="preserve">Refer to the </w:t>
      </w:r>
      <w:hyperlink r:id="rId15" w:history="1">
        <w:r>
          <w:rPr>
            <w:rStyle w:val="Hyperlink"/>
            <w:i/>
            <w:iCs/>
          </w:rPr>
          <w:t>ITCF Framework</w:t>
        </w:r>
      </w:hyperlink>
      <w:r>
        <w:rPr>
          <w:rStyle w:val="Emphasis"/>
        </w:rPr>
        <w:t xml:space="preserve"> and </w:t>
      </w:r>
      <w:hyperlink r:id="rId16" w:history="1">
        <w:r>
          <w:rPr>
            <w:rStyle w:val="Hyperlink"/>
            <w:i/>
            <w:iCs/>
          </w:rPr>
          <w:t>ICTF P04.01.02 Information Security Classification Standard</w:t>
        </w:r>
      </w:hyperlink>
      <w:r>
        <w:rPr>
          <w:rStyle w:val="Emphasis"/>
        </w:rPr>
        <w:t xml:space="preserve"> for guidance on data classification the controls for processing, storing and transmitting data.</w:t>
      </w:r>
    </w:p>
    <w:p w14:paraId="52C431E3" w14:textId="77777777" w:rsidR="00567074" w:rsidRDefault="00567074" w:rsidP="00567074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  <w:i/>
          <w:iCs/>
        </w:rPr>
        <w:t>Public</w:t>
      </w:r>
      <w:r>
        <w:rPr>
          <w:rStyle w:val="Emphasis"/>
          <w:rFonts w:eastAsia="Times New Roman"/>
        </w:rPr>
        <w:t>: Can be used to transfer public files, such as marketing materials or product documentation.</w:t>
      </w:r>
    </w:p>
    <w:p w14:paraId="4BBABF29" w14:textId="77777777" w:rsidR="00567074" w:rsidRDefault="00567074" w:rsidP="00567074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  <w:i/>
          <w:iCs/>
        </w:rPr>
        <w:t>Internal</w:t>
      </w:r>
      <w:r>
        <w:rPr>
          <w:rStyle w:val="Emphasis"/>
          <w:rFonts w:eastAsia="Times New Roman"/>
        </w:rPr>
        <w:t>: Can be used to transfer internal files, such as personal information in a defined context or operational guidelines.</w:t>
      </w:r>
    </w:p>
    <w:p w14:paraId="56445EBC" w14:textId="77777777" w:rsidR="00567074" w:rsidRDefault="00567074" w:rsidP="00567074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  <w:i/>
          <w:iCs/>
        </w:rPr>
        <w:t>Confidential</w:t>
      </w:r>
      <w:r>
        <w:rPr>
          <w:rStyle w:val="Emphasis"/>
          <w:rFonts w:eastAsia="Times New Roman"/>
        </w:rPr>
        <w:t>: Can be used to transfer sensitive files, such as personal information related to employees, business/marketing plans.</w:t>
      </w:r>
    </w:p>
    <w:p w14:paraId="17F34025" w14:textId="77777777" w:rsidR="00567074" w:rsidRDefault="00567074" w:rsidP="00567074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  <w:i/>
          <w:iCs/>
        </w:rPr>
        <w:t>Strictly Confidential</w:t>
      </w:r>
      <w:r>
        <w:rPr>
          <w:rStyle w:val="Emphasis"/>
          <w:rFonts w:eastAsia="Times New Roman"/>
        </w:rPr>
        <w:t>: Can be used to transfer very sensitive files, such as healthcare data or government classified information, trade secrets, strategic plans.</w:t>
      </w:r>
      <w:r>
        <w:rPr>
          <w:rFonts w:eastAsia="Times New Roman"/>
        </w:rPr>
        <w:t xml:space="preserve"> </w:t>
      </w:r>
    </w:p>
    <w:p w14:paraId="69F089DB" w14:textId="77777777" w:rsidR="00567074" w:rsidRDefault="00567074" w:rsidP="00567074">
      <w:pPr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  <w:i/>
          <w:iCs/>
        </w:rPr>
        <w:t>PII</w:t>
      </w:r>
      <w:r>
        <w:rPr>
          <w:rStyle w:val="Emphasis"/>
          <w:rFonts w:eastAsia="Times New Roman"/>
        </w:rPr>
        <w:t>: Can be used to transfer personally identifiable information (PII), such as names, addresses, and Social Security numbers.</w:t>
      </w:r>
    </w:p>
    <w:p w14:paraId="4BE57C29" w14:textId="77777777" w:rsidR="00567074" w:rsidRDefault="00567074" w:rsidP="00567074">
      <w:pPr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  <w:i/>
          <w:iCs/>
        </w:rPr>
        <w:t>HIPAA:</w:t>
      </w:r>
      <w:r>
        <w:rPr>
          <w:rStyle w:val="Emphasis"/>
          <w:rFonts w:eastAsia="Times New Roman"/>
        </w:rPr>
        <w:t xml:space="preserve"> Is HIPAA eligible, meaning it can be used to transfer healthcare data in compliance with the Health Insurance Portability and Accountability Act (HIPAA).</w:t>
      </w:r>
    </w:p>
    <w:p w14:paraId="3DD9166C" w14:textId="77777777" w:rsidR="00567074" w:rsidRDefault="00567074" w:rsidP="003F6CD1">
      <w:pPr>
        <w:rPr>
          <w:rFonts w:eastAsiaTheme="minorEastAsia"/>
        </w:rPr>
      </w:pPr>
      <w:r>
        <w:rPr>
          <w:rStyle w:val="Emphasis"/>
        </w:rPr>
        <w:t>List any guidelines/restrictions for use of specific data classifications.</w:t>
      </w:r>
    </w:p>
    <w:p w14:paraId="4C3E0BCB" w14:textId="77777777" w:rsidR="00567074" w:rsidRDefault="00567074" w:rsidP="003F6CD1"/>
    <w:p w14:paraId="03574D6E" w14:textId="77777777" w:rsidR="00567074" w:rsidRDefault="00567074" w:rsidP="00DD79C4">
      <w:pPr>
        <w:pStyle w:val="Heading2"/>
      </w:pPr>
      <w:bookmarkStart w:id="36" w:name="_Toc179791644"/>
      <w:r>
        <w:t>Guardrails</w:t>
      </w:r>
      <w:bookmarkEnd w:id="36"/>
    </w:p>
    <w:p w14:paraId="474230E7" w14:textId="77777777" w:rsidR="00567074" w:rsidRDefault="00567074" w:rsidP="00567074">
      <w:pPr>
        <w:pStyle w:val="NormalWeb"/>
        <w:rPr>
          <w:rStyle w:val="Emphasis"/>
        </w:rPr>
      </w:pPr>
      <w:r>
        <w:rPr>
          <w:rStyle w:val="Emphasis"/>
        </w:rPr>
        <w:t>List the guardrails that need to be implemented to properly control the use of the component.</w:t>
      </w:r>
    </w:p>
    <w:p w14:paraId="515AF3BF" w14:textId="77777777" w:rsidR="00912CBA" w:rsidRDefault="00912CBA" w:rsidP="00DD79C4">
      <w:pPr>
        <w:pStyle w:val="Heading3"/>
        <w:rPr>
          <w:rStyle w:val="Emphasis"/>
        </w:rPr>
      </w:pPr>
      <w:bookmarkStart w:id="37" w:name="_Toc179791645"/>
      <w:r>
        <w:rPr>
          <w:rStyle w:val="Emphasis"/>
        </w:rPr>
        <w:t>Guardrail Name</w:t>
      </w:r>
      <w:bookmarkEnd w:id="37"/>
    </w:p>
    <w:p w14:paraId="2945BA75" w14:textId="77777777" w:rsidR="00912CBA" w:rsidRDefault="00912CBA" w:rsidP="00912CBA">
      <w:pPr>
        <w:rPr>
          <w:rStyle w:val="Emphasis"/>
        </w:rPr>
      </w:pPr>
      <w:r>
        <w:rPr>
          <w:rStyle w:val="Emphasis"/>
        </w:rPr>
        <w:t>Guardrail purpose and configuration</w:t>
      </w:r>
    </w:p>
    <w:p w14:paraId="730EECB3" w14:textId="77777777" w:rsidR="00912CBA" w:rsidRDefault="00912CBA" w:rsidP="00DD79C4">
      <w:pPr>
        <w:pStyle w:val="Heading3"/>
        <w:rPr>
          <w:rStyle w:val="Emphasis"/>
        </w:rPr>
      </w:pPr>
      <w:bookmarkStart w:id="38" w:name="_Toc179791646"/>
      <w:r>
        <w:rPr>
          <w:rStyle w:val="Emphasis"/>
        </w:rPr>
        <w:t>Guardrail Name</w:t>
      </w:r>
      <w:bookmarkEnd w:id="38"/>
    </w:p>
    <w:p w14:paraId="1E9B72D6" w14:textId="77777777" w:rsidR="00912CBA" w:rsidRDefault="00912CBA" w:rsidP="00912CBA">
      <w:pPr>
        <w:rPr>
          <w:rStyle w:val="Emphasis"/>
        </w:rPr>
      </w:pPr>
      <w:r>
        <w:rPr>
          <w:rStyle w:val="Emphasis"/>
        </w:rPr>
        <w:t>Guardrail purpose and configuration</w:t>
      </w:r>
    </w:p>
    <w:p w14:paraId="4C912D1F" w14:textId="77777777" w:rsidR="00912CBA" w:rsidRDefault="00912CBA" w:rsidP="00DD79C4">
      <w:pPr>
        <w:pStyle w:val="Heading3"/>
        <w:rPr>
          <w:rStyle w:val="Emphasis"/>
        </w:rPr>
      </w:pPr>
      <w:bookmarkStart w:id="39" w:name="_Toc179791647"/>
      <w:r>
        <w:rPr>
          <w:rStyle w:val="Emphasis"/>
        </w:rPr>
        <w:t>Guardrail Name</w:t>
      </w:r>
      <w:bookmarkEnd w:id="39"/>
    </w:p>
    <w:p w14:paraId="787CCCA2" w14:textId="77777777" w:rsidR="00912CBA" w:rsidRDefault="00912CBA" w:rsidP="00912CBA">
      <w:pPr>
        <w:rPr>
          <w:rStyle w:val="Emphasis"/>
        </w:rPr>
      </w:pPr>
      <w:r>
        <w:rPr>
          <w:rStyle w:val="Emphasis"/>
        </w:rPr>
        <w:t>Guardrail purpose and configuration</w:t>
      </w:r>
    </w:p>
    <w:p w14:paraId="66C362E7" w14:textId="77777777" w:rsidR="00567074" w:rsidRDefault="00567074" w:rsidP="00912CBA"/>
    <w:p w14:paraId="70B62217" w14:textId="77777777" w:rsidR="00567074" w:rsidRDefault="00E602A3" w:rsidP="00DD79C4">
      <w:pPr>
        <w:pStyle w:val="Heading1"/>
      </w:pPr>
      <w:bookmarkStart w:id="40" w:name="_Toc179791648"/>
      <w:r>
        <w:lastRenderedPageBreak/>
        <w:t xml:space="preserve">Capabilities and </w:t>
      </w:r>
      <w:r w:rsidR="003B0205">
        <w:t>Product</w:t>
      </w:r>
      <w:r>
        <w:t xml:space="preserve"> Comparison</w:t>
      </w:r>
      <w:bookmarkEnd w:id="40"/>
    </w:p>
    <w:p w14:paraId="1646B4F5" w14:textId="77777777" w:rsidR="00567074" w:rsidRDefault="00567074" w:rsidP="00D11B14">
      <w:pPr>
        <w:rPr>
          <w:rFonts w:eastAsiaTheme="minorEastAsia"/>
        </w:rPr>
      </w:pPr>
      <w:r>
        <w:rPr>
          <w:rStyle w:val="Emphasis"/>
        </w:rPr>
        <w:t xml:space="preserve">When to use, or not use this component. Include references to alternative </w:t>
      </w:r>
      <w:r w:rsidR="003B0205">
        <w:rPr>
          <w:rStyle w:val="Emphasis"/>
        </w:rPr>
        <w:t>products</w:t>
      </w:r>
      <w:r>
        <w:rPr>
          <w:rStyle w:val="Emphasis"/>
        </w:rPr>
        <w:t xml:space="preserve"> if possible.</w:t>
      </w:r>
    </w:p>
    <w:p w14:paraId="3198E45C" w14:textId="77777777" w:rsidR="00567074" w:rsidRDefault="00567074" w:rsidP="00D11B14"/>
    <w:p w14:paraId="517D7097" w14:textId="77777777" w:rsidR="00E602A3" w:rsidRDefault="00E602A3" w:rsidP="00E602A3">
      <w:pPr>
        <w:pStyle w:val="Heading2"/>
      </w:pPr>
      <w:bookmarkStart w:id="41" w:name="_Toc179791649"/>
      <w:r>
        <w:t>Capability Table</w:t>
      </w:r>
      <w:bookmarkEnd w:id="41"/>
    </w:p>
    <w:p w14:paraId="54554285" w14:textId="77777777" w:rsidR="00E602A3" w:rsidRDefault="00E602A3" w:rsidP="00E602A3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A</w:t>
      </w:r>
      <w:r w:rsidRPr="00D11B14">
        <w:rPr>
          <w:rStyle w:val="Emphasis"/>
          <w:i w:val="0"/>
          <w:iCs w:val="0"/>
        </w:rPr>
        <w:t xml:space="preserve"> table of </w:t>
      </w:r>
      <w:r>
        <w:rPr>
          <w:rStyle w:val="Emphasis"/>
          <w:i w:val="0"/>
          <w:iCs w:val="0"/>
        </w:rPr>
        <w:t>capabilities of this component with a description and some indication of the weight of the capability used for the selection of the overall component.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602A3" w14:paraId="59154F5C" w14:textId="77777777" w:rsidTr="00E602A3">
        <w:tc>
          <w:tcPr>
            <w:tcW w:w="3020" w:type="dxa"/>
            <w:shd w:val="clear" w:color="auto" w:fill="47A3F6" w:themeFill="accent5" w:themeFillShade="BF"/>
          </w:tcPr>
          <w:p w14:paraId="65E5D735" w14:textId="77777777" w:rsidR="00E602A3" w:rsidRDefault="00E602A3" w:rsidP="00E602A3">
            <w:r>
              <w:t>Capability</w:t>
            </w:r>
          </w:p>
        </w:tc>
        <w:tc>
          <w:tcPr>
            <w:tcW w:w="3020" w:type="dxa"/>
            <w:shd w:val="clear" w:color="auto" w:fill="47A3F6" w:themeFill="accent5" w:themeFillShade="BF"/>
          </w:tcPr>
          <w:p w14:paraId="3D7E05DD" w14:textId="77777777" w:rsidR="00E602A3" w:rsidRDefault="00E602A3" w:rsidP="00E602A3">
            <w:r>
              <w:t>Description</w:t>
            </w:r>
          </w:p>
        </w:tc>
        <w:tc>
          <w:tcPr>
            <w:tcW w:w="3021" w:type="dxa"/>
            <w:shd w:val="clear" w:color="auto" w:fill="47A3F6" w:themeFill="accent5" w:themeFillShade="BF"/>
          </w:tcPr>
          <w:p w14:paraId="26B3C18F" w14:textId="77777777" w:rsidR="00E602A3" w:rsidRDefault="00E602A3" w:rsidP="00E602A3">
            <w:r>
              <w:t>Requirement</w:t>
            </w:r>
          </w:p>
        </w:tc>
      </w:tr>
      <w:tr w:rsidR="00E602A3" w14:paraId="7CE84213" w14:textId="77777777" w:rsidTr="00E602A3">
        <w:tc>
          <w:tcPr>
            <w:tcW w:w="3020" w:type="dxa"/>
          </w:tcPr>
          <w:p w14:paraId="2192500B" w14:textId="77777777" w:rsidR="00E602A3" w:rsidRDefault="00E602A3" w:rsidP="00E602A3"/>
        </w:tc>
        <w:tc>
          <w:tcPr>
            <w:tcW w:w="3020" w:type="dxa"/>
          </w:tcPr>
          <w:p w14:paraId="051584C0" w14:textId="77777777" w:rsidR="00E602A3" w:rsidRDefault="00E602A3" w:rsidP="00E602A3"/>
        </w:tc>
        <w:tc>
          <w:tcPr>
            <w:tcW w:w="3021" w:type="dxa"/>
          </w:tcPr>
          <w:p w14:paraId="2592698E" w14:textId="77777777" w:rsidR="00E602A3" w:rsidRDefault="00E602A3" w:rsidP="00E602A3"/>
        </w:tc>
      </w:tr>
      <w:tr w:rsidR="00E602A3" w14:paraId="49FDBD28" w14:textId="77777777" w:rsidTr="00E602A3">
        <w:tc>
          <w:tcPr>
            <w:tcW w:w="3020" w:type="dxa"/>
          </w:tcPr>
          <w:p w14:paraId="753BDCC4" w14:textId="77777777" w:rsidR="00E602A3" w:rsidRDefault="00E602A3" w:rsidP="00E602A3"/>
        </w:tc>
        <w:tc>
          <w:tcPr>
            <w:tcW w:w="3020" w:type="dxa"/>
          </w:tcPr>
          <w:p w14:paraId="149153CD" w14:textId="77777777" w:rsidR="00E602A3" w:rsidRDefault="00E602A3" w:rsidP="00E602A3"/>
        </w:tc>
        <w:tc>
          <w:tcPr>
            <w:tcW w:w="3021" w:type="dxa"/>
          </w:tcPr>
          <w:p w14:paraId="2648980C" w14:textId="77777777" w:rsidR="00E602A3" w:rsidRDefault="00E602A3" w:rsidP="00E602A3"/>
        </w:tc>
      </w:tr>
      <w:tr w:rsidR="00E602A3" w14:paraId="69CA399B" w14:textId="77777777" w:rsidTr="00E602A3">
        <w:tc>
          <w:tcPr>
            <w:tcW w:w="3020" w:type="dxa"/>
          </w:tcPr>
          <w:p w14:paraId="264E753C" w14:textId="77777777" w:rsidR="00E602A3" w:rsidRDefault="00E602A3" w:rsidP="00E602A3"/>
        </w:tc>
        <w:tc>
          <w:tcPr>
            <w:tcW w:w="3020" w:type="dxa"/>
          </w:tcPr>
          <w:p w14:paraId="2AF44023" w14:textId="77777777" w:rsidR="00E602A3" w:rsidRDefault="00E602A3" w:rsidP="00E602A3"/>
        </w:tc>
        <w:tc>
          <w:tcPr>
            <w:tcW w:w="3021" w:type="dxa"/>
          </w:tcPr>
          <w:p w14:paraId="774D412C" w14:textId="77777777" w:rsidR="00E602A3" w:rsidRDefault="00E602A3" w:rsidP="00E602A3"/>
        </w:tc>
      </w:tr>
      <w:tr w:rsidR="00E602A3" w14:paraId="257A4E10" w14:textId="77777777" w:rsidTr="00E602A3">
        <w:tc>
          <w:tcPr>
            <w:tcW w:w="3020" w:type="dxa"/>
          </w:tcPr>
          <w:p w14:paraId="0E10DCA2" w14:textId="77777777" w:rsidR="00E602A3" w:rsidRDefault="00E602A3" w:rsidP="00E602A3"/>
        </w:tc>
        <w:tc>
          <w:tcPr>
            <w:tcW w:w="3020" w:type="dxa"/>
          </w:tcPr>
          <w:p w14:paraId="37ECE6DA" w14:textId="77777777" w:rsidR="00E602A3" w:rsidRDefault="00E602A3" w:rsidP="00E602A3"/>
        </w:tc>
        <w:tc>
          <w:tcPr>
            <w:tcW w:w="3021" w:type="dxa"/>
          </w:tcPr>
          <w:p w14:paraId="16611549" w14:textId="77777777" w:rsidR="00E602A3" w:rsidRDefault="00E602A3" w:rsidP="00E602A3"/>
        </w:tc>
      </w:tr>
    </w:tbl>
    <w:p w14:paraId="60118CA9" w14:textId="77777777" w:rsidR="00E602A3" w:rsidRPr="00E602A3" w:rsidRDefault="00E602A3" w:rsidP="00E602A3"/>
    <w:p w14:paraId="1C4E08DD" w14:textId="77777777" w:rsidR="00E602A3" w:rsidRDefault="00E602A3" w:rsidP="00E602A3">
      <w:pPr>
        <w:pStyle w:val="Heading2"/>
      </w:pPr>
      <w:bookmarkStart w:id="42" w:name="_Toc179791650"/>
      <w:r>
        <w:t>Component Comparison</w:t>
      </w:r>
      <w:bookmarkEnd w:id="42"/>
    </w:p>
    <w:p w14:paraId="78B6B51D" w14:textId="77777777" w:rsidR="00567074" w:rsidRPr="00D11B14" w:rsidRDefault="00E602A3" w:rsidP="00D11B14">
      <w:pPr>
        <w:rPr>
          <w:rFonts w:eastAsiaTheme="minorEastAsia"/>
          <w:i/>
          <w:iCs/>
        </w:rPr>
      </w:pPr>
      <w:r>
        <w:rPr>
          <w:rStyle w:val="Emphasis"/>
          <w:i w:val="0"/>
          <w:iCs w:val="0"/>
        </w:rPr>
        <w:t>A</w:t>
      </w:r>
      <w:r w:rsidR="00567074" w:rsidRPr="00D11B14">
        <w:rPr>
          <w:rStyle w:val="Emphasis"/>
          <w:i w:val="0"/>
          <w:iCs w:val="0"/>
        </w:rPr>
        <w:t xml:space="preserve"> table of </w:t>
      </w:r>
      <w:r>
        <w:rPr>
          <w:rStyle w:val="Emphasis"/>
          <w:i w:val="0"/>
          <w:iCs w:val="0"/>
        </w:rPr>
        <w:t>capabilities (</w:t>
      </w:r>
      <w:r w:rsidR="00567074" w:rsidRPr="00D11B14">
        <w:rPr>
          <w:rStyle w:val="Emphasis"/>
          <w:i w:val="0"/>
          <w:iCs w:val="0"/>
        </w:rPr>
        <w:t>features</w:t>
      </w:r>
      <w:r>
        <w:rPr>
          <w:rStyle w:val="Emphasis"/>
          <w:i w:val="0"/>
          <w:iCs w:val="0"/>
        </w:rPr>
        <w:t>)</w:t>
      </w:r>
      <w:r w:rsidR="00567074" w:rsidRPr="00D11B14">
        <w:rPr>
          <w:rStyle w:val="Emphasis"/>
          <w:i w:val="0"/>
          <w:iCs w:val="0"/>
        </w:rPr>
        <w:t xml:space="preserve"> in the same </w:t>
      </w:r>
      <w:r w:rsidR="00D03429">
        <w:rPr>
          <w:rStyle w:val="Emphasis"/>
          <w:i w:val="0"/>
          <w:iCs w:val="0"/>
        </w:rPr>
        <w:t>component-</w:t>
      </w:r>
      <w:r w:rsidR="00567074" w:rsidRPr="00D11B14">
        <w:rPr>
          <w:rStyle w:val="Emphasis"/>
          <w:i w:val="0"/>
          <w:iCs w:val="0"/>
        </w:rPr>
        <w:t xml:space="preserve">class, identifying key features, advantages and disadvantages based on the Architectural Attributes above.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1996"/>
        <w:gridCol w:w="2336"/>
        <w:gridCol w:w="2414"/>
      </w:tblGrid>
      <w:tr w:rsidR="00E602A3" w14:paraId="0BB6EE56" w14:textId="77777777" w:rsidTr="00E602A3">
        <w:tc>
          <w:tcPr>
            <w:tcW w:w="2315" w:type="dxa"/>
            <w:shd w:val="clear" w:color="auto" w:fill="47A3F6" w:themeFill="accent5" w:themeFillShade="BF"/>
          </w:tcPr>
          <w:p w14:paraId="144F0788" w14:textId="77777777" w:rsidR="00E602A3" w:rsidRDefault="00E602A3" w:rsidP="00D6297F">
            <w:r>
              <w:t>Capability</w:t>
            </w:r>
          </w:p>
        </w:tc>
        <w:tc>
          <w:tcPr>
            <w:tcW w:w="1996" w:type="dxa"/>
            <w:shd w:val="clear" w:color="auto" w:fill="47A3F6" w:themeFill="accent5" w:themeFillShade="BF"/>
          </w:tcPr>
          <w:p w14:paraId="36E0B8C2" w14:textId="77777777" w:rsidR="00E602A3" w:rsidRDefault="00E602A3" w:rsidP="00D6297F">
            <w:r>
              <w:t>&lt;this Component&gt;</w:t>
            </w:r>
          </w:p>
        </w:tc>
        <w:tc>
          <w:tcPr>
            <w:tcW w:w="2336" w:type="dxa"/>
            <w:shd w:val="clear" w:color="auto" w:fill="47A3F6" w:themeFill="accent5" w:themeFillShade="BF"/>
          </w:tcPr>
          <w:p w14:paraId="661CC7D6" w14:textId="77777777" w:rsidR="00E602A3" w:rsidRDefault="00E602A3" w:rsidP="00D6297F">
            <w:r>
              <w:t>Alternative Component</w:t>
            </w:r>
          </w:p>
        </w:tc>
        <w:tc>
          <w:tcPr>
            <w:tcW w:w="2414" w:type="dxa"/>
            <w:shd w:val="clear" w:color="auto" w:fill="47A3F6" w:themeFill="accent5" w:themeFillShade="BF"/>
          </w:tcPr>
          <w:p w14:paraId="792B4304" w14:textId="77777777" w:rsidR="00E602A3" w:rsidRDefault="00E602A3" w:rsidP="00D6297F">
            <w:r>
              <w:t>Selection Criteria</w:t>
            </w:r>
          </w:p>
        </w:tc>
      </w:tr>
      <w:tr w:rsidR="00E602A3" w14:paraId="04420671" w14:textId="77777777" w:rsidTr="00E602A3">
        <w:tc>
          <w:tcPr>
            <w:tcW w:w="2315" w:type="dxa"/>
          </w:tcPr>
          <w:p w14:paraId="03E212B7" w14:textId="77777777" w:rsidR="00E602A3" w:rsidRDefault="00E602A3" w:rsidP="00D6297F"/>
        </w:tc>
        <w:tc>
          <w:tcPr>
            <w:tcW w:w="1996" w:type="dxa"/>
          </w:tcPr>
          <w:p w14:paraId="12F4B62C" w14:textId="77777777" w:rsidR="00E602A3" w:rsidRDefault="00E602A3" w:rsidP="00D6297F"/>
        </w:tc>
        <w:tc>
          <w:tcPr>
            <w:tcW w:w="2336" w:type="dxa"/>
          </w:tcPr>
          <w:p w14:paraId="50FD7898" w14:textId="77777777" w:rsidR="00E602A3" w:rsidRDefault="00E602A3" w:rsidP="00D6297F"/>
        </w:tc>
        <w:tc>
          <w:tcPr>
            <w:tcW w:w="2414" w:type="dxa"/>
          </w:tcPr>
          <w:p w14:paraId="27084B6B" w14:textId="77777777" w:rsidR="00E602A3" w:rsidRDefault="00E602A3" w:rsidP="00D6297F"/>
        </w:tc>
      </w:tr>
      <w:tr w:rsidR="00E602A3" w14:paraId="7BEA1A71" w14:textId="77777777" w:rsidTr="00E602A3">
        <w:tc>
          <w:tcPr>
            <w:tcW w:w="2315" w:type="dxa"/>
          </w:tcPr>
          <w:p w14:paraId="73FDC3DC" w14:textId="77777777" w:rsidR="00E602A3" w:rsidRDefault="00E602A3" w:rsidP="00D6297F"/>
        </w:tc>
        <w:tc>
          <w:tcPr>
            <w:tcW w:w="1996" w:type="dxa"/>
          </w:tcPr>
          <w:p w14:paraId="694FD292" w14:textId="77777777" w:rsidR="00E602A3" w:rsidRDefault="00E602A3" w:rsidP="00D6297F"/>
        </w:tc>
        <w:tc>
          <w:tcPr>
            <w:tcW w:w="2336" w:type="dxa"/>
          </w:tcPr>
          <w:p w14:paraId="364E0A6C" w14:textId="77777777" w:rsidR="00E602A3" w:rsidRDefault="00E602A3" w:rsidP="00D6297F"/>
        </w:tc>
        <w:tc>
          <w:tcPr>
            <w:tcW w:w="2414" w:type="dxa"/>
          </w:tcPr>
          <w:p w14:paraId="6AF2B3D6" w14:textId="77777777" w:rsidR="00E602A3" w:rsidRDefault="00E602A3" w:rsidP="00D6297F"/>
        </w:tc>
      </w:tr>
      <w:tr w:rsidR="00E602A3" w14:paraId="17CD26BF" w14:textId="77777777" w:rsidTr="00E602A3">
        <w:tc>
          <w:tcPr>
            <w:tcW w:w="2315" w:type="dxa"/>
          </w:tcPr>
          <w:p w14:paraId="5F054B13" w14:textId="77777777" w:rsidR="00E602A3" w:rsidRDefault="00E602A3" w:rsidP="00D6297F"/>
        </w:tc>
        <w:tc>
          <w:tcPr>
            <w:tcW w:w="1996" w:type="dxa"/>
          </w:tcPr>
          <w:p w14:paraId="691DF2A3" w14:textId="77777777" w:rsidR="00E602A3" w:rsidRDefault="00E602A3" w:rsidP="00D6297F"/>
        </w:tc>
        <w:tc>
          <w:tcPr>
            <w:tcW w:w="2336" w:type="dxa"/>
          </w:tcPr>
          <w:p w14:paraId="3CF25625" w14:textId="77777777" w:rsidR="00E602A3" w:rsidRDefault="00E602A3" w:rsidP="00D6297F"/>
        </w:tc>
        <w:tc>
          <w:tcPr>
            <w:tcW w:w="2414" w:type="dxa"/>
          </w:tcPr>
          <w:p w14:paraId="37DF97BE" w14:textId="77777777" w:rsidR="00E602A3" w:rsidRDefault="00E602A3" w:rsidP="00D6297F"/>
        </w:tc>
      </w:tr>
      <w:tr w:rsidR="00E602A3" w14:paraId="7F40E27D" w14:textId="77777777" w:rsidTr="00E602A3">
        <w:tc>
          <w:tcPr>
            <w:tcW w:w="2315" w:type="dxa"/>
          </w:tcPr>
          <w:p w14:paraId="3454353E" w14:textId="77777777" w:rsidR="00E602A3" w:rsidRDefault="00E602A3" w:rsidP="00D6297F"/>
        </w:tc>
        <w:tc>
          <w:tcPr>
            <w:tcW w:w="1996" w:type="dxa"/>
          </w:tcPr>
          <w:p w14:paraId="1D8B6CC8" w14:textId="77777777" w:rsidR="00E602A3" w:rsidRDefault="00E602A3" w:rsidP="00D6297F"/>
        </w:tc>
        <w:tc>
          <w:tcPr>
            <w:tcW w:w="2336" w:type="dxa"/>
          </w:tcPr>
          <w:p w14:paraId="08D905A8" w14:textId="77777777" w:rsidR="00E602A3" w:rsidRDefault="00E602A3" w:rsidP="00D6297F"/>
        </w:tc>
        <w:tc>
          <w:tcPr>
            <w:tcW w:w="2414" w:type="dxa"/>
          </w:tcPr>
          <w:p w14:paraId="08BABF13" w14:textId="77777777" w:rsidR="00E602A3" w:rsidRDefault="00E602A3" w:rsidP="00D6297F"/>
        </w:tc>
      </w:tr>
    </w:tbl>
    <w:p w14:paraId="773DC427" w14:textId="77777777" w:rsidR="00567074" w:rsidRPr="00D11B14" w:rsidRDefault="00567074" w:rsidP="00D11B14">
      <w:pPr>
        <w:rPr>
          <w:u w:val="single"/>
        </w:rPr>
      </w:pPr>
    </w:p>
    <w:p w14:paraId="179AF7FE" w14:textId="77777777" w:rsidR="00567074" w:rsidRDefault="00567074" w:rsidP="00E602A3">
      <w:pPr>
        <w:pStyle w:val="Heading1"/>
      </w:pPr>
      <w:bookmarkStart w:id="43" w:name="_Toc179791651"/>
      <w:r>
        <w:lastRenderedPageBreak/>
        <w:t>Exceptions</w:t>
      </w:r>
      <w:bookmarkEnd w:id="43"/>
    </w:p>
    <w:p w14:paraId="2F288D70" w14:textId="77777777" w:rsidR="00567074" w:rsidRPr="002E6CBE" w:rsidRDefault="00567074" w:rsidP="002E6CBE">
      <w:pPr>
        <w:rPr>
          <w:rFonts w:eastAsiaTheme="minorEastAsia"/>
        </w:rPr>
      </w:pPr>
      <w:r w:rsidRPr="002E6CBE">
        <w:rPr>
          <w:rStyle w:val="Emphasis"/>
          <w:i w:val="0"/>
          <w:iCs w:val="0"/>
        </w:rPr>
        <w:t xml:space="preserve">Describe any exceptional circumstances that require this </w:t>
      </w:r>
      <w:proofErr w:type="gramStart"/>
      <w:r w:rsidRPr="002E6CBE">
        <w:rPr>
          <w:rStyle w:val="Emphasis"/>
          <w:i w:val="0"/>
          <w:iCs w:val="0"/>
        </w:rPr>
        <w:t>particular component</w:t>
      </w:r>
      <w:proofErr w:type="gramEnd"/>
      <w:r w:rsidRPr="002E6CBE">
        <w:rPr>
          <w:rStyle w:val="Emphasis"/>
          <w:i w:val="0"/>
          <w:iCs w:val="0"/>
        </w:rPr>
        <w:t>.</w:t>
      </w:r>
    </w:p>
    <w:p w14:paraId="41C6C413" w14:textId="77777777" w:rsidR="00567074" w:rsidRPr="002E6CBE" w:rsidRDefault="00567074" w:rsidP="002E6CBE">
      <w:r w:rsidRPr="002E6CBE">
        <w:rPr>
          <w:rStyle w:val="Emphasis"/>
          <w:i w:val="0"/>
          <w:iCs w:val="0"/>
        </w:rPr>
        <w:t xml:space="preserve">Describe any circumstances when this component should </w:t>
      </w:r>
      <w:r w:rsidR="00A86736" w:rsidRPr="00A86736">
        <w:rPr>
          <w:rStyle w:val="Emphasis"/>
          <w:b/>
          <w:bCs/>
          <w:i w:val="0"/>
          <w:iCs w:val="0"/>
        </w:rPr>
        <w:t>NOT</w:t>
      </w:r>
      <w:r w:rsidRPr="002E6CBE">
        <w:rPr>
          <w:rStyle w:val="Emphasis"/>
          <w:i w:val="0"/>
          <w:iCs w:val="0"/>
        </w:rPr>
        <w:t xml:space="preserve"> be used. </w:t>
      </w:r>
    </w:p>
    <w:p w14:paraId="015CE433" w14:textId="77777777" w:rsidR="00567074" w:rsidRPr="002E6CBE" w:rsidRDefault="00567074" w:rsidP="002E6CBE"/>
    <w:p w14:paraId="63AB1D17" w14:textId="77777777" w:rsidR="00567074" w:rsidRDefault="00F8227D" w:rsidP="00DD79C4">
      <w:pPr>
        <w:pStyle w:val="Heading1"/>
      </w:pPr>
      <w:bookmarkStart w:id="44" w:name="_Toc179791652"/>
      <w:r>
        <w:lastRenderedPageBreak/>
        <w:t>Related l</w:t>
      </w:r>
      <w:r w:rsidR="00C979B9">
        <w:t xml:space="preserve">inks to other architectural documents used at </w:t>
      </w:r>
      <w:r w:rsidR="00567074">
        <w:t>Aegon</w:t>
      </w:r>
      <w:bookmarkEnd w:id="44"/>
    </w:p>
    <w:p w14:paraId="3687EDC6" w14:textId="77777777" w:rsidR="00567074" w:rsidRDefault="00567074" w:rsidP="00DD79C4">
      <w:pPr>
        <w:pStyle w:val="Heading2"/>
      </w:pPr>
      <w:bookmarkStart w:id="45" w:name="_Toc179791653"/>
      <w:r>
        <w:t>Related Component Standards</w:t>
      </w:r>
      <w:bookmarkEnd w:id="45"/>
    </w:p>
    <w:p w14:paraId="17B991E2" w14:textId="77777777" w:rsidR="00567074" w:rsidRDefault="00567074" w:rsidP="00B02E9A">
      <w:pPr>
        <w:rPr>
          <w:rFonts w:eastAsiaTheme="minorEastAsia"/>
        </w:rPr>
      </w:pPr>
      <w:r>
        <w:rPr>
          <w:rStyle w:val="Emphasis"/>
        </w:rPr>
        <w:t>Such as other products in the same category that have Component Standards</w:t>
      </w:r>
    </w:p>
    <w:p w14:paraId="451E537B" w14:textId="77777777" w:rsidR="001103E3" w:rsidRDefault="001103E3" w:rsidP="00EB2118">
      <w:pPr>
        <w:pStyle w:val="ListParagraph"/>
        <w:numPr>
          <w:ilvl w:val="0"/>
          <w:numId w:val="13"/>
        </w:numPr>
      </w:pPr>
      <w:r>
        <w:t xml:space="preserve">Component Standard name and </w:t>
      </w:r>
      <w:r w:rsidR="00EB2118">
        <w:t>hyperlink</w:t>
      </w:r>
    </w:p>
    <w:p w14:paraId="3775815B" w14:textId="77777777" w:rsidR="001103E3" w:rsidRDefault="001103E3" w:rsidP="00EB2118">
      <w:pPr>
        <w:pStyle w:val="ListParagraph"/>
        <w:numPr>
          <w:ilvl w:val="0"/>
          <w:numId w:val="13"/>
        </w:numPr>
      </w:pPr>
      <w:r>
        <w:t xml:space="preserve">Component Standard name and </w:t>
      </w:r>
      <w:r w:rsidR="00EB2118">
        <w:t>hyperlink</w:t>
      </w:r>
    </w:p>
    <w:p w14:paraId="31F05A93" w14:textId="77777777" w:rsidR="001103E3" w:rsidRDefault="001103E3" w:rsidP="00B02E9A"/>
    <w:p w14:paraId="6CCF7D0F" w14:textId="77777777" w:rsidR="00567074" w:rsidRDefault="00567074" w:rsidP="00DD79C4">
      <w:pPr>
        <w:pStyle w:val="Heading2"/>
      </w:pPr>
      <w:bookmarkStart w:id="46" w:name="_Toc179791654"/>
      <w:r>
        <w:t>Architectural Patterns</w:t>
      </w:r>
      <w:bookmarkEnd w:id="46"/>
      <w:r>
        <w:t> </w:t>
      </w:r>
    </w:p>
    <w:p w14:paraId="6EFDA979" w14:textId="77777777" w:rsidR="00567074" w:rsidRDefault="00567074" w:rsidP="00B02E9A">
      <w:pPr>
        <w:rPr>
          <w:rStyle w:val="Emphasis"/>
        </w:rPr>
      </w:pPr>
      <w:r>
        <w:rPr>
          <w:rStyle w:val="Emphasis"/>
        </w:rPr>
        <w:t>A list of links to Architectural Patterns based on this component. </w:t>
      </w:r>
    </w:p>
    <w:p w14:paraId="145B7F12" w14:textId="77777777" w:rsidR="00EB2118" w:rsidRDefault="00EB2118" w:rsidP="00EB2118">
      <w:pPr>
        <w:pStyle w:val="ListParagraph"/>
        <w:numPr>
          <w:ilvl w:val="0"/>
          <w:numId w:val="14"/>
        </w:numPr>
      </w:pPr>
      <w:r>
        <w:t>Architectural Patter</w:t>
      </w:r>
      <w:r w:rsidR="006305BB">
        <w:t>n</w:t>
      </w:r>
      <w:r>
        <w:t xml:space="preserve"> name and hyperlink</w:t>
      </w:r>
    </w:p>
    <w:p w14:paraId="15268F9D" w14:textId="77777777" w:rsidR="00EB2118" w:rsidRDefault="006305BB" w:rsidP="00EB2118">
      <w:pPr>
        <w:pStyle w:val="ListParagraph"/>
        <w:numPr>
          <w:ilvl w:val="0"/>
          <w:numId w:val="14"/>
        </w:numPr>
      </w:pPr>
      <w:r>
        <w:t xml:space="preserve">Architectural Pattern </w:t>
      </w:r>
      <w:r w:rsidR="00EB2118">
        <w:t>name and hyperlink</w:t>
      </w:r>
    </w:p>
    <w:p w14:paraId="036024C0" w14:textId="77777777" w:rsidR="00567074" w:rsidRDefault="00567074" w:rsidP="00B02E9A"/>
    <w:p w14:paraId="1A6E7B65" w14:textId="77777777" w:rsidR="00567074" w:rsidRDefault="00567074" w:rsidP="00DD79C4">
      <w:pPr>
        <w:pStyle w:val="Heading2"/>
      </w:pPr>
      <w:bookmarkStart w:id="47" w:name="_Toc179791655"/>
      <w:r>
        <w:t>Reference Architecture</w:t>
      </w:r>
      <w:bookmarkEnd w:id="47"/>
    </w:p>
    <w:p w14:paraId="1B809A86" w14:textId="77777777" w:rsidR="00567074" w:rsidRDefault="00567074" w:rsidP="00B02E9A">
      <w:pPr>
        <w:rPr>
          <w:rFonts w:eastAsiaTheme="minorEastAsia"/>
        </w:rPr>
      </w:pPr>
      <w:r>
        <w:rPr>
          <w:rStyle w:val="Emphasis"/>
        </w:rPr>
        <w:t>A list of links to Reference Architectures that consume this component. </w:t>
      </w:r>
    </w:p>
    <w:p w14:paraId="2FB4CF70" w14:textId="77777777" w:rsidR="00EB2118" w:rsidRDefault="006305BB" w:rsidP="00EB2118">
      <w:pPr>
        <w:pStyle w:val="ListParagraph"/>
        <w:numPr>
          <w:ilvl w:val="0"/>
          <w:numId w:val="15"/>
        </w:numPr>
      </w:pPr>
      <w:r>
        <w:t>Reference Architecture</w:t>
      </w:r>
      <w:r w:rsidR="00EB2118">
        <w:t xml:space="preserve"> name and hyperlink</w:t>
      </w:r>
    </w:p>
    <w:p w14:paraId="4686BD79" w14:textId="77777777" w:rsidR="00EB2118" w:rsidRDefault="006305BB" w:rsidP="00EB2118">
      <w:pPr>
        <w:pStyle w:val="ListParagraph"/>
        <w:numPr>
          <w:ilvl w:val="0"/>
          <w:numId w:val="15"/>
        </w:numPr>
      </w:pPr>
      <w:r>
        <w:t xml:space="preserve">Reference Architecture </w:t>
      </w:r>
      <w:r w:rsidR="00EB2118">
        <w:t>name and hyperlink</w:t>
      </w:r>
    </w:p>
    <w:p w14:paraId="3A1FB73B" w14:textId="77777777" w:rsidR="00567074" w:rsidRDefault="00567074" w:rsidP="00B02E9A"/>
    <w:p w14:paraId="6DC517F7" w14:textId="77777777" w:rsidR="00567074" w:rsidRDefault="00567074" w:rsidP="00DD79C4">
      <w:pPr>
        <w:pStyle w:val="Heading2"/>
      </w:pPr>
      <w:bookmarkStart w:id="48" w:name="_Toc179791656"/>
      <w:r>
        <w:t>Solution Architectures</w:t>
      </w:r>
      <w:bookmarkEnd w:id="48"/>
    </w:p>
    <w:p w14:paraId="3D354E26" w14:textId="77777777" w:rsidR="00567074" w:rsidRDefault="00567074" w:rsidP="00B02E9A">
      <w:pPr>
        <w:rPr>
          <w:rFonts w:eastAsiaTheme="minorEastAsia"/>
        </w:rPr>
      </w:pPr>
      <w:r>
        <w:rPr>
          <w:rStyle w:val="Emphasis"/>
        </w:rPr>
        <w:t>A list of links to Solution Architectures that consume this component. </w:t>
      </w:r>
    </w:p>
    <w:p w14:paraId="4103E58A" w14:textId="77777777" w:rsidR="00567074" w:rsidRDefault="00567074" w:rsidP="00B02E9A"/>
    <w:p w14:paraId="4D89C1E3" w14:textId="77777777" w:rsidR="00EB2118" w:rsidRDefault="006305BB" w:rsidP="00EB2118">
      <w:pPr>
        <w:pStyle w:val="ListParagraph"/>
        <w:numPr>
          <w:ilvl w:val="0"/>
          <w:numId w:val="16"/>
        </w:numPr>
      </w:pPr>
      <w:r>
        <w:t>Solution Architecture</w:t>
      </w:r>
      <w:r w:rsidR="00EB2118">
        <w:t xml:space="preserve"> name and hyperlink</w:t>
      </w:r>
    </w:p>
    <w:p w14:paraId="38E00ABD" w14:textId="77777777" w:rsidR="00EB2118" w:rsidRDefault="006305BB" w:rsidP="00EB2118">
      <w:pPr>
        <w:pStyle w:val="ListParagraph"/>
        <w:numPr>
          <w:ilvl w:val="0"/>
          <w:numId w:val="16"/>
        </w:numPr>
      </w:pPr>
      <w:r>
        <w:t xml:space="preserve">Solution Architecture </w:t>
      </w:r>
      <w:r w:rsidR="00EB2118">
        <w:t>name and hyperlink</w:t>
      </w:r>
    </w:p>
    <w:bookmarkEnd w:id="8"/>
    <w:p w14:paraId="0608D65F" w14:textId="77777777" w:rsidR="00EB2118" w:rsidRDefault="00EB2118" w:rsidP="00B02E9A"/>
    <w:sectPr w:rsidR="00EB2118" w:rsidSect="00112E28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973" w:right="1418" w:bottom="1021" w:left="1418" w:header="709" w:footer="539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0" w:author="Kerbachi, Mohamed - GTS Global ENG &amp; ARCH" w:date="2025-01-23T09:12:00Z" w:initials="MK">
    <w:p w14:paraId="37084336" w14:textId="77777777" w:rsidR="00527168" w:rsidRDefault="00527168" w:rsidP="00527168">
      <w:pPr>
        <w:pStyle w:val="CommentText"/>
      </w:pPr>
      <w:r>
        <w:rPr>
          <w:rStyle w:val="CommentReference"/>
        </w:rPr>
        <w:annotationRef/>
      </w:r>
      <w:r>
        <w:t>Add shared responsibility model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70843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ABFC65B" w16cex:dateUtc="2025-01-23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7084336" w16cid:durableId="6ABFC6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75762" w14:textId="77777777" w:rsidR="00D83A81" w:rsidRDefault="00D83A81" w:rsidP="00530D06">
      <w:r>
        <w:separator/>
      </w:r>
    </w:p>
  </w:endnote>
  <w:endnote w:type="continuationSeparator" w:id="0">
    <w:p w14:paraId="090780C1" w14:textId="77777777" w:rsidR="00D83A81" w:rsidRDefault="00D83A81" w:rsidP="00530D06">
      <w:r>
        <w:continuationSeparator/>
      </w:r>
    </w:p>
  </w:endnote>
  <w:endnote w:type="continuationNotice" w:id="1">
    <w:p w14:paraId="472016F3" w14:textId="77777777" w:rsidR="00D83A81" w:rsidRDefault="00D83A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3007698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96EBC3A" w14:textId="77777777" w:rsidR="007F46E3" w:rsidRDefault="007F46E3" w:rsidP="002519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37F1F5" w14:textId="77777777" w:rsidR="007F46E3" w:rsidRDefault="007F46E3" w:rsidP="007F46E3">
    <w:pPr>
      <w:pStyle w:val="Footer"/>
      <w:ind w:right="360"/>
    </w:pPr>
  </w:p>
  <w:p w14:paraId="754A2BA0" w14:textId="77777777" w:rsidR="003459A9" w:rsidRDefault="003459A9"/>
  <w:p w14:paraId="3978A158" w14:textId="77777777" w:rsidR="003459A9" w:rsidRDefault="003459A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7F5DF" w14:textId="77777777" w:rsidR="003459A9" w:rsidRPr="00175806" w:rsidRDefault="0038684F" w:rsidP="00175806">
    <w:pPr>
      <w:pStyle w:val="Footer"/>
      <w:tabs>
        <w:tab w:val="clear" w:pos="9360"/>
        <w:tab w:val="right" w:pos="9071"/>
      </w:tabs>
    </w:pPr>
    <w:r>
      <w:t>Component Standard</w:t>
    </w:r>
    <w:r w:rsidR="00175806">
      <w:t xml:space="preserve"> </w:t>
    </w:r>
    <w:r w:rsidR="00175806">
      <w:tab/>
    </w:r>
    <w:r w:rsidR="00175806">
      <w:tab/>
    </w:r>
    <w:bookmarkStart w:id="49" w:name="dpPageNumber"/>
    <w:r w:rsidR="005738E6">
      <w:t xml:space="preserve">Page </w:t>
    </w:r>
    <w:r w:rsidR="005738E6">
      <w:fldChar w:fldCharType="begin"/>
    </w:r>
    <w:r w:rsidR="005738E6">
      <w:instrText xml:space="preserve"> PAGE </w:instrText>
    </w:r>
    <w:r w:rsidR="005738E6">
      <w:fldChar w:fldCharType="separate"/>
    </w:r>
    <w:r w:rsidR="005738E6">
      <w:t>5</w:t>
    </w:r>
    <w:r w:rsidR="005738E6">
      <w:fldChar w:fldCharType="end"/>
    </w:r>
    <w:r w:rsidR="005738E6">
      <w:t xml:space="preserve"> </w:t>
    </w:r>
    <w:r w:rsidR="00E240BC">
      <w:t>of</w:t>
    </w:r>
    <w:r w:rsidR="005738E6">
      <w:t xml:space="preserve"> </w:t>
    </w:r>
    <w:r w:rsidR="00167171">
      <w:fldChar w:fldCharType="begin"/>
    </w:r>
    <w:r w:rsidR="00167171">
      <w:instrText xml:space="preserve"> NUMPAGES </w:instrText>
    </w:r>
    <w:r w:rsidR="00167171">
      <w:fldChar w:fldCharType="separate"/>
    </w:r>
    <w:r w:rsidR="005738E6">
      <w:t>5</w:t>
    </w:r>
    <w:r w:rsidR="00167171">
      <w:fldChar w:fldCharType="end"/>
    </w:r>
    <w:bookmarkEnd w:id="49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7D030D4" w14:paraId="2CCC28F0" w14:textId="77777777" w:rsidTr="07D030D4">
      <w:trPr>
        <w:trHeight w:val="300"/>
      </w:trPr>
      <w:tc>
        <w:tcPr>
          <w:tcW w:w="3020" w:type="dxa"/>
        </w:tcPr>
        <w:p w14:paraId="604B17C9" w14:textId="77777777" w:rsidR="07D030D4" w:rsidRDefault="07D030D4" w:rsidP="07D030D4">
          <w:pPr>
            <w:pStyle w:val="Header"/>
            <w:ind w:left="-115"/>
          </w:pPr>
        </w:p>
      </w:tc>
      <w:tc>
        <w:tcPr>
          <w:tcW w:w="3020" w:type="dxa"/>
        </w:tcPr>
        <w:p w14:paraId="3BDC7487" w14:textId="77777777" w:rsidR="07D030D4" w:rsidRDefault="07D030D4" w:rsidP="07D030D4">
          <w:pPr>
            <w:pStyle w:val="Header"/>
            <w:jc w:val="center"/>
          </w:pPr>
        </w:p>
      </w:tc>
      <w:tc>
        <w:tcPr>
          <w:tcW w:w="3020" w:type="dxa"/>
        </w:tcPr>
        <w:p w14:paraId="136F3836" w14:textId="77777777" w:rsidR="07D030D4" w:rsidRDefault="07D030D4" w:rsidP="07D030D4">
          <w:pPr>
            <w:pStyle w:val="Header"/>
            <w:ind w:right="-115"/>
            <w:jc w:val="right"/>
          </w:pPr>
        </w:p>
      </w:tc>
    </w:tr>
  </w:tbl>
  <w:p w14:paraId="2F4B574E" w14:textId="77777777" w:rsidR="07D030D4" w:rsidRDefault="07D030D4" w:rsidP="07D030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A7E96" w14:textId="77777777" w:rsidR="00D83A81" w:rsidRDefault="00D83A81" w:rsidP="00530D06">
      <w:r>
        <w:separator/>
      </w:r>
    </w:p>
  </w:footnote>
  <w:footnote w:type="continuationSeparator" w:id="0">
    <w:p w14:paraId="44DFA116" w14:textId="77777777" w:rsidR="00D83A81" w:rsidRDefault="00D83A81" w:rsidP="00530D06">
      <w:r>
        <w:continuationSeparator/>
      </w:r>
    </w:p>
  </w:footnote>
  <w:footnote w:type="continuationNotice" w:id="1">
    <w:p w14:paraId="1FA1D215" w14:textId="77777777" w:rsidR="00D83A81" w:rsidRDefault="00D83A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A06D2" w14:textId="77777777" w:rsidR="00175806" w:rsidRPr="00175806" w:rsidRDefault="00175806" w:rsidP="00175806">
    <w:pPr>
      <w:pStyle w:val="Header"/>
      <w:tabs>
        <w:tab w:val="clear" w:pos="9360"/>
        <w:tab w:val="right" w:pos="9071"/>
      </w:tabs>
    </w:pPr>
    <w:r>
      <w:rPr>
        <w:noProof/>
      </w:rPr>
      <w:drawing>
        <wp:anchor distT="0" distB="0" distL="0" distR="1296035" simplePos="0" relativeHeight="251658241" behindDoc="1" locked="1" layoutInCell="1" allowOverlap="1" wp14:anchorId="091D3C3A" wp14:editId="419C34AB">
          <wp:simplePos x="0" y="0"/>
          <wp:positionH relativeFrom="page">
            <wp:posOffset>467995</wp:posOffset>
          </wp:positionH>
          <wp:positionV relativeFrom="page">
            <wp:align>top</wp:align>
          </wp:positionV>
          <wp:extent cx="2390400" cy="1256400"/>
          <wp:effectExtent l="0" t="0" r="0" b="0"/>
          <wp:wrapTight wrapText="bothSides">
            <wp:wrapPolygon edited="0">
              <wp:start x="5853" y="6552"/>
              <wp:lineTo x="3787" y="8518"/>
              <wp:lineTo x="3443" y="9501"/>
              <wp:lineTo x="4304" y="14742"/>
              <wp:lineTo x="5509" y="14742"/>
              <wp:lineTo x="12051" y="14087"/>
              <wp:lineTo x="18077" y="13432"/>
              <wp:lineTo x="18421" y="9173"/>
              <wp:lineTo x="16871" y="8518"/>
              <wp:lineTo x="6886" y="6552"/>
              <wp:lineTo x="5853" y="6552"/>
            </wp:wrapPolygon>
          </wp:wrapTight>
          <wp:docPr id="1646403865" name="Graphic 1646403865" descr="Aeg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140759" name="Graphic 1906140759" descr="Aego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0400" cy="125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547BDB" w14:textId="77777777" w:rsidR="003459A9" w:rsidRPr="00175806" w:rsidRDefault="003459A9" w:rsidP="00175806">
    <w:pPr>
      <w:pStyle w:val="Header"/>
      <w:tabs>
        <w:tab w:val="clear" w:pos="9360"/>
        <w:tab w:val="right" w:pos="90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CED2B" w14:textId="77777777" w:rsidR="00AF62BA" w:rsidRPr="00175806" w:rsidRDefault="00175806" w:rsidP="00175806">
    <w:pPr>
      <w:pStyle w:val="Header"/>
      <w:tabs>
        <w:tab w:val="clear" w:pos="9360"/>
        <w:tab w:val="right" w:pos="9071"/>
      </w:tabs>
    </w:pPr>
    <w:r>
      <w:rPr>
        <w:noProof/>
      </w:rPr>
      <w:drawing>
        <wp:anchor distT="0" distB="0" distL="0" distR="1296035" simplePos="0" relativeHeight="251658240" behindDoc="1" locked="1" layoutInCell="1" allowOverlap="1" wp14:anchorId="209D556C" wp14:editId="4EE2C6C8">
          <wp:simplePos x="0" y="0"/>
          <wp:positionH relativeFrom="page">
            <wp:posOffset>467995</wp:posOffset>
          </wp:positionH>
          <wp:positionV relativeFrom="page">
            <wp:align>top</wp:align>
          </wp:positionV>
          <wp:extent cx="2390400" cy="1256400"/>
          <wp:effectExtent l="0" t="0" r="0" b="0"/>
          <wp:wrapTight wrapText="bothSides">
            <wp:wrapPolygon edited="0">
              <wp:start x="5853" y="6552"/>
              <wp:lineTo x="3787" y="8518"/>
              <wp:lineTo x="3443" y="9501"/>
              <wp:lineTo x="4304" y="14742"/>
              <wp:lineTo x="5509" y="14742"/>
              <wp:lineTo x="12051" y="14087"/>
              <wp:lineTo x="18077" y="13432"/>
              <wp:lineTo x="18421" y="9173"/>
              <wp:lineTo x="16871" y="8518"/>
              <wp:lineTo x="6886" y="6552"/>
              <wp:lineTo x="5853" y="6552"/>
            </wp:wrapPolygon>
          </wp:wrapTight>
          <wp:docPr id="499267103" name="Graphic 499267103" descr="Aeg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140759" name="Graphic 1906140759" descr="Aego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0400" cy="125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E276E"/>
    <w:multiLevelType w:val="multilevel"/>
    <w:tmpl w:val="B7A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6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D7A0633"/>
    <w:multiLevelType w:val="multilevel"/>
    <w:tmpl w:val="006EB8B2"/>
    <w:numStyleLink w:val="AAttachments"/>
  </w:abstractNum>
  <w:abstractNum w:abstractNumId="3" w15:restartNumberingAfterBreak="0">
    <w:nsid w:val="248C3B40"/>
    <w:multiLevelType w:val="hybridMultilevel"/>
    <w:tmpl w:val="C2B643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F7762"/>
    <w:multiLevelType w:val="multilevel"/>
    <w:tmpl w:val="0E4CE920"/>
    <w:numStyleLink w:val="AListBulletsTemplate"/>
  </w:abstractNum>
  <w:abstractNum w:abstractNumId="5" w15:restartNumberingAfterBreak="0">
    <w:nsid w:val="2CD6367C"/>
    <w:multiLevelType w:val="hybridMultilevel"/>
    <w:tmpl w:val="C2B643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81892"/>
    <w:multiLevelType w:val="hybridMultilevel"/>
    <w:tmpl w:val="C2B643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61F37"/>
    <w:multiLevelType w:val="multilevel"/>
    <w:tmpl w:val="7D98BCC6"/>
    <w:numStyleLink w:val="AHeadings"/>
  </w:abstractNum>
  <w:abstractNum w:abstractNumId="8" w15:restartNumberingAfterBreak="0">
    <w:nsid w:val="41F04CF1"/>
    <w:multiLevelType w:val="hybridMultilevel"/>
    <w:tmpl w:val="C2B643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E4EDB"/>
    <w:multiLevelType w:val="hybridMultilevel"/>
    <w:tmpl w:val="00BC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046EF"/>
    <w:multiLevelType w:val="multilevel"/>
    <w:tmpl w:val="7D98BCC6"/>
    <w:numStyleLink w:val="AHeadings"/>
  </w:abstractNum>
  <w:abstractNum w:abstractNumId="11" w15:restartNumberingAfterBreak="0">
    <w:nsid w:val="49DF46F7"/>
    <w:multiLevelType w:val="multilevel"/>
    <w:tmpl w:val="0E4CE920"/>
    <w:styleLink w:val="AListBulletsTemplate"/>
    <w:lvl w:ilvl="0">
      <w:start w:val="1"/>
      <w:numFmt w:val="bullet"/>
      <w:lvlText w:val=""/>
      <w:lvlJc w:val="left"/>
      <w:pPr>
        <w:tabs>
          <w:tab w:val="num" w:pos="369"/>
        </w:tabs>
        <w:ind w:left="369" w:hanging="369"/>
      </w:pPr>
      <w:rPr>
        <w:rFonts w:ascii="Wingdings" w:hAnsi="Wingdings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738"/>
        </w:tabs>
        <w:ind w:left="738" w:hanging="369"/>
      </w:pPr>
      <w:rPr>
        <w:rFonts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107"/>
        </w:tabs>
        <w:ind w:left="1107" w:hanging="369"/>
      </w:pPr>
      <w:rPr>
        <w:rFonts w:ascii="Wingdings" w:hAnsi="Wingdings"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1476"/>
        </w:tabs>
        <w:ind w:left="1476" w:hanging="369"/>
      </w:pPr>
      <w:rPr>
        <w:rFonts w:ascii="Wingdings" w:hAnsi="Wingdings" w:hint="default"/>
        <w:color w:val="auto"/>
      </w:rPr>
    </w:lvl>
    <w:lvl w:ilvl="4">
      <w:start w:val="1"/>
      <w:numFmt w:val="bullet"/>
      <w:lvlText w:val=""/>
      <w:lvlJc w:val="left"/>
      <w:pPr>
        <w:tabs>
          <w:tab w:val="num" w:pos="1845"/>
        </w:tabs>
        <w:ind w:left="1845" w:hanging="369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tabs>
          <w:tab w:val="num" w:pos="2214"/>
        </w:tabs>
        <w:ind w:left="2214" w:hanging="369"/>
      </w:pPr>
      <w:rPr>
        <w:rFonts w:ascii="Wingdings" w:hAnsi="Wingdings" w:hint="default"/>
        <w:color w:val="auto"/>
      </w:rPr>
    </w:lvl>
    <w:lvl w:ilvl="6">
      <w:start w:val="1"/>
      <w:numFmt w:val="bullet"/>
      <w:lvlText w:val=""/>
      <w:lvlJc w:val="left"/>
      <w:pPr>
        <w:tabs>
          <w:tab w:val="num" w:pos="2583"/>
        </w:tabs>
        <w:ind w:left="2583" w:hanging="369"/>
      </w:pPr>
      <w:rPr>
        <w:rFonts w:ascii="Wingdings" w:hAnsi="Wingdings" w:hint="default"/>
        <w:color w:val="auto"/>
      </w:rPr>
    </w:lvl>
    <w:lvl w:ilvl="7">
      <w:start w:val="1"/>
      <w:numFmt w:val="bullet"/>
      <w:lvlText w:val=""/>
      <w:lvlJc w:val="left"/>
      <w:pPr>
        <w:tabs>
          <w:tab w:val="num" w:pos="2952"/>
        </w:tabs>
        <w:ind w:left="2952" w:hanging="369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tabs>
          <w:tab w:val="num" w:pos="3321"/>
        </w:tabs>
        <w:ind w:left="3321" w:hanging="369"/>
      </w:pPr>
      <w:rPr>
        <w:rFonts w:ascii="Wingdings" w:hAnsi="Wingdings" w:hint="default"/>
        <w:color w:val="auto"/>
      </w:rPr>
    </w:lvl>
  </w:abstractNum>
  <w:abstractNum w:abstractNumId="12" w15:restartNumberingAfterBreak="0">
    <w:nsid w:val="53D30F0E"/>
    <w:multiLevelType w:val="hybridMultilevel"/>
    <w:tmpl w:val="8A44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861F8"/>
    <w:multiLevelType w:val="hybridMultilevel"/>
    <w:tmpl w:val="5D0E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662CD"/>
    <w:multiLevelType w:val="multilevel"/>
    <w:tmpl w:val="006EB8B2"/>
    <w:styleLink w:val="AAttachments"/>
    <w:lvl w:ilvl="0">
      <w:start w:val="1"/>
      <w:numFmt w:val="upperLetter"/>
      <w:lvlText w:val="Appendix %1:"/>
      <w:lvlJc w:val="left"/>
      <w:pPr>
        <w:tabs>
          <w:tab w:val="num" w:pos="1134"/>
        </w:tabs>
        <w:ind w:left="1418" w:hanging="141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418" w:hanging="141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134"/>
        </w:tabs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134"/>
        </w:tabs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134"/>
        </w:tabs>
        <w:ind w:left="1418" w:hanging="1418"/>
      </w:pPr>
      <w:rPr>
        <w:rFonts w:hint="default"/>
      </w:rPr>
    </w:lvl>
  </w:abstractNum>
  <w:abstractNum w:abstractNumId="15" w15:restartNumberingAfterBreak="0">
    <w:nsid w:val="66046786"/>
    <w:multiLevelType w:val="hybridMultilevel"/>
    <w:tmpl w:val="AD60D46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8161F"/>
    <w:multiLevelType w:val="multilevel"/>
    <w:tmpl w:val="006EB8B2"/>
    <w:numStyleLink w:val="AAttachments"/>
  </w:abstractNum>
  <w:abstractNum w:abstractNumId="17" w15:restartNumberingAfterBreak="0">
    <w:nsid w:val="7AAE41BB"/>
    <w:multiLevelType w:val="multilevel"/>
    <w:tmpl w:val="7D98BCC6"/>
    <w:styleLink w:val="AHeadings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851"/>
        </w:tabs>
        <w:ind w:left="851" w:hanging="851"/>
      </w:pPr>
      <w:rPr>
        <w:rFonts w:hint="default"/>
      </w:rPr>
    </w:lvl>
  </w:abstractNum>
  <w:num w:numId="1" w16cid:durableId="1676420991">
    <w:abstractNumId w:val="11"/>
  </w:num>
  <w:num w:numId="2" w16cid:durableId="1892766475">
    <w:abstractNumId w:val="4"/>
  </w:num>
  <w:num w:numId="3" w16cid:durableId="1155101001">
    <w:abstractNumId w:val="15"/>
  </w:num>
  <w:num w:numId="4" w16cid:durableId="687486818">
    <w:abstractNumId w:val="17"/>
  </w:num>
  <w:num w:numId="5" w16cid:durableId="19752132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630774">
    <w:abstractNumId w:val="10"/>
  </w:num>
  <w:num w:numId="7" w16cid:durableId="850024624">
    <w:abstractNumId w:val="7"/>
  </w:num>
  <w:num w:numId="8" w16cid:durableId="1626305849">
    <w:abstractNumId w:val="1"/>
  </w:num>
  <w:num w:numId="9" w16cid:durableId="1392922910">
    <w:abstractNumId w:val="14"/>
  </w:num>
  <w:num w:numId="10" w16cid:durableId="1189366288">
    <w:abstractNumId w:val="2"/>
  </w:num>
  <w:num w:numId="11" w16cid:durableId="1650205550">
    <w:abstractNumId w:val="16"/>
  </w:num>
  <w:num w:numId="12" w16cid:durableId="2142264709">
    <w:abstractNumId w:val="0"/>
  </w:num>
  <w:num w:numId="13" w16cid:durableId="833031793">
    <w:abstractNumId w:val="5"/>
  </w:num>
  <w:num w:numId="14" w16cid:durableId="1581528051">
    <w:abstractNumId w:val="6"/>
  </w:num>
  <w:num w:numId="15" w16cid:durableId="1388189058">
    <w:abstractNumId w:val="3"/>
  </w:num>
  <w:num w:numId="16" w16cid:durableId="2107991599">
    <w:abstractNumId w:val="8"/>
  </w:num>
  <w:num w:numId="17" w16cid:durableId="1486555024">
    <w:abstractNumId w:val="9"/>
  </w:num>
  <w:num w:numId="18" w16cid:durableId="1472937589">
    <w:abstractNumId w:val="12"/>
  </w:num>
  <w:num w:numId="19" w16cid:durableId="80756521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erbachi, Mohamed - GTS Global ENG &amp; ARCH">
    <w15:presenceInfo w15:providerId="AD" w15:userId="S::Mohamed.Kerbachi@transamerica.com::7bfead4c-51c4-46e1-b396-f93a69a42d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05"/>
    <w:rsid w:val="000016DF"/>
    <w:rsid w:val="000047EA"/>
    <w:rsid w:val="00010A96"/>
    <w:rsid w:val="0001161C"/>
    <w:rsid w:val="00013FFF"/>
    <w:rsid w:val="0001794A"/>
    <w:rsid w:val="00020C7F"/>
    <w:rsid w:val="00022526"/>
    <w:rsid w:val="00024E0A"/>
    <w:rsid w:val="00030629"/>
    <w:rsid w:val="0005122A"/>
    <w:rsid w:val="0005274A"/>
    <w:rsid w:val="00064614"/>
    <w:rsid w:val="00066C5C"/>
    <w:rsid w:val="00080FA6"/>
    <w:rsid w:val="00085201"/>
    <w:rsid w:val="00090B8F"/>
    <w:rsid w:val="0009281D"/>
    <w:rsid w:val="000A4122"/>
    <w:rsid w:val="000B167F"/>
    <w:rsid w:val="000D3DB4"/>
    <w:rsid w:val="000E5359"/>
    <w:rsid w:val="000E550F"/>
    <w:rsid w:val="000E7E3C"/>
    <w:rsid w:val="000F2E6A"/>
    <w:rsid w:val="00105648"/>
    <w:rsid w:val="001103E3"/>
    <w:rsid w:val="00112E28"/>
    <w:rsid w:val="0011476D"/>
    <w:rsid w:val="00122546"/>
    <w:rsid w:val="001301E3"/>
    <w:rsid w:val="00131F50"/>
    <w:rsid w:val="00150592"/>
    <w:rsid w:val="001513B2"/>
    <w:rsid w:val="0015435F"/>
    <w:rsid w:val="0015784D"/>
    <w:rsid w:val="00162A58"/>
    <w:rsid w:val="00167171"/>
    <w:rsid w:val="001757C2"/>
    <w:rsid w:val="00175806"/>
    <w:rsid w:val="00182C11"/>
    <w:rsid w:val="00187F34"/>
    <w:rsid w:val="001941C1"/>
    <w:rsid w:val="00196967"/>
    <w:rsid w:val="001B2033"/>
    <w:rsid w:val="001B24C7"/>
    <w:rsid w:val="001D28E3"/>
    <w:rsid w:val="001D57D9"/>
    <w:rsid w:val="001E7632"/>
    <w:rsid w:val="001F1C18"/>
    <w:rsid w:val="001F77DC"/>
    <w:rsid w:val="00202B0A"/>
    <w:rsid w:val="00203501"/>
    <w:rsid w:val="00211E34"/>
    <w:rsid w:val="00215B0A"/>
    <w:rsid w:val="0022042A"/>
    <w:rsid w:val="00223676"/>
    <w:rsid w:val="0023602A"/>
    <w:rsid w:val="0023719B"/>
    <w:rsid w:val="00244F14"/>
    <w:rsid w:val="0025138D"/>
    <w:rsid w:val="00263F30"/>
    <w:rsid w:val="00282459"/>
    <w:rsid w:val="00287962"/>
    <w:rsid w:val="00290D28"/>
    <w:rsid w:val="00291F92"/>
    <w:rsid w:val="00297C36"/>
    <w:rsid w:val="002A2822"/>
    <w:rsid w:val="002A5560"/>
    <w:rsid w:val="002A5DEC"/>
    <w:rsid w:val="002A7B09"/>
    <w:rsid w:val="002D6597"/>
    <w:rsid w:val="002D6C72"/>
    <w:rsid w:val="002E6CBE"/>
    <w:rsid w:val="002F529A"/>
    <w:rsid w:val="002F7E71"/>
    <w:rsid w:val="00300550"/>
    <w:rsid w:val="00302D9D"/>
    <w:rsid w:val="00306035"/>
    <w:rsid w:val="003152DC"/>
    <w:rsid w:val="00315AF9"/>
    <w:rsid w:val="00316DD5"/>
    <w:rsid w:val="00334EA1"/>
    <w:rsid w:val="003351C9"/>
    <w:rsid w:val="00335E1F"/>
    <w:rsid w:val="00342711"/>
    <w:rsid w:val="003459A9"/>
    <w:rsid w:val="003470E0"/>
    <w:rsid w:val="003478FB"/>
    <w:rsid w:val="00353A2D"/>
    <w:rsid w:val="00363DC9"/>
    <w:rsid w:val="003663CA"/>
    <w:rsid w:val="00367B3D"/>
    <w:rsid w:val="0037500F"/>
    <w:rsid w:val="00376199"/>
    <w:rsid w:val="00383B68"/>
    <w:rsid w:val="00386402"/>
    <w:rsid w:val="0038684F"/>
    <w:rsid w:val="003872ED"/>
    <w:rsid w:val="0039075C"/>
    <w:rsid w:val="00394164"/>
    <w:rsid w:val="00394F23"/>
    <w:rsid w:val="0039695F"/>
    <w:rsid w:val="003A02E7"/>
    <w:rsid w:val="003A2EE0"/>
    <w:rsid w:val="003A5CD8"/>
    <w:rsid w:val="003B0205"/>
    <w:rsid w:val="003C0B60"/>
    <w:rsid w:val="003C100E"/>
    <w:rsid w:val="003C28E2"/>
    <w:rsid w:val="003E5922"/>
    <w:rsid w:val="003E607A"/>
    <w:rsid w:val="003F1E87"/>
    <w:rsid w:val="003F4357"/>
    <w:rsid w:val="003F6CD1"/>
    <w:rsid w:val="004005C4"/>
    <w:rsid w:val="00401622"/>
    <w:rsid w:val="0040793F"/>
    <w:rsid w:val="00413967"/>
    <w:rsid w:val="004145F5"/>
    <w:rsid w:val="00415F9D"/>
    <w:rsid w:val="004201CA"/>
    <w:rsid w:val="00420736"/>
    <w:rsid w:val="00424376"/>
    <w:rsid w:val="00425CC1"/>
    <w:rsid w:val="00427332"/>
    <w:rsid w:val="00430762"/>
    <w:rsid w:val="0043458C"/>
    <w:rsid w:val="0044279D"/>
    <w:rsid w:val="00450930"/>
    <w:rsid w:val="0045359F"/>
    <w:rsid w:val="004573E1"/>
    <w:rsid w:val="004578CB"/>
    <w:rsid w:val="00462ED6"/>
    <w:rsid w:val="00465A87"/>
    <w:rsid w:val="00467180"/>
    <w:rsid w:val="004709F9"/>
    <w:rsid w:val="0049284A"/>
    <w:rsid w:val="00492A12"/>
    <w:rsid w:val="00496ED2"/>
    <w:rsid w:val="004A3049"/>
    <w:rsid w:val="004A3939"/>
    <w:rsid w:val="004C63DE"/>
    <w:rsid w:val="004D23E1"/>
    <w:rsid w:val="004E3F90"/>
    <w:rsid w:val="004F25B0"/>
    <w:rsid w:val="004F5615"/>
    <w:rsid w:val="004F58F2"/>
    <w:rsid w:val="0052262F"/>
    <w:rsid w:val="00523E95"/>
    <w:rsid w:val="00525639"/>
    <w:rsid w:val="00525EEA"/>
    <w:rsid w:val="00527168"/>
    <w:rsid w:val="00530D06"/>
    <w:rsid w:val="00532CED"/>
    <w:rsid w:val="0053692E"/>
    <w:rsid w:val="00542882"/>
    <w:rsid w:val="00545A17"/>
    <w:rsid w:val="005506A5"/>
    <w:rsid w:val="005625CF"/>
    <w:rsid w:val="00567074"/>
    <w:rsid w:val="005738E6"/>
    <w:rsid w:val="00584E0E"/>
    <w:rsid w:val="00590029"/>
    <w:rsid w:val="005B10BD"/>
    <w:rsid w:val="005B4A4E"/>
    <w:rsid w:val="005B7D95"/>
    <w:rsid w:val="005D2985"/>
    <w:rsid w:val="005D5D46"/>
    <w:rsid w:val="005F0FD6"/>
    <w:rsid w:val="005F13D0"/>
    <w:rsid w:val="005F5DE0"/>
    <w:rsid w:val="00621996"/>
    <w:rsid w:val="006305BB"/>
    <w:rsid w:val="00655693"/>
    <w:rsid w:val="00657898"/>
    <w:rsid w:val="00657A08"/>
    <w:rsid w:val="006646E6"/>
    <w:rsid w:val="00666039"/>
    <w:rsid w:val="00666698"/>
    <w:rsid w:val="006667D3"/>
    <w:rsid w:val="0069103E"/>
    <w:rsid w:val="006970DB"/>
    <w:rsid w:val="006C1BBB"/>
    <w:rsid w:val="006D153A"/>
    <w:rsid w:val="006D474D"/>
    <w:rsid w:val="006E1F87"/>
    <w:rsid w:val="006E2F22"/>
    <w:rsid w:val="006F150D"/>
    <w:rsid w:val="006F7AED"/>
    <w:rsid w:val="007110FE"/>
    <w:rsid w:val="00713108"/>
    <w:rsid w:val="00715D60"/>
    <w:rsid w:val="007225EE"/>
    <w:rsid w:val="00730615"/>
    <w:rsid w:val="00742DEF"/>
    <w:rsid w:val="00744289"/>
    <w:rsid w:val="007447AB"/>
    <w:rsid w:val="00775095"/>
    <w:rsid w:val="00776F6D"/>
    <w:rsid w:val="00794539"/>
    <w:rsid w:val="007B088C"/>
    <w:rsid w:val="007D0234"/>
    <w:rsid w:val="007D0360"/>
    <w:rsid w:val="007D4993"/>
    <w:rsid w:val="007E1975"/>
    <w:rsid w:val="007E73EA"/>
    <w:rsid w:val="007E7EC3"/>
    <w:rsid w:val="007F3A09"/>
    <w:rsid w:val="007F46E3"/>
    <w:rsid w:val="00800C33"/>
    <w:rsid w:val="00802A16"/>
    <w:rsid w:val="00807F39"/>
    <w:rsid w:val="00822951"/>
    <w:rsid w:val="0082316B"/>
    <w:rsid w:val="008277B3"/>
    <w:rsid w:val="00836BB0"/>
    <w:rsid w:val="00836DC3"/>
    <w:rsid w:val="00840565"/>
    <w:rsid w:val="008470DE"/>
    <w:rsid w:val="00857EF5"/>
    <w:rsid w:val="008645E9"/>
    <w:rsid w:val="00875957"/>
    <w:rsid w:val="00884DE5"/>
    <w:rsid w:val="00893CEB"/>
    <w:rsid w:val="00895C7F"/>
    <w:rsid w:val="008A20D6"/>
    <w:rsid w:val="008A3313"/>
    <w:rsid w:val="008A3491"/>
    <w:rsid w:val="008A7115"/>
    <w:rsid w:val="008C71F7"/>
    <w:rsid w:val="008D65F4"/>
    <w:rsid w:val="0091165C"/>
    <w:rsid w:val="00912012"/>
    <w:rsid w:val="00912CBA"/>
    <w:rsid w:val="00940DCE"/>
    <w:rsid w:val="009431EC"/>
    <w:rsid w:val="0094403F"/>
    <w:rsid w:val="00945708"/>
    <w:rsid w:val="009468BB"/>
    <w:rsid w:val="00951BC2"/>
    <w:rsid w:val="009536B9"/>
    <w:rsid w:val="009649C9"/>
    <w:rsid w:val="00966B04"/>
    <w:rsid w:val="00971D5D"/>
    <w:rsid w:val="009818C1"/>
    <w:rsid w:val="00981C37"/>
    <w:rsid w:val="009831B9"/>
    <w:rsid w:val="009978D2"/>
    <w:rsid w:val="009A267B"/>
    <w:rsid w:val="009A4010"/>
    <w:rsid w:val="009A56DB"/>
    <w:rsid w:val="009B1EC3"/>
    <w:rsid w:val="009B26D4"/>
    <w:rsid w:val="009B3576"/>
    <w:rsid w:val="009C1434"/>
    <w:rsid w:val="009C2D41"/>
    <w:rsid w:val="009D558E"/>
    <w:rsid w:val="009E0DA9"/>
    <w:rsid w:val="009E0E0B"/>
    <w:rsid w:val="00A0356A"/>
    <w:rsid w:val="00A21FA3"/>
    <w:rsid w:val="00A263C7"/>
    <w:rsid w:val="00A33651"/>
    <w:rsid w:val="00A465E3"/>
    <w:rsid w:val="00A46805"/>
    <w:rsid w:val="00A50DE8"/>
    <w:rsid w:val="00A57679"/>
    <w:rsid w:val="00A625DE"/>
    <w:rsid w:val="00A81F1F"/>
    <w:rsid w:val="00A84856"/>
    <w:rsid w:val="00A86736"/>
    <w:rsid w:val="00A8694A"/>
    <w:rsid w:val="00A96DDB"/>
    <w:rsid w:val="00A96F14"/>
    <w:rsid w:val="00AA024B"/>
    <w:rsid w:val="00AA104F"/>
    <w:rsid w:val="00AA2374"/>
    <w:rsid w:val="00AA3F24"/>
    <w:rsid w:val="00AA6B30"/>
    <w:rsid w:val="00AB4020"/>
    <w:rsid w:val="00AB50D7"/>
    <w:rsid w:val="00AB64E9"/>
    <w:rsid w:val="00AB7EB0"/>
    <w:rsid w:val="00AC025A"/>
    <w:rsid w:val="00AC24E0"/>
    <w:rsid w:val="00AF62BA"/>
    <w:rsid w:val="00B01659"/>
    <w:rsid w:val="00B02E9A"/>
    <w:rsid w:val="00B05936"/>
    <w:rsid w:val="00B119F8"/>
    <w:rsid w:val="00B13404"/>
    <w:rsid w:val="00B154FD"/>
    <w:rsid w:val="00B37E9E"/>
    <w:rsid w:val="00B44586"/>
    <w:rsid w:val="00B45D32"/>
    <w:rsid w:val="00B473CC"/>
    <w:rsid w:val="00B549D2"/>
    <w:rsid w:val="00B601B6"/>
    <w:rsid w:val="00B6095B"/>
    <w:rsid w:val="00B7294D"/>
    <w:rsid w:val="00B72DF1"/>
    <w:rsid w:val="00B7491C"/>
    <w:rsid w:val="00B761A0"/>
    <w:rsid w:val="00B801CC"/>
    <w:rsid w:val="00B8097E"/>
    <w:rsid w:val="00B83515"/>
    <w:rsid w:val="00B8571D"/>
    <w:rsid w:val="00B91F3F"/>
    <w:rsid w:val="00B96DCF"/>
    <w:rsid w:val="00BA03F6"/>
    <w:rsid w:val="00BA5EE9"/>
    <w:rsid w:val="00BB06C7"/>
    <w:rsid w:val="00BB157F"/>
    <w:rsid w:val="00BB1C1A"/>
    <w:rsid w:val="00BB1FD4"/>
    <w:rsid w:val="00BC135C"/>
    <w:rsid w:val="00BC3D4D"/>
    <w:rsid w:val="00BC524F"/>
    <w:rsid w:val="00BC61E0"/>
    <w:rsid w:val="00BC6626"/>
    <w:rsid w:val="00BC670B"/>
    <w:rsid w:val="00BD0E95"/>
    <w:rsid w:val="00BE3638"/>
    <w:rsid w:val="00BE5F51"/>
    <w:rsid w:val="00BF2027"/>
    <w:rsid w:val="00BF31D9"/>
    <w:rsid w:val="00BF6AD2"/>
    <w:rsid w:val="00BF7B8F"/>
    <w:rsid w:val="00C00E16"/>
    <w:rsid w:val="00C041B6"/>
    <w:rsid w:val="00C04CC6"/>
    <w:rsid w:val="00C10383"/>
    <w:rsid w:val="00C344A1"/>
    <w:rsid w:val="00C41C66"/>
    <w:rsid w:val="00C44C61"/>
    <w:rsid w:val="00C45EE7"/>
    <w:rsid w:val="00C55D58"/>
    <w:rsid w:val="00C566DD"/>
    <w:rsid w:val="00C60546"/>
    <w:rsid w:val="00C66EFF"/>
    <w:rsid w:val="00C7017E"/>
    <w:rsid w:val="00C85C6C"/>
    <w:rsid w:val="00C94188"/>
    <w:rsid w:val="00C979B9"/>
    <w:rsid w:val="00CB0144"/>
    <w:rsid w:val="00CB3D2C"/>
    <w:rsid w:val="00CB4451"/>
    <w:rsid w:val="00CC38DA"/>
    <w:rsid w:val="00CC5F11"/>
    <w:rsid w:val="00CD2D68"/>
    <w:rsid w:val="00CE173C"/>
    <w:rsid w:val="00CE354D"/>
    <w:rsid w:val="00D03429"/>
    <w:rsid w:val="00D062DC"/>
    <w:rsid w:val="00D06FDA"/>
    <w:rsid w:val="00D11B14"/>
    <w:rsid w:val="00D42D78"/>
    <w:rsid w:val="00D45BB5"/>
    <w:rsid w:val="00D60038"/>
    <w:rsid w:val="00D836AF"/>
    <w:rsid w:val="00D83A81"/>
    <w:rsid w:val="00D86937"/>
    <w:rsid w:val="00DB313B"/>
    <w:rsid w:val="00DC487A"/>
    <w:rsid w:val="00DD4A82"/>
    <w:rsid w:val="00DD79C4"/>
    <w:rsid w:val="00DE1181"/>
    <w:rsid w:val="00DE1EE2"/>
    <w:rsid w:val="00DE2D57"/>
    <w:rsid w:val="00DE4FAA"/>
    <w:rsid w:val="00DE72C3"/>
    <w:rsid w:val="00DE7408"/>
    <w:rsid w:val="00DF696D"/>
    <w:rsid w:val="00E018F1"/>
    <w:rsid w:val="00E02263"/>
    <w:rsid w:val="00E110FA"/>
    <w:rsid w:val="00E209A4"/>
    <w:rsid w:val="00E240BC"/>
    <w:rsid w:val="00E25898"/>
    <w:rsid w:val="00E375BD"/>
    <w:rsid w:val="00E3787E"/>
    <w:rsid w:val="00E4079A"/>
    <w:rsid w:val="00E42915"/>
    <w:rsid w:val="00E602A3"/>
    <w:rsid w:val="00E64ADF"/>
    <w:rsid w:val="00E661AF"/>
    <w:rsid w:val="00E6790B"/>
    <w:rsid w:val="00E740C4"/>
    <w:rsid w:val="00E86C07"/>
    <w:rsid w:val="00E92CA3"/>
    <w:rsid w:val="00EB05B4"/>
    <w:rsid w:val="00EB1835"/>
    <w:rsid w:val="00EB2118"/>
    <w:rsid w:val="00EB793F"/>
    <w:rsid w:val="00EC3B26"/>
    <w:rsid w:val="00EC565C"/>
    <w:rsid w:val="00EC63F7"/>
    <w:rsid w:val="00EE25FA"/>
    <w:rsid w:val="00EE42CA"/>
    <w:rsid w:val="00EF6F05"/>
    <w:rsid w:val="00F01FBB"/>
    <w:rsid w:val="00F04CBC"/>
    <w:rsid w:val="00F23587"/>
    <w:rsid w:val="00F302F6"/>
    <w:rsid w:val="00F46F90"/>
    <w:rsid w:val="00F51CAF"/>
    <w:rsid w:val="00F5276F"/>
    <w:rsid w:val="00F56F26"/>
    <w:rsid w:val="00F649D7"/>
    <w:rsid w:val="00F65BBA"/>
    <w:rsid w:val="00F65ED8"/>
    <w:rsid w:val="00F667BF"/>
    <w:rsid w:val="00F7153C"/>
    <w:rsid w:val="00F81F6E"/>
    <w:rsid w:val="00F8227D"/>
    <w:rsid w:val="00F83ABC"/>
    <w:rsid w:val="00F86BB9"/>
    <w:rsid w:val="00F963A2"/>
    <w:rsid w:val="00FA1512"/>
    <w:rsid w:val="00FA2F53"/>
    <w:rsid w:val="00FA6170"/>
    <w:rsid w:val="00FB17AB"/>
    <w:rsid w:val="00FB72DB"/>
    <w:rsid w:val="00FC0B55"/>
    <w:rsid w:val="00FC609F"/>
    <w:rsid w:val="00FD59F3"/>
    <w:rsid w:val="00FE50B5"/>
    <w:rsid w:val="00FE7A88"/>
    <w:rsid w:val="07D0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6E8A49"/>
  <w15:docId w15:val="{4F2B2123-77F2-49EF-B3FC-650A541B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0"/>
    <w:pPr>
      <w:suppressAutoHyphens/>
      <w:spacing w:after="60"/>
    </w:pPr>
    <w:rPr>
      <w:sz w:val="20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0BD"/>
    <w:pPr>
      <w:keepNext/>
      <w:pageBreakBefore/>
      <w:spacing w:after="25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0BD"/>
    <w:pPr>
      <w:keepNext/>
      <w:keepLines/>
      <w:outlineLvl w:val="1"/>
    </w:pPr>
    <w:rPr>
      <w:rFonts w:asciiTheme="majorHAnsi" w:eastAsiaTheme="majorEastAsia" w:hAnsiTheme="majorHAnsi" w:cstheme="majorBidi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0BD"/>
    <w:pPr>
      <w:keepNext/>
      <w:keepLines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6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6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6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6A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6B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B0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C61E0"/>
    <w:rPr>
      <w:color w:val="641EE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5806"/>
    <w:pPr>
      <w:tabs>
        <w:tab w:val="center" w:pos="4680"/>
        <w:tab w:val="right" w:pos="9360"/>
      </w:tabs>
      <w:spacing w:line="240" w:lineRule="auto"/>
    </w:pPr>
    <w:rPr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175806"/>
    <w:rPr>
      <w:color w:val="000000" w:themeColor="text1"/>
      <w:sz w:val="19"/>
      <w:szCs w:val="18"/>
    </w:rPr>
  </w:style>
  <w:style w:type="paragraph" w:styleId="Footer">
    <w:name w:val="footer"/>
    <w:basedOn w:val="Normal"/>
    <w:link w:val="FooterChar"/>
    <w:uiPriority w:val="99"/>
    <w:unhideWhenUsed/>
    <w:rsid w:val="00175806"/>
    <w:pPr>
      <w:tabs>
        <w:tab w:val="center" w:pos="4680"/>
        <w:tab w:val="right" w:pos="9360"/>
      </w:tabs>
      <w:spacing w:line="240" w:lineRule="auto"/>
    </w:pPr>
    <w:rPr>
      <w:b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175806"/>
    <w:rPr>
      <w:b/>
      <w:color w:val="000000" w:themeColor="text1"/>
      <w:sz w:val="12"/>
      <w:szCs w:val="18"/>
    </w:rPr>
  </w:style>
  <w:style w:type="paragraph" w:customStyle="1" w:styleId="Address">
    <w:name w:val="Address"/>
    <w:basedOn w:val="Normal"/>
    <w:rsid w:val="00A8694A"/>
    <w:pPr>
      <w:framePr w:w="5387" w:h="2381" w:hRule="exact" w:hSpace="142" w:vSpace="142" w:wrap="notBeside" w:vAnchor="page" w:hAnchor="page" w:x="1787" w:y="3233" w:anchorLock="1"/>
    </w:pPr>
    <w:rPr>
      <w:rFonts w:eastAsia="Times New Roman" w:cs="Times New Roman"/>
      <w:lang w:val="nl-NL"/>
    </w:rPr>
  </w:style>
  <w:style w:type="paragraph" w:customStyle="1" w:styleId="RefregelInhoud">
    <w:name w:val="RefregelInhoud"/>
    <w:basedOn w:val="Normal"/>
    <w:rsid w:val="00F65BBA"/>
    <w:pPr>
      <w:tabs>
        <w:tab w:val="left" w:pos="3600"/>
        <w:tab w:val="left" w:pos="5613"/>
        <w:tab w:val="left" w:pos="7201"/>
        <w:tab w:val="left" w:pos="8335"/>
      </w:tabs>
      <w:spacing w:after="40" w:line="200" w:lineRule="exact"/>
    </w:pPr>
    <w:rPr>
      <w:rFonts w:ascii="Univers" w:eastAsia="Times New Roman" w:hAnsi="Univers" w:cs="Times New Roman"/>
      <w:szCs w:val="20"/>
      <w:lang w:val="nl-NL"/>
    </w:rPr>
  </w:style>
  <w:style w:type="paragraph" w:customStyle="1" w:styleId="Subject">
    <w:name w:val="Subject"/>
    <w:basedOn w:val="Normal"/>
    <w:next w:val="Normal"/>
    <w:rsid w:val="00A8694A"/>
    <w:rPr>
      <w:rFonts w:eastAsia="Times New Roman" w:cs="Times New Roman"/>
      <w:b/>
      <w:bCs/>
      <w:lang w:val="en-GB"/>
    </w:rPr>
  </w:style>
  <w:style w:type="table" w:styleId="TableGrid">
    <w:name w:val="Table Grid"/>
    <w:basedOn w:val="TableNormal"/>
    <w:uiPriority w:val="59"/>
    <w:rsid w:val="00291F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asicParagraph">
    <w:name w:val="[Basic Paragraph]"/>
    <w:basedOn w:val="Normal"/>
    <w:uiPriority w:val="99"/>
    <w:rsid w:val="005625CF"/>
    <w:pPr>
      <w:widowControl w:val="0"/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color w:val="000000"/>
      <w:sz w:val="16"/>
      <w:szCs w:val="16"/>
      <w:lang w:val="nl-NL"/>
    </w:rPr>
  </w:style>
  <w:style w:type="paragraph" w:customStyle="1" w:styleId="Entityaddress1">
    <w:name w:val="Entity address 1"/>
    <w:basedOn w:val="Normal"/>
    <w:qFormat/>
    <w:rsid w:val="00AB4020"/>
    <w:pPr>
      <w:framePr w:w="3572" w:h="2381" w:hRule="exact" w:hSpace="142" w:vSpace="142" w:wrap="notBeside" w:vAnchor="page" w:hAnchor="margin" w:x="5955" w:y="3233"/>
      <w:spacing w:line="220" w:lineRule="exact"/>
    </w:pPr>
    <w:rPr>
      <w:b/>
    </w:rPr>
  </w:style>
  <w:style w:type="paragraph" w:customStyle="1" w:styleId="Entityaddress3">
    <w:name w:val="Entity address 3"/>
    <w:basedOn w:val="Entityaddress1"/>
    <w:qFormat/>
    <w:rsid w:val="00105648"/>
    <w:pPr>
      <w:framePr w:wrap="notBeside"/>
    </w:pPr>
    <w:rPr>
      <w:b w:val="0"/>
      <w:i/>
      <w:sz w:val="15"/>
    </w:rPr>
  </w:style>
  <w:style w:type="paragraph" w:customStyle="1" w:styleId="Reference1">
    <w:name w:val="Reference 1"/>
    <w:basedOn w:val="Normal"/>
    <w:qFormat/>
    <w:rsid w:val="00A8694A"/>
    <w:pPr>
      <w:tabs>
        <w:tab w:val="left" w:pos="5954"/>
        <w:tab w:val="left" w:pos="7655"/>
      </w:tabs>
    </w:pPr>
    <w:rPr>
      <w:i/>
      <w:sz w:val="15"/>
    </w:rPr>
  </w:style>
  <w:style w:type="paragraph" w:customStyle="1" w:styleId="Reference2">
    <w:name w:val="Reference 2"/>
    <w:basedOn w:val="Reference1"/>
    <w:qFormat/>
    <w:rsid w:val="00BC524F"/>
    <w:rPr>
      <w:i w:val="0"/>
      <w:sz w:val="18"/>
    </w:rPr>
  </w:style>
  <w:style w:type="paragraph" w:customStyle="1" w:styleId="Entityaddress2">
    <w:name w:val="Entity address 2"/>
    <w:basedOn w:val="Entityaddress1"/>
    <w:qFormat/>
    <w:rsid w:val="009536B9"/>
    <w:pPr>
      <w:framePr w:wrap="notBeside"/>
    </w:pPr>
    <w:rPr>
      <w:sz w:val="15"/>
    </w:rPr>
  </w:style>
  <w:style w:type="paragraph" w:customStyle="1" w:styleId="Handtekening1">
    <w:name w:val="Handtekening1"/>
    <w:basedOn w:val="Normal"/>
    <w:qFormat/>
    <w:rsid w:val="00657A08"/>
    <w:pPr>
      <w:keepNext/>
      <w:keepLines/>
    </w:pPr>
  </w:style>
  <w:style w:type="paragraph" w:styleId="NormalWeb">
    <w:name w:val="Normal (Web)"/>
    <w:basedOn w:val="Normal"/>
    <w:uiPriority w:val="99"/>
    <w:semiHidden/>
    <w:unhideWhenUsed/>
    <w:rsid w:val="007F46E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F46E3"/>
  </w:style>
  <w:style w:type="character" w:styleId="Strong">
    <w:name w:val="Strong"/>
    <w:basedOn w:val="DefaultParagraphFont"/>
    <w:uiPriority w:val="22"/>
    <w:qFormat/>
    <w:rsid w:val="00B6095B"/>
    <w:rPr>
      <w:rFonts w:ascii="Calibri" w:hAnsi="Calibri"/>
      <w:b/>
      <w:bCs/>
    </w:rPr>
  </w:style>
  <w:style w:type="paragraph" w:customStyle="1" w:styleId="Subheading">
    <w:name w:val="Subheading"/>
    <w:basedOn w:val="Normal"/>
    <w:autoRedefine/>
    <w:qFormat/>
    <w:rsid w:val="00175806"/>
    <w:pPr>
      <w:keepLines/>
      <w:framePr w:w="5790" w:h="575" w:hRule="exact" w:hSpace="142" w:vSpace="142" w:wrap="notBeside" w:vAnchor="page" w:hAnchor="page" w:x="1794" w:y="2671"/>
      <w:spacing w:line="260" w:lineRule="atLeast"/>
      <w:ind w:right="284"/>
    </w:pPr>
    <w:rPr>
      <w:rFonts w:asciiTheme="majorHAnsi" w:hAnsiTheme="majorHAnsi" w:cs="Arial"/>
      <w:b/>
      <w:sz w:val="22"/>
      <w:szCs w:val="22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B6095B"/>
    <w:pPr>
      <w:spacing w:line="260" w:lineRule="atLeast"/>
    </w:pPr>
    <w:rPr>
      <w:rFonts w:ascii="Calibri" w:hAnsi="Calibr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6095B"/>
    <w:rPr>
      <w:rFonts w:ascii="Calibri" w:hAnsi="Calibri"/>
      <w:i/>
      <w:iCs/>
      <w:color w:val="000000" w:themeColor="text1"/>
      <w:sz w:val="20"/>
      <w:szCs w:val="18"/>
    </w:rPr>
  </w:style>
  <w:style w:type="character" w:customStyle="1" w:styleId="AAccent">
    <w:name w:val="A_Accent"/>
    <w:rsid w:val="00B6095B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B06C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10BD"/>
    <w:rPr>
      <w:rFonts w:asciiTheme="majorHAnsi" w:eastAsiaTheme="majorEastAsia" w:hAnsiTheme="majorHAnsi" w:cstheme="majorBidi"/>
      <w:sz w:val="24"/>
      <w:szCs w:val="26"/>
    </w:rPr>
  </w:style>
  <w:style w:type="character" w:styleId="IntenseEmphasis">
    <w:name w:val="Intense Emphasis"/>
    <w:basedOn w:val="DefaultParagraphFont"/>
    <w:uiPriority w:val="21"/>
    <w:qFormat/>
    <w:rsid w:val="00386402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0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02"/>
    <w:rPr>
      <w:i/>
      <w:iCs/>
      <w:sz w:val="18"/>
      <w:szCs w:val="18"/>
    </w:rPr>
  </w:style>
  <w:style w:type="character" w:styleId="IntenseReference">
    <w:name w:val="Intense Reference"/>
    <w:basedOn w:val="DefaultParagraphFont"/>
    <w:uiPriority w:val="32"/>
    <w:qFormat/>
    <w:rsid w:val="00386402"/>
    <w:rPr>
      <w:b/>
      <w:bCs/>
      <w:smallCaps/>
      <w:color w:val="auto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5B10BD"/>
    <w:rPr>
      <w:rFonts w:asciiTheme="majorHAnsi" w:eastAsiaTheme="majorEastAsia" w:hAnsiTheme="majorHAnsi" w:cstheme="majorBidi"/>
      <w:b/>
      <w:sz w:val="19"/>
      <w:szCs w:val="24"/>
    </w:rPr>
  </w:style>
  <w:style w:type="table" w:customStyle="1" w:styleId="ATable">
    <w:name w:val="A_Table"/>
    <w:basedOn w:val="TableNormal"/>
    <w:rsid w:val="005738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Borders>
        <w:bottom w:val="single" w:sz="2" w:space="0" w:color="auto"/>
      </w:tblBorders>
      <w:tblCellMar>
        <w:top w:w="20" w:type="dxa"/>
        <w:left w:w="0" w:type="dxa"/>
        <w:bottom w:w="20" w:type="dxa"/>
        <w:right w:w="0" w:type="dxa"/>
      </w:tblCellMar>
    </w:tblPr>
    <w:tblStylePr w:type="firstRow">
      <w:pPr>
        <w:wordWrap/>
        <w:spacing w:beforeLines="0" w:afterLines="0"/>
      </w:pPr>
      <w:rPr>
        <w:rFonts w:ascii="Calibri" w:hAnsi="Calibri"/>
      </w:rPr>
      <w:tblPr/>
      <w:trPr>
        <w:tblHeader/>
      </w:trPr>
      <w:tcPr>
        <w:tcBorders>
          <w:top w:val="single" w:sz="2" w:space="0" w:color="auto"/>
          <w:bottom w:val="single" w:sz="2" w:space="0" w:color="auto"/>
        </w:tcBorders>
        <w:tcMar>
          <w:top w:w="60" w:type="dxa"/>
          <w:left w:w="0" w:type="nil"/>
          <w:bottom w:w="60" w:type="dxa"/>
          <w:right w:w="0" w:type="nil"/>
        </w:tcMar>
      </w:tcPr>
    </w:tblStylePr>
    <w:tblStylePr w:type="lastRow">
      <w:rPr>
        <w:b/>
        <w:color w:val="000000"/>
      </w:rPr>
      <w:tblPr/>
      <w:tcPr>
        <w:tcBorders>
          <w:top w:val="single" w:sz="2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numbering" w:customStyle="1" w:styleId="AListBulletsTemplate">
    <w:name w:val="A_ListBullets_Template"/>
    <w:basedOn w:val="NoList"/>
    <w:rsid w:val="005738E6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CE354D"/>
    <w:pPr>
      <w:spacing w:before="960" w:after="960" w:line="240" w:lineRule="auto"/>
      <w:contextualSpacing/>
      <w:jc w:val="center"/>
    </w:pPr>
    <w:rPr>
      <w:rFonts w:asciiTheme="majorHAnsi" w:eastAsiaTheme="majorEastAsia" w:hAnsiTheme="majorHAnsi" w:cstheme="majorBidi"/>
      <w:b/>
      <w:color w:val="641EE0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4D"/>
    <w:rPr>
      <w:rFonts w:asciiTheme="majorHAnsi" w:eastAsiaTheme="majorEastAsia" w:hAnsiTheme="majorHAnsi" w:cstheme="majorBidi"/>
      <w:b/>
      <w:color w:val="641EE0"/>
      <w:spacing w:val="-10"/>
      <w:kern w:val="28"/>
      <w:sz w:val="72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BB06C7"/>
    <w:pPr>
      <w:suppressAutoHyphens w:val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D4993"/>
    <w:pPr>
      <w:tabs>
        <w:tab w:val="left" w:pos="851"/>
        <w:tab w:val="right" w:leader="dot" w:pos="9061"/>
      </w:tabs>
      <w:spacing w:before="250"/>
      <w:ind w:left="851" w:hanging="851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424376"/>
    <w:pPr>
      <w:tabs>
        <w:tab w:val="left" w:pos="851"/>
        <w:tab w:val="right" w:leader="dot" w:pos="9061"/>
      </w:tabs>
      <w:ind w:left="851" w:hanging="851"/>
    </w:pPr>
  </w:style>
  <w:style w:type="paragraph" w:styleId="TOC3">
    <w:name w:val="toc 3"/>
    <w:basedOn w:val="Normal"/>
    <w:next w:val="Normal"/>
    <w:autoRedefine/>
    <w:uiPriority w:val="39"/>
    <w:unhideWhenUsed/>
    <w:rsid w:val="004C63DE"/>
    <w:pPr>
      <w:tabs>
        <w:tab w:val="left" w:pos="851"/>
        <w:tab w:val="right" w:leader="dot" w:pos="9061"/>
      </w:tabs>
      <w:ind w:left="851" w:hanging="85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506A5"/>
    <w:rPr>
      <w:rFonts w:asciiTheme="majorHAnsi" w:eastAsiaTheme="majorEastAsia" w:hAnsiTheme="majorHAnsi" w:cstheme="majorBidi"/>
      <w:i/>
      <w:iCs/>
      <w:sz w:val="19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6A5"/>
    <w:rPr>
      <w:rFonts w:asciiTheme="majorHAnsi" w:eastAsiaTheme="majorEastAsia" w:hAnsiTheme="majorHAnsi" w:cstheme="majorBidi"/>
      <w:sz w:val="19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6A5"/>
    <w:rPr>
      <w:rFonts w:asciiTheme="majorHAnsi" w:eastAsiaTheme="majorEastAsia" w:hAnsiTheme="majorHAnsi" w:cstheme="majorBidi"/>
      <w:sz w:val="19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6A5"/>
    <w:rPr>
      <w:rFonts w:asciiTheme="majorHAnsi" w:eastAsiaTheme="majorEastAsia" w:hAnsiTheme="majorHAnsi" w:cstheme="majorBidi"/>
      <w:i/>
      <w:iCs/>
      <w:sz w:val="19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6A5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6A5"/>
    <w:rPr>
      <w:rFonts w:asciiTheme="majorHAnsi" w:eastAsiaTheme="majorEastAsia" w:hAnsiTheme="majorHAnsi" w:cstheme="majorBidi"/>
      <w:i/>
      <w:iCs/>
      <w:sz w:val="21"/>
      <w:szCs w:val="21"/>
    </w:rPr>
  </w:style>
  <w:style w:type="paragraph" w:customStyle="1" w:styleId="AHeading1">
    <w:name w:val="A_Heading_1"/>
    <w:basedOn w:val="Heading1"/>
    <w:qFormat/>
    <w:rsid w:val="005B10BD"/>
    <w:pPr>
      <w:tabs>
        <w:tab w:val="num" w:pos="851"/>
      </w:tabs>
      <w:ind w:left="851" w:hanging="851"/>
    </w:pPr>
  </w:style>
  <w:style w:type="numbering" w:customStyle="1" w:styleId="AHeadings">
    <w:name w:val="A_Headings"/>
    <w:uiPriority w:val="99"/>
    <w:rsid w:val="005B10BD"/>
    <w:pPr>
      <w:numPr>
        <w:numId w:val="4"/>
      </w:numPr>
    </w:pPr>
  </w:style>
  <w:style w:type="paragraph" w:customStyle="1" w:styleId="AHeading2">
    <w:name w:val="A_Heading_2"/>
    <w:basedOn w:val="Heading2"/>
    <w:next w:val="Normal"/>
    <w:qFormat/>
    <w:rsid w:val="005B10BD"/>
    <w:pPr>
      <w:tabs>
        <w:tab w:val="num" w:pos="851"/>
      </w:tabs>
      <w:ind w:left="851" w:hanging="851"/>
    </w:pPr>
  </w:style>
  <w:style w:type="paragraph" w:customStyle="1" w:styleId="AHeading3">
    <w:name w:val="A_Heading_3"/>
    <w:basedOn w:val="Heading3"/>
    <w:qFormat/>
    <w:rsid w:val="005B10BD"/>
    <w:pPr>
      <w:tabs>
        <w:tab w:val="num" w:pos="851"/>
      </w:tabs>
      <w:ind w:left="851" w:hanging="851"/>
    </w:pPr>
  </w:style>
  <w:style w:type="table" w:styleId="ListTable3-Accent2">
    <w:name w:val="List Table 3 Accent 2"/>
    <w:basedOn w:val="TableNormal"/>
    <w:uiPriority w:val="48"/>
    <w:rsid w:val="005B10BD"/>
    <w:pPr>
      <w:spacing w:after="0" w:line="240" w:lineRule="auto"/>
    </w:pPr>
    <w:tblPr>
      <w:tblStyleRowBandSize w:val="1"/>
      <w:tblStyleColBandSize w:val="1"/>
      <w:tblBorders>
        <w:top w:val="single" w:sz="4" w:space="0" w:color="641EE0" w:themeColor="accent2"/>
        <w:left w:val="single" w:sz="4" w:space="0" w:color="641EE0" w:themeColor="accent2"/>
        <w:bottom w:val="single" w:sz="4" w:space="0" w:color="641EE0" w:themeColor="accent2"/>
        <w:right w:val="single" w:sz="4" w:space="0" w:color="641EE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1EE0" w:themeFill="accent2"/>
      </w:tcPr>
    </w:tblStylePr>
    <w:tblStylePr w:type="lastRow">
      <w:rPr>
        <w:b/>
        <w:bCs/>
      </w:rPr>
      <w:tblPr/>
      <w:tcPr>
        <w:tcBorders>
          <w:top w:val="double" w:sz="4" w:space="0" w:color="641EE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1EE0" w:themeColor="accent2"/>
          <w:right w:val="single" w:sz="4" w:space="0" w:color="641EE0" w:themeColor="accent2"/>
        </w:tcBorders>
      </w:tcPr>
    </w:tblStylePr>
    <w:tblStylePr w:type="band1Horz">
      <w:tblPr/>
      <w:tcPr>
        <w:tcBorders>
          <w:top w:val="single" w:sz="4" w:space="0" w:color="641EE0" w:themeColor="accent2"/>
          <w:bottom w:val="single" w:sz="4" w:space="0" w:color="641EE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1EE0" w:themeColor="accent2"/>
          <w:left w:val="nil"/>
        </w:tcBorders>
      </w:tcPr>
    </w:tblStylePr>
    <w:tblStylePr w:type="swCell">
      <w:tblPr/>
      <w:tcPr>
        <w:tcBorders>
          <w:top w:val="double" w:sz="4" w:space="0" w:color="641EE0" w:themeColor="accent2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A56DB"/>
    <w:pPr>
      <w:spacing w:after="0" w:line="240" w:lineRule="auto"/>
    </w:pPr>
    <w:tblPr>
      <w:tblStyleRowBandSize w:val="1"/>
      <w:tblStyleColBandSize w:val="1"/>
      <w:tblBorders>
        <w:top w:val="single" w:sz="4" w:space="0" w:color="AAA29C" w:themeColor="accent6"/>
        <w:left w:val="single" w:sz="4" w:space="0" w:color="AAA29C" w:themeColor="accent6"/>
        <w:bottom w:val="single" w:sz="4" w:space="0" w:color="AAA29C" w:themeColor="accent6"/>
        <w:right w:val="single" w:sz="4" w:space="0" w:color="AAA29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AA29C" w:themeFill="accent6"/>
      </w:tcPr>
    </w:tblStylePr>
    <w:tblStylePr w:type="lastRow">
      <w:rPr>
        <w:b/>
        <w:bCs/>
      </w:rPr>
      <w:tblPr/>
      <w:tcPr>
        <w:tcBorders>
          <w:top w:val="double" w:sz="4" w:space="0" w:color="AAA29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AA29C" w:themeColor="accent6"/>
          <w:right w:val="single" w:sz="4" w:space="0" w:color="AAA29C" w:themeColor="accent6"/>
        </w:tcBorders>
      </w:tcPr>
    </w:tblStylePr>
    <w:tblStylePr w:type="band1Horz">
      <w:tblPr/>
      <w:tcPr>
        <w:tcBorders>
          <w:top w:val="single" w:sz="4" w:space="0" w:color="AAA29C" w:themeColor="accent6"/>
          <w:bottom w:val="single" w:sz="4" w:space="0" w:color="AAA29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AA29C" w:themeColor="accent6"/>
          <w:left w:val="nil"/>
        </w:tcBorders>
      </w:tcPr>
    </w:tblStylePr>
    <w:tblStylePr w:type="swCell">
      <w:tblPr/>
      <w:tcPr>
        <w:tcBorders>
          <w:top w:val="double" w:sz="4" w:space="0" w:color="AAA29C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9A56D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A29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AA29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AA29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AA29C" w:themeFill="accent6"/>
      </w:tcPr>
    </w:tblStylePr>
    <w:tblStylePr w:type="band1Vert">
      <w:tblPr/>
      <w:tcPr>
        <w:shd w:val="clear" w:color="auto" w:fill="DDD9D7" w:themeFill="accent6" w:themeFillTint="66"/>
      </w:tcPr>
    </w:tblStylePr>
    <w:tblStylePr w:type="band1Horz">
      <w:tblPr/>
      <w:tcPr>
        <w:shd w:val="clear" w:color="auto" w:fill="DDD9D7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9A56DB"/>
    <w:pPr>
      <w:spacing w:after="0" w:line="240" w:lineRule="auto"/>
    </w:pPr>
    <w:tblPr>
      <w:tblStyleRowBandSize w:val="1"/>
      <w:tblStyleColBandSize w:val="1"/>
      <w:tblBorders>
        <w:top w:val="single" w:sz="4" w:space="0" w:color="CCC7C3" w:themeColor="accent6" w:themeTint="99"/>
        <w:left w:val="single" w:sz="4" w:space="0" w:color="CCC7C3" w:themeColor="accent6" w:themeTint="99"/>
        <w:bottom w:val="single" w:sz="4" w:space="0" w:color="CCC7C3" w:themeColor="accent6" w:themeTint="99"/>
        <w:right w:val="single" w:sz="4" w:space="0" w:color="CCC7C3" w:themeColor="accent6" w:themeTint="99"/>
        <w:insideH w:val="single" w:sz="4" w:space="0" w:color="CCC7C3" w:themeColor="accent6" w:themeTint="99"/>
        <w:insideV w:val="single" w:sz="4" w:space="0" w:color="CCC7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AA29C" w:themeColor="accent6"/>
          <w:left w:val="single" w:sz="4" w:space="0" w:color="AAA29C" w:themeColor="accent6"/>
          <w:bottom w:val="single" w:sz="4" w:space="0" w:color="AAA29C" w:themeColor="accent6"/>
          <w:right w:val="single" w:sz="4" w:space="0" w:color="AAA29C" w:themeColor="accent6"/>
          <w:insideH w:val="nil"/>
          <w:insideV w:val="nil"/>
        </w:tcBorders>
        <w:shd w:val="clear" w:color="auto" w:fill="AAA29C" w:themeFill="accent6"/>
      </w:tcPr>
    </w:tblStylePr>
    <w:tblStylePr w:type="lastRow">
      <w:rPr>
        <w:b/>
        <w:bCs/>
      </w:rPr>
      <w:tblPr/>
      <w:tcPr>
        <w:tcBorders>
          <w:top w:val="double" w:sz="4" w:space="0" w:color="AAA29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CEB" w:themeFill="accent6" w:themeFillTint="33"/>
      </w:tcPr>
    </w:tblStylePr>
    <w:tblStylePr w:type="band1Horz">
      <w:tblPr/>
      <w:tcPr>
        <w:shd w:val="clear" w:color="auto" w:fill="EEECEB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9A56DB"/>
    <w:pPr>
      <w:spacing w:after="0" w:line="240" w:lineRule="auto"/>
    </w:pPr>
    <w:tblPr>
      <w:tblStyleRowBandSize w:val="1"/>
      <w:tblStyleColBandSize w:val="1"/>
      <w:tblBorders>
        <w:top w:val="single" w:sz="4" w:space="0" w:color="A177EC" w:themeColor="accent2" w:themeTint="99"/>
        <w:left w:val="single" w:sz="4" w:space="0" w:color="A177EC" w:themeColor="accent2" w:themeTint="99"/>
        <w:bottom w:val="single" w:sz="4" w:space="0" w:color="A177EC" w:themeColor="accent2" w:themeTint="99"/>
        <w:right w:val="single" w:sz="4" w:space="0" w:color="A177EC" w:themeColor="accent2" w:themeTint="99"/>
        <w:insideH w:val="single" w:sz="4" w:space="0" w:color="A177EC" w:themeColor="accent2" w:themeTint="99"/>
        <w:insideV w:val="single" w:sz="4" w:space="0" w:color="A177E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1EE0" w:themeColor="accent2"/>
          <w:left w:val="single" w:sz="4" w:space="0" w:color="641EE0" w:themeColor="accent2"/>
          <w:bottom w:val="single" w:sz="4" w:space="0" w:color="641EE0" w:themeColor="accent2"/>
          <w:right w:val="single" w:sz="4" w:space="0" w:color="641EE0" w:themeColor="accent2"/>
          <w:insideH w:val="nil"/>
          <w:insideV w:val="nil"/>
        </w:tcBorders>
        <w:shd w:val="clear" w:color="auto" w:fill="641EE0" w:themeFill="accent2"/>
      </w:tcPr>
    </w:tblStylePr>
    <w:tblStylePr w:type="lastRow">
      <w:rPr>
        <w:b/>
        <w:bCs/>
      </w:rPr>
      <w:tblPr/>
      <w:tcPr>
        <w:tcBorders>
          <w:top w:val="double" w:sz="4" w:space="0" w:color="641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1F9" w:themeFill="accent2" w:themeFillTint="33"/>
      </w:tcPr>
    </w:tblStylePr>
    <w:tblStylePr w:type="band1Horz">
      <w:tblPr/>
      <w:tcPr>
        <w:shd w:val="clear" w:color="auto" w:fill="DFD1F9" w:themeFill="accent2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7D4993"/>
    <w:pPr>
      <w:tabs>
        <w:tab w:val="left" w:pos="1418"/>
        <w:tab w:val="right" w:leader="dot" w:pos="9061"/>
      </w:tabs>
      <w:spacing w:before="250"/>
      <w:ind w:left="1134" w:hanging="1134"/>
    </w:pPr>
    <w:rPr>
      <w:b/>
    </w:rPr>
  </w:style>
  <w:style w:type="paragraph" w:styleId="TOC5">
    <w:name w:val="toc 5"/>
    <w:basedOn w:val="Normal"/>
    <w:next w:val="Normal"/>
    <w:autoRedefine/>
    <w:uiPriority w:val="39"/>
    <w:unhideWhenUsed/>
    <w:rsid w:val="007D4993"/>
    <w:pPr>
      <w:tabs>
        <w:tab w:val="left" w:pos="1418"/>
        <w:tab w:val="right" w:leader="dot" w:pos="9061"/>
      </w:tabs>
      <w:ind w:left="1134" w:hanging="1134"/>
    </w:pPr>
  </w:style>
  <w:style w:type="paragraph" w:customStyle="1" w:styleId="AAttachmentHeading1">
    <w:name w:val="A_Attachment_Heading_1"/>
    <w:basedOn w:val="Heading1"/>
    <w:qFormat/>
    <w:rsid w:val="004F25B0"/>
    <w:pPr>
      <w:tabs>
        <w:tab w:val="num" w:pos="1134"/>
      </w:tabs>
      <w:ind w:left="1418" w:hanging="1418"/>
    </w:pPr>
  </w:style>
  <w:style w:type="paragraph" w:customStyle="1" w:styleId="AAttachmentHeading2">
    <w:name w:val="A_Attachment_Heading_2"/>
    <w:basedOn w:val="Heading2"/>
    <w:qFormat/>
    <w:rsid w:val="004F25B0"/>
    <w:pPr>
      <w:tabs>
        <w:tab w:val="num" w:pos="851"/>
      </w:tabs>
      <w:ind w:left="851" w:hanging="851"/>
    </w:pPr>
  </w:style>
  <w:style w:type="paragraph" w:customStyle="1" w:styleId="AAttachmentHeading3">
    <w:name w:val="A_Attachment_Heading_3"/>
    <w:basedOn w:val="Heading3"/>
    <w:qFormat/>
    <w:rsid w:val="004F25B0"/>
    <w:pPr>
      <w:tabs>
        <w:tab w:val="num" w:pos="851"/>
      </w:tabs>
      <w:ind w:left="851" w:hanging="851"/>
    </w:pPr>
  </w:style>
  <w:style w:type="numbering" w:customStyle="1" w:styleId="AAttachments">
    <w:name w:val="A_Attachments"/>
    <w:uiPriority w:val="99"/>
    <w:rsid w:val="004F25B0"/>
    <w:pPr>
      <w:numPr>
        <w:numId w:val="9"/>
      </w:numPr>
    </w:pPr>
  </w:style>
  <w:style w:type="character" w:styleId="Emphasis">
    <w:name w:val="Emphasis"/>
    <w:basedOn w:val="DefaultParagraphFont"/>
    <w:uiPriority w:val="20"/>
    <w:qFormat/>
    <w:rsid w:val="00567074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6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94164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EB211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271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716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71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1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1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egonna.sharepoint.com/sites/GTS-ICC/Intranet/ITCF/Shared%20Documents/Forms/AllItems.aspx?id=%2Fsites%2FGTS%2DICC%2FIntranet%2FITCF%2FShared%20Documents%2FEnablers%20%26%20Checklists%2FProtect%20Domain%2FP04%2E01%2E02%20%2D%20Information%20Security%20Classification%20Standard%2Epdf&amp;parent=%2Fsites%2FGTS%2DICC%2FIntranet%2FITCF%2FShared%20Documents%2FEnablers%20%26%20Checklists%2FProtect%20Domain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egonna.sharepoint.com/sites/GTS-ICC/Intranet/ITCF/Shared%20Documents/Aegon%20Global%20IT%20Control%20Framework.pdf" TargetMode="Externa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aegon 2022">
  <a:themeElements>
    <a:clrScheme name="Aegon july2023">
      <a:dk1>
        <a:srgbClr val="000000"/>
      </a:dk1>
      <a:lt1>
        <a:srgbClr val="FFFFFF"/>
      </a:lt1>
      <a:dk2>
        <a:srgbClr val="1D2550"/>
      </a:dk2>
      <a:lt2>
        <a:srgbClr val="E7FF00"/>
      </a:lt2>
      <a:accent1>
        <a:srgbClr val="4CD300"/>
      </a:accent1>
      <a:accent2>
        <a:srgbClr val="641EE0"/>
      </a:accent2>
      <a:accent3>
        <a:srgbClr val="FA69FF"/>
      </a:accent3>
      <a:accent4>
        <a:srgbClr val="1D2550"/>
      </a:accent4>
      <a:accent5>
        <a:srgbClr val="ADD6FB"/>
      </a:accent5>
      <a:accent6>
        <a:srgbClr val="AAA29C"/>
      </a:accent6>
      <a:hlink>
        <a:srgbClr val="641EE0"/>
      </a:hlink>
      <a:folHlink>
        <a:srgbClr val="81368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>
          <a:solidFill>
            <a:srgbClr val="281805"/>
          </a:solidFill>
        </a:ln>
      </a:spPr>
      <a:bodyPr lIns="72000" tIns="72000" rIns="72000" bIns="72000" rtlCol="0" anchor="t" anchorCtr="0"/>
      <a:lstStyle>
        <a:defPPr algn="l">
          <a:defRPr kern="100" spc="-30" smtClean="0">
            <a:solidFill>
              <a:srgbClr val="281805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28180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50800" tIns="50800" rIns="50800" bIns="50800" rtlCol="0">
        <a:noAutofit/>
      </a:bodyPr>
      <a:lstStyle>
        <a:defPPr algn="l">
          <a:defRPr kern="100" spc="-30" smtClean="0"/>
        </a:defPPr>
      </a:lstStyle>
    </a:txDef>
  </a:objectDefaults>
  <a:extraClrSchemeLst/>
  <a:custClrLst>
    <a:custClr>
      <a:srgbClr val="FFFFFF"/>
    </a:custClr>
    <a:custClr name="Fresh Lime">
      <a:srgbClr val="E7FF00"/>
    </a:custClr>
    <a:custClr name="Grass Green">
      <a:srgbClr val="4CD300"/>
    </a:custClr>
    <a:custClr name="Hot Pink">
      <a:srgbClr val="FA69FF"/>
    </a:custClr>
    <a:custClr name="Sky Blue">
      <a:srgbClr val="63B6FF"/>
    </a:custClr>
    <a:custClr name="Lavender Purple">
      <a:srgbClr val="641EE0"/>
    </a:custClr>
    <a:custClr name="Crimson Red">
      <a:srgbClr val="CF0000"/>
    </a:custClr>
    <a:custClr name="Chocolate Brown">
      <a:srgbClr val="5E3930"/>
    </a:custClr>
    <a:custClr name="Forest Green">
      <a:srgbClr val="0B3F2D"/>
    </a:custClr>
    <a:custClr name="Night Blue">
      <a:srgbClr val="1D2550"/>
    </a:custClr>
    <a:custClr name="Pure White">
      <a:srgbClr val="FFFFFF"/>
    </a:custClr>
    <a:custClr>
      <a:srgbClr val="FFFFFF"/>
    </a:custClr>
    <a:custClr name="Grass Green 75%">
      <a:srgbClr val="77DD3E"/>
    </a:custClr>
    <a:custClr name="Hot Pink 75%">
      <a:srgbClr val="FA8BFD"/>
    </a:custClr>
    <a:custClr name="Sky Blue 75%">
      <a:srgbClr val="89C6FD"/>
    </a:custClr>
    <a:custClr name="Lavender Purple 75%">
      <a:srgbClr val="894AE6"/>
    </a:custClr>
    <a:custClr name="Crimson Red 75%">
      <a:srgbClr val="D93D3D"/>
    </a:custClr>
    <a:custClr>
      <a:srgbClr val="FFFFFF"/>
    </a:custClr>
    <a:custClr>
      <a:srgbClr val="FFFFFF"/>
    </a:custClr>
    <a:custClr name="Night Blue 75%">
      <a:srgbClr val="565C7C"/>
    </a:custClr>
    <a:custClr>
      <a:srgbClr val="FFFFFF"/>
    </a:custClr>
    <a:custClr>
      <a:srgbClr val="FFFFFF"/>
    </a:custClr>
    <a:custClr name="Grass Green 50%">
      <a:srgbClr val="A1E67B"/>
    </a:custClr>
    <a:custClr name="Hot Pink 50%">
      <a:srgbClr val="F9AFFB"/>
    </a:custClr>
    <a:custClr name="Sky Blue 50%">
      <a:srgbClr val="ADD6FB"/>
    </a:custClr>
    <a:custClr name="Lavender Purple 50%">
      <a:srgbClr val="AE82EC"/>
    </a:custClr>
    <a:custClr name="Crimson Red 50%">
      <a:srgbClr val="E17A7A"/>
    </a:custClr>
    <a:custClr>
      <a:srgbClr val="FFFFFF"/>
    </a:custClr>
    <a:custClr>
      <a:srgbClr val="FFFFFF"/>
    </a:custClr>
    <a:custClr name="Night Blue 50%">
      <a:srgbClr val="8E92A7"/>
    </a:custClr>
    <a:custClr>
      <a:srgbClr val="FFFFFF"/>
    </a:custClr>
    <a:custClr>
      <a:srgbClr val="FFFFFF"/>
    </a:custClr>
    <a:custClr name="Grass Green 25%">
      <a:srgbClr val="CCEEB8"/>
    </a:custClr>
    <a:custClr name="Hot Pink 25%">
      <a:srgbClr val="F7D2F8"/>
    </a:custClr>
    <a:custClr name="Sky Blue 25%">
      <a:srgbClr val="D1E6F8"/>
    </a:custClr>
    <a:custClr name="Lavender Purple 25%">
      <a:srgbClr val="D2BCF1"/>
    </a:custClr>
    <a:custClr name="Crimson Red 25%">
      <a:srgbClr val="EBB8B8"/>
    </a:custClr>
    <a:custClr>
      <a:srgbClr val="FFFFFF"/>
    </a:custClr>
    <a:custClr>
      <a:srgbClr val="FFFFFF"/>
    </a:custClr>
    <a:custClr name="Night Blue 25%">
      <a:srgbClr val="C6C8D3"/>
    </a:custClr>
    <a:custClr name="Aegon Blue">
      <a:srgbClr val="0066FF"/>
    </a:custClr>
    <a:custClr name="TransAmerica Red">
      <a:srgbClr val="FF2800"/>
    </a:custClr>
    <a:custClr name="Gray">
      <a:srgbClr val="AAA29C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AF3E3634C144D9EC799C876E6F9A3" ma:contentTypeVersion="32" ma:contentTypeDescription="Create a new document." ma:contentTypeScope="" ma:versionID="60e1596b470e64c977d1e4ce9ac99787">
  <xsd:schema xmlns:xsd="http://www.w3.org/2001/XMLSchema" xmlns:xs="http://www.w3.org/2001/XMLSchema" xmlns:p="http://schemas.microsoft.com/office/2006/metadata/properties" xmlns:ns1="http://schemas.microsoft.com/sharepoint/v3" xmlns:ns2="7bc1719e-3073-4a83-a8aa-5d9b5543732c" xmlns:ns3="290f8d83-fd29-439e-ae91-cfcefa340f30" xmlns:ns4="bfe6e0b6-a5a6-435d-956e-8490d4b03c3e" targetNamespace="http://schemas.microsoft.com/office/2006/metadata/properties" ma:root="true" ma:fieldsID="2bba0ad704353081834050430544496a" ns1:_="" ns2:_="" ns3:_="" ns4:_="">
    <xsd:import namespace="http://schemas.microsoft.com/sharepoint/v3"/>
    <xsd:import namespace="7bc1719e-3073-4a83-a8aa-5d9b5543732c"/>
    <xsd:import namespace="290f8d83-fd29-439e-ae91-cfcefa340f30"/>
    <xsd:import namespace="bfe6e0b6-a5a6-435d-956e-8490d4b03c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odel1" minOccurs="0"/>
                <xsd:element ref="ns2:Technology" minOccurs="0"/>
                <xsd:element ref="ns2:AppDomain" minOccurs="0"/>
                <xsd:element ref="ns2:Business_x0020_App" minOccurs="0"/>
                <xsd:element ref="ns2:Keyword" minOccurs="0"/>
                <xsd:element ref="ns2:Pattern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c1719e-3073-4a83-a8aa-5d9b554373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odel1" ma:index="21" nillable="true" ma:displayName="Hosting" ma:description="Operational Hosting Model of the Solution" ma:format="Dropdown" ma:internalName="Model1">
      <xsd:simpleType>
        <xsd:restriction base="dms:Choice">
          <xsd:enumeration value="IAAS"/>
          <xsd:enumeration value="PAAS"/>
          <xsd:enumeration value="SAAS"/>
          <xsd:enumeration value="DAAS"/>
          <xsd:enumeration value="AWS"/>
          <xsd:enumeration value="AZURE"/>
          <xsd:enumeration value="GCP"/>
          <xsd:enumeration value="THIRD PARTY"/>
          <xsd:enumeration value="DC"/>
          <xsd:enumeration value="HYBRID"/>
        </xsd:restriction>
      </xsd:simpleType>
    </xsd:element>
    <xsd:element name="Technology" ma:index="22" nillable="true" ma:displayName="Service" ma:description="Architecture or Technology Stack or GTS Service Area" ma:format="Dropdown" ma:internalName="Technology">
      <xsd:simpleType>
        <xsd:union memberTypes="dms:Text">
          <xsd:simpleType>
            <xsd:restriction base="dms:Choice">
              <xsd:enumeration value="SSO"/>
              <xsd:enumeration value="AD"/>
              <xsd:enumeration value="Security"/>
              <xsd:enumeration value="Storage"/>
              <xsd:enumeration value="Container"/>
              <xsd:enumeration value="Windows"/>
              <xsd:enumeration value="Appliance"/>
              <xsd:enumeration value="SQL"/>
              <xsd:enumeration value="MySQL"/>
              <xsd:enumeration value="DB2"/>
              <xsd:enumeration value="ORACLE"/>
              <xsd:enumeration value="Apple"/>
              <xsd:enumeration value="Citrix"/>
              <xsd:enumeration value="VDI"/>
              <xsd:enumeration value="Workspace"/>
              <xsd:enumeration value="O365"/>
              <xsd:enumeration value="Data Lake"/>
              <xsd:enumeration value="Ecosysyem"/>
              <xsd:enumeration value="Network"/>
              <xsd:enumeration value="RA"/>
              <xsd:enumeration value="MQ"/>
              <xsd:enumeration value="SFTP"/>
              <xsd:enumeration value="ISAM"/>
              <xsd:enumeration value="TEL"/>
              <xsd:enumeration value="Service"/>
              <xsd:enumeration value="Application"/>
              <xsd:enumeration value="Development"/>
              <xsd:enumeration value="Plugin"/>
              <xsd:enumeration value="Risk"/>
              <xsd:enumeration value="ITSM"/>
              <xsd:enumeration value="Messaging"/>
              <xsd:enumeration value="Jira"/>
              <xsd:enumeration value="Migration"/>
              <xsd:enumeration value="VPN"/>
              <xsd:enumeration value="PING"/>
              <xsd:enumeration value="OKTA"/>
              <xsd:enumeration value="Web"/>
              <xsd:enumeration value="Social"/>
              <xsd:enumeration value="Chat"/>
              <xsd:enumeration value="Phone"/>
              <xsd:enumeration value="SMS"/>
              <xsd:enumeration value="Video"/>
              <xsd:enumeration value="DR"/>
              <xsd:enumeration value="DLP"/>
              <xsd:enumeration value="CICD"/>
              <xsd:enumeration value="ETL"/>
              <xsd:enumeration value="Compute"/>
              <xsd:enumeration value="Classification"/>
              <xsd:enumeration value="Data"/>
              <xsd:enumeration value="End Point"/>
              <xsd:enumeration value="API"/>
              <xsd:enumeration value="Search"/>
              <xsd:enumeration value="Data Gateway"/>
              <xsd:enumeration value="Mobile"/>
              <xsd:enumeration value="M365"/>
              <xsd:enumeration value="D365"/>
              <xsd:enumeration value="Docker"/>
              <xsd:enumeration value="DNS"/>
              <xsd:enumeration value="LMS"/>
              <xsd:enumeration value="SMTP"/>
              <xsd:enumeration value="LDAP"/>
              <xsd:enumeration value="SIEM"/>
              <xsd:enumeration value="OVA"/>
              <xsd:enumeration value="Identity"/>
              <xsd:enumeration value="Data Protection"/>
              <xsd:enumeration value="ITAM"/>
              <xsd:enumeration value="Cyber Security"/>
            </xsd:restriction>
          </xsd:simpleType>
        </xsd:union>
      </xsd:simpleType>
    </xsd:element>
    <xsd:element name="AppDomain" ma:index="23" nillable="true" ma:displayName="Application" ma:description="Application Area" ma:format="Dropdown" ma:internalName="AppDomain">
      <xsd:simpleType>
        <xsd:restriction base="dms:Choice">
          <xsd:enumeration value="WFM"/>
          <xsd:enumeration value="DMS"/>
          <xsd:enumeration value="CMS"/>
          <xsd:enumeration value="COL"/>
          <xsd:enumeration value="SNOW"/>
          <xsd:enumeration value="LOG"/>
          <xsd:enumeration value="MON"/>
          <xsd:enumeration value="DBA"/>
          <xsd:enumeration value="APM"/>
          <xsd:enumeration value="AM"/>
          <xsd:enumeration value="DLP"/>
          <xsd:enumeration value="SECRETS"/>
          <xsd:enumeration value="PAM"/>
          <xsd:enumeration value="ROB"/>
          <xsd:enumeration value="WEB"/>
          <xsd:enumeration value="SCH"/>
          <xsd:enumeration value="O365"/>
          <xsd:enumeration value="PBI"/>
          <xsd:enumeration value="TEL"/>
          <xsd:enumeration value="AI"/>
          <xsd:enumeration value="FIN"/>
          <xsd:enumeration value="CLD"/>
          <xsd:enumeration value="RA"/>
          <xsd:enumeration value="REF"/>
          <xsd:enumeration value="PS"/>
          <xsd:enumeration value="NET"/>
          <xsd:enumeration value="LIC"/>
          <xsd:enumeration value="RPA"/>
          <xsd:enumeration value="LMS"/>
          <xsd:enumeration value="ERM"/>
          <xsd:enumeration value="ESign"/>
          <xsd:enumeration value="DIR"/>
          <xsd:enumeration value="CRM"/>
          <xsd:enumeration value="DNS"/>
          <xsd:enumeration value="WRK"/>
          <xsd:enumeration value="ANA"/>
          <xsd:enumeration value="CICD"/>
          <xsd:enumeration value="DVM"/>
          <xsd:enumeration value="SFTP"/>
          <xsd:enumeration value="ML"/>
        </xsd:restriction>
      </xsd:simpleType>
    </xsd:element>
    <xsd:element name="Business_x0020_App" ma:index="24" nillable="true" ma:displayName="Domain" ma:default="Unknown" ma:description="Short description of business function, used for seach function" ma:format="Dropdown" ma:internalName="Business_x0020_App">
      <xsd:simpleType>
        <xsd:union memberTypes="dms:Text">
          <xsd:simpleType>
            <xsd:restriction base="dms:Choice">
              <xsd:enumeration value="Pension Calculation"/>
              <xsd:enumeration value="Actuarial"/>
              <xsd:enumeration value="Unknown"/>
              <xsd:enumeration value="Legal"/>
              <xsd:enumeration value="Finance"/>
              <xsd:enumeration value="Mortgages"/>
              <xsd:enumeration value="Funds"/>
              <xsd:enumeration value="Health"/>
              <xsd:enumeration value="Advice"/>
              <xsd:enumeration value="Other"/>
              <xsd:enumeration value="Non-Life"/>
              <xsd:enumeration value="Life"/>
              <xsd:enumeration value="Loan Services"/>
              <xsd:enumeration value="Facilities"/>
              <xsd:enumeration value="Fraud"/>
              <xsd:enumeration value="Global"/>
              <xsd:enumeration value="Assets Management"/>
              <xsd:enumeration value="Service Management"/>
              <xsd:enumeration value="Workplace"/>
              <xsd:enumeration value="Investment Management"/>
              <xsd:enumeration value="Bank"/>
              <xsd:enumeration value="Risk"/>
              <xsd:enumeration value="Security"/>
              <xsd:enumeration value="Sales"/>
              <xsd:enumeration value="External"/>
              <xsd:enumeration value="SIEM"/>
              <xsd:enumeration value="Call Center"/>
              <xsd:enumeration value="Human Resource"/>
              <xsd:enumeration value="Pension"/>
            </xsd:restriction>
          </xsd:simpleType>
        </xsd:union>
      </xsd:simpleType>
    </xsd:element>
    <xsd:element name="Keyword" ma:index="25" nillable="true" ma:displayName="Keyword" ma:description="Unique keyword for search usage" ma:format="Dropdown" ma:internalName="Keyword">
      <xsd:simpleType>
        <xsd:union memberTypes="dms:Text">
          <xsd:simpleType>
            <xsd:restriction base="dms:Choice">
              <xsd:enumeration value="Unknown"/>
            </xsd:restriction>
          </xsd:simpleType>
        </xsd:union>
      </xsd:simpleType>
    </xsd:element>
    <xsd:element name="Pattern" ma:index="26" nillable="true" ma:displayName="Pattern" ma:description="Approved or know pattern" ma:format="Dropdown" ma:internalName="Pattern">
      <xsd:simpleType>
        <xsd:restriction base="dms:Choice">
          <xsd:enumeration value="iChannel"/>
          <xsd:enumeration value="ISAM"/>
          <xsd:enumeration value="B2B"/>
          <xsd:enumeration value="B2C"/>
          <xsd:enumeration value="Hosting"/>
          <xsd:enumeration value="Browsing"/>
          <xsd:enumeration value="EKS"/>
          <xsd:enumeration value="SSO"/>
          <xsd:enumeration value="Inter VPC"/>
          <xsd:enumeration value="AWS to DC"/>
          <xsd:enumeration value="AWS Region"/>
          <xsd:enumeration value="ClamAV"/>
          <xsd:enumeration value="VPC"/>
          <xsd:enumeration value="ServiceNow"/>
          <xsd:enumeration value="Salesforce"/>
          <xsd:enumeration value="Third Party Access"/>
          <xsd:enumeration value="Ping"/>
          <xsd:enumeration value="WAF"/>
          <xsd:enumeration value="Mobile"/>
          <xsd:enumeration value="API"/>
          <xsd:enumeration value="Data Lake"/>
        </xsd:restriction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33ecf46e-890a-4d8f-8227-d99d79ddb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f8d83-fd29-439e-ae91-cfcefa340f3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6e0b6-a5a6-435d-956e-8490d4b03c3e" elementFormDefault="qualified">
    <xsd:import namespace="http://schemas.microsoft.com/office/2006/documentManagement/types"/>
    <xsd:import namespace="http://schemas.microsoft.com/office/infopath/2007/PartnerControls"/>
    <xsd:element name="TaxCatchAll" ma:index="29" nillable="true" ma:displayName="Taxonomy Catch All Column" ma:hidden="true" ma:list="{d1e4a496-b8a4-4beb-a473-f4a6df7ad317}" ma:internalName="TaxCatchAll" ma:showField="CatchAllData" ma:web="290f8d83-fd29-439e-ae91-cfcefa340f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7bc1719e-3073-4a83-a8aa-5d9b5543732c" xsi:nil="true"/>
    <_ip_UnifiedCompliancePolicyUIAction xmlns="http://schemas.microsoft.com/sharepoint/v3" xsi:nil="true"/>
    <AppDomain xmlns="7bc1719e-3073-4a83-a8aa-5d9b5543732c" xsi:nil="true"/>
    <lcf76f155ced4ddcb4097134ff3c332f xmlns="7bc1719e-3073-4a83-a8aa-5d9b5543732c">
      <Terms xmlns="http://schemas.microsoft.com/office/infopath/2007/PartnerControls"/>
    </lcf76f155ced4ddcb4097134ff3c332f>
    <Technology xmlns="7bc1719e-3073-4a83-a8aa-5d9b5543732c" xsi:nil="true"/>
    <TaxCatchAll xmlns="bfe6e0b6-a5a6-435d-956e-8490d4b03c3e" xsi:nil="true"/>
    <Model1 xmlns="7bc1719e-3073-4a83-a8aa-5d9b5543732c" xsi:nil="true"/>
    <_ip_UnifiedCompliancePolicyProperties xmlns="http://schemas.microsoft.com/sharepoint/v3" xsi:nil="true"/>
    <Pattern xmlns="7bc1719e-3073-4a83-a8aa-5d9b5543732c" xsi:nil="true"/>
    <Business_x0020_App xmlns="7bc1719e-3073-4a83-a8aa-5d9b5543732c">Unknown</Business_x0020_App>
  </documentManagement>
</p:properties>
</file>

<file path=customXml/itemProps1.xml><?xml version="1.0" encoding="utf-8"?>
<ds:datastoreItem xmlns:ds="http://schemas.openxmlformats.org/officeDocument/2006/customXml" ds:itemID="{FF4D01A6-73F4-42D2-93A6-C7791496B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c1719e-3073-4a83-a8aa-5d9b5543732c"/>
    <ds:schemaRef ds:uri="290f8d83-fd29-439e-ae91-cfcefa340f30"/>
    <ds:schemaRef ds:uri="bfe6e0b6-a5a6-435d-956e-8490d4b03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C5A45D-FEFB-4784-AB28-B9FF479AF3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DDCE3-16D1-4E9A-9370-FD7DD57799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E989E3-E09F-4604-9955-E158EB53054E}">
  <ds:schemaRefs>
    <ds:schemaRef ds:uri="http://schemas.microsoft.com/office/2006/metadata/properties"/>
    <ds:schemaRef ds:uri="http://schemas.microsoft.com/office/infopath/2007/PartnerControls"/>
    <ds:schemaRef ds:uri="7bc1719e-3073-4a83-a8aa-5d9b5543732c"/>
    <ds:schemaRef ds:uri="http://schemas.microsoft.com/sharepoint/v3"/>
    <ds:schemaRef ds:uri="bfe6e0b6-a5a6-435d-956e-8490d4b03c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15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Member Company of the AEGON Group</Company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Kerbachi, Mohamed - GTS Global ENG &amp; ARCH</dc:creator>
  <cp:keywords/>
  <dc:description/>
  <cp:lastModifiedBy>Kerbachi, Mohamed - GTS Global ENG &amp; ARCH</cp:lastModifiedBy>
  <cp:revision>30</cp:revision>
  <cp:lastPrinted>2019-01-23T14:57:00Z</cp:lastPrinted>
  <dcterms:created xsi:type="dcterms:W3CDTF">2024-12-20T14:44:00Z</dcterms:created>
  <dcterms:modified xsi:type="dcterms:W3CDTF">2025-01-23T14:12:00Z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0x0101006BDAF3E3634C144D9EC799C876E6F9A3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