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447AB" w:rsidP="003152DC" w:rsidRDefault="007447AB" w14:paraId="4029789F" w14:textId="77777777"/>
    <w:p w:rsidR="007447AB" w:rsidP="003152DC" w:rsidRDefault="007447AB" w14:paraId="120540F5" w14:textId="77777777"/>
    <w:p w:rsidR="007447AB" w:rsidP="003152DC" w:rsidRDefault="007447AB" w14:paraId="6E99BEA2" w14:textId="77777777"/>
    <w:p w:rsidR="007447AB" w:rsidP="003152DC" w:rsidRDefault="007447AB" w14:paraId="1B333F92" w14:textId="77777777"/>
    <w:p w:rsidR="007447AB" w:rsidP="003152DC" w:rsidRDefault="007447AB" w14:paraId="181A7B1D" w14:textId="77777777"/>
    <w:p w:rsidRPr="00F302F6" w:rsidR="007447AB" w:rsidP="00807F39" w:rsidRDefault="00DA240B" w14:paraId="4AF1CE6B" w14:textId="6CC3C108">
      <w:pPr>
        <w:pStyle w:val="Title"/>
        <w:rPr>
          <w:sz w:val="80"/>
          <w:szCs w:val="80"/>
        </w:rPr>
      </w:pPr>
      <w:r>
        <w:rPr>
          <w:sz w:val="80"/>
          <w:szCs w:val="80"/>
        </w:rPr>
        <w:t xml:space="preserve">Velero </w:t>
      </w:r>
      <w:r w:rsidR="00551C85">
        <w:rPr>
          <w:sz w:val="80"/>
          <w:szCs w:val="80"/>
        </w:rPr>
        <w:t>Component Standard</w:t>
      </w:r>
    </w:p>
    <w:p w:rsidR="005738E6" w:rsidP="005738E6" w:rsidRDefault="005738E6" w14:paraId="3988B244" w14:textId="77777777">
      <w:pPr>
        <w:suppressAutoHyphens w:val="0"/>
        <w:spacing w:after="200"/>
      </w:pPr>
    </w:p>
    <w:p w:rsidR="007447AB" w:rsidP="005738E6" w:rsidRDefault="007447AB" w14:paraId="4C2BBAE9" w14:textId="77777777">
      <w:pPr>
        <w:suppressAutoHyphens w:val="0"/>
        <w:spacing w:after="200"/>
      </w:pPr>
    </w:p>
    <w:p w:rsidR="007447AB" w:rsidP="005738E6" w:rsidRDefault="007447AB" w14:paraId="44AE5F2D" w14:textId="77777777">
      <w:pPr>
        <w:suppressAutoHyphens w:val="0"/>
        <w:spacing w:after="200"/>
      </w:pPr>
    </w:p>
    <w:p w:rsidR="007447AB" w:rsidP="005738E6" w:rsidRDefault="007447AB" w14:paraId="708615B7" w14:textId="77777777">
      <w:pPr>
        <w:suppressAutoHyphens w:val="0"/>
        <w:spacing w:after="200"/>
      </w:pPr>
    </w:p>
    <w:tbl>
      <w:tblPr>
        <w:tblpPr w:leftFromText="181" w:rightFromText="181" w:horzAnchor="margin" w:tblpYSpec="bottom"/>
        <w:tblOverlap w:val="never"/>
        <w:tblW w:w="9072" w:type="dxa"/>
        <w:tblLayout w:type="fixed"/>
        <w:tblCellMar>
          <w:left w:w="0" w:type="dxa"/>
          <w:right w:w="0" w:type="dxa"/>
        </w:tblCellMar>
        <w:tblLook w:val="0000" w:firstRow="0" w:lastRow="0" w:firstColumn="0" w:lastColumn="0" w:noHBand="0" w:noVBand="0"/>
      </w:tblPr>
      <w:tblGrid>
        <w:gridCol w:w="1299"/>
        <w:gridCol w:w="145"/>
        <w:gridCol w:w="7628"/>
      </w:tblGrid>
      <w:tr w:rsidRPr="005738E6" w:rsidR="005738E6" w:rsidTr="2B0ECDD1" w14:paraId="7B29D0D6" w14:textId="77777777">
        <w:tc>
          <w:tcPr>
            <w:tcW w:w="1275" w:type="dxa"/>
            <w:tcMar/>
          </w:tcPr>
          <w:p w:rsidR="2B0ECDD1" w:rsidP="2B0ECDD1" w:rsidRDefault="2B0ECDD1" w14:paraId="356FEA16" w14:textId="2D2A0A50">
            <w:pPr>
              <w:spacing w:after="60" w:line="240" w:lineRule="auto"/>
              <w:rPr>
                <w:rFonts w:ascii="Arial" w:hAnsi="Arial" w:eastAsia="Arial" w:cs="Arial"/>
                <w:b w:val="0"/>
                <w:bCs w:val="0"/>
                <w:i w:val="0"/>
                <w:iCs w:val="0"/>
                <w:caps w:val="0"/>
                <w:smallCaps w:val="0"/>
                <w:color w:val="000000" w:themeColor="text1" w:themeTint="FF" w:themeShade="FF"/>
                <w:sz w:val="20"/>
                <w:szCs w:val="20"/>
              </w:rPr>
            </w:pPr>
            <w:r w:rsidRPr="2B0ECDD1" w:rsidR="2B0ECDD1">
              <w:rPr>
                <w:rFonts w:ascii="Arial" w:hAnsi="Arial" w:eastAsia="Arial" w:cs="Arial"/>
                <w:b w:val="0"/>
                <w:bCs w:val="0"/>
                <w:i w:val="0"/>
                <w:iCs w:val="0"/>
                <w:caps w:val="0"/>
                <w:smallCaps w:val="0"/>
                <w:color w:val="000000" w:themeColor="text1" w:themeTint="FF" w:themeShade="FF"/>
                <w:sz w:val="20"/>
                <w:szCs w:val="20"/>
                <w:lang w:val="en-US"/>
              </w:rPr>
              <w:t>Version</w:t>
            </w:r>
          </w:p>
        </w:tc>
        <w:tc>
          <w:tcPr>
            <w:tcW w:w="142" w:type="dxa"/>
            <w:tcMar/>
          </w:tcPr>
          <w:p w:rsidR="2B0ECDD1" w:rsidP="2B0ECDD1" w:rsidRDefault="2B0ECDD1" w14:paraId="63AD98DE" w14:textId="492C1663">
            <w:pPr>
              <w:spacing w:after="60" w:line="240" w:lineRule="auto"/>
              <w:rPr>
                <w:rFonts w:ascii="Arial" w:hAnsi="Arial" w:eastAsia="Arial" w:cs="Arial"/>
                <w:b w:val="0"/>
                <w:bCs w:val="0"/>
                <w:i w:val="0"/>
                <w:iCs w:val="0"/>
                <w:caps w:val="0"/>
                <w:smallCaps w:val="0"/>
                <w:color w:val="000000" w:themeColor="text1" w:themeTint="FF" w:themeShade="FF"/>
                <w:sz w:val="20"/>
                <w:szCs w:val="20"/>
              </w:rPr>
            </w:pPr>
            <w:r w:rsidRPr="2B0ECDD1" w:rsidR="2B0ECDD1">
              <w:rPr>
                <w:rFonts w:ascii="Arial" w:hAnsi="Arial" w:eastAsia="Arial" w:cs="Arial"/>
                <w:b w:val="0"/>
                <w:bCs w:val="0"/>
                <w:i w:val="0"/>
                <w:iCs w:val="0"/>
                <w:caps w:val="0"/>
                <w:smallCaps w:val="0"/>
                <w:color w:val="000000" w:themeColor="text1" w:themeTint="FF" w:themeShade="FF"/>
                <w:sz w:val="20"/>
                <w:szCs w:val="20"/>
                <w:lang w:val="en-US"/>
              </w:rPr>
              <w:t>:</w:t>
            </w:r>
          </w:p>
        </w:tc>
        <w:tc>
          <w:tcPr>
            <w:tcW w:w="7484" w:type="dxa"/>
            <w:tcMar/>
          </w:tcPr>
          <w:p w:rsidR="2B0ECDD1" w:rsidP="2B0ECDD1" w:rsidRDefault="2B0ECDD1" w14:paraId="0B3F3F33" w14:textId="3643D13C">
            <w:pPr>
              <w:spacing w:after="60" w:line="240" w:lineRule="auto"/>
              <w:rPr>
                <w:rFonts w:ascii="Arial" w:hAnsi="Arial" w:eastAsia="Arial" w:cs="Arial"/>
                <w:b w:val="0"/>
                <w:bCs w:val="0"/>
                <w:i w:val="0"/>
                <w:iCs w:val="0"/>
                <w:caps w:val="0"/>
                <w:smallCaps w:val="0"/>
                <w:color w:val="000000" w:themeColor="text1" w:themeTint="FF" w:themeShade="FF"/>
                <w:sz w:val="20"/>
                <w:szCs w:val="20"/>
              </w:rPr>
            </w:pPr>
            <w:r w:rsidRPr="2B0ECDD1" w:rsidR="2B0ECDD1">
              <w:rPr>
                <w:rFonts w:ascii="Arial" w:hAnsi="Arial" w:eastAsia="Arial" w:cs="Arial"/>
                <w:b w:val="0"/>
                <w:bCs w:val="0"/>
                <w:i w:val="0"/>
                <w:iCs w:val="0"/>
                <w:caps w:val="0"/>
                <w:smallCaps w:val="0"/>
                <w:color w:val="000000" w:themeColor="text1" w:themeTint="FF" w:themeShade="FF"/>
                <w:sz w:val="20"/>
                <w:szCs w:val="20"/>
                <w:lang w:val="en-US"/>
              </w:rPr>
              <w:t>1.0 First Draft</w:t>
            </w:r>
          </w:p>
        </w:tc>
      </w:tr>
      <w:tr w:rsidRPr="005738E6" w:rsidR="005738E6" w:rsidTr="2B0ECDD1" w14:paraId="02266A76" w14:textId="77777777">
        <w:tc>
          <w:tcPr>
            <w:tcW w:w="1275" w:type="dxa"/>
            <w:tcMar/>
          </w:tcPr>
          <w:p w:rsidR="2B0ECDD1" w:rsidP="2B0ECDD1" w:rsidRDefault="2B0ECDD1" w14:paraId="7C5A0F2B" w14:textId="1E083F05">
            <w:pPr>
              <w:spacing w:after="60" w:line="240" w:lineRule="auto"/>
              <w:rPr>
                <w:rFonts w:ascii="Arial" w:hAnsi="Arial" w:eastAsia="Arial" w:cs="Arial"/>
                <w:b w:val="0"/>
                <w:bCs w:val="0"/>
                <w:i w:val="0"/>
                <w:iCs w:val="0"/>
                <w:caps w:val="0"/>
                <w:smallCaps w:val="0"/>
                <w:color w:val="000000" w:themeColor="text1" w:themeTint="FF" w:themeShade="FF"/>
                <w:sz w:val="20"/>
                <w:szCs w:val="20"/>
              </w:rPr>
            </w:pPr>
            <w:r w:rsidRPr="2B0ECDD1" w:rsidR="2B0ECDD1">
              <w:rPr>
                <w:rFonts w:ascii="Arial" w:hAnsi="Arial" w:eastAsia="Arial" w:cs="Arial"/>
                <w:b w:val="0"/>
                <w:bCs w:val="0"/>
                <w:i w:val="0"/>
                <w:iCs w:val="0"/>
                <w:caps w:val="0"/>
                <w:smallCaps w:val="0"/>
                <w:color w:val="000000" w:themeColor="text1" w:themeTint="FF" w:themeShade="FF"/>
                <w:sz w:val="20"/>
                <w:szCs w:val="20"/>
                <w:lang w:val="en-US"/>
              </w:rPr>
              <w:t>Date</w:t>
            </w:r>
          </w:p>
        </w:tc>
        <w:tc>
          <w:tcPr>
            <w:tcW w:w="142" w:type="dxa"/>
            <w:tcMar/>
          </w:tcPr>
          <w:p w:rsidR="2B0ECDD1" w:rsidP="2B0ECDD1" w:rsidRDefault="2B0ECDD1" w14:paraId="3CE3B150" w14:textId="0800D4BA">
            <w:pPr>
              <w:spacing w:after="60" w:line="240" w:lineRule="auto"/>
              <w:rPr>
                <w:rFonts w:ascii="Arial" w:hAnsi="Arial" w:eastAsia="Arial" w:cs="Arial"/>
                <w:b w:val="0"/>
                <w:bCs w:val="0"/>
                <w:i w:val="0"/>
                <w:iCs w:val="0"/>
                <w:caps w:val="0"/>
                <w:smallCaps w:val="0"/>
                <w:color w:val="000000" w:themeColor="text1" w:themeTint="FF" w:themeShade="FF"/>
                <w:sz w:val="20"/>
                <w:szCs w:val="20"/>
              </w:rPr>
            </w:pPr>
            <w:r w:rsidRPr="2B0ECDD1" w:rsidR="2B0ECDD1">
              <w:rPr>
                <w:rFonts w:ascii="Arial" w:hAnsi="Arial" w:eastAsia="Arial" w:cs="Arial"/>
                <w:b w:val="0"/>
                <w:bCs w:val="0"/>
                <w:i w:val="0"/>
                <w:iCs w:val="0"/>
                <w:caps w:val="0"/>
                <w:smallCaps w:val="0"/>
                <w:color w:val="000000" w:themeColor="text1" w:themeTint="FF" w:themeShade="FF"/>
                <w:sz w:val="20"/>
                <w:szCs w:val="20"/>
                <w:lang w:val="en-US"/>
              </w:rPr>
              <w:t>:</w:t>
            </w:r>
          </w:p>
        </w:tc>
        <w:tc>
          <w:tcPr>
            <w:tcW w:w="7484" w:type="dxa"/>
            <w:tcMar/>
          </w:tcPr>
          <w:p w:rsidR="2B0ECDD1" w:rsidP="2B0ECDD1" w:rsidRDefault="2B0ECDD1" w14:paraId="1948D958" w14:textId="03EDAB2A">
            <w:pPr>
              <w:spacing w:after="60" w:line="240" w:lineRule="auto"/>
              <w:rPr>
                <w:rFonts w:ascii="Arial" w:hAnsi="Arial" w:eastAsia="Arial" w:cs="Arial"/>
                <w:b w:val="0"/>
                <w:bCs w:val="0"/>
                <w:i w:val="0"/>
                <w:iCs w:val="0"/>
                <w:caps w:val="0"/>
                <w:smallCaps w:val="0"/>
                <w:color w:val="000000" w:themeColor="text1" w:themeTint="FF" w:themeShade="FF"/>
                <w:sz w:val="20"/>
                <w:szCs w:val="20"/>
              </w:rPr>
            </w:pPr>
            <w:r w:rsidRPr="2B0ECDD1" w:rsidR="2B0ECDD1">
              <w:rPr>
                <w:rFonts w:ascii="Arial" w:hAnsi="Arial" w:eastAsia="Arial" w:cs="Arial"/>
                <w:b w:val="0"/>
                <w:bCs w:val="0"/>
                <w:i w:val="0"/>
                <w:iCs w:val="0"/>
                <w:caps w:val="0"/>
                <w:smallCaps w:val="0"/>
                <w:color w:val="000000" w:themeColor="text1" w:themeTint="FF" w:themeShade="FF"/>
                <w:sz w:val="20"/>
                <w:szCs w:val="20"/>
                <w:lang w:val="en-US"/>
              </w:rPr>
              <w:t xml:space="preserve"> 2025-05-02</w:t>
            </w:r>
          </w:p>
        </w:tc>
      </w:tr>
      <w:tr w:rsidRPr="005738E6" w:rsidR="005738E6" w:rsidTr="2B0ECDD1" w14:paraId="645D7C36" w14:textId="77777777">
        <w:tc>
          <w:tcPr>
            <w:tcW w:w="1275" w:type="dxa"/>
            <w:tcMar/>
          </w:tcPr>
          <w:p w:rsidR="2B0ECDD1" w:rsidP="2B0ECDD1" w:rsidRDefault="2B0ECDD1" w14:paraId="2A549388" w14:textId="10CC0F0E">
            <w:pPr>
              <w:spacing w:after="60" w:line="240" w:lineRule="auto"/>
              <w:rPr>
                <w:rFonts w:ascii="Arial" w:hAnsi="Arial" w:eastAsia="Arial" w:cs="Arial"/>
                <w:b w:val="0"/>
                <w:bCs w:val="0"/>
                <w:i w:val="0"/>
                <w:iCs w:val="0"/>
                <w:caps w:val="0"/>
                <w:smallCaps w:val="0"/>
                <w:color w:val="000000" w:themeColor="text1" w:themeTint="FF" w:themeShade="FF"/>
                <w:sz w:val="20"/>
                <w:szCs w:val="20"/>
              </w:rPr>
            </w:pPr>
            <w:r w:rsidRPr="2B0ECDD1" w:rsidR="2B0ECDD1">
              <w:rPr>
                <w:rFonts w:ascii="Arial" w:hAnsi="Arial" w:eastAsia="Arial" w:cs="Arial"/>
                <w:b w:val="0"/>
                <w:bCs w:val="0"/>
                <w:i w:val="0"/>
                <w:iCs w:val="0"/>
                <w:caps w:val="0"/>
                <w:smallCaps w:val="0"/>
                <w:color w:val="000000" w:themeColor="text1" w:themeTint="FF" w:themeShade="FF"/>
                <w:sz w:val="20"/>
                <w:szCs w:val="20"/>
                <w:lang w:val="en-US"/>
              </w:rPr>
              <w:t>Author</w:t>
            </w:r>
          </w:p>
        </w:tc>
        <w:tc>
          <w:tcPr>
            <w:tcW w:w="142" w:type="dxa"/>
            <w:tcMar/>
          </w:tcPr>
          <w:p w:rsidR="2B0ECDD1" w:rsidP="2B0ECDD1" w:rsidRDefault="2B0ECDD1" w14:paraId="0BD495F8" w14:textId="3D82B1F1">
            <w:pPr>
              <w:spacing w:after="60" w:line="240" w:lineRule="auto"/>
              <w:rPr>
                <w:rFonts w:ascii="Arial" w:hAnsi="Arial" w:eastAsia="Arial" w:cs="Arial"/>
                <w:b w:val="0"/>
                <w:bCs w:val="0"/>
                <w:i w:val="0"/>
                <w:iCs w:val="0"/>
                <w:caps w:val="0"/>
                <w:smallCaps w:val="0"/>
                <w:color w:val="000000" w:themeColor="text1" w:themeTint="FF" w:themeShade="FF"/>
                <w:sz w:val="20"/>
                <w:szCs w:val="20"/>
              </w:rPr>
            </w:pPr>
            <w:r w:rsidRPr="2B0ECDD1" w:rsidR="2B0ECDD1">
              <w:rPr>
                <w:rFonts w:ascii="Arial" w:hAnsi="Arial" w:eastAsia="Arial" w:cs="Arial"/>
                <w:b w:val="0"/>
                <w:bCs w:val="0"/>
                <w:i w:val="0"/>
                <w:iCs w:val="0"/>
                <w:caps w:val="0"/>
                <w:smallCaps w:val="0"/>
                <w:color w:val="000000" w:themeColor="text1" w:themeTint="FF" w:themeShade="FF"/>
                <w:sz w:val="20"/>
                <w:szCs w:val="20"/>
                <w:lang w:val="en-US"/>
              </w:rPr>
              <w:t>:</w:t>
            </w:r>
          </w:p>
        </w:tc>
        <w:tc>
          <w:tcPr>
            <w:tcW w:w="7484" w:type="dxa"/>
            <w:tcMar/>
          </w:tcPr>
          <w:p w:rsidR="2B0ECDD1" w:rsidP="2B0ECDD1" w:rsidRDefault="2B0ECDD1" w14:paraId="35A508FF" w14:textId="375DBBDB">
            <w:pPr>
              <w:spacing w:after="60" w:line="240" w:lineRule="auto"/>
              <w:rPr>
                <w:rFonts w:ascii="Roboto" w:hAnsi="Roboto" w:eastAsia="Roboto" w:cs="Roboto"/>
                <w:b w:val="0"/>
                <w:bCs w:val="0"/>
                <w:i w:val="0"/>
                <w:iCs w:val="0"/>
                <w:caps w:val="0"/>
                <w:smallCaps w:val="0"/>
                <w:color w:val="1B1B1B"/>
                <w:sz w:val="22"/>
                <w:szCs w:val="22"/>
                <w:lang w:val="en-US"/>
              </w:rPr>
            </w:pPr>
            <w:hyperlink r:id="R6d95842145804b11">
              <w:r w:rsidRPr="2B0ECDD1" w:rsidR="2B0ECDD1">
                <w:rPr>
                  <w:rStyle w:val="Hyperlink"/>
                  <w:rFonts w:ascii="Roboto" w:hAnsi="Roboto" w:eastAsia="Roboto" w:cs="Roboto"/>
                  <w:b w:val="0"/>
                  <w:bCs w:val="0"/>
                  <w:i w:val="0"/>
                  <w:iCs w:val="0"/>
                  <w:caps w:val="0"/>
                  <w:smallCaps w:val="0"/>
                  <w:strike w:val="0"/>
                  <w:dstrike w:val="0"/>
                  <w:sz w:val="22"/>
                  <w:szCs w:val="22"/>
                  <w:lang w:val="en-US"/>
                </w:rPr>
                <w:t>mohamed.kerbachi@transamerica.com</w:t>
              </w:r>
            </w:hyperlink>
          </w:p>
        </w:tc>
      </w:tr>
      <w:tr w:rsidRPr="005738E6" w:rsidR="005738E6" w:rsidTr="2B0ECDD1" w14:paraId="24215B0E" w14:textId="77777777">
        <w:tc>
          <w:tcPr>
            <w:tcW w:w="1275" w:type="dxa"/>
            <w:tcMar/>
          </w:tcPr>
          <w:p w:rsidRPr="005738E6" w:rsidR="005738E6" w:rsidP="005738E6" w:rsidRDefault="005738E6" w14:paraId="71732278" w14:textId="77777777">
            <w:pPr>
              <w:suppressAutoHyphens w:val="0"/>
              <w:spacing w:line="240" w:lineRule="auto"/>
              <w:rPr>
                <w:rFonts w:ascii="Arial" w:hAnsi="Arial" w:eastAsia="Times New Roman" w:cs="Arial"/>
                <w:szCs w:val="20"/>
              </w:rPr>
            </w:pPr>
            <w:bookmarkStart w:name="dtFreeTextFieldHeading" w:id="2"/>
            <w:r w:rsidRPr="005738E6">
              <w:rPr>
                <w:rFonts w:ascii="Arial" w:hAnsi="Arial" w:eastAsia="Times New Roman" w:cs="Arial"/>
                <w:szCs w:val="20"/>
              </w:rPr>
              <w:t xml:space="preserve"> </w:t>
            </w:r>
            <w:bookmarkEnd w:id="2"/>
          </w:p>
        </w:tc>
        <w:tc>
          <w:tcPr>
            <w:tcW w:w="142" w:type="dxa"/>
            <w:tcMar/>
          </w:tcPr>
          <w:p w:rsidRPr="005738E6" w:rsidR="005738E6" w:rsidP="005738E6" w:rsidRDefault="005738E6" w14:paraId="68FE4349" w14:textId="77777777">
            <w:pPr>
              <w:suppressAutoHyphens w:val="0"/>
              <w:spacing w:line="240" w:lineRule="auto"/>
              <w:rPr>
                <w:rFonts w:ascii="Arial" w:hAnsi="Arial" w:eastAsia="Times New Roman" w:cs="Arial"/>
                <w:szCs w:val="20"/>
              </w:rPr>
            </w:pPr>
          </w:p>
        </w:tc>
        <w:tc>
          <w:tcPr>
            <w:tcW w:w="7484" w:type="dxa"/>
            <w:tcMar/>
          </w:tcPr>
          <w:p w:rsidRPr="005738E6" w:rsidR="005738E6" w:rsidP="005738E6" w:rsidRDefault="005738E6" w14:paraId="7D6844B9" w14:textId="77777777">
            <w:pPr>
              <w:suppressAutoHyphens w:val="0"/>
              <w:spacing w:line="240" w:lineRule="auto"/>
              <w:rPr>
                <w:rFonts w:ascii="Arial" w:hAnsi="Arial" w:eastAsia="Times New Roman" w:cs="Arial"/>
                <w:szCs w:val="20"/>
              </w:rPr>
            </w:pPr>
            <w:bookmarkStart w:name="dvFreeTextFieldValue" w:id="3"/>
            <w:r w:rsidRPr="005738E6">
              <w:rPr>
                <w:rFonts w:ascii="Arial" w:hAnsi="Arial" w:eastAsia="Times New Roman" w:cs="Arial"/>
                <w:szCs w:val="20"/>
              </w:rPr>
              <w:t xml:space="preserve"> </w:t>
            </w:r>
            <w:bookmarkEnd w:id="3"/>
          </w:p>
        </w:tc>
      </w:tr>
      <w:tr w:rsidRPr="005738E6" w:rsidR="005738E6" w:rsidTr="2B0ECDD1" w14:paraId="7AEE636B" w14:textId="77777777">
        <w:tc>
          <w:tcPr>
            <w:tcW w:w="1275" w:type="dxa"/>
            <w:tcMar/>
          </w:tcPr>
          <w:p w:rsidRPr="005738E6" w:rsidR="005738E6" w:rsidP="005738E6" w:rsidRDefault="005738E6" w14:paraId="2EAEE6A7" w14:textId="77777777">
            <w:pPr>
              <w:suppressAutoHyphens w:val="0"/>
              <w:spacing w:line="240" w:lineRule="auto"/>
              <w:rPr>
                <w:rFonts w:ascii="Arial" w:hAnsi="Arial" w:eastAsia="Times New Roman" w:cs="Arial"/>
                <w:szCs w:val="20"/>
              </w:rPr>
            </w:pPr>
            <w:bookmarkStart w:name="dtFreeTextFieldHeading2" w:id="4"/>
            <w:r w:rsidRPr="005738E6">
              <w:rPr>
                <w:rFonts w:ascii="Arial" w:hAnsi="Arial" w:eastAsia="Times New Roman" w:cs="Arial"/>
                <w:szCs w:val="20"/>
              </w:rPr>
              <w:t xml:space="preserve"> </w:t>
            </w:r>
            <w:bookmarkEnd w:id="4"/>
          </w:p>
        </w:tc>
        <w:tc>
          <w:tcPr>
            <w:tcW w:w="142" w:type="dxa"/>
            <w:tcMar/>
          </w:tcPr>
          <w:p w:rsidRPr="005738E6" w:rsidR="005738E6" w:rsidP="005738E6" w:rsidRDefault="005738E6" w14:paraId="06D361D9" w14:textId="77777777">
            <w:pPr>
              <w:suppressAutoHyphens w:val="0"/>
              <w:spacing w:line="240" w:lineRule="auto"/>
              <w:rPr>
                <w:rFonts w:ascii="Arial" w:hAnsi="Arial" w:eastAsia="Times New Roman" w:cs="Arial"/>
                <w:szCs w:val="20"/>
              </w:rPr>
            </w:pPr>
          </w:p>
        </w:tc>
        <w:tc>
          <w:tcPr>
            <w:tcW w:w="7484" w:type="dxa"/>
            <w:tcMar/>
          </w:tcPr>
          <w:p w:rsidRPr="005738E6" w:rsidR="005738E6" w:rsidP="005738E6" w:rsidRDefault="005738E6" w14:paraId="765D78C0" w14:textId="77777777">
            <w:pPr>
              <w:suppressAutoHyphens w:val="0"/>
              <w:spacing w:line="240" w:lineRule="auto"/>
              <w:rPr>
                <w:rFonts w:ascii="Arial" w:hAnsi="Arial" w:eastAsia="Times New Roman" w:cs="Arial"/>
                <w:szCs w:val="20"/>
              </w:rPr>
            </w:pPr>
            <w:bookmarkStart w:name="dvFreeTextFieldValue2" w:id="5"/>
            <w:r w:rsidRPr="005738E6">
              <w:rPr>
                <w:rFonts w:ascii="Arial" w:hAnsi="Arial" w:eastAsia="Times New Roman" w:cs="Arial"/>
                <w:szCs w:val="20"/>
              </w:rPr>
              <w:t xml:space="preserve"> </w:t>
            </w:r>
            <w:bookmarkEnd w:id="5"/>
          </w:p>
        </w:tc>
      </w:tr>
    </w:tbl>
    <w:p w:rsidR="007447AB" w:rsidP="005738E6" w:rsidRDefault="007447AB" w14:paraId="266901E0" w14:textId="77777777">
      <w:pPr>
        <w:suppressAutoHyphens w:val="0"/>
        <w:spacing w:after="200"/>
      </w:pPr>
    </w:p>
    <w:p w:rsidR="005738E6" w:rsidP="005738E6" w:rsidRDefault="005738E6" w14:paraId="2579A78C" w14:textId="77777777">
      <w:pPr>
        <w:suppressAutoHyphens w:val="0"/>
        <w:spacing w:after="200"/>
      </w:pPr>
      <w:r>
        <w:br w:type="page"/>
      </w:r>
    </w:p>
    <w:p w:rsidRPr="005738E6" w:rsidR="005738E6" w:rsidP="00BB06C7" w:rsidRDefault="005738E6" w14:paraId="471D700A" w14:textId="77777777">
      <w:pPr>
        <w:spacing w:after="250"/>
        <w:rPr>
          <w:sz w:val="32"/>
          <w:szCs w:val="32"/>
        </w:rPr>
      </w:pPr>
      <w:bookmarkStart w:name="dtChangelog" w:id="6"/>
      <w:r w:rsidRPr="005738E6">
        <w:rPr>
          <w:sz w:val="32"/>
          <w:szCs w:val="32"/>
        </w:rPr>
        <w:t xml:space="preserve">Version </w:t>
      </w:r>
      <w:bookmarkEnd w:id="6"/>
      <w:r w:rsidRPr="005738E6">
        <w:rPr>
          <w:sz w:val="32"/>
          <w:szCs w:val="32"/>
        </w:rPr>
        <w:t>control</w:t>
      </w:r>
    </w:p>
    <w:tbl>
      <w:tblPr>
        <w:tblStyle w:val="ATable"/>
        <w:tblW w:w="8925" w:type="dxa"/>
        <w:tblLayout w:type="fixed"/>
        <w:tblLook w:val="04A0" w:firstRow="1" w:lastRow="0" w:firstColumn="1" w:lastColumn="0" w:noHBand="0" w:noVBand="1"/>
      </w:tblPr>
      <w:tblGrid>
        <w:gridCol w:w="993"/>
        <w:gridCol w:w="1417"/>
        <w:gridCol w:w="2410"/>
        <w:gridCol w:w="4105"/>
      </w:tblGrid>
      <w:tr w:rsidRPr="005738E6" w:rsidR="005738E6" w:rsidTr="2B0ECDD1" w14:paraId="00A00247"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3" w:type="dxa"/>
            <w:tcMar/>
            <w:hideMark/>
          </w:tcPr>
          <w:p w:rsidRPr="005738E6" w:rsidR="005738E6" w:rsidP="005738E6" w:rsidRDefault="005738E6" w14:paraId="4F6002BA" w14:textId="77777777">
            <w:pPr>
              <w:suppressAutoHyphens w:val="0"/>
              <w:rPr>
                <w:rFonts w:ascii="Arial" w:hAnsi="Arial" w:cs="Arial"/>
                <w:szCs w:val="20"/>
              </w:rPr>
            </w:pPr>
            <w:r w:rsidRPr="005738E6">
              <w:rPr>
                <w:rFonts w:ascii="Arial" w:hAnsi="Arial" w:cs="Arial"/>
                <w:szCs w:val="20"/>
              </w:rPr>
              <w:t>Version</w:t>
            </w:r>
          </w:p>
        </w:tc>
        <w:tc>
          <w:tcPr>
            <w:cnfStyle w:val="000000000000" w:firstRow="0" w:lastRow="0" w:firstColumn="0" w:lastColumn="0" w:oddVBand="0" w:evenVBand="0" w:oddHBand="0" w:evenHBand="0" w:firstRowFirstColumn="0" w:firstRowLastColumn="0" w:lastRowFirstColumn="0" w:lastRowLastColumn="0"/>
            <w:tcW w:w="1417" w:type="dxa"/>
            <w:tcMar/>
            <w:hideMark/>
          </w:tcPr>
          <w:p w:rsidRPr="005738E6" w:rsidR="005738E6" w:rsidP="005738E6" w:rsidRDefault="005738E6" w14:paraId="31558445" w14:textId="77777777">
            <w:pPr>
              <w:suppressAutoHyphens w:val="0"/>
              <w:rPr>
                <w:rFonts w:ascii="Arial" w:hAnsi="Arial" w:cs="Arial"/>
                <w:szCs w:val="20"/>
              </w:rPr>
            </w:pPr>
            <w:r w:rsidRPr="005738E6">
              <w:rPr>
                <w:rFonts w:ascii="Arial" w:hAnsi="Arial" w:cs="Arial"/>
                <w:szCs w:val="20"/>
              </w:rPr>
              <w:t>Date</w:t>
            </w:r>
          </w:p>
        </w:tc>
        <w:tc>
          <w:tcPr>
            <w:cnfStyle w:val="000000000000" w:firstRow="0" w:lastRow="0" w:firstColumn="0" w:lastColumn="0" w:oddVBand="0" w:evenVBand="0" w:oddHBand="0" w:evenHBand="0" w:firstRowFirstColumn="0" w:firstRowLastColumn="0" w:lastRowFirstColumn="0" w:lastRowLastColumn="0"/>
            <w:tcW w:w="2410" w:type="dxa"/>
            <w:tcMar/>
            <w:hideMark/>
          </w:tcPr>
          <w:p w:rsidRPr="005738E6" w:rsidR="005738E6" w:rsidP="005738E6" w:rsidRDefault="005738E6" w14:paraId="38C017B8" w14:textId="77777777">
            <w:pPr>
              <w:suppressAutoHyphens w:val="0"/>
              <w:rPr>
                <w:rFonts w:ascii="Arial" w:hAnsi="Arial" w:cs="Arial"/>
                <w:szCs w:val="20"/>
              </w:rPr>
            </w:pPr>
            <w:bookmarkStart w:name="dtChangelogAuthor" w:id="7"/>
            <w:r w:rsidRPr="005738E6">
              <w:rPr>
                <w:rFonts w:ascii="Arial" w:hAnsi="Arial" w:cs="Arial"/>
                <w:szCs w:val="20"/>
              </w:rPr>
              <w:t>Author/</w:t>
            </w:r>
            <w:bookmarkEnd w:id="7"/>
            <w:r w:rsidRPr="005738E6">
              <w:rPr>
                <w:rFonts w:ascii="Arial" w:hAnsi="Arial" w:cs="Arial"/>
                <w:szCs w:val="20"/>
              </w:rPr>
              <w:t>updated by</w:t>
            </w:r>
          </w:p>
        </w:tc>
        <w:tc>
          <w:tcPr>
            <w:cnfStyle w:val="000000000000" w:firstRow="0" w:lastRow="0" w:firstColumn="0" w:lastColumn="0" w:oddVBand="0" w:evenVBand="0" w:oddHBand="0" w:evenHBand="0" w:firstRowFirstColumn="0" w:firstRowLastColumn="0" w:lastRowFirstColumn="0" w:lastRowLastColumn="0"/>
            <w:tcW w:w="4105" w:type="dxa"/>
            <w:tcMar/>
            <w:hideMark/>
          </w:tcPr>
          <w:p w:rsidRPr="005738E6" w:rsidR="005738E6" w:rsidP="005738E6" w:rsidRDefault="005738E6" w14:paraId="3C5AC0B7" w14:textId="77777777">
            <w:pPr>
              <w:suppressAutoHyphens w:val="0"/>
              <w:rPr>
                <w:rFonts w:ascii="Arial" w:hAnsi="Arial" w:cs="Arial"/>
                <w:szCs w:val="20"/>
              </w:rPr>
            </w:pPr>
            <w:r w:rsidRPr="005738E6">
              <w:rPr>
                <w:rFonts w:ascii="Arial" w:hAnsi="Arial" w:cs="Arial"/>
                <w:szCs w:val="20"/>
              </w:rPr>
              <w:t>Comments</w:t>
            </w:r>
          </w:p>
        </w:tc>
      </w:tr>
      <w:tr w:rsidRPr="005738E6" w:rsidR="005738E6" w:rsidTr="2B0ECDD1" w14:paraId="6D886839" w14:textId="77777777">
        <w:tc>
          <w:tcPr>
            <w:cnfStyle w:val="000000000000" w:firstRow="0" w:lastRow="0" w:firstColumn="0" w:lastColumn="0" w:oddVBand="0" w:evenVBand="0" w:oddHBand="0" w:evenHBand="0" w:firstRowFirstColumn="0" w:firstRowLastColumn="0" w:lastRowFirstColumn="0" w:lastRowLastColumn="0"/>
            <w:tcW w:w="993" w:type="dxa"/>
            <w:tcMar/>
          </w:tcPr>
          <w:p w:rsidRPr="005738E6" w:rsidR="005738E6" w:rsidP="005738E6" w:rsidRDefault="00290D28" w14:paraId="15841073" w14:textId="77777777">
            <w:pPr>
              <w:suppressAutoHyphens w:val="0"/>
              <w:rPr>
                <w:rFonts w:ascii="Arial" w:hAnsi="Arial" w:cs="Arial"/>
                <w:szCs w:val="20"/>
              </w:rPr>
            </w:pPr>
            <w:r>
              <w:rPr>
                <w:rFonts w:ascii="Arial" w:hAnsi="Arial" w:cs="Arial"/>
                <w:szCs w:val="20"/>
              </w:rPr>
              <w:t>0.01</w:t>
            </w:r>
          </w:p>
        </w:tc>
        <w:tc>
          <w:tcPr>
            <w:cnfStyle w:val="000000000000" w:firstRow="0" w:lastRow="0" w:firstColumn="0" w:lastColumn="0" w:oddVBand="0" w:evenVBand="0" w:oddHBand="0" w:evenHBand="0" w:firstRowFirstColumn="0" w:firstRowLastColumn="0" w:lastRowFirstColumn="0" w:lastRowLastColumn="0"/>
            <w:tcW w:w="1417" w:type="dxa"/>
            <w:tcMar/>
          </w:tcPr>
          <w:p w:rsidRPr="005738E6" w:rsidR="005738E6" w:rsidP="005738E6" w:rsidRDefault="00DC4CBF" w14:paraId="0677B72A" w14:textId="32B74850">
            <w:pPr>
              <w:suppressAutoHyphens w:val="0"/>
              <w:rPr>
                <w:rFonts w:ascii="Arial" w:hAnsi="Arial" w:cs="Arial"/>
                <w:szCs w:val="20"/>
              </w:rPr>
            </w:pPr>
            <w:r>
              <w:rPr>
                <w:rFonts w:ascii="Arial" w:hAnsi="Arial" w:cs="Arial"/>
                <w:szCs w:val="20"/>
              </w:rPr>
              <w:t>2025-03-25</w:t>
            </w:r>
          </w:p>
        </w:tc>
        <w:tc>
          <w:tcPr>
            <w:cnfStyle w:val="000000000000" w:firstRow="0" w:lastRow="0" w:firstColumn="0" w:lastColumn="0" w:oddVBand="0" w:evenVBand="0" w:oddHBand="0" w:evenHBand="0" w:firstRowFirstColumn="0" w:firstRowLastColumn="0" w:lastRowFirstColumn="0" w:lastRowLastColumn="0"/>
            <w:tcW w:w="2410" w:type="dxa"/>
            <w:tcMar/>
          </w:tcPr>
          <w:p w:rsidRPr="005738E6" w:rsidR="005738E6" w:rsidP="005738E6" w:rsidRDefault="00DC4CBF" w14:paraId="39BA8BC1" w14:textId="6BA86BEF">
            <w:pPr>
              <w:suppressAutoHyphens w:val="0"/>
              <w:rPr>
                <w:rFonts w:ascii="Arial" w:hAnsi="Arial" w:cs="Arial"/>
                <w:szCs w:val="20"/>
              </w:rPr>
            </w:pPr>
            <w:r>
              <w:rPr>
                <w:rFonts w:ascii="Arial" w:hAnsi="Arial" w:cs="Arial"/>
                <w:szCs w:val="20"/>
              </w:rPr>
              <w:t>Mohamed Kerbachi</w:t>
            </w:r>
          </w:p>
        </w:tc>
        <w:tc>
          <w:tcPr>
            <w:cnfStyle w:val="000000000000" w:firstRow="0" w:lastRow="0" w:firstColumn="0" w:lastColumn="0" w:oddVBand="0" w:evenVBand="0" w:oddHBand="0" w:evenHBand="0" w:firstRowFirstColumn="0" w:firstRowLastColumn="0" w:lastRowFirstColumn="0" w:lastRowLastColumn="0"/>
            <w:tcW w:w="4105" w:type="dxa"/>
            <w:tcMar/>
          </w:tcPr>
          <w:p w:rsidRPr="005738E6" w:rsidR="005738E6" w:rsidP="005738E6" w:rsidRDefault="00290D28" w14:paraId="449043DE" w14:textId="77777777">
            <w:pPr>
              <w:suppressAutoHyphens w:val="0"/>
              <w:rPr>
                <w:rFonts w:ascii="Arial" w:hAnsi="Arial" w:cs="Arial"/>
                <w:szCs w:val="20"/>
              </w:rPr>
            </w:pPr>
            <w:r>
              <w:rPr>
                <w:rFonts w:ascii="Arial" w:hAnsi="Arial" w:cs="Arial"/>
                <w:szCs w:val="20"/>
              </w:rPr>
              <w:t>First Draft</w:t>
            </w:r>
          </w:p>
        </w:tc>
      </w:tr>
      <w:tr w:rsidRPr="005738E6" w:rsidR="005738E6" w:rsidTr="2B0ECDD1" w14:paraId="07869392"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3" w:type="dxa"/>
            <w:tcMar/>
          </w:tcPr>
          <w:p w:rsidRPr="005738E6" w:rsidR="005738E6" w:rsidP="2B0ECDD1" w:rsidRDefault="005738E6" w14:paraId="251344FA" w14:textId="4B3693D9">
            <w:pPr>
              <w:suppressAutoHyphens w:val="0"/>
              <w:rPr>
                <w:rFonts w:ascii="Arial" w:hAnsi="Arial" w:cs="Arial"/>
              </w:rPr>
            </w:pPr>
            <w:r w:rsidRPr="2B0ECDD1" w:rsidR="66FFBE54">
              <w:rPr>
                <w:rFonts w:ascii="Arial" w:hAnsi="Arial" w:cs="Arial"/>
              </w:rPr>
              <w:t>1</w:t>
            </w:r>
            <w:r w:rsidRPr="2B0ECDD1" w:rsidR="55C558CB">
              <w:rPr>
                <w:rFonts w:ascii="Arial" w:hAnsi="Arial" w:cs="Arial"/>
              </w:rPr>
              <w:t>.</w:t>
            </w:r>
            <w:r w:rsidRPr="2B0ECDD1" w:rsidR="4D14E411">
              <w:rPr>
                <w:rFonts w:ascii="Arial" w:hAnsi="Arial" w:cs="Arial"/>
              </w:rPr>
              <w:t>0</w:t>
            </w:r>
          </w:p>
        </w:tc>
        <w:tc>
          <w:tcPr>
            <w:cnfStyle w:val="000000000000" w:firstRow="0" w:lastRow="0" w:firstColumn="0" w:lastColumn="0" w:oddVBand="0" w:evenVBand="0" w:oddHBand="0" w:evenHBand="0" w:firstRowFirstColumn="0" w:firstRowLastColumn="0" w:lastRowFirstColumn="0" w:lastRowLastColumn="0"/>
            <w:tcW w:w="1417" w:type="dxa"/>
            <w:tcMar/>
          </w:tcPr>
          <w:p w:rsidRPr="005738E6" w:rsidR="005738E6" w:rsidP="2B0ECDD1" w:rsidRDefault="005738E6" w14:paraId="6F49DE71" w14:textId="0D97F8F9">
            <w:pPr>
              <w:suppressAutoHyphens w:val="0"/>
              <w:rPr>
                <w:rFonts w:ascii="Arial" w:hAnsi="Arial" w:cs="Arial"/>
              </w:rPr>
            </w:pPr>
            <w:r w:rsidRPr="2B0ECDD1" w:rsidR="55C558CB">
              <w:rPr>
                <w:rFonts w:ascii="Arial" w:hAnsi="Arial" w:cs="Arial"/>
              </w:rPr>
              <w:t>2025-05-02</w:t>
            </w:r>
          </w:p>
        </w:tc>
        <w:tc>
          <w:tcPr>
            <w:cnfStyle w:val="000000000000" w:firstRow="0" w:lastRow="0" w:firstColumn="0" w:lastColumn="0" w:oddVBand="0" w:evenVBand="0" w:oddHBand="0" w:evenHBand="0" w:firstRowFirstColumn="0" w:firstRowLastColumn="0" w:lastRowFirstColumn="0" w:lastRowLastColumn="0"/>
            <w:tcW w:w="2410" w:type="dxa"/>
            <w:tcMar/>
          </w:tcPr>
          <w:p w:rsidRPr="005738E6" w:rsidR="005738E6" w:rsidP="2B0ECDD1" w:rsidRDefault="005738E6" w14:paraId="7FE79B05" w14:textId="5910DB27">
            <w:pPr>
              <w:suppressAutoHyphens w:val="0"/>
              <w:rPr>
                <w:rFonts w:ascii="Arial" w:hAnsi="Arial" w:cs="Arial"/>
              </w:rPr>
            </w:pPr>
            <w:r w:rsidRPr="2B0ECDD1" w:rsidR="55C558CB">
              <w:rPr>
                <w:rFonts w:ascii="Arial" w:hAnsi="Arial" w:cs="Arial"/>
              </w:rPr>
              <w:t>Mohamed Kerbachi</w:t>
            </w:r>
          </w:p>
        </w:tc>
        <w:tc>
          <w:tcPr>
            <w:cnfStyle w:val="000000000000" w:firstRow="0" w:lastRow="0" w:firstColumn="0" w:lastColumn="0" w:oddVBand="0" w:evenVBand="0" w:oddHBand="0" w:evenHBand="0" w:firstRowFirstColumn="0" w:firstRowLastColumn="0" w:lastRowFirstColumn="0" w:lastRowLastColumn="0"/>
            <w:tcW w:w="4105" w:type="dxa"/>
            <w:tcMar/>
          </w:tcPr>
          <w:p w:rsidRPr="005738E6" w:rsidR="005738E6" w:rsidP="2B0ECDD1" w:rsidRDefault="005738E6" w14:paraId="73330653" w14:textId="5DFFE13C">
            <w:pPr>
              <w:suppressAutoHyphens w:val="0"/>
              <w:rPr>
                <w:rFonts w:ascii="Arial" w:hAnsi="Arial" w:cs="Arial"/>
              </w:rPr>
            </w:pPr>
            <w:r w:rsidRPr="2B0ECDD1" w:rsidR="55C558CB">
              <w:rPr>
                <w:rFonts w:ascii="Arial" w:hAnsi="Arial" w:cs="Arial"/>
              </w:rPr>
              <w:t>Update Velero License info and its internal usage.</w:t>
            </w:r>
          </w:p>
        </w:tc>
      </w:tr>
      <w:tr w:rsidRPr="005738E6" w:rsidR="005738E6" w:rsidTr="2B0ECDD1" w14:paraId="3B3C9818" w14:textId="77777777">
        <w:tc>
          <w:tcPr>
            <w:cnfStyle w:val="000000000000" w:firstRow="0" w:lastRow="0" w:firstColumn="0" w:lastColumn="0" w:oddVBand="0" w:evenVBand="0" w:oddHBand="0" w:evenHBand="0" w:firstRowFirstColumn="0" w:firstRowLastColumn="0" w:lastRowFirstColumn="0" w:lastRowLastColumn="0"/>
            <w:tcW w:w="993" w:type="dxa"/>
            <w:tcMar/>
          </w:tcPr>
          <w:p w:rsidRPr="005738E6" w:rsidR="005738E6" w:rsidP="005738E6" w:rsidRDefault="005738E6" w14:paraId="50D7ED6D"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5738E6" w:rsidR="005738E6" w:rsidP="005738E6" w:rsidRDefault="005738E6" w14:paraId="06BC60F1"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5738E6" w:rsidR="005738E6" w:rsidP="005738E6" w:rsidRDefault="005738E6" w14:paraId="03DFB813"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5738E6" w:rsidR="005738E6" w:rsidP="005738E6" w:rsidRDefault="005738E6" w14:paraId="38A55F0F" w14:textId="77777777">
            <w:pPr>
              <w:suppressAutoHyphens w:val="0"/>
              <w:rPr>
                <w:rFonts w:ascii="Arial" w:hAnsi="Arial" w:cs="Arial"/>
                <w:szCs w:val="20"/>
              </w:rPr>
            </w:pPr>
          </w:p>
        </w:tc>
      </w:tr>
      <w:tr w:rsidRPr="005738E6" w:rsidR="005738E6" w:rsidTr="2B0ECDD1" w14:paraId="652C5AC0"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3" w:type="dxa"/>
            <w:tcMar/>
          </w:tcPr>
          <w:p w:rsidRPr="005738E6" w:rsidR="005738E6" w:rsidP="005738E6" w:rsidRDefault="005738E6" w14:paraId="1EA39BCD"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5738E6" w:rsidR="005738E6" w:rsidP="005738E6" w:rsidRDefault="005738E6" w14:paraId="059CBB1A"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5738E6" w:rsidR="005738E6" w:rsidP="005738E6" w:rsidRDefault="005738E6" w14:paraId="68C28DB0"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5738E6" w:rsidR="005738E6" w:rsidP="005738E6" w:rsidRDefault="005738E6" w14:paraId="0AC29074" w14:textId="77777777">
            <w:pPr>
              <w:suppressAutoHyphens w:val="0"/>
              <w:rPr>
                <w:rFonts w:ascii="Arial" w:hAnsi="Arial" w:cs="Arial"/>
                <w:szCs w:val="20"/>
              </w:rPr>
            </w:pPr>
          </w:p>
        </w:tc>
      </w:tr>
      <w:tr w:rsidRPr="005738E6" w:rsidR="005738E6" w:rsidTr="2B0ECDD1" w14:paraId="4F910AB7" w14:textId="77777777">
        <w:tc>
          <w:tcPr>
            <w:cnfStyle w:val="000000000000" w:firstRow="0" w:lastRow="0" w:firstColumn="0" w:lastColumn="0" w:oddVBand="0" w:evenVBand="0" w:oddHBand="0" w:evenHBand="0" w:firstRowFirstColumn="0" w:firstRowLastColumn="0" w:lastRowFirstColumn="0" w:lastRowLastColumn="0"/>
            <w:tcW w:w="993" w:type="dxa"/>
            <w:tcMar/>
          </w:tcPr>
          <w:p w:rsidRPr="005738E6" w:rsidR="005738E6" w:rsidP="005738E6" w:rsidRDefault="005738E6" w14:paraId="71A262D2"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5738E6" w:rsidR="005738E6" w:rsidP="005738E6" w:rsidRDefault="005738E6" w14:paraId="7DB601C7"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5738E6" w:rsidR="005738E6" w:rsidP="005738E6" w:rsidRDefault="005738E6" w14:paraId="4A6F3A49"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5738E6" w:rsidR="005738E6" w:rsidP="005738E6" w:rsidRDefault="005738E6" w14:paraId="281BDA43" w14:textId="77777777">
            <w:pPr>
              <w:suppressAutoHyphens w:val="0"/>
              <w:rPr>
                <w:rFonts w:ascii="Arial" w:hAnsi="Arial" w:cs="Arial"/>
                <w:szCs w:val="20"/>
              </w:rPr>
            </w:pPr>
          </w:p>
        </w:tc>
      </w:tr>
      <w:tr w:rsidRPr="005738E6" w:rsidR="005738E6" w:rsidTr="2B0ECDD1" w14:paraId="0F2028C7"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3" w:type="dxa"/>
            <w:tcMar/>
          </w:tcPr>
          <w:p w:rsidRPr="005738E6" w:rsidR="005738E6" w:rsidP="005738E6" w:rsidRDefault="005738E6" w14:paraId="0A54E82C"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5738E6" w:rsidR="005738E6" w:rsidP="005738E6" w:rsidRDefault="005738E6" w14:paraId="765BA3B7"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5738E6" w:rsidR="005738E6" w:rsidP="005738E6" w:rsidRDefault="005738E6" w14:paraId="34A4AB7A"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5738E6" w:rsidR="005738E6" w:rsidP="005738E6" w:rsidRDefault="005738E6" w14:paraId="2C5334DF" w14:textId="77777777">
            <w:pPr>
              <w:suppressAutoHyphens w:val="0"/>
              <w:rPr>
                <w:rFonts w:ascii="Arial" w:hAnsi="Arial" w:cs="Arial"/>
                <w:szCs w:val="20"/>
              </w:rPr>
            </w:pPr>
          </w:p>
        </w:tc>
      </w:tr>
      <w:tr w:rsidRPr="005738E6" w:rsidR="005738E6" w:rsidTr="2B0ECDD1" w14:paraId="51E79BEB" w14:textId="77777777">
        <w:tc>
          <w:tcPr>
            <w:cnfStyle w:val="000000000000" w:firstRow="0" w:lastRow="0" w:firstColumn="0" w:lastColumn="0" w:oddVBand="0" w:evenVBand="0" w:oddHBand="0" w:evenHBand="0" w:firstRowFirstColumn="0" w:firstRowLastColumn="0" w:lastRowFirstColumn="0" w:lastRowLastColumn="0"/>
            <w:tcW w:w="993" w:type="dxa"/>
            <w:tcMar/>
          </w:tcPr>
          <w:p w:rsidRPr="005738E6" w:rsidR="005738E6" w:rsidP="005738E6" w:rsidRDefault="005738E6" w14:paraId="5FC924FF"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5738E6" w:rsidR="005738E6" w:rsidP="005738E6" w:rsidRDefault="005738E6" w14:paraId="429D2826"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5738E6" w:rsidR="005738E6" w:rsidP="005738E6" w:rsidRDefault="005738E6" w14:paraId="221A07A8"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5738E6" w:rsidR="005738E6" w:rsidP="005738E6" w:rsidRDefault="005738E6" w14:paraId="5BA4874E" w14:textId="77777777">
            <w:pPr>
              <w:suppressAutoHyphens w:val="0"/>
              <w:rPr>
                <w:rFonts w:ascii="Arial" w:hAnsi="Arial" w:cs="Arial"/>
                <w:szCs w:val="20"/>
              </w:rPr>
            </w:pPr>
          </w:p>
        </w:tc>
      </w:tr>
      <w:tr w:rsidRPr="005738E6" w:rsidR="005738E6" w:rsidTr="2B0ECDD1" w14:paraId="07D7A140"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93" w:type="dxa"/>
            <w:tcMar/>
          </w:tcPr>
          <w:p w:rsidRPr="005738E6" w:rsidR="005738E6" w:rsidP="005738E6" w:rsidRDefault="005738E6" w14:paraId="3D556561"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5738E6" w:rsidR="005738E6" w:rsidP="005738E6" w:rsidRDefault="005738E6" w14:paraId="101F205E"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5738E6" w:rsidR="005738E6" w:rsidP="005738E6" w:rsidRDefault="005738E6" w14:paraId="15297FBB"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5738E6" w:rsidR="005738E6" w:rsidP="005738E6" w:rsidRDefault="005738E6" w14:paraId="7415EAA5" w14:textId="77777777">
            <w:pPr>
              <w:suppressAutoHyphens w:val="0"/>
              <w:rPr>
                <w:rFonts w:ascii="Arial" w:hAnsi="Arial" w:cs="Arial"/>
                <w:szCs w:val="20"/>
              </w:rPr>
            </w:pPr>
          </w:p>
        </w:tc>
      </w:tr>
      <w:tr w:rsidRPr="005738E6" w:rsidR="005738E6" w:rsidTr="2B0ECDD1" w14:paraId="298B4FA1" w14:textId="77777777">
        <w:tc>
          <w:tcPr>
            <w:cnfStyle w:val="000000000000" w:firstRow="0" w:lastRow="0" w:firstColumn="0" w:lastColumn="0" w:oddVBand="0" w:evenVBand="0" w:oddHBand="0" w:evenHBand="0" w:firstRowFirstColumn="0" w:firstRowLastColumn="0" w:lastRowFirstColumn="0" w:lastRowLastColumn="0"/>
            <w:tcW w:w="993" w:type="dxa"/>
            <w:tcMar/>
          </w:tcPr>
          <w:p w:rsidRPr="005738E6" w:rsidR="005738E6" w:rsidP="005738E6" w:rsidRDefault="005738E6" w14:paraId="7651B78A"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1417" w:type="dxa"/>
            <w:tcMar/>
          </w:tcPr>
          <w:p w:rsidRPr="005738E6" w:rsidR="005738E6" w:rsidP="005738E6" w:rsidRDefault="005738E6" w14:paraId="37FB182D"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2410" w:type="dxa"/>
            <w:tcMar/>
          </w:tcPr>
          <w:p w:rsidRPr="005738E6" w:rsidR="005738E6" w:rsidP="005738E6" w:rsidRDefault="005738E6" w14:paraId="36DB57AE" w14:textId="77777777">
            <w:pPr>
              <w:suppressAutoHyphens w:val="0"/>
              <w:rPr>
                <w:rFonts w:ascii="Arial" w:hAnsi="Arial" w:cs="Arial"/>
                <w:szCs w:val="20"/>
              </w:rPr>
            </w:pPr>
          </w:p>
        </w:tc>
        <w:tc>
          <w:tcPr>
            <w:cnfStyle w:val="000000000000" w:firstRow="0" w:lastRow="0" w:firstColumn="0" w:lastColumn="0" w:oddVBand="0" w:evenVBand="0" w:oddHBand="0" w:evenHBand="0" w:firstRowFirstColumn="0" w:firstRowLastColumn="0" w:lastRowFirstColumn="0" w:lastRowLastColumn="0"/>
            <w:tcW w:w="4105" w:type="dxa"/>
            <w:tcMar/>
          </w:tcPr>
          <w:p w:rsidRPr="005738E6" w:rsidR="005738E6" w:rsidP="005738E6" w:rsidRDefault="005738E6" w14:paraId="17BF862E" w14:textId="77777777">
            <w:pPr>
              <w:suppressAutoHyphens w:val="0"/>
              <w:rPr>
                <w:rFonts w:ascii="Arial" w:hAnsi="Arial" w:cs="Arial"/>
                <w:szCs w:val="20"/>
              </w:rPr>
            </w:pPr>
          </w:p>
        </w:tc>
      </w:tr>
    </w:tbl>
    <w:p w:rsidRPr="005738E6" w:rsidR="005738E6" w:rsidP="005738E6" w:rsidRDefault="005738E6" w14:paraId="607AA0D0" w14:textId="77777777">
      <w:pPr>
        <w:suppressAutoHyphens w:val="0"/>
        <w:spacing w:line="240" w:lineRule="auto"/>
        <w:rPr>
          <w:rFonts w:ascii="Arial" w:hAnsi="Arial" w:eastAsia="Times New Roman" w:cs="Arial"/>
          <w:szCs w:val="20"/>
        </w:rPr>
      </w:pPr>
    </w:p>
    <w:p w:rsidR="003152DC" w:rsidP="0005122A" w:rsidRDefault="003152DC" w14:paraId="5B7836C9" w14:textId="77777777"/>
    <w:p w:rsidR="0005122A" w:rsidP="0005122A" w:rsidRDefault="00F83ABC" w14:paraId="2DDA9416" w14:textId="77777777">
      <w:r>
        <w:t>Note:</w:t>
      </w:r>
    </w:p>
    <w:p w:rsidR="00F83ABC" w:rsidP="00F83ABC" w:rsidRDefault="00F83ABC" w14:paraId="356FEC61" w14:textId="77777777">
      <w:r>
        <w:t>Dates in ISO format: YYYY-MM-DD</w:t>
      </w:r>
    </w:p>
    <w:p w:rsidRPr="00BB06C7" w:rsidR="00F83ABC" w:rsidP="00F83ABC" w:rsidRDefault="00F83ABC" w14:paraId="21CC1DA8" w14:textId="77777777">
      <w:r>
        <w:t>Versions: 0.XX Pre-release, n.XX Release, n.XX.xx draft releases of version under version control</w:t>
      </w:r>
    </w:p>
    <w:bookmarkStart w:name="_Toc141702358" w:displacedByCustomXml="next" w:id="8"/>
    <w:sdt>
      <w:sdtPr>
        <w:id w:val="2126108928"/>
        <w:docPartObj>
          <w:docPartGallery w:val="Table of Contents"/>
          <w:docPartUnique/>
        </w:docPartObj>
        <w:rPr>
          <w:rFonts w:ascii="Arial" w:hAnsi="Arial" w:eastAsia="ＭＳ Ｐゴシック" w:cs="Arial" w:asciiTheme="minorAscii" w:hAnsiTheme="minorAscii" w:eastAsiaTheme="minorEastAsia" w:cstheme="minorBidi"/>
          <w:sz w:val="20"/>
          <w:szCs w:val="20"/>
        </w:rPr>
      </w:sdtPr>
      <w:sdtEndPr>
        <w:rPr>
          <w:rFonts w:ascii="Arial" w:hAnsi="Arial" w:eastAsia="ＭＳ Ｐゴシック" w:cs="Arial" w:asciiTheme="minorAscii" w:hAnsiTheme="minorAscii" w:eastAsiaTheme="minorEastAsia" w:cstheme="minorBidi"/>
          <w:b w:val="1"/>
          <w:bCs w:val="1"/>
          <w:noProof/>
          <w:sz w:val="20"/>
          <w:szCs w:val="20"/>
        </w:rPr>
      </w:sdtEndPr>
      <w:sdtContent>
        <w:p w:rsidR="00085201" w:rsidRDefault="00085201" w14:paraId="2E9A7665" w14:textId="77777777">
          <w:pPr>
            <w:pStyle w:val="TOCHeading"/>
          </w:pPr>
          <w:r>
            <w:t>Contents</w:t>
          </w:r>
        </w:p>
        <w:p w:rsidR="00C979B9" w:rsidRDefault="00085201" w14:paraId="76BCDBA7" w14:textId="77777777">
          <w:pPr>
            <w:pStyle w:val="TOC1"/>
            <w:rPr>
              <w:rFonts w:eastAsiaTheme="minorEastAsia"/>
              <w:b w:val="0"/>
              <w:noProof/>
              <w:kern w:val="2"/>
              <w:sz w:val="24"/>
              <w:szCs w:val="24"/>
              <w14:ligatures w14:val="standardContextual"/>
            </w:rPr>
          </w:pPr>
          <w:r>
            <w:fldChar w:fldCharType="begin"/>
          </w:r>
          <w:r>
            <w:instrText xml:space="preserve"> TOC \o "1-3" \h \z \u </w:instrText>
          </w:r>
          <w:r>
            <w:fldChar w:fldCharType="separate"/>
          </w:r>
          <w:hyperlink w:history="1" w:anchor="_Toc179791618">
            <w:r w:rsidRPr="00C6605E" w:rsidR="00C979B9">
              <w:rPr>
                <w:rStyle w:val="Hyperlink"/>
                <w:noProof/>
              </w:rPr>
              <w:t>Overview</w:t>
            </w:r>
            <w:r w:rsidR="00C979B9">
              <w:rPr>
                <w:noProof/>
                <w:webHidden/>
              </w:rPr>
              <w:tab/>
            </w:r>
            <w:r w:rsidR="00C979B9">
              <w:rPr>
                <w:noProof/>
                <w:webHidden/>
              </w:rPr>
              <w:fldChar w:fldCharType="begin"/>
            </w:r>
            <w:r w:rsidR="00C979B9">
              <w:rPr>
                <w:noProof/>
                <w:webHidden/>
              </w:rPr>
              <w:instrText xml:space="preserve"> PAGEREF _Toc179791618 \h </w:instrText>
            </w:r>
            <w:r w:rsidR="00C979B9">
              <w:rPr>
                <w:noProof/>
                <w:webHidden/>
              </w:rPr>
            </w:r>
            <w:r w:rsidR="00C979B9">
              <w:rPr>
                <w:noProof/>
                <w:webHidden/>
              </w:rPr>
              <w:fldChar w:fldCharType="separate"/>
            </w:r>
            <w:r w:rsidR="00C979B9">
              <w:rPr>
                <w:noProof/>
                <w:webHidden/>
              </w:rPr>
              <w:t>6</w:t>
            </w:r>
            <w:r w:rsidR="00C979B9">
              <w:rPr>
                <w:noProof/>
                <w:webHidden/>
              </w:rPr>
              <w:fldChar w:fldCharType="end"/>
            </w:r>
          </w:hyperlink>
        </w:p>
        <w:p w:rsidR="00C979B9" w:rsidRDefault="00C979B9" w14:paraId="46438323" w14:textId="77777777">
          <w:pPr>
            <w:pStyle w:val="TOC2"/>
            <w:rPr>
              <w:rFonts w:eastAsiaTheme="minorEastAsia"/>
              <w:noProof/>
              <w:kern w:val="2"/>
              <w:sz w:val="24"/>
              <w:szCs w:val="24"/>
              <w14:ligatures w14:val="standardContextual"/>
            </w:rPr>
          </w:pPr>
          <w:hyperlink w:history="1" w:anchor="_Toc179791619">
            <w:r w:rsidRPr="00C6605E">
              <w:rPr>
                <w:rStyle w:val="Hyperlink"/>
                <w:noProof/>
              </w:rPr>
              <w:t>Drivers and Motivation</w:t>
            </w:r>
            <w:r>
              <w:rPr>
                <w:noProof/>
                <w:webHidden/>
              </w:rPr>
              <w:tab/>
            </w:r>
            <w:r>
              <w:rPr>
                <w:noProof/>
                <w:webHidden/>
              </w:rPr>
              <w:fldChar w:fldCharType="begin"/>
            </w:r>
            <w:r>
              <w:rPr>
                <w:noProof/>
                <w:webHidden/>
              </w:rPr>
              <w:instrText xml:space="preserve"> PAGEREF _Toc179791619 \h </w:instrText>
            </w:r>
            <w:r>
              <w:rPr>
                <w:noProof/>
                <w:webHidden/>
              </w:rPr>
            </w:r>
            <w:r>
              <w:rPr>
                <w:noProof/>
                <w:webHidden/>
              </w:rPr>
              <w:fldChar w:fldCharType="separate"/>
            </w:r>
            <w:r>
              <w:rPr>
                <w:noProof/>
                <w:webHidden/>
              </w:rPr>
              <w:t>6</w:t>
            </w:r>
            <w:r>
              <w:rPr>
                <w:noProof/>
                <w:webHidden/>
              </w:rPr>
              <w:fldChar w:fldCharType="end"/>
            </w:r>
          </w:hyperlink>
        </w:p>
        <w:p w:rsidR="00C979B9" w:rsidRDefault="00C979B9" w14:paraId="270ABE18" w14:textId="77777777">
          <w:pPr>
            <w:pStyle w:val="TOC2"/>
            <w:rPr>
              <w:rFonts w:eastAsiaTheme="minorEastAsia"/>
              <w:noProof/>
              <w:kern w:val="2"/>
              <w:sz w:val="24"/>
              <w:szCs w:val="24"/>
              <w14:ligatures w14:val="standardContextual"/>
            </w:rPr>
          </w:pPr>
          <w:hyperlink w:history="1" w:anchor="_Toc179791620">
            <w:r w:rsidRPr="00C6605E">
              <w:rPr>
                <w:rStyle w:val="Hyperlink"/>
                <w:noProof/>
              </w:rPr>
              <w:t>Business Value</w:t>
            </w:r>
            <w:r>
              <w:rPr>
                <w:noProof/>
                <w:webHidden/>
              </w:rPr>
              <w:tab/>
            </w:r>
            <w:r>
              <w:rPr>
                <w:noProof/>
                <w:webHidden/>
              </w:rPr>
              <w:fldChar w:fldCharType="begin"/>
            </w:r>
            <w:r>
              <w:rPr>
                <w:noProof/>
                <w:webHidden/>
              </w:rPr>
              <w:instrText xml:space="preserve"> PAGEREF _Toc179791620 \h </w:instrText>
            </w:r>
            <w:r>
              <w:rPr>
                <w:noProof/>
                <w:webHidden/>
              </w:rPr>
            </w:r>
            <w:r>
              <w:rPr>
                <w:noProof/>
                <w:webHidden/>
              </w:rPr>
              <w:fldChar w:fldCharType="separate"/>
            </w:r>
            <w:r>
              <w:rPr>
                <w:noProof/>
                <w:webHidden/>
              </w:rPr>
              <w:t>6</w:t>
            </w:r>
            <w:r>
              <w:rPr>
                <w:noProof/>
                <w:webHidden/>
              </w:rPr>
              <w:fldChar w:fldCharType="end"/>
            </w:r>
          </w:hyperlink>
        </w:p>
        <w:p w:rsidR="00C979B9" w:rsidRDefault="00C979B9" w14:paraId="622B532B" w14:textId="77777777">
          <w:pPr>
            <w:pStyle w:val="TOC1"/>
            <w:rPr>
              <w:rFonts w:eastAsiaTheme="minorEastAsia"/>
              <w:b w:val="0"/>
              <w:noProof/>
              <w:kern w:val="2"/>
              <w:sz w:val="24"/>
              <w:szCs w:val="24"/>
              <w14:ligatures w14:val="standardContextual"/>
            </w:rPr>
          </w:pPr>
          <w:hyperlink w:history="1" w:anchor="_Toc179791621">
            <w:r w:rsidRPr="00C6605E">
              <w:rPr>
                <w:rStyle w:val="Hyperlink"/>
                <w:noProof/>
              </w:rPr>
              <w:t>Considerations</w:t>
            </w:r>
            <w:r>
              <w:rPr>
                <w:noProof/>
                <w:webHidden/>
              </w:rPr>
              <w:tab/>
            </w:r>
            <w:r>
              <w:rPr>
                <w:noProof/>
                <w:webHidden/>
              </w:rPr>
              <w:fldChar w:fldCharType="begin"/>
            </w:r>
            <w:r>
              <w:rPr>
                <w:noProof/>
                <w:webHidden/>
              </w:rPr>
              <w:instrText xml:space="preserve"> PAGEREF _Toc179791621 \h </w:instrText>
            </w:r>
            <w:r>
              <w:rPr>
                <w:noProof/>
                <w:webHidden/>
              </w:rPr>
            </w:r>
            <w:r>
              <w:rPr>
                <w:noProof/>
                <w:webHidden/>
              </w:rPr>
              <w:fldChar w:fldCharType="separate"/>
            </w:r>
            <w:r>
              <w:rPr>
                <w:noProof/>
                <w:webHidden/>
              </w:rPr>
              <w:t>7</w:t>
            </w:r>
            <w:r>
              <w:rPr>
                <w:noProof/>
                <w:webHidden/>
              </w:rPr>
              <w:fldChar w:fldCharType="end"/>
            </w:r>
          </w:hyperlink>
        </w:p>
        <w:p w:rsidR="00C979B9" w:rsidRDefault="00C979B9" w14:paraId="33227828" w14:textId="77777777">
          <w:pPr>
            <w:pStyle w:val="TOC2"/>
            <w:rPr>
              <w:rFonts w:eastAsiaTheme="minorEastAsia"/>
              <w:noProof/>
              <w:kern w:val="2"/>
              <w:sz w:val="24"/>
              <w:szCs w:val="24"/>
              <w14:ligatures w14:val="standardContextual"/>
            </w:rPr>
          </w:pPr>
          <w:hyperlink w:history="1" w:anchor="_Toc179791622">
            <w:r w:rsidRPr="00C6605E">
              <w:rPr>
                <w:rStyle w:val="Hyperlink"/>
                <w:noProof/>
              </w:rPr>
              <w:t>Security Considerations</w:t>
            </w:r>
            <w:r>
              <w:rPr>
                <w:noProof/>
                <w:webHidden/>
              </w:rPr>
              <w:tab/>
            </w:r>
            <w:r>
              <w:rPr>
                <w:noProof/>
                <w:webHidden/>
              </w:rPr>
              <w:fldChar w:fldCharType="begin"/>
            </w:r>
            <w:r>
              <w:rPr>
                <w:noProof/>
                <w:webHidden/>
              </w:rPr>
              <w:instrText xml:space="preserve"> PAGEREF _Toc179791622 \h </w:instrText>
            </w:r>
            <w:r>
              <w:rPr>
                <w:noProof/>
                <w:webHidden/>
              </w:rPr>
            </w:r>
            <w:r>
              <w:rPr>
                <w:noProof/>
                <w:webHidden/>
              </w:rPr>
              <w:fldChar w:fldCharType="separate"/>
            </w:r>
            <w:r>
              <w:rPr>
                <w:noProof/>
                <w:webHidden/>
              </w:rPr>
              <w:t>7</w:t>
            </w:r>
            <w:r>
              <w:rPr>
                <w:noProof/>
                <w:webHidden/>
              </w:rPr>
              <w:fldChar w:fldCharType="end"/>
            </w:r>
          </w:hyperlink>
        </w:p>
        <w:p w:rsidR="00C979B9" w:rsidRDefault="00C979B9" w14:paraId="4C6860B6" w14:textId="77777777">
          <w:pPr>
            <w:pStyle w:val="TOC2"/>
            <w:rPr>
              <w:rFonts w:eastAsiaTheme="minorEastAsia"/>
              <w:noProof/>
              <w:kern w:val="2"/>
              <w:sz w:val="24"/>
              <w:szCs w:val="24"/>
              <w14:ligatures w14:val="standardContextual"/>
            </w:rPr>
          </w:pPr>
          <w:hyperlink w:history="1" w:anchor="_Toc179791623">
            <w:r w:rsidRPr="00C6605E">
              <w:rPr>
                <w:rStyle w:val="Hyperlink"/>
                <w:noProof/>
              </w:rPr>
              <w:t>Cost Optimization</w:t>
            </w:r>
            <w:r>
              <w:rPr>
                <w:noProof/>
                <w:webHidden/>
              </w:rPr>
              <w:tab/>
            </w:r>
            <w:r>
              <w:rPr>
                <w:noProof/>
                <w:webHidden/>
              </w:rPr>
              <w:fldChar w:fldCharType="begin"/>
            </w:r>
            <w:r>
              <w:rPr>
                <w:noProof/>
                <w:webHidden/>
              </w:rPr>
              <w:instrText xml:space="preserve"> PAGEREF _Toc179791623 \h </w:instrText>
            </w:r>
            <w:r>
              <w:rPr>
                <w:noProof/>
                <w:webHidden/>
              </w:rPr>
            </w:r>
            <w:r>
              <w:rPr>
                <w:noProof/>
                <w:webHidden/>
              </w:rPr>
              <w:fldChar w:fldCharType="separate"/>
            </w:r>
            <w:r>
              <w:rPr>
                <w:noProof/>
                <w:webHidden/>
              </w:rPr>
              <w:t>7</w:t>
            </w:r>
            <w:r>
              <w:rPr>
                <w:noProof/>
                <w:webHidden/>
              </w:rPr>
              <w:fldChar w:fldCharType="end"/>
            </w:r>
          </w:hyperlink>
        </w:p>
        <w:p w:rsidR="00C979B9" w:rsidRDefault="00C979B9" w14:paraId="5B52F936" w14:textId="77777777">
          <w:pPr>
            <w:pStyle w:val="TOC2"/>
            <w:rPr>
              <w:rFonts w:eastAsiaTheme="minorEastAsia"/>
              <w:noProof/>
              <w:kern w:val="2"/>
              <w:sz w:val="24"/>
              <w:szCs w:val="24"/>
              <w14:ligatures w14:val="standardContextual"/>
            </w:rPr>
          </w:pPr>
          <w:hyperlink w:history="1" w:anchor="_Toc179791624">
            <w:r w:rsidRPr="00C6605E">
              <w:rPr>
                <w:rStyle w:val="Hyperlink"/>
                <w:noProof/>
              </w:rPr>
              <w:t>Operational Excellence</w:t>
            </w:r>
            <w:r>
              <w:rPr>
                <w:noProof/>
                <w:webHidden/>
              </w:rPr>
              <w:tab/>
            </w:r>
            <w:r>
              <w:rPr>
                <w:noProof/>
                <w:webHidden/>
              </w:rPr>
              <w:fldChar w:fldCharType="begin"/>
            </w:r>
            <w:r>
              <w:rPr>
                <w:noProof/>
                <w:webHidden/>
              </w:rPr>
              <w:instrText xml:space="preserve"> PAGEREF _Toc179791624 \h </w:instrText>
            </w:r>
            <w:r>
              <w:rPr>
                <w:noProof/>
                <w:webHidden/>
              </w:rPr>
            </w:r>
            <w:r>
              <w:rPr>
                <w:noProof/>
                <w:webHidden/>
              </w:rPr>
              <w:fldChar w:fldCharType="separate"/>
            </w:r>
            <w:r>
              <w:rPr>
                <w:noProof/>
                <w:webHidden/>
              </w:rPr>
              <w:t>7</w:t>
            </w:r>
            <w:r>
              <w:rPr>
                <w:noProof/>
                <w:webHidden/>
              </w:rPr>
              <w:fldChar w:fldCharType="end"/>
            </w:r>
          </w:hyperlink>
        </w:p>
        <w:p w:rsidR="00C979B9" w:rsidRDefault="00C979B9" w14:paraId="192F7751" w14:textId="77777777">
          <w:pPr>
            <w:pStyle w:val="TOC2"/>
            <w:rPr>
              <w:rFonts w:eastAsiaTheme="minorEastAsia"/>
              <w:noProof/>
              <w:kern w:val="2"/>
              <w:sz w:val="24"/>
              <w:szCs w:val="24"/>
              <w14:ligatures w14:val="standardContextual"/>
            </w:rPr>
          </w:pPr>
          <w:hyperlink w:history="1" w:anchor="_Toc179791625">
            <w:r w:rsidRPr="00C6605E">
              <w:rPr>
                <w:rStyle w:val="Hyperlink"/>
                <w:noProof/>
              </w:rPr>
              <w:t>Reliability</w:t>
            </w:r>
            <w:r>
              <w:rPr>
                <w:noProof/>
                <w:webHidden/>
              </w:rPr>
              <w:tab/>
            </w:r>
            <w:r>
              <w:rPr>
                <w:noProof/>
                <w:webHidden/>
              </w:rPr>
              <w:fldChar w:fldCharType="begin"/>
            </w:r>
            <w:r>
              <w:rPr>
                <w:noProof/>
                <w:webHidden/>
              </w:rPr>
              <w:instrText xml:space="preserve"> PAGEREF _Toc179791625 \h </w:instrText>
            </w:r>
            <w:r>
              <w:rPr>
                <w:noProof/>
                <w:webHidden/>
              </w:rPr>
            </w:r>
            <w:r>
              <w:rPr>
                <w:noProof/>
                <w:webHidden/>
              </w:rPr>
              <w:fldChar w:fldCharType="separate"/>
            </w:r>
            <w:r>
              <w:rPr>
                <w:noProof/>
                <w:webHidden/>
              </w:rPr>
              <w:t>7</w:t>
            </w:r>
            <w:r>
              <w:rPr>
                <w:noProof/>
                <w:webHidden/>
              </w:rPr>
              <w:fldChar w:fldCharType="end"/>
            </w:r>
          </w:hyperlink>
        </w:p>
        <w:p w:rsidR="00C979B9" w:rsidRDefault="00C979B9" w14:paraId="4D012B14" w14:textId="77777777">
          <w:pPr>
            <w:pStyle w:val="TOC2"/>
            <w:rPr>
              <w:rFonts w:eastAsiaTheme="minorEastAsia"/>
              <w:noProof/>
              <w:kern w:val="2"/>
              <w:sz w:val="24"/>
              <w:szCs w:val="24"/>
              <w14:ligatures w14:val="standardContextual"/>
            </w:rPr>
          </w:pPr>
          <w:hyperlink w:history="1" w:anchor="_Toc179791626">
            <w:r w:rsidRPr="00C6605E">
              <w:rPr>
                <w:rStyle w:val="Hyperlink"/>
                <w:noProof/>
              </w:rPr>
              <w:t>Performance Efficiency</w:t>
            </w:r>
            <w:r>
              <w:rPr>
                <w:noProof/>
                <w:webHidden/>
              </w:rPr>
              <w:tab/>
            </w:r>
            <w:r>
              <w:rPr>
                <w:noProof/>
                <w:webHidden/>
              </w:rPr>
              <w:fldChar w:fldCharType="begin"/>
            </w:r>
            <w:r>
              <w:rPr>
                <w:noProof/>
                <w:webHidden/>
              </w:rPr>
              <w:instrText xml:space="preserve"> PAGEREF _Toc179791626 \h </w:instrText>
            </w:r>
            <w:r>
              <w:rPr>
                <w:noProof/>
                <w:webHidden/>
              </w:rPr>
            </w:r>
            <w:r>
              <w:rPr>
                <w:noProof/>
                <w:webHidden/>
              </w:rPr>
              <w:fldChar w:fldCharType="separate"/>
            </w:r>
            <w:r>
              <w:rPr>
                <w:noProof/>
                <w:webHidden/>
              </w:rPr>
              <w:t>7</w:t>
            </w:r>
            <w:r>
              <w:rPr>
                <w:noProof/>
                <w:webHidden/>
              </w:rPr>
              <w:fldChar w:fldCharType="end"/>
            </w:r>
          </w:hyperlink>
        </w:p>
        <w:p w:rsidR="00C979B9" w:rsidRDefault="00C979B9" w14:paraId="40DE7123" w14:textId="77777777">
          <w:pPr>
            <w:pStyle w:val="TOC2"/>
            <w:rPr>
              <w:rFonts w:eastAsiaTheme="minorEastAsia"/>
              <w:noProof/>
              <w:kern w:val="2"/>
              <w:sz w:val="24"/>
              <w:szCs w:val="24"/>
              <w14:ligatures w14:val="standardContextual"/>
            </w:rPr>
          </w:pPr>
          <w:hyperlink w:history="1" w:anchor="_Toc179791627">
            <w:r w:rsidRPr="00C6605E">
              <w:rPr>
                <w:rStyle w:val="Hyperlink"/>
                <w:noProof/>
              </w:rPr>
              <w:t>Sustainability</w:t>
            </w:r>
            <w:r>
              <w:rPr>
                <w:noProof/>
                <w:webHidden/>
              </w:rPr>
              <w:tab/>
            </w:r>
            <w:r>
              <w:rPr>
                <w:noProof/>
                <w:webHidden/>
              </w:rPr>
              <w:fldChar w:fldCharType="begin"/>
            </w:r>
            <w:r>
              <w:rPr>
                <w:noProof/>
                <w:webHidden/>
              </w:rPr>
              <w:instrText xml:space="preserve"> PAGEREF _Toc179791627 \h </w:instrText>
            </w:r>
            <w:r>
              <w:rPr>
                <w:noProof/>
                <w:webHidden/>
              </w:rPr>
            </w:r>
            <w:r>
              <w:rPr>
                <w:noProof/>
                <w:webHidden/>
              </w:rPr>
              <w:fldChar w:fldCharType="separate"/>
            </w:r>
            <w:r>
              <w:rPr>
                <w:noProof/>
                <w:webHidden/>
              </w:rPr>
              <w:t>7</w:t>
            </w:r>
            <w:r>
              <w:rPr>
                <w:noProof/>
                <w:webHidden/>
              </w:rPr>
              <w:fldChar w:fldCharType="end"/>
            </w:r>
          </w:hyperlink>
        </w:p>
        <w:p w:rsidR="00C979B9" w:rsidRDefault="00C979B9" w14:paraId="30A72182" w14:textId="77777777">
          <w:pPr>
            <w:pStyle w:val="TOC1"/>
            <w:rPr>
              <w:rFonts w:eastAsiaTheme="minorEastAsia"/>
              <w:b w:val="0"/>
              <w:noProof/>
              <w:kern w:val="2"/>
              <w:sz w:val="24"/>
              <w:szCs w:val="24"/>
              <w14:ligatures w14:val="standardContextual"/>
            </w:rPr>
          </w:pPr>
          <w:hyperlink w:history="1" w:anchor="_Toc179791628">
            <w:r w:rsidRPr="00C6605E">
              <w:rPr>
                <w:rStyle w:val="Hyperlink"/>
                <w:noProof/>
              </w:rPr>
              <w:t>Functionality / How it Works</w:t>
            </w:r>
            <w:r>
              <w:rPr>
                <w:noProof/>
                <w:webHidden/>
              </w:rPr>
              <w:tab/>
            </w:r>
            <w:r>
              <w:rPr>
                <w:noProof/>
                <w:webHidden/>
              </w:rPr>
              <w:fldChar w:fldCharType="begin"/>
            </w:r>
            <w:r>
              <w:rPr>
                <w:noProof/>
                <w:webHidden/>
              </w:rPr>
              <w:instrText xml:space="preserve"> PAGEREF _Toc179791628 \h </w:instrText>
            </w:r>
            <w:r>
              <w:rPr>
                <w:noProof/>
                <w:webHidden/>
              </w:rPr>
            </w:r>
            <w:r>
              <w:rPr>
                <w:noProof/>
                <w:webHidden/>
              </w:rPr>
              <w:fldChar w:fldCharType="separate"/>
            </w:r>
            <w:r>
              <w:rPr>
                <w:noProof/>
                <w:webHidden/>
              </w:rPr>
              <w:t>8</w:t>
            </w:r>
            <w:r>
              <w:rPr>
                <w:noProof/>
                <w:webHidden/>
              </w:rPr>
              <w:fldChar w:fldCharType="end"/>
            </w:r>
          </w:hyperlink>
        </w:p>
        <w:p w:rsidR="00C979B9" w:rsidRDefault="00C979B9" w14:paraId="16BD513F" w14:textId="77777777">
          <w:pPr>
            <w:pStyle w:val="TOC1"/>
            <w:rPr>
              <w:rFonts w:eastAsiaTheme="minorEastAsia"/>
              <w:b w:val="0"/>
              <w:noProof/>
              <w:kern w:val="2"/>
              <w:sz w:val="24"/>
              <w:szCs w:val="24"/>
              <w14:ligatures w14:val="standardContextual"/>
            </w:rPr>
          </w:pPr>
          <w:hyperlink w:history="1" w:anchor="_Toc179791629">
            <w:r w:rsidRPr="00C6605E">
              <w:rPr>
                <w:rStyle w:val="Hyperlink"/>
                <w:noProof/>
              </w:rPr>
              <w:t>Architectural Attributes</w:t>
            </w:r>
            <w:r>
              <w:rPr>
                <w:noProof/>
                <w:webHidden/>
              </w:rPr>
              <w:tab/>
            </w:r>
            <w:r>
              <w:rPr>
                <w:noProof/>
                <w:webHidden/>
              </w:rPr>
              <w:fldChar w:fldCharType="begin"/>
            </w:r>
            <w:r>
              <w:rPr>
                <w:noProof/>
                <w:webHidden/>
              </w:rPr>
              <w:instrText xml:space="preserve"> PAGEREF _Toc179791629 \h </w:instrText>
            </w:r>
            <w:r>
              <w:rPr>
                <w:noProof/>
                <w:webHidden/>
              </w:rPr>
            </w:r>
            <w:r>
              <w:rPr>
                <w:noProof/>
                <w:webHidden/>
              </w:rPr>
              <w:fldChar w:fldCharType="separate"/>
            </w:r>
            <w:r>
              <w:rPr>
                <w:noProof/>
                <w:webHidden/>
              </w:rPr>
              <w:t>9</w:t>
            </w:r>
            <w:r>
              <w:rPr>
                <w:noProof/>
                <w:webHidden/>
              </w:rPr>
              <w:fldChar w:fldCharType="end"/>
            </w:r>
          </w:hyperlink>
        </w:p>
        <w:p w:rsidR="00C979B9" w:rsidRDefault="00C979B9" w14:paraId="77E28944" w14:textId="77777777">
          <w:pPr>
            <w:pStyle w:val="TOC2"/>
            <w:rPr>
              <w:rFonts w:eastAsiaTheme="minorEastAsia"/>
              <w:noProof/>
              <w:kern w:val="2"/>
              <w:sz w:val="24"/>
              <w:szCs w:val="24"/>
              <w14:ligatures w14:val="standardContextual"/>
            </w:rPr>
          </w:pPr>
          <w:hyperlink w:history="1" w:anchor="_Toc179791630">
            <w:r w:rsidRPr="00C6605E">
              <w:rPr>
                <w:rStyle w:val="Hyperlink"/>
                <w:noProof/>
              </w:rPr>
              <w:t>Interfaces</w:t>
            </w:r>
            <w:r>
              <w:rPr>
                <w:noProof/>
                <w:webHidden/>
              </w:rPr>
              <w:tab/>
            </w:r>
            <w:r>
              <w:rPr>
                <w:noProof/>
                <w:webHidden/>
              </w:rPr>
              <w:fldChar w:fldCharType="begin"/>
            </w:r>
            <w:r>
              <w:rPr>
                <w:noProof/>
                <w:webHidden/>
              </w:rPr>
              <w:instrText xml:space="preserve"> PAGEREF _Toc179791630 \h </w:instrText>
            </w:r>
            <w:r>
              <w:rPr>
                <w:noProof/>
                <w:webHidden/>
              </w:rPr>
            </w:r>
            <w:r>
              <w:rPr>
                <w:noProof/>
                <w:webHidden/>
              </w:rPr>
              <w:fldChar w:fldCharType="separate"/>
            </w:r>
            <w:r>
              <w:rPr>
                <w:noProof/>
                <w:webHidden/>
              </w:rPr>
              <w:t>9</w:t>
            </w:r>
            <w:r>
              <w:rPr>
                <w:noProof/>
                <w:webHidden/>
              </w:rPr>
              <w:fldChar w:fldCharType="end"/>
            </w:r>
          </w:hyperlink>
        </w:p>
        <w:p w:rsidR="00C979B9" w:rsidRDefault="00C979B9" w14:paraId="48B8FC6D" w14:textId="77777777">
          <w:pPr>
            <w:pStyle w:val="TOC2"/>
            <w:rPr>
              <w:rFonts w:eastAsiaTheme="minorEastAsia"/>
              <w:noProof/>
              <w:kern w:val="2"/>
              <w:sz w:val="24"/>
              <w:szCs w:val="24"/>
              <w14:ligatures w14:val="standardContextual"/>
            </w:rPr>
          </w:pPr>
          <w:hyperlink w:history="1" w:anchor="_Toc179791631">
            <w:r w:rsidRPr="00C6605E">
              <w:rPr>
                <w:rStyle w:val="Hyperlink"/>
                <w:noProof/>
              </w:rPr>
              <w:t>Redundancy, Availability &amp; Reliability</w:t>
            </w:r>
            <w:r>
              <w:rPr>
                <w:noProof/>
                <w:webHidden/>
              </w:rPr>
              <w:tab/>
            </w:r>
            <w:r>
              <w:rPr>
                <w:noProof/>
                <w:webHidden/>
              </w:rPr>
              <w:fldChar w:fldCharType="begin"/>
            </w:r>
            <w:r>
              <w:rPr>
                <w:noProof/>
                <w:webHidden/>
              </w:rPr>
              <w:instrText xml:space="preserve"> PAGEREF _Toc179791631 \h </w:instrText>
            </w:r>
            <w:r>
              <w:rPr>
                <w:noProof/>
                <w:webHidden/>
              </w:rPr>
            </w:r>
            <w:r>
              <w:rPr>
                <w:noProof/>
                <w:webHidden/>
              </w:rPr>
              <w:fldChar w:fldCharType="separate"/>
            </w:r>
            <w:r>
              <w:rPr>
                <w:noProof/>
                <w:webHidden/>
              </w:rPr>
              <w:t>9</w:t>
            </w:r>
            <w:r>
              <w:rPr>
                <w:noProof/>
                <w:webHidden/>
              </w:rPr>
              <w:fldChar w:fldCharType="end"/>
            </w:r>
          </w:hyperlink>
        </w:p>
        <w:p w:rsidR="00C979B9" w:rsidRDefault="00C979B9" w14:paraId="7BB8ABD9" w14:textId="77777777">
          <w:pPr>
            <w:pStyle w:val="TOC2"/>
            <w:rPr>
              <w:rFonts w:eastAsiaTheme="minorEastAsia"/>
              <w:noProof/>
              <w:kern w:val="2"/>
              <w:sz w:val="24"/>
              <w:szCs w:val="24"/>
              <w14:ligatures w14:val="standardContextual"/>
            </w:rPr>
          </w:pPr>
          <w:hyperlink w:history="1" w:anchor="_Toc179791632">
            <w:r w:rsidRPr="00C6605E">
              <w:rPr>
                <w:rStyle w:val="Hyperlink"/>
                <w:noProof/>
              </w:rPr>
              <w:t>Scale, Elasticity &amp; Capacity</w:t>
            </w:r>
            <w:r>
              <w:rPr>
                <w:noProof/>
                <w:webHidden/>
              </w:rPr>
              <w:tab/>
            </w:r>
            <w:r>
              <w:rPr>
                <w:noProof/>
                <w:webHidden/>
              </w:rPr>
              <w:fldChar w:fldCharType="begin"/>
            </w:r>
            <w:r>
              <w:rPr>
                <w:noProof/>
                <w:webHidden/>
              </w:rPr>
              <w:instrText xml:space="preserve"> PAGEREF _Toc179791632 \h </w:instrText>
            </w:r>
            <w:r>
              <w:rPr>
                <w:noProof/>
                <w:webHidden/>
              </w:rPr>
            </w:r>
            <w:r>
              <w:rPr>
                <w:noProof/>
                <w:webHidden/>
              </w:rPr>
              <w:fldChar w:fldCharType="separate"/>
            </w:r>
            <w:r>
              <w:rPr>
                <w:noProof/>
                <w:webHidden/>
              </w:rPr>
              <w:t>9</w:t>
            </w:r>
            <w:r>
              <w:rPr>
                <w:noProof/>
                <w:webHidden/>
              </w:rPr>
              <w:fldChar w:fldCharType="end"/>
            </w:r>
          </w:hyperlink>
        </w:p>
        <w:p w:rsidR="00C979B9" w:rsidRDefault="00C979B9" w14:paraId="76A5A442" w14:textId="77777777">
          <w:pPr>
            <w:pStyle w:val="TOC2"/>
            <w:rPr>
              <w:rFonts w:eastAsiaTheme="minorEastAsia"/>
              <w:noProof/>
              <w:kern w:val="2"/>
              <w:sz w:val="24"/>
              <w:szCs w:val="24"/>
              <w14:ligatures w14:val="standardContextual"/>
            </w:rPr>
          </w:pPr>
          <w:hyperlink w:history="1" w:anchor="_Toc179791633">
            <w:r w:rsidRPr="00C6605E">
              <w:rPr>
                <w:rStyle w:val="Hyperlink"/>
                <w:noProof/>
              </w:rPr>
              <w:t>Cost, Business &amp; Support Models</w:t>
            </w:r>
            <w:r>
              <w:rPr>
                <w:noProof/>
                <w:webHidden/>
              </w:rPr>
              <w:tab/>
            </w:r>
            <w:r>
              <w:rPr>
                <w:noProof/>
                <w:webHidden/>
              </w:rPr>
              <w:fldChar w:fldCharType="begin"/>
            </w:r>
            <w:r>
              <w:rPr>
                <w:noProof/>
                <w:webHidden/>
              </w:rPr>
              <w:instrText xml:space="preserve"> PAGEREF _Toc179791633 \h </w:instrText>
            </w:r>
            <w:r>
              <w:rPr>
                <w:noProof/>
                <w:webHidden/>
              </w:rPr>
            </w:r>
            <w:r>
              <w:rPr>
                <w:noProof/>
                <w:webHidden/>
              </w:rPr>
              <w:fldChar w:fldCharType="separate"/>
            </w:r>
            <w:r>
              <w:rPr>
                <w:noProof/>
                <w:webHidden/>
              </w:rPr>
              <w:t>9</w:t>
            </w:r>
            <w:r>
              <w:rPr>
                <w:noProof/>
                <w:webHidden/>
              </w:rPr>
              <w:fldChar w:fldCharType="end"/>
            </w:r>
          </w:hyperlink>
        </w:p>
        <w:p w:rsidR="00C979B9" w:rsidRDefault="00C979B9" w14:paraId="4B9B5EB4" w14:textId="77777777">
          <w:pPr>
            <w:pStyle w:val="TOC1"/>
            <w:rPr>
              <w:rFonts w:eastAsiaTheme="minorEastAsia"/>
              <w:b w:val="0"/>
              <w:noProof/>
              <w:kern w:val="2"/>
              <w:sz w:val="24"/>
              <w:szCs w:val="24"/>
              <w14:ligatures w14:val="standardContextual"/>
            </w:rPr>
          </w:pPr>
          <w:hyperlink w:history="1" w:anchor="_Toc179791634">
            <w:r w:rsidRPr="00C6605E">
              <w:rPr>
                <w:rStyle w:val="Hyperlink"/>
                <w:noProof/>
              </w:rPr>
              <w:t>User Access &amp; Roles</w:t>
            </w:r>
            <w:r>
              <w:rPr>
                <w:noProof/>
                <w:webHidden/>
              </w:rPr>
              <w:tab/>
            </w:r>
            <w:r>
              <w:rPr>
                <w:noProof/>
                <w:webHidden/>
              </w:rPr>
              <w:fldChar w:fldCharType="begin"/>
            </w:r>
            <w:r>
              <w:rPr>
                <w:noProof/>
                <w:webHidden/>
              </w:rPr>
              <w:instrText xml:space="preserve"> PAGEREF _Toc179791634 \h </w:instrText>
            </w:r>
            <w:r>
              <w:rPr>
                <w:noProof/>
                <w:webHidden/>
              </w:rPr>
            </w:r>
            <w:r>
              <w:rPr>
                <w:noProof/>
                <w:webHidden/>
              </w:rPr>
              <w:fldChar w:fldCharType="separate"/>
            </w:r>
            <w:r>
              <w:rPr>
                <w:noProof/>
                <w:webHidden/>
              </w:rPr>
              <w:t>10</w:t>
            </w:r>
            <w:r>
              <w:rPr>
                <w:noProof/>
                <w:webHidden/>
              </w:rPr>
              <w:fldChar w:fldCharType="end"/>
            </w:r>
          </w:hyperlink>
        </w:p>
        <w:p w:rsidR="00C979B9" w:rsidRDefault="00C979B9" w14:paraId="228CFA6E" w14:textId="77777777">
          <w:pPr>
            <w:pStyle w:val="TOC2"/>
            <w:rPr>
              <w:rFonts w:eastAsiaTheme="minorEastAsia"/>
              <w:noProof/>
              <w:kern w:val="2"/>
              <w:sz w:val="24"/>
              <w:szCs w:val="24"/>
              <w14:ligatures w14:val="standardContextual"/>
            </w:rPr>
          </w:pPr>
          <w:hyperlink w:history="1" w:anchor="_Toc179791635">
            <w:r w:rsidRPr="00C6605E">
              <w:rPr>
                <w:rStyle w:val="Hyperlink"/>
                <w:noProof/>
              </w:rPr>
              <w:t>Federated Roles</w:t>
            </w:r>
            <w:r>
              <w:rPr>
                <w:noProof/>
                <w:webHidden/>
              </w:rPr>
              <w:tab/>
            </w:r>
            <w:r>
              <w:rPr>
                <w:noProof/>
                <w:webHidden/>
              </w:rPr>
              <w:fldChar w:fldCharType="begin"/>
            </w:r>
            <w:r>
              <w:rPr>
                <w:noProof/>
                <w:webHidden/>
              </w:rPr>
              <w:instrText xml:space="preserve"> PAGEREF _Toc179791635 \h </w:instrText>
            </w:r>
            <w:r>
              <w:rPr>
                <w:noProof/>
                <w:webHidden/>
              </w:rPr>
            </w:r>
            <w:r>
              <w:rPr>
                <w:noProof/>
                <w:webHidden/>
              </w:rPr>
              <w:fldChar w:fldCharType="separate"/>
            </w:r>
            <w:r>
              <w:rPr>
                <w:noProof/>
                <w:webHidden/>
              </w:rPr>
              <w:t>10</w:t>
            </w:r>
            <w:r>
              <w:rPr>
                <w:noProof/>
                <w:webHidden/>
              </w:rPr>
              <w:fldChar w:fldCharType="end"/>
            </w:r>
          </w:hyperlink>
        </w:p>
        <w:p w:rsidR="00C979B9" w:rsidRDefault="00C979B9" w14:paraId="15701C0A" w14:textId="77777777">
          <w:pPr>
            <w:pStyle w:val="TOC2"/>
            <w:rPr>
              <w:rFonts w:eastAsiaTheme="minorEastAsia"/>
              <w:noProof/>
              <w:kern w:val="2"/>
              <w:sz w:val="24"/>
              <w:szCs w:val="24"/>
              <w14:ligatures w14:val="standardContextual"/>
            </w:rPr>
          </w:pPr>
          <w:hyperlink w:history="1" w:anchor="_Toc179791636">
            <w:r w:rsidRPr="00C6605E">
              <w:rPr>
                <w:rStyle w:val="Hyperlink"/>
                <w:noProof/>
              </w:rPr>
              <w:t>Access Control Policies</w:t>
            </w:r>
            <w:r>
              <w:rPr>
                <w:noProof/>
                <w:webHidden/>
              </w:rPr>
              <w:tab/>
            </w:r>
            <w:r>
              <w:rPr>
                <w:noProof/>
                <w:webHidden/>
              </w:rPr>
              <w:fldChar w:fldCharType="begin"/>
            </w:r>
            <w:r>
              <w:rPr>
                <w:noProof/>
                <w:webHidden/>
              </w:rPr>
              <w:instrText xml:space="preserve"> PAGEREF _Toc179791636 \h </w:instrText>
            </w:r>
            <w:r>
              <w:rPr>
                <w:noProof/>
                <w:webHidden/>
              </w:rPr>
            </w:r>
            <w:r>
              <w:rPr>
                <w:noProof/>
                <w:webHidden/>
              </w:rPr>
              <w:fldChar w:fldCharType="separate"/>
            </w:r>
            <w:r>
              <w:rPr>
                <w:noProof/>
                <w:webHidden/>
              </w:rPr>
              <w:t>10</w:t>
            </w:r>
            <w:r>
              <w:rPr>
                <w:noProof/>
                <w:webHidden/>
              </w:rPr>
              <w:fldChar w:fldCharType="end"/>
            </w:r>
          </w:hyperlink>
        </w:p>
        <w:p w:rsidR="00C979B9" w:rsidRDefault="00C979B9" w14:paraId="08F06974" w14:textId="77777777">
          <w:pPr>
            <w:pStyle w:val="TOC2"/>
            <w:rPr>
              <w:rFonts w:eastAsiaTheme="minorEastAsia"/>
              <w:noProof/>
              <w:kern w:val="2"/>
              <w:sz w:val="24"/>
              <w:szCs w:val="24"/>
              <w14:ligatures w14:val="standardContextual"/>
            </w:rPr>
          </w:pPr>
          <w:hyperlink w:history="1" w:anchor="_Toc179791637">
            <w:r w:rsidRPr="00C6605E">
              <w:rPr>
                <w:rStyle w:val="Hyperlink"/>
                <w:noProof/>
              </w:rPr>
              <w:t>Restrictions</w:t>
            </w:r>
            <w:r>
              <w:rPr>
                <w:noProof/>
                <w:webHidden/>
              </w:rPr>
              <w:tab/>
            </w:r>
            <w:r>
              <w:rPr>
                <w:noProof/>
                <w:webHidden/>
              </w:rPr>
              <w:fldChar w:fldCharType="begin"/>
            </w:r>
            <w:r>
              <w:rPr>
                <w:noProof/>
                <w:webHidden/>
              </w:rPr>
              <w:instrText xml:space="preserve"> PAGEREF _Toc179791637 \h </w:instrText>
            </w:r>
            <w:r>
              <w:rPr>
                <w:noProof/>
                <w:webHidden/>
              </w:rPr>
            </w:r>
            <w:r>
              <w:rPr>
                <w:noProof/>
                <w:webHidden/>
              </w:rPr>
              <w:fldChar w:fldCharType="separate"/>
            </w:r>
            <w:r>
              <w:rPr>
                <w:noProof/>
                <w:webHidden/>
              </w:rPr>
              <w:t>10</w:t>
            </w:r>
            <w:r>
              <w:rPr>
                <w:noProof/>
                <w:webHidden/>
              </w:rPr>
              <w:fldChar w:fldCharType="end"/>
            </w:r>
          </w:hyperlink>
        </w:p>
        <w:p w:rsidR="00C979B9" w:rsidRDefault="00C979B9" w14:paraId="0A0A3500" w14:textId="77777777">
          <w:pPr>
            <w:pStyle w:val="TOC2"/>
            <w:rPr>
              <w:rFonts w:eastAsiaTheme="minorEastAsia"/>
              <w:noProof/>
              <w:kern w:val="2"/>
              <w:sz w:val="24"/>
              <w:szCs w:val="24"/>
              <w14:ligatures w14:val="standardContextual"/>
            </w:rPr>
          </w:pPr>
          <w:hyperlink w:history="1" w:anchor="_Toc179791638">
            <w:r w:rsidRPr="00C6605E">
              <w:rPr>
                <w:rStyle w:val="Hyperlink"/>
                <w:noProof/>
              </w:rPr>
              <w:t>Permitted Regions</w:t>
            </w:r>
            <w:r>
              <w:rPr>
                <w:noProof/>
                <w:webHidden/>
              </w:rPr>
              <w:tab/>
            </w:r>
            <w:r>
              <w:rPr>
                <w:noProof/>
                <w:webHidden/>
              </w:rPr>
              <w:fldChar w:fldCharType="begin"/>
            </w:r>
            <w:r>
              <w:rPr>
                <w:noProof/>
                <w:webHidden/>
              </w:rPr>
              <w:instrText xml:space="preserve"> PAGEREF _Toc179791638 \h </w:instrText>
            </w:r>
            <w:r>
              <w:rPr>
                <w:noProof/>
                <w:webHidden/>
              </w:rPr>
            </w:r>
            <w:r>
              <w:rPr>
                <w:noProof/>
                <w:webHidden/>
              </w:rPr>
              <w:fldChar w:fldCharType="separate"/>
            </w:r>
            <w:r>
              <w:rPr>
                <w:noProof/>
                <w:webHidden/>
              </w:rPr>
              <w:t>10</w:t>
            </w:r>
            <w:r>
              <w:rPr>
                <w:noProof/>
                <w:webHidden/>
              </w:rPr>
              <w:fldChar w:fldCharType="end"/>
            </w:r>
          </w:hyperlink>
        </w:p>
        <w:p w:rsidR="00C979B9" w:rsidRDefault="00C979B9" w14:paraId="449FFAC5" w14:textId="77777777">
          <w:pPr>
            <w:pStyle w:val="TOC1"/>
            <w:rPr>
              <w:rFonts w:eastAsiaTheme="minorEastAsia"/>
              <w:b w:val="0"/>
              <w:noProof/>
              <w:kern w:val="2"/>
              <w:sz w:val="24"/>
              <w:szCs w:val="24"/>
              <w14:ligatures w14:val="standardContextual"/>
            </w:rPr>
          </w:pPr>
          <w:hyperlink w:history="1" w:anchor="_Toc179791639">
            <w:r w:rsidRPr="00C6605E">
              <w:rPr>
                <w:rStyle w:val="Hyperlink"/>
                <w:noProof/>
              </w:rPr>
              <w:t>Use Cases</w:t>
            </w:r>
            <w:r>
              <w:rPr>
                <w:noProof/>
                <w:webHidden/>
              </w:rPr>
              <w:tab/>
            </w:r>
            <w:r>
              <w:rPr>
                <w:noProof/>
                <w:webHidden/>
              </w:rPr>
              <w:fldChar w:fldCharType="begin"/>
            </w:r>
            <w:r>
              <w:rPr>
                <w:noProof/>
                <w:webHidden/>
              </w:rPr>
              <w:instrText xml:space="preserve"> PAGEREF _Toc179791639 \h </w:instrText>
            </w:r>
            <w:r>
              <w:rPr>
                <w:noProof/>
                <w:webHidden/>
              </w:rPr>
            </w:r>
            <w:r>
              <w:rPr>
                <w:noProof/>
                <w:webHidden/>
              </w:rPr>
              <w:fldChar w:fldCharType="separate"/>
            </w:r>
            <w:r>
              <w:rPr>
                <w:noProof/>
                <w:webHidden/>
              </w:rPr>
              <w:t>11</w:t>
            </w:r>
            <w:r>
              <w:rPr>
                <w:noProof/>
                <w:webHidden/>
              </w:rPr>
              <w:fldChar w:fldCharType="end"/>
            </w:r>
          </w:hyperlink>
        </w:p>
        <w:p w:rsidR="00C979B9" w:rsidRDefault="00C979B9" w14:paraId="48643321" w14:textId="77777777">
          <w:pPr>
            <w:pStyle w:val="TOC2"/>
            <w:rPr>
              <w:rFonts w:eastAsiaTheme="minorEastAsia"/>
              <w:noProof/>
              <w:kern w:val="2"/>
              <w:sz w:val="24"/>
              <w:szCs w:val="24"/>
              <w14:ligatures w14:val="standardContextual"/>
            </w:rPr>
          </w:pPr>
          <w:hyperlink w:history="1" w:anchor="_Toc179791640">
            <w:r w:rsidRPr="00C6605E">
              <w:rPr>
                <w:rStyle w:val="Hyperlink"/>
                <w:noProof/>
              </w:rPr>
              <w:t>Use Case One</w:t>
            </w:r>
            <w:r>
              <w:rPr>
                <w:noProof/>
                <w:webHidden/>
              </w:rPr>
              <w:tab/>
            </w:r>
            <w:r>
              <w:rPr>
                <w:noProof/>
                <w:webHidden/>
              </w:rPr>
              <w:fldChar w:fldCharType="begin"/>
            </w:r>
            <w:r>
              <w:rPr>
                <w:noProof/>
                <w:webHidden/>
              </w:rPr>
              <w:instrText xml:space="preserve"> PAGEREF _Toc179791640 \h </w:instrText>
            </w:r>
            <w:r>
              <w:rPr>
                <w:noProof/>
                <w:webHidden/>
              </w:rPr>
            </w:r>
            <w:r>
              <w:rPr>
                <w:noProof/>
                <w:webHidden/>
              </w:rPr>
              <w:fldChar w:fldCharType="separate"/>
            </w:r>
            <w:r>
              <w:rPr>
                <w:noProof/>
                <w:webHidden/>
              </w:rPr>
              <w:t>11</w:t>
            </w:r>
            <w:r>
              <w:rPr>
                <w:noProof/>
                <w:webHidden/>
              </w:rPr>
              <w:fldChar w:fldCharType="end"/>
            </w:r>
          </w:hyperlink>
        </w:p>
        <w:p w:rsidR="00C979B9" w:rsidRDefault="00C979B9" w14:paraId="470A517A" w14:textId="77777777">
          <w:pPr>
            <w:pStyle w:val="TOC2"/>
            <w:rPr>
              <w:rFonts w:eastAsiaTheme="minorEastAsia"/>
              <w:noProof/>
              <w:kern w:val="2"/>
              <w:sz w:val="24"/>
              <w:szCs w:val="24"/>
              <w14:ligatures w14:val="standardContextual"/>
            </w:rPr>
          </w:pPr>
          <w:hyperlink w:history="1" w:anchor="_Toc179791641">
            <w:r w:rsidRPr="00C6605E">
              <w:rPr>
                <w:rStyle w:val="Hyperlink"/>
                <w:noProof/>
              </w:rPr>
              <w:t>Use Case Two</w:t>
            </w:r>
            <w:r>
              <w:rPr>
                <w:noProof/>
                <w:webHidden/>
              </w:rPr>
              <w:tab/>
            </w:r>
            <w:r>
              <w:rPr>
                <w:noProof/>
                <w:webHidden/>
              </w:rPr>
              <w:fldChar w:fldCharType="begin"/>
            </w:r>
            <w:r>
              <w:rPr>
                <w:noProof/>
                <w:webHidden/>
              </w:rPr>
              <w:instrText xml:space="preserve"> PAGEREF _Toc179791641 \h </w:instrText>
            </w:r>
            <w:r>
              <w:rPr>
                <w:noProof/>
                <w:webHidden/>
              </w:rPr>
            </w:r>
            <w:r>
              <w:rPr>
                <w:noProof/>
                <w:webHidden/>
              </w:rPr>
              <w:fldChar w:fldCharType="separate"/>
            </w:r>
            <w:r>
              <w:rPr>
                <w:noProof/>
                <w:webHidden/>
              </w:rPr>
              <w:t>11</w:t>
            </w:r>
            <w:r>
              <w:rPr>
                <w:noProof/>
                <w:webHidden/>
              </w:rPr>
              <w:fldChar w:fldCharType="end"/>
            </w:r>
          </w:hyperlink>
        </w:p>
        <w:p w:rsidR="00C979B9" w:rsidRDefault="00C979B9" w14:paraId="71E4A303" w14:textId="77777777">
          <w:pPr>
            <w:pStyle w:val="TOC1"/>
            <w:rPr>
              <w:rFonts w:eastAsiaTheme="minorEastAsia"/>
              <w:b w:val="0"/>
              <w:noProof/>
              <w:kern w:val="2"/>
              <w:sz w:val="24"/>
              <w:szCs w:val="24"/>
              <w14:ligatures w14:val="standardContextual"/>
            </w:rPr>
          </w:pPr>
          <w:hyperlink w:history="1" w:anchor="_Toc179791642">
            <w:r w:rsidRPr="00C6605E">
              <w:rPr>
                <w:rStyle w:val="Hyperlink"/>
                <w:noProof/>
              </w:rPr>
              <w:t>Data &amp; Governance</w:t>
            </w:r>
            <w:r>
              <w:rPr>
                <w:noProof/>
                <w:webHidden/>
              </w:rPr>
              <w:tab/>
            </w:r>
            <w:r>
              <w:rPr>
                <w:noProof/>
                <w:webHidden/>
              </w:rPr>
              <w:fldChar w:fldCharType="begin"/>
            </w:r>
            <w:r>
              <w:rPr>
                <w:noProof/>
                <w:webHidden/>
              </w:rPr>
              <w:instrText xml:space="preserve"> PAGEREF _Toc179791642 \h </w:instrText>
            </w:r>
            <w:r>
              <w:rPr>
                <w:noProof/>
                <w:webHidden/>
              </w:rPr>
            </w:r>
            <w:r>
              <w:rPr>
                <w:noProof/>
                <w:webHidden/>
              </w:rPr>
              <w:fldChar w:fldCharType="separate"/>
            </w:r>
            <w:r>
              <w:rPr>
                <w:noProof/>
                <w:webHidden/>
              </w:rPr>
              <w:t>12</w:t>
            </w:r>
            <w:r>
              <w:rPr>
                <w:noProof/>
                <w:webHidden/>
              </w:rPr>
              <w:fldChar w:fldCharType="end"/>
            </w:r>
          </w:hyperlink>
        </w:p>
        <w:p w:rsidR="00C979B9" w:rsidRDefault="00C979B9" w14:paraId="6B4EA74B" w14:textId="77777777">
          <w:pPr>
            <w:pStyle w:val="TOC2"/>
            <w:rPr>
              <w:rFonts w:eastAsiaTheme="minorEastAsia"/>
              <w:noProof/>
              <w:kern w:val="2"/>
              <w:sz w:val="24"/>
              <w:szCs w:val="24"/>
              <w14:ligatures w14:val="standardContextual"/>
            </w:rPr>
          </w:pPr>
          <w:hyperlink w:history="1" w:anchor="_Toc179791643">
            <w:r w:rsidRPr="00C6605E">
              <w:rPr>
                <w:rStyle w:val="Hyperlink"/>
                <w:noProof/>
              </w:rPr>
              <w:t>Data Classification</w:t>
            </w:r>
            <w:r>
              <w:rPr>
                <w:noProof/>
                <w:webHidden/>
              </w:rPr>
              <w:tab/>
            </w:r>
            <w:r>
              <w:rPr>
                <w:noProof/>
                <w:webHidden/>
              </w:rPr>
              <w:fldChar w:fldCharType="begin"/>
            </w:r>
            <w:r>
              <w:rPr>
                <w:noProof/>
                <w:webHidden/>
              </w:rPr>
              <w:instrText xml:space="preserve"> PAGEREF _Toc179791643 \h </w:instrText>
            </w:r>
            <w:r>
              <w:rPr>
                <w:noProof/>
                <w:webHidden/>
              </w:rPr>
            </w:r>
            <w:r>
              <w:rPr>
                <w:noProof/>
                <w:webHidden/>
              </w:rPr>
              <w:fldChar w:fldCharType="separate"/>
            </w:r>
            <w:r>
              <w:rPr>
                <w:noProof/>
                <w:webHidden/>
              </w:rPr>
              <w:t>12</w:t>
            </w:r>
            <w:r>
              <w:rPr>
                <w:noProof/>
                <w:webHidden/>
              </w:rPr>
              <w:fldChar w:fldCharType="end"/>
            </w:r>
          </w:hyperlink>
        </w:p>
        <w:p w:rsidR="00C979B9" w:rsidRDefault="00C979B9" w14:paraId="4374D62B" w14:textId="77777777">
          <w:pPr>
            <w:pStyle w:val="TOC2"/>
            <w:rPr>
              <w:rFonts w:eastAsiaTheme="minorEastAsia"/>
              <w:noProof/>
              <w:kern w:val="2"/>
              <w:sz w:val="24"/>
              <w:szCs w:val="24"/>
              <w14:ligatures w14:val="standardContextual"/>
            </w:rPr>
          </w:pPr>
          <w:hyperlink w:history="1" w:anchor="_Toc179791644">
            <w:r w:rsidRPr="00C6605E">
              <w:rPr>
                <w:rStyle w:val="Hyperlink"/>
                <w:noProof/>
              </w:rPr>
              <w:t>Guardrails</w:t>
            </w:r>
            <w:r>
              <w:rPr>
                <w:noProof/>
                <w:webHidden/>
              </w:rPr>
              <w:tab/>
            </w:r>
            <w:r>
              <w:rPr>
                <w:noProof/>
                <w:webHidden/>
              </w:rPr>
              <w:fldChar w:fldCharType="begin"/>
            </w:r>
            <w:r>
              <w:rPr>
                <w:noProof/>
                <w:webHidden/>
              </w:rPr>
              <w:instrText xml:space="preserve"> PAGEREF _Toc179791644 \h </w:instrText>
            </w:r>
            <w:r>
              <w:rPr>
                <w:noProof/>
                <w:webHidden/>
              </w:rPr>
            </w:r>
            <w:r>
              <w:rPr>
                <w:noProof/>
                <w:webHidden/>
              </w:rPr>
              <w:fldChar w:fldCharType="separate"/>
            </w:r>
            <w:r>
              <w:rPr>
                <w:noProof/>
                <w:webHidden/>
              </w:rPr>
              <w:t>12</w:t>
            </w:r>
            <w:r>
              <w:rPr>
                <w:noProof/>
                <w:webHidden/>
              </w:rPr>
              <w:fldChar w:fldCharType="end"/>
            </w:r>
          </w:hyperlink>
        </w:p>
        <w:p w:rsidR="00C979B9" w:rsidRDefault="00C979B9" w14:paraId="7448F514" w14:textId="77777777">
          <w:pPr>
            <w:pStyle w:val="TOC3"/>
            <w:rPr>
              <w:rFonts w:eastAsiaTheme="minorEastAsia"/>
              <w:noProof/>
              <w:kern w:val="2"/>
              <w:sz w:val="24"/>
              <w:szCs w:val="24"/>
              <w14:ligatures w14:val="standardContextual"/>
            </w:rPr>
          </w:pPr>
          <w:hyperlink w:history="1" w:anchor="_Toc179791645">
            <w:r w:rsidRPr="00C6605E">
              <w:rPr>
                <w:rStyle w:val="Hyperlink"/>
                <w:i/>
                <w:iCs/>
                <w:noProof/>
              </w:rPr>
              <w:t>Guardrail Name</w:t>
            </w:r>
            <w:r>
              <w:rPr>
                <w:noProof/>
                <w:webHidden/>
              </w:rPr>
              <w:tab/>
            </w:r>
            <w:r>
              <w:rPr>
                <w:noProof/>
                <w:webHidden/>
              </w:rPr>
              <w:fldChar w:fldCharType="begin"/>
            </w:r>
            <w:r>
              <w:rPr>
                <w:noProof/>
                <w:webHidden/>
              </w:rPr>
              <w:instrText xml:space="preserve"> PAGEREF _Toc179791645 \h </w:instrText>
            </w:r>
            <w:r>
              <w:rPr>
                <w:noProof/>
                <w:webHidden/>
              </w:rPr>
            </w:r>
            <w:r>
              <w:rPr>
                <w:noProof/>
                <w:webHidden/>
              </w:rPr>
              <w:fldChar w:fldCharType="separate"/>
            </w:r>
            <w:r>
              <w:rPr>
                <w:noProof/>
                <w:webHidden/>
              </w:rPr>
              <w:t>12</w:t>
            </w:r>
            <w:r>
              <w:rPr>
                <w:noProof/>
                <w:webHidden/>
              </w:rPr>
              <w:fldChar w:fldCharType="end"/>
            </w:r>
          </w:hyperlink>
        </w:p>
        <w:p w:rsidR="00C979B9" w:rsidRDefault="00C979B9" w14:paraId="2DEEE8B8" w14:textId="77777777">
          <w:pPr>
            <w:pStyle w:val="TOC3"/>
            <w:rPr>
              <w:rFonts w:eastAsiaTheme="minorEastAsia"/>
              <w:noProof/>
              <w:kern w:val="2"/>
              <w:sz w:val="24"/>
              <w:szCs w:val="24"/>
              <w14:ligatures w14:val="standardContextual"/>
            </w:rPr>
          </w:pPr>
          <w:hyperlink w:history="1" w:anchor="_Toc179791646">
            <w:r w:rsidRPr="00C6605E">
              <w:rPr>
                <w:rStyle w:val="Hyperlink"/>
                <w:i/>
                <w:iCs/>
                <w:noProof/>
              </w:rPr>
              <w:t>Guardrail Name</w:t>
            </w:r>
            <w:r>
              <w:rPr>
                <w:noProof/>
                <w:webHidden/>
              </w:rPr>
              <w:tab/>
            </w:r>
            <w:r>
              <w:rPr>
                <w:noProof/>
                <w:webHidden/>
              </w:rPr>
              <w:fldChar w:fldCharType="begin"/>
            </w:r>
            <w:r>
              <w:rPr>
                <w:noProof/>
                <w:webHidden/>
              </w:rPr>
              <w:instrText xml:space="preserve"> PAGEREF _Toc179791646 \h </w:instrText>
            </w:r>
            <w:r>
              <w:rPr>
                <w:noProof/>
                <w:webHidden/>
              </w:rPr>
            </w:r>
            <w:r>
              <w:rPr>
                <w:noProof/>
                <w:webHidden/>
              </w:rPr>
              <w:fldChar w:fldCharType="separate"/>
            </w:r>
            <w:r>
              <w:rPr>
                <w:noProof/>
                <w:webHidden/>
              </w:rPr>
              <w:t>12</w:t>
            </w:r>
            <w:r>
              <w:rPr>
                <w:noProof/>
                <w:webHidden/>
              </w:rPr>
              <w:fldChar w:fldCharType="end"/>
            </w:r>
          </w:hyperlink>
        </w:p>
        <w:p w:rsidR="00C979B9" w:rsidRDefault="00C979B9" w14:paraId="41629669" w14:textId="77777777">
          <w:pPr>
            <w:pStyle w:val="TOC3"/>
            <w:rPr>
              <w:rFonts w:eastAsiaTheme="minorEastAsia"/>
              <w:noProof/>
              <w:kern w:val="2"/>
              <w:sz w:val="24"/>
              <w:szCs w:val="24"/>
              <w14:ligatures w14:val="standardContextual"/>
            </w:rPr>
          </w:pPr>
          <w:hyperlink w:history="1" w:anchor="_Toc179791647">
            <w:r w:rsidRPr="00C6605E">
              <w:rPr>
                <w:rStyle w:val="Hyperlink"/>
                <w:i/>
                <w:iCs/>
                <w:noProof/>
              </w:rPr>
              <w:t>Guardrail Name</w:t>
            </w:r>
            <w:r>
              <w:rPr>
                <w:noProof/>
                <w:webHidden/>
              </w:rPr>
              <w:tab/>
            </w:r>
            <w:r>
              <w:rPr>
                <w:noProof/>
                <w:webHidden/>
              </w:rPr>
              <w:fldChar w:fldCharType="begin"/>
            </w:r>
            <w:r>
              <w:rPr>
                <w:noProof/>
                <w:webHidden/>
              </w:rPr>
              <w:instrText xml:space="preserve"> PAGEREF _Toc179791647 \h </w:instrText>
            </w:r>
            <w:r>
              <w:rPr>
                <w:noProof/>
                <w:webHidden/>
              </w:rPr>
            </w:r>
            <w:r>
              <w:rPr>
                <w:noProof/>
                <w:webHidden/>
              </w:rPr>
              <w:fldChar w:fldCharType="separate"/>
            </w:r>
            <w:r>
              <w:rPr>
                <w:noProof/>
                <w:webHidden/>
              </w:rPr>
              <w:t>12</w:t>
            </w:r>
            <w:r>
              <w:rPr>
                <w:noProof/>
                <w:webHidden/>
              </w:rPr>
              <w:fldChar w:fldCharType="end"/>
            </w:r>
          </w:hyperlink>
        </w:p>
        <w:p w:rsidR="00C979B9" w:rsidRDefault="00C979B9" w14:paraId="7E31237E" w14:textId="77777777">
          <w:pPr>
            <w:pStyle w:val="TOC1"/>
            <w:rPr>
              <w:rFonts w:eastAsiaTheme="minorEastAsia"/>
              <w:b w:val="0"/>
              <w:noProof/>
              <w:kern w:val="2"/>
              <w:sz w:val="24"/>
              <w:szCs w:val="24"/>
              <w14:ligatures w14:val="standardContextual"/>
            </w:rPr>
          </w:pPr>
          <w:hyperlink w:history="1" w:anchor="_Toc179791648">
            <w:r w:rsidRPr="00C6605E">
              <w:rPr>
                <w:rStyle w:val="Hyperlink"/>
                <w:noProof/>
              </w:rPr>
              <w:t>Capabilities and Product Comparison</w:t>
            </w:r>
            <w:r>
              <w:rPr>
                <w:noProof/>
                <w:webHidden/>
              </w:rPr>
              <w:tab/>
            </w:r>
            <w:r>
              <w:rPr>
                <w:noProof/>
                <w:webHidden/>
              </w:rPr>
              <w:fldChar w:fldCharType="begin"/>
            </w:r>
            <w:r>
              <w:rPr>
                <w:noProof/>
                <w:webHidden/>
              </w:rPr>
              <w:instrText xml:space="preserve"> PAGEREF _Toc179791648 \h </w:instrText>
            </w:r>
            <w:r>
              <w:rPr>
                <w:noProof/>
                <w:webHidden/>
              </w:rPr>
            </w:r>
            <w:r>
              <w:rPr>
                <w:noProof/>
                <w:webHidden/>
              </w:rPr>
              <w:fldChar w:fldCharType="separate"/>
            </w:r>
            <w:r>
              <w:rPr>
                <w:noProof/>
                <w:webHidden/>
              </w:rPr>
              <w:t>13</w:t>
            </w:r>
            <w:r>
              <w:rPr>
                <w:noProof/>
                <w:webHidden/>
              </w:rPr>
              <w:fldChar w:fldCharType="end"/>
            </w:r>
          </w:hyperlink>
        </w:p>
        <w:p w:rsidR="00C979B9" w:rsidRDefault="00C979B9" w14:paraId="3E2B8173" w14:textId="77777777">
          <w:pPr>
            <w:pStyle w:val="TOC2"/>
            <w:rPr>
              <w:rFonts w:eastAsiaTheme="minorEastAsia"/>
              <w:noProof/>
              <w:kern w:val="2"/>
              <w:sz w:val="24"/>
              <w:szCs w:val="24"/>
              <w14:ligatures w14:val="standardContextual"/>
            </w:rPr>
          </w:pPr>
          <w:hyperlink w:history="1" w:anchor="_Toc179791649">
            <w:r w:rsidRPr="00C6605E">
              <w:rPr>
                <w:rStyle w:val="Hyperlink"/>
                <w:noProof/>
              </w:rPr>
              <w:t>Capability Table</w:t>
            </w:r>
            <w:r>
              <w:rPr>
                <w:noProof/>
                <w:webHidden/>
              </w:rPr>
              <w:tab/>
            </w:r>
            <w:r>
              <w:rPr>
                <w:noProof/>
                <w:webHidden/>
              </w:rPr>
              <w:fldChar w:fldCharType="begin"/>
            </w:r>
            <w:r>
              <w:rPr>
                <w:noProof/>
                <w:webHidden/>
              </w:rPr>
              <w:instrText xml:space="preserve"> PAGEREF _Toc179791649 \h </w:instrText>
            </w:r>
            <w:r>
              <w:rPr>
                <w:noProof/>
                <w:webHidden/>
              </w:rPr>
            </w:r>
            <w:r>
              <w:rPr>
                <w:noProof/>
                <w:webHidden/>
              </w:rPr>
              <w:fldChar w:fldCharType="separate"/>
            </w:r>
            <w:r>
              <w:rPr>
                <w:noProof/>
                <w:webHidden/>
              </w:rPr>
              <w:t>13</w:t>
            </w:r>
            <w:r>
              <w:rPr>
                <w:noProof/>
                <w:webHidden/>
              </w:rPr>
              <w:fldChar w:fldCharType="end"/>
            </w:r>
          </w:hyperlink>
        </w:p>
        <w:p w:rsidR="00C979B9" w:rsidRDefault="00C979B9" w14:paraId="2611E92D" w14:textId="77777777">
          <w:pPr>
            <w:pStyle w:val="TOC2"/>
            <w:rPr>
              <w:rFonts w:eastAsiaTheme="minorEastAsia"/>
              <w:noProof/>
              <w:kern w:val="2"/>
              <w:sz w:val="24"/>
              <w:szCs w:val="24"/>
              <w14:ligatures w14:val="standardContextual"/>
            </w:rPr>
          </w:pPr>
          <w:hyperlink w:history="1" w:anchor="_Toc179791650">
            <w:r w:rsidRPr="00C6605E">
              <w:rPr>
                <w:rStyle w:val="Hyperlink"/>
                <w:noProof/>
              </w:rPr>
              <w:t>Component Comparison</w:t>
            </w:r>
            <w:r>
              <w:rPr>
                <w:noProof/>
                <w:webHidden/>
              </w:rPr>
              <w:tab/>
            </w:r>
            <w:r>
              <w:rPr>
                <w:noProof/>
                <w:webHidden/>
              </w:rPr>
              <w:fldChar w:fldCharType="begin"/>
            </w:r>
            <w:r>
              <w:rPr>
                <w:noProof/>
                <w:webHidden/>
              </w:rPr>
              <w:instrText xml:space="preserve"> PAGEREF _Toc179791650 \h </w:instrText>
            </w:r>
            <w:r>
              <w:rPr>
                <w:noProof/>
                <w:webHidden/>
              </w:rPr>
            </w:r>
            <w:r>
              <w:rPr>
                <w:noProof/>
                <w:webHidden/>
              </w:rPr>
              <w:fldChar w:fldCharType="separate"/>
            </w:r>
            <w:r>
              <w:rPr>
                <w:noProof/>
                <w:webHidden/>
              </w:rPr>
              <w:t>13</w:t>
            </w:r>
            <w:r>
              <w:rPr>
                <w:noProof/>
                <w:webHidden/>
              </w:rPr>
              <w:fldChar w:fldCharType="end"/>
            </w:r>
          </w:hyperlink>
        </w:p>
        <w:p w:rsidR="00C979B9" w:rsidRDefault="00C979B9" w14:paraId="182B395E" w14:textId="77777777">
          <w:pPr>
            <w:pStyle w:val="TOC1"/>
            <w:rPr>
              <w:rFonts w:eastAsiaTheme="minorEastAsia"/>
              <w:b w:val="0"/>
              <w:noProof/>
              <w:kern w:val="2"/>
              <w:sz w:val="24"/>
              <w:szCs w:val="24"/>
              <w14:ligatures w14:val="standardContextual"/>
            </w:rPr>
          </w:pPr>
          <w:hyperlink w:history="1" w:anchor="_Toc179791651">
            <w:r w:rsidRPr="00C6605E">
              <w:rPr>
                <w:rStyle w:val="Hyperlink"/>
                <w:noProof/>
              </w:rPr>
              <w:t>Exceptions</w:t>
            </w:r>
            <w:r>
              <w:rPr>
                <w:noProof/>
                <w:webHidden/>
              </w:rPr>
              <w:tab/>
            </w:r>
            <w:r>
              <w:rPr>
                <w:noProof/>
                <w:webHidden/>
              </w:rPr>
              <w:fldChar w:fldCharType="begin"/>
            </w:r>
            <w:r>
              <w:rPr>
                <w:noProof/>
                <w:webHidden/>
              </w:rPr>
              <w:instrText xml:space="preserve"> PAGEREF _Toc179791651 \h </w:instrText>
            </w:r>
            <w:r>
              <w:rPr>
                <w:noProof/>
                <w:webHidden/>
              </w:rPr>
            </w:r>
            <w:r>
              <w:rPr>
                <w:noProof/>
                <w:webHidden/>
              </w:rPr>
              <w:fldChar w:fldCharType="separate"/>
            </w:r>
            <w:r>
              <w:rPr>
                <w:noProof/>
                <w:webHidden/>
              </w:rPr>
              <w:t>14</w:t>
            </w:r>
            <w:r>
              <w:rPr>
                <w:noProof/>
                <w:webHidden/>
              </w:rPr>
              <w:fldChar w:fldCharType="end"/>
            </w:r>
          </w:hyperlink>
        </w:p>
        <w:p w:rsidR="00C979B9" w:rsidRDefault="00C979B9" w14:paraId="4D4492B4" w14:textId="77777777">
          <w:pPr>
            <w:pStyle w:val="TOC1"/>
            <w:rPr>
              <w:rFonts w:eastAsiaTheme="minorEastAsia"/>
              <w:b w:val="0"/>
              <w:noProof/>
              <w:kern w:val="2"/>
              <w:sz w:val="24"/>
              <w:szCs w:val="24"/>
              <w14:ligatures w14:val="standardContextual"/>
            </w:rPr>
          </w:pPr>
          <w:hyperlink w:history="1" w:anchor="_Toc179791652">
            <w:r w:rsidRPr="00C6605E">
              <w:rPr>
                <w:rStyle w:val="Hyperlink"/>
                <w:noProof/>
              </w:rPr>
              <w:t>Links to other architectural documents used at Aegon</w:t>
            </w:r>
            <w:r>
              <w:rPr>
                <w:noProof/>
                <w:webHidden/>
              </w:rPr>
              <w:tab/>
            </w:r>
            <w:r>
              <w:rPr>
                <w:noProof/>
                <w:webHidden/>
              </w:rPr>
              <w:fldChar w:fldCharType="begin"/>
            </w:r>
            <w:r>
              <w:rPr>
                <w:noProof/>
                <w:webHidden/>
              </w:rPr>
              <w:instrText xml:space="preserve"> PAGEREF _Toc179791652 \h </w:instrText>
            </w:r>
            <w:r>
              <w:rPr>
                <w:noProof/>
                <w:webHidden/>
              </w:rPr>
            </w:r>
            <w:r>
              <w:rPr>
                <w:noProof/>
                <w:webHidden/>
              </w:rPr>
              <w:fldChar w:fldCharType="separate"/>
            </w:r>
            <w:r>
              <w:rPr>
                <w:noProof/>
                <w:webHidden/>
              </w:rPr>
              <w:t>15</w:t>
            </w:r>
            <w:r>
              <w:rPr>
                <w:noProof/>
                <w:webHidden/>
              </w:rPr>
              <w:fldChar w:fldCharType="end"/>
            </w:r>
          </w:hyperlink>
        </w:p>
        <w:p w:rsidR="00C979B9" w:rsidRDefault="00C979B9" w14:paraId="5ABCEF23" w14:textId="77777777">
          <w:pPr>
            <w:pStyle w:val="TOC2"/>
            <w:rPr>
              <w:rFonts w:eastAsiaTheme="minorEastAsia"/>
              <w:noProof/>
              <w:kern w:val="2"/>
              <w:sz w:val="24"/>
              <w:szCs w:val="24"/>
              <w14:ligatures w14:val="standardContextual"/>
            </w:rPr>
          </w:pPr>
          <w:hyperlink w:history="1" w:anchor="_Toc179791653">
            <w:r w:rsidRPr="00C6605E">
              <w:rPr>
                <w:rStyle w:val="Hyperlink"/>
                <w:noProof/>
              </w:rPr>
              <w:t>Related Component Standards</w:t>
            </w:r>
            <w:r>
              <w:rPr>
                <w:noProof/>
                <w:webHidden/>
              </w:rPr>
              <w:tab/>
            </w:r>
            <w:r>
              <w:rPr>
                <w:noProof/>
                <w:webHidden/>
              </w:rPr>
              <w:fldChar w:fldCharType="begin"/>
            </w:r>
            <w:r>
              <w:rPr>
                <w:noProof/>
                <w:webHidden/>
              </w:rPr>
              <w:instrText xml:space="preserve"> PAGEREF _Toc179791653 \h </w:instrText>
            </w:r>
            <w:r>
              <w:rPr>
                <w:noProof/>
                <w:webHidden/>
              </w:rPr>
            </w:r>
            <w:r>
              <w:rPr>
                <w:noProof/>
                <w:webHidden/>
              </w:rPr>
              <w:fldChar w:fldCharType="separate"/>
            </w:r>
            <w:r>
              <w:rPr>
                <w:noProof/>
                <w:webHidden/>
              </w:rPr>
              <w:t>15</w:t>
            </w:r>
            <w:r>
              <w:rPr>
                <w:noProof/>
                <w:webHidden/>
              </w:rPr>
              <w:fldChar w:fldCharType="end"/>
            </w:r>
          </w:hyperlink>
        </w:p>
        <w:p w:rsidR="00C979B9" w:rsidRDefault="00C979B9" w14:paraId="1D2EF333" w14:textId="77777777">
          <w:pPr>
            <w:pStyle w:val="TOC2"/>
            <w:rPr>
              <w:rFonts w:eastAsiaTheme="minorEastAsia"/>
              <w:noProof/>
              <w:kern w:val="2"/>
              <w:sz w:val="24"/>
              <w:szCs w:val="24"/>
              <w14:ligatures w14:val="standardContextual"/>
            </w:rPr>
          </w:pPr>
          <w:hyperlink w:history="1" w:anchor="_Toc179791654">
            <w:r w:rsidRPr="00C6605E">
              <w:rPr>
                <w:rStyle w:val="Hyperlink"/>
                <w:noProof/>
              </w:rPr>
              <w:t>Architectural Patterns</w:t>
            </w:r>
            <w:r>
              <w:rPr>
                <w:noProof/>
                <w:webHidden/>
              </w:rPr>
              <w:tab/>
            </w:r>
            <w:r>
              <w:rPr>
                <w:noProof/>
                <w:webHidden/>
              </w:rPr>
              <w:fldChar w:fldCharType="begin"/>
            </w:r>
            <w:r>
              <w:rPr>
                <w:noProof/>
                <w:webHidden/>
              </w:rPr>
              <w:instrText xml:space="preserve"> PAGEREF _Toc179791654 \h </w:instrText>
            </w:r>
            <w:r>
              <w:rPr>
                <w:noProof/>
                <w:webHidden/>
              </w:rPr>
            </w:r>
            <w:r>
              <w:rPr>
                <w:noProof/>
                <w:webHidden/>
              </w:rPr>
              <w:fldChar w:fldCharType="separate"/>
            </w:r>
            <w:r>
              <w:rPr>
                <w:noProof/>
                <w:webHidden/>
              </w:rPr>
              <w:t>15</w:t>
            </w:r>
            <w:r>
              <w:rPr>
                <w:noProof/>
                <w:webHidden/>
              </w:rPr>
              <w:fldChar w:fldCharType="end"/>
            </w:r>
          </w:hyperlink>
        </w:p>
        <w:p w:rsidR="00C979B9" w:rsidRDefault="00C979B9" w14:paraId="2D34AB11" w14:textId="77777777">
          <w:pPr>
            <w:pStyle w:val="TOC2"/>
            <w:rPr>
              <w:rFonts w:eastAsiaTheme="minorEastAsia"/>
              <w:noProof/>
              <w:kern w:val="2"/>
              <w:sz w:val="24"/>
              <w:szCs w:val="24"/>
              <w14:ligatures w14:val="standardContextual"/>
            </w:rPr>
          </w:pPr>
          <w:hyperlink w:history="1" w:anchor="_Toc179791655">
            <w:r w:rsidRPr="00C6605E">
              <w:rPr>
                <w:rStyle w:val="Hyperlink"/>
                <w:noProof/>
              </w:rPr>
              <w:t>Reference Architecture</w:t>
            </w:r>
            <w:r>
              <w:rPr>
                <w:noProof/>
                <w:webHidden/>
              </w:rPr>
              <w:tab/>
            </w:r>
            <w:r>
              <w:rPr>
                <w:noProof/>
                <w:webHidden/>
              </w:rPr>
              <w:fldChar w:fldCharType="begin"/>
            </w:r>
            <w:r>
              <w:rPr>
                <w:noProof/>
                <w:webHidden/>
              </w:rPr>
              <w:instrText xml:space="preserve"> PAGEREF _Toc179791655 \h </w:instrText>
            </w:r>
            <w:r>
              <w:rPr>
                <w:noProof/>
                <w:webHidden/>
              </w:rPr>
            </w:r>
            <w:r>
              <w:rPr>
                <w:noProof/>
                <w:webHidden/>
              </w:rPr>
              <w:fldChar w:fldCharType="separate"/>
            </w:r>
            <w:r>
              <w:rPr>
                <w:noProof/>
                <w:webHidden/>
              </w:rPr>
              <w:t>15</w:t>
            </w:r>
            <w:r>
              <w:rPr>
                <w:noProof/>
                <w:webHidden/>
              </w:rPr>
              <w:fldChar w:fldCharType="end"/>
            </w:r>
          </w:hyperlink>
        </w:p>
        <w:p w:rsidR="00C979B9" w:rsidRDefault="00C979B9" w14:paraId="58938636" w14:textId="77777777">
          <w:pPr>
            <w:pStyle w:val="TOC2"/>
            <w:rPr>
              <w:rFonts w:eastAsiaTheme="minorEastAsia"/>
              <w:noProof/>
              <w:kern w:val="2"/>
              <w:sz w:val="24"/>
              <w:szCs w:val="24"/>
              <w14:ligatures w14:val="standardContextual"/>
            </w:rPr>
          </w:pPr>
          <w:hyperlink w:history="1" w:anchor="_Toc179791656">
            <w:r w:rsidRPr="00C6605E">
              <w:rPr>
                <w:rStyle w:val="Hyperlink"/>
                <w:noProof/>
              </w:rPr>
              <w:t>Solution Architectures</w:t>
            </w:r>
            <w:r>
              <w:rPr>
                <w:noProof/>
                <w:webHidden/>
              </w:rPr>
              <w:tab/>
            </w:r>
            <w:r>
              <w:rPr>
                <w:noProof/>
                <w:webHidden/>
              </w:rPr>
              <w:fldChar w:fldCharType="begin"/>
            </w:r>
            <w:r>
              <w:rPr>
                <w:noProof/>
                <w:webHidden/>
              </w:rPr>
              <w:instrText xml:space="preserve"> PAGEREF _Toc179791656 \h </w:instrText>
            </w:r>
            <w:r>
              <w:rPr>
                <w:noProof/>
                <w:webHidden/>
              </w:rPr>
            </w:r>
            <w:r>
              <w:rPr>
                <w:noProof/>
                <w:webHidden/>
              </w:rPr>
              <w:fldChar w:fldCharType="separate"/>
            </w:r>
            <w:r>
              <w:rPr>
                <w:noProof/>
                <w:webHidden/>
              </w:rPr>
              <w:t>15</w:t>
            </w:r>
            <w:r>
              <w:rPr>
                <w:noProof/>
                <w:webHidden/>
              </w:rPr>
              <w:fldChar w:fldCharType="end"/>
            </w:r>
          </w:hyperlink>
        </w:p>
        <w:p w:rsidR="00085201" w:rsidRDefault="00085201" w14:paraId="2E90BA0F" w14:textId="77777777">
          <w:r>
            <w:rPr>
              <w:b/>
              <w:bCs/>
              <w:noProof/>
            </w:rPr>
            <w:fldChar w:fldCharType="end"/>
          </w:r>
        </w:p>
      </w:sdtContent>
    </w:sdt>
    <w:p w:rsidR="00CE354D" w:rsidP="00CE354D" w:rsidRDefault="00CE354D" w14:paraId="013E8F45" w14:textId="77777777"/>
    <w:p w:rsidR="00567074" w:rsidP="00DD79C4" w:rsidRDefault="00567074" w14:paraId="580AF7EC" w14:textId="77777777">
      <w:pPr>
        <w:pStyle w:val="Heading1"/>
      </w:pPr>
      <w:bookmarkStart w:name="_Toc179791618" w:id="9"/>
      <w:r>
        <w:t>Overview</w:t>
      </w:r>
      <w:bookmarkEnd w:id="9"/>
    </w:p>
    <w:p w:rsidRPr="00AF6AE0" w:rsidR="00567074" w:rsidP="00F83ABC" w:rsidRDefault="00567074" w14:paraId="37D5F8DF" w14:textId="77777777">
      <w:pPr>
        <w:rPr>
          <w:rStyle w:val="Emphasis"/>
          <w:i w:val="0"/>
          <w:iCs w:val="0"/>
          <w:color w:val="0066FF"/>
        </w:rPr>
      </w:pPr>
      <w:r w:rsidRPr="00AF6AE0">
        <w:rPr>
          <w:rStyle w:val="Emphasis"/>
          <w:i w:val="0"/>
          <w:iCs w:val="0"/>
          <w:color w:val="0066FF"/>
        </w:rPr>
        <w:t>Enter a brief overview of the component.</w:t>
      </w:r>
    </w:p>
    <w:p w:rsidR="00DA240B" w:rsidP="00F83ABC" w:rsidRDefault="00DA240B" w14:paraId="26B943AD" w14:textId="77777777">
      <w:pPr>
        <w:rPr>
          <w:rStyle w:val="Emphasis"/>
          <w:i w:val="0"/>
          <w:iCs w:val="0"/>
        </w:rPr>
      </w:pPr>
    </w:p>
    <w:p w:rsidR="00DA240B" w:rsidP="00F83ABC" w:rsidRDefault="00DA240B" w14:paraId="2C661452" w14:textId="77777777">
      <w:pPr>
        <w:rPr>
          <w:rStyle w:val="Emphasis"/>
          <w:i w:val="0"/>
          <w:iCs w:val="0"/>
        </w:rPr>
      </w:pPr>
      <w:r>
        <w:rPr>
          <w:rStyle w:val="Emphasis"/>
          <w:i w:val="0"/>
          <w:iCs w:val="0"/>
        </w:rPr>
        <w:t>Velero is a</w:t>
      </w:r>
      <w:r w:rsidR="00995C3E">
        <w:rPr>
          <w:rStyle w:val="Emphasis"/>
          <w:i w:val="0"/>
          <w:iCs w:val="0"/>
        </w:rPr>
        <w:t xml:space="preserve"> backup and disaster recovery tool</w:t>
      </w:r>
      <w:r>
        <w:rPr>
          <w:rStyle w:val="Emphasis"/>
          <w:i w:val="0"/>
          <w:iCs w:val="0"/>
        </w:rPr>
        <w:t xml:space="preserve"> for Kubernetes cluster resources and persistent volumes. Velero uses native Kubernetes APIs </w:t>
      </w:r>
      <w:r w:rsidR="0003255B">
        <w:rPr>
          <w:rStyle w:val="Emphasis"/>
          <w:i w:val="0"/>
          <w:iCs w:val="0"/>
        </w:rPr>
        <w:t>and</w:t>
      </w:r>
      <w:r>
        <w:rPr>
          <w:rStyle w:val="Emphasis"/>
          <w:i w:val="0"/>
          <w:iCs w:val="0"/>
        </w:rPr>
        <w:t xml:space="preserve"> </w:t>
      </w:r>
      <w:r w:rsidR="00995C3E">
        <w:rPr>
          <w:rStyle w:val="Emphasis"/>
          <w:i w:val="0"/>
          <w:iCs w:val="0"/>
        </w:rPr>
        <w:t xml:space="preserve">it is agnostic to the </w:t>
      </w:r>
      <w:r w:rsidR="0003255B">
        <w:rPr>
          <w:rStyle w:val="Emphasis"/>
          <w:i w:val="0"/>
          <w:iCs w:val="0"/>
        </w:rPr>
        <w:t xml:space="preserve">underlying </w:t>
      </w:r>
      <w:r w:rsidR="00995C3E">
        <w:rPr>
          <w:rStyle w:val="Emphasis"/>
          <w:i w:val="0"/>
          <w:iCs w:val="0"/>
        </w:rPr>
        <w:t xml:space="preserve">Kubernetes </w:t>
      </w:r>
      <w:r w:rsidR="0003255B">
        <w:rPr>
          <w:rStyle w:val="Emphasis"/>
          <w:i w:val="0"/>
          <w:iCs w:val="0"/>
        </w:rPr>
        <w:t>infrastructure</w:t>
      </w:r>
      <w:r w:rsidR="00995C3E">
        <w:rPr>
          <w:rStyle w:val="Emphasis"/>
          <w:i w:val="0"/>
          <w:iCs w:val="0"/>
        </w:rPr>
        <w:t>.</w:t>
      </w:r>
    </w:p>
    <w:p w:rsidR="009F2AE6" w:rsidP="00F83ABC" w:rsidRDefault="009F2AE6" w14:paraId="74517440" w14:textId="77777777">
      <w:pPr>
        <w:rPr>
          <w:rStyle w:val="Emphasis"/>
          <w:i w:val="0"/>
          <w:iCs w:val="0"/>
        </w:rPr>
      </w:pPr>
    </w:p>
    <w:p w:rsidR="00995C3E" w:rsidP="00F83ABC" w:rsidRDefault="00337752" w14:paraId="471B3243" w14:textId="5ED6DFB8">
      <w:pPr>
        <w:rPr>
          <w:rStyle w:val="Emphasis"/>
          <w:i w:val="0"/>
          <w:iCs w:val="0"/>
        </w:rPr>
      </w:pPr>
      <w:r>
        <w:rPr>
          <w:rStyle w:val="Emphasis"/>
          <w:i w:val="0"/>
          <w:iCs w:val="0"/>
        </w:rPr>
        <w:t>The backups can be triggered manually by command line or scheduled in Kubernetes using its native scheduler.</w:t>
      </w:r>
    </w:p>
    <w:p w:rsidR="00995C3E" w:rsidP="00F83ABC" w:rsidRDefault="00995C3E" w14:paraId="796405A2" w14:textId="77777777">
      <w:pPr>
        <w:rPr>
          <w:rStyle w:val="Emphasis"/>
          <w:i w:val="0"/>
          <w:iCs w:val="0"/>
        </w:rPr>
      </w:pPr>
    </w:p>
    <w:p w:rsidRPr="00F83ABC" w:rsidR="00F83ABC" w:rsidP="00F83ABC" w:rsidRDefault="00F83ABC" w14:paraId="0D391B21" w14:textId="77777777">
      <w:pPr>
        <w:rPr>
          <w:rFonts w:eastAsiaTheme="minorEastAsia"/>
          <w:i/>
          <w:iCs/>
        </w:rPr>
      </w:pPr>
    </w:p>
    <w:p w:rsidR="00567074" w:rsidP="00DD79C4" w:rsidRDefault="00302D9D" w14:paraId="62D27D74" w14:textId="77777777">
      <w:pPr>
        <w:pStyle w:val="Heading2"/>
      </w:pPr>
      <w:bookmarkStart w:name="_Toc179791619" w:id="10"/>
      <w:r>
        <w:t>Driver</w:t>
      </w:r>
      <w:r w:rsidR="00742DEF">
        <w:t>s and Motivation</w:t>
      </w:r>
      <w:bookmarkEnd w:id="10"/>
    </w:p>
    <w:p w:rsidR="00995C3E" w:rsidP="00F83ABC" w:rsidRDefault="00995C3E" w14:paraId="4023BB62" w14:textId="77777777">
      <w:pPr>
        <w:rPr>
          <w:rStyle w:val="Emphasis"/>
          <w:i w:val="0"/>
          <w:iCs w:val="0"/>
        </w:rPr>
      </w:pPr>
    </w:p>
    <w:p w:rsidRPr="00AF6AE0" w:rsidR="00567074" w:rsidP="00F83ABC" w:rsidRDefault="00567074" w14:paraId="35D87C30" w14:textId="77777777">
      <w:pPr>
        <w:rPr>
          <w:rFonts w:eastAsiaTheme="minorEastAsia"/>
          <w:i/>
          <w:iCs/>
          <w:color w:val="0066FF"/>
        </w:rPr>
      </w:pPr>
      <w:r w:rsidRPr="00AF6AE0">
        <w:rPr>
          <w:rStyle w:val="Emphasis"/>
          <w:i w:val="0"/>
          <w:iCs w:val="0"/>
          <w:color w:val="0066FF"/>
        </w:rPr>
        <w:t xml:space="preserve">Describe what the component is and the motivation for using the component. </w:t>
      </w:r>
    </w:p>
    <w:p w:rsidRPr="00AF6AE0" w:rsidR="000D3DB4" w:rsidP="00F83ABC" w:rsidRDefault="00567074" w14:paraId="4D211241" w14:textId="77777777">
      <w:pPr>
        <w:rPr>
          <w:rStyle w:val="Emphasis"/>
          <w:i w:val="0"/>
          <w:iCs w:val="0"/>
          <w:color w:val="0066FF"/>
        </w:rPr>
      </w:pPr>
      <w:r w:rsidRPr="00AF6AE0">
        <w:rPr>
          <w:rStyle w:val="Emphasis"/>
          <w:i w:val="0"/>
          <w:iCs w:val="0"/>
          <w:color w:val="0066FF"/>
        </w:rPr>
        <w:t>Explain what distinguishes the component in a few sentences.  </w:t>
      </w:r>
    </w:p>
    <w:p w:rsidRPr="00AF6AE0" w:rsidR="00567074" w:rsidP="00F83ABC" w:rsidRDefault="00567074" w14:paraId="08C63922" w14:textId="77777777">
      <w:pPr>
        <w:rPr>
          <w:rStyle w:val="Emphasis"/>
          <w:i w:val="0"/>
          <w:iCs w:val="0"/>
          <w:color w:val="0066FF"/>
        </w:rPr>
      </w:pPr>
      <w:r w:rsidRPr="00AF6AE0">
        <w:rPr>
          <w:rStyle w:val="Emphasis"/>
          <w:i w:val="0"/>
          <w:iCs w:val="0"/>
          <w:color w:val="0066FF"/>
        </w:rPr>
        <w:t>Give an example of how the component would be used.</w:t>
      </w:r>
    </w:p>
    <w:p w:rsidRPr="00AF6AE0" w:rsidR="00C60546" w:rsidP="00F83ABC" w:rsidRDefault="00C60546" w14:paraId="378A87F2" w14:textId="77777777">
      <w:pPr>
        <w:rPr>
          <w:rStyle w:val="Emphasis"/>
          <w:i w:val="0"/>
          <w:iCs w:val="0"/>
          <w:color w:val="0066FF"/>
        </w:rPr>
      </w:pPr>
      <w:r w:rsidRPr="00AF6AE0">
        <w:rPr>
          <w:rStyle w:val="Emphasis"/>
          <w:i w:val="0"/>
          <w:iCs w:val="0"/>
          <w:color w:val="0066FF"/>
        </w:rPr>
        <w:t xml:space="preserve">For example: It is a Graph Database </w:t>
      </w:r>
      <w:r w:rsidRPr="00AF6AE0" w:rsidR="00EE25FA">
        <w:rPr>
          <w:rStyle w:val="Emphasis"/>
          <w:i w:val="0"/>
          <w:iCs w:val="0"/>
          <w:color w:val="0066FF"/>
        </w:rPr>
        <w:t>compatible with Oracle API’s, offering high speed access and fuzzy matching</w:t>
      </w:r>
      <w:r w:rsidRPr="00AF6AE0">
        <w:rPr>
          <w:rStyle w:val="Emphasis"/>
          <w:i w:val="0"/>
          <w:iCs w:val="0"/>
          <w:color w:val="0066FF"/>
        </w:rPr>
        <w:t>.</w:t>
      </w:r>
    </w:p>
    <w:p w:rsidR="00995C3E" w:rsidP="00F83ABC" w:rsidRDefault="00995C3E" w14:paraId="588E2A66" w14:textId="77777777"/>
    <w:p w:rsidR="00337752" w:rsidP="00F83ABC" w:rsidRDefault="00F7012B" w14:paraId="78952300" w14:textId="324C4B57">
      <w:r>
        <w:t>A backup tool is necessary t</w:t>
      </w:r>
      <w:r w:rsidR="00995C3E">
        <w:t xml:space="preserve">o allow business continuity </w:t>
      </w:r>
      <w:r w:rsidR="0002777F">
        <w:t>of workloads running in Kubernetes clusters</w:t>
      </w:r>
      <w:r>
        <w:t>.</w:t>
      </w:r>
      <w:r w:rsidR="003116DA">
        <w:t xml:space="preserve"> </w:t>
      </w:r>
      <w:r w:rsidR="00B24ADB">
        <w:t>Unlike other IT resources (VMs, Disks) the backup tool must understand the Kubernetes APIs</w:t>
      </w:r>
      <w:r w:rsidR="00451913">
        <w:t xml:space="preserve">, </w:t>
      </w:r>
      <w:r w:rsidR="0020594E">
        <w:t>be compatible with its RBAC architecture</w:t>
      </w:r>
      <w:r w:rsidR="005E0185">
        <w:t xml:space="preserve"> and </w:t>
      </w:r>
      <w:r w:rsidR="00451913">
        <w:t xml:space="preserve">integrates </w:t>
      </w:r>
      <w:r w:rsidR="005E0185">
        <w:t xml:space="preserve">with major </w:t>
      </w:r>
      <w:r w:rsidR="00403560">
        <w:t>c</w:t>
      </w:r>
      <w:r w:rsidR="005E0185">
        <w:t>loud storage providers</w:t>
      </w:r>
      <w:r w:rsidR="00451913">
        <w:t xml:space="preserve"> to store the backups.</w:t>
      </w:r>
    </w:p>
    <w:p w:rsidR="00485808" w:rsidP="00F83ABC" w:rsidRDefault="00485808" w14:paraId="0C6CB3D6" w14:textId="77777777"/>
    <w:p w:rsidR="00337752" w:rsidP="00F83ABC" w:rsidRDefault="00337752" w14:paraId="413BBD88" w14:textId="77777777">
      <w:r>
        <w:t xml:space="preserve">The backup and restore of Kubernetes </w:t>
      </w:r>
      <w:r w:rsidR="00485808">
        <w:t>are</w:t>
      </w:r>
      <w:r>
        <w:t xml:space="preserve"> achieved </w:t>
      </w:r>
      <w:r w:rsidR="00CB3B6D">
        <w:t>in</w:t>
      </w:r>
      <w:r>
        <w:t xml:space="preserve"> two steps:</w:t>
      </w:r>
    </w:p>
    <w:p w:rsidR="00995C3E" w:rsidP="00337752" w:rsidRDefault="00337752" w14:paraId="2BE2EB5D" w14:textId="21A5FEDC">
      <w:pPr>
        <w:pStyle w:val="ListParagraph"/>
        <w:numPr>
          <w:ilvl w:val="0"/>
          <w:numId w:val="20"/>
        </w:numPr>
      </w:pPr>
      <w:r>
        <w:t xml:space="preserve">Infrastructure backup and restore: </w:t>
      </w:r>
      <w:r w:rsidR="000847D1">
        <w:t xml:space="preserve">a </w:t>
      </w:r>
      <w:r>
        <w:t>CI/CD pipeline is used to deploy the cluster and the application in an automated way, allowing the reproducibility of the same environment</w:t>
      </w:r>
      <w:r w:rsidR="00ED7084">
        <w:t xml:space="preserve"> (Out of scope and not covered in this document)</w:t>
      </w:r>
      <w:r w:rsidR="000847D1">
        <w:t>.</w:t>
      </w:r>
    </w:p>
    <w:p w:rsidRPr="00995C3E" w:rsidR="00337752" w:rsidP="00337752" w:rsidRDefault="00D65571" w14:paraId="3B6C2A46" w14:textId="02C1AE2C">
      <w:pPr>
        <w:pStyle w:val="ListParagraph"/>
        <w:numPr>
          <w:ilvl w:val="0"/>
          <w:numId w:val="20"/>
        </w:numPr>
      </w:pPr>
      <w:r>
        <w:t xml:space="preserve">Backup of the </w:t>
      </w:r>
      <w:r w:rsidR="00CB3B6D">
        <w:t xml:space="preserve">configuration saved in </w:t>
      </w:r>
      <w:r w:rsidRPr="007414AA" w:rsidR="00CB3B6D">
        <w:rPr>
          <w:b/>
          <w:bCs/>
        </w:rPr>
        <w:t>etcd</w:t>
      </w:r>
      <w:r w:rsidR="00CB3B6D">
        <w:t>, and persistent volume if they are provisioned.</w:t>
      </w:r>
    </w:p>
    <w:p w:rsidR="00995C3E" w:rsidP="00F83ABC" w:rsidRDefault="00995C3E" w14:paraId="3F9E90F4" w14:textId="77777777">
      <w:pPr>
        <w:rPr>
          <w:i/>
          <w:iCs/>
        </w:rPr>
      </w:pPr>
    </w:p>
    <w:p w:rsidRPr="00500278" w:rsidR="00403560" w:rsidP="00F83ABC" w:rsidRDefault="00403560" w14:paraId="1140E3CE" w14:textId="0C2CF48D">
      <w:r w:rsidRPr="00500278">
        <w:t xml:space="preserve">This document </w:t>
      </w:r>
      <w:r w:rsidRPr="00500278" w:rsidR="0093524E">
        <w:t xml:space="preserve">has as objective to </w:t>
      </w:r>
      <w:r w:rsidRPr="00500278" w:rsidR="00500278">
        <w:t>address</w:t>
      </w:r>
      <w:r w:rsidRPr="00500278" w:rsidR="0093524E">
        <w:t xml:space="preserve"> the second step (Configuration and </w:t>
      </w:r>
      <w:r w:rsidRPr="00500278" w:rsidR="00500278">
        <w:t>persistent volume backup) for Kubernetes deployed to AWS.</w:t>
      </w:r>
    </w:p>
    <w:p w:rsidR="00485808" w:rsidP="00F83ABC" w:rsidRDefault="00CB3B6D" w14:paraId="412BAC18" w14:textId="4ED1DE77">
      <w:r>
        <w:t>Velero is ideal for disaster recovery and capturing snapshots</w:t>
      </w:r>
      <w:r w:rsidR="007E74CE">
        <w:t xml:space="preserve"> and recommended by AWS for EKS </w:t>
      </w:r>
      <w:r w:rsidR="00E95D51">
        <w:t xml:space="preserve">clusters. It can backup the </w:t>
      </w:r>
      <w:r>
        <w:t xml:space="preserve">application state before conducting system operations on the </w:t>
      </w:r>
      <w:r w:rsidR="007A4027">
        <w:t>c</w:t>
      </w:r>
      <w:r>
        <w:t>luster, such as upgrade</w:t>
      </w:r>
      <w:r w:rsidR="007A4027">
        <w:t>s.</w:t>
      </w:r>
    </w:p>
    <w:p w:rsidR="00824B94" w:rsidP="00F83ABC" w:rsidRDefault="00824B94" w14:paraId="6ABB4555" w14:textId="77777777"/>
    <w:p w:rsidR="00824B94" w:rsidP="00824B94" w:rsidRDefault="00824B94" w14:paraId="0BE77B4A" w14:textId="77777777"/>
    <w:p w:rsidR="00824B94" w:rsidP="00824B94" w:rsidRDefault="00824B94" w14:paraId="588C88A9" w14:textId="35EACDD7">
      <w:pPr>
        <w:pStyle w:val="Heading2"/>
      </w:pPr>
      <w:r>
        <w:t>Business Value</w:t>
      </w:r>
    </w:p>
    <w:p w:rsidR="006918ED" w:rsidP="006918ED" w:rsidRDefault="006918ED" w14:paraId="2BB2B717" w14:textId="21D34D9A">
      <w:pPr>
        <w:pStyle w:val="NormalWeb"/>
      </w:pPr>
      <w:r>
        <w:t xml:space="preserve">The business values gained by using </w:t>
      </w:r>
      <w:r w:rsidR="00173655">
        <w:t>Velero for Kubernetes backup in the Cloud</w:t>
      </w:r>
      <w:r w:rsidR="001820F8">
        <w:t xml:space="preserve"> are</w:t>
      </w:r>
      <w:r>
        <w:t>:</w:t>
      </w:r>
    </w:p>
    <w:p w:rsidR="00B018F6" w:rsidP="00F92EA5" w:rsidRDefault="00D373DD" w14:paraId="5712A33B" w14:textId="213F94F7">
      <w:pPr>
        <w:pStyle w:val="ListParagraph"/>
        <w:numPr>
          <w:ilvl w:val="0"/>
          <w:numId w:val="23"/>
        </w:numPr>
        <w:rPr>
          <w:rStyle w:val="Emphasis"/>
          <w:i w:val="0"/>
          <w:iCs w:val="0"/>
        </w:rPr>
      </w:pPr>
      <w:r w:rsidRPr="00B018F6">
        <w:rPr>
          <w:rStyle w:val="Emphasis"/>
          <w:b/>
          <w:bCs/>
          <w:i w:val="0"/>
          <w:iCs w:val="0"/>
        </w:rPr>
        <w:t>Disaster Recovery and Business Continuity</w:t>
      </w:r>
      <w:r w:rsidR="0012365F">
        <w:rPr>
          <w:rStyle w:val="Emphasis"/>
          <w:b/>
          <w:bCs/>
          <w:i w:val="0"/>
          <w:iCs w:val="0"/>
        </w:rPr>
        <w:t xml:space="preserve"> (Secure &amp; Compliant)</w:t>
      </w:r>
      <w:r>
        <w:rPr>
          <w:rStyle w:val="Emphasis"/>
          <w:i w:val="0"/>
          <w:iCs w:val="0"/>
        </w:rPr>
        <w:t xml:space="preserve">: </w:t>
      </w:r>
    </w:p>
    <w:p w:rsidR="00D373DD" w:rsidP="00B018F6" w:rsidRDefault="003C3220" w14:paraId="1973B270" w14:textId="10E5B30D">
      <w:pPr>
        <w:pStyle w:val="ListParagraph"/>
        <w:numPr>
          <w:ilvl w:val="1"/>
          <w:numId w:val="23"/>
        </w:numPr>
        <w:rPr>
          <w:rStyle w:val="Emphasis"/>
          <w:i w:val="0"/>
          <w:iCs w:val="0"/>
        </w:rPr>
      </w:pPr>
      <w:r>
        <w:rPr>
          <w:rStyle w:val="Emphasis"/>
          <w:i w:val="0"/>
          <w:iCs w:val="0"/>
        </w:rPr>
        <w:t>Enables performing regular backups and restore operations quickly in case of un</w:t>
      </w:r>
      <w:r w:rsidR="00B018F6">
        <w:rPr>
          <w:rStyle w:val="Emphasis"/>
          <w:i w:val="0"/>
          <w:iCs w:val="0"/>
        </w:rPr>
        <w:t xml:space="preserve">expected outages or disasters. </w:t>
      </w:r>
    </w:p>
    <w:p w:rsidRPr="00D373DD" w:rsidR="00B018F6" w:rsidP="00B018F6" w:rsidRDefault="001C0555" w14:paraId="4F4C882F" w14:textId="3EF2262D">
      <w:pPr>
        <w:pStyle w:val="ListParagraph"/>
        <w:numPr>
          <w:ilvl w:val="1"/>
          <w:numId w:val="23"/>
        </w:numPr>
        <w:rPr>
          <w:rStyle w:val="Emphasis"/>
          <w:i w:val="0"/>
          <w:iCs w:val="0"/>
        </w:rPr>
      </w:pPr>
      <w:r>
        <w:rPr>
          <w:rStyle w:val="Emphasis"/>
          <w:i w:val="0"/>
          <w:iCs w:val="0"/>
        </w:rPr>
        <w:t>Ensures minimal downtime and data loss.</w:t>
      </w:r>
    </w:p>
    <w:p w:rsidR="00D373DD" w:rsidP="00F92EA5" w:rsidRDefault="001C0555" w14:paraId="0BE1AEDF" w14:textId="4D6E8047">
      <w:pPr>
        <w:pStyle w:val="ListParagraph"/>
        <w:numPr>
          <w:ilvl w:val="0"/>
          <w:numId w:val="23"/>
        </w:numPr>
        <w:rPr>
          <w:rStyle w:val="Emphasis"/>
          <w:i w:val="0"/>
          <w:iCs w:val="0"/>
        </w:rPr>
      </w:pPr>
      <w:r w:rsidRPr="001C0555">
        <w:rPr>
          <w:rStyle w:val="Emphasis"/>
          <w:b/>
          <w:bCs/>
          <w:i w:val="0"/>
          <w:iCs w:val="0"/>
        </w:rPr>
        <w:t>Data Protection</w:t>
      </w:r>
      <w:r w:rsidR="00BC39F5">
        <w:rPr>
          <w:rStyle w:val="Emphasis"/>
          <w:b/>
          <w:bCs/>
          <w:i w:val="0"/>
          <w:iCs w:val="0"/>
        </w:rPr>
        <w:t xml:space="preserve"> (Data as an Asset)</w:t>
      </w:r>
      <w:r>
        <w:rPr>
          <w:rStyle w:val="Emphasis"/>
          <w:i w:val="0"/>
          <w:iCs w:val="0"/>
        </w:rPr>
        <w:t>:</w:t>
      </w:r>
    </w:p>
    <w:p w:rsidR="001C0555" w:rsidP="001C0555" w:rsidRDefault="00F243E0" w14:paraId="4C085D8E" w14:textId="3F87314F">
      <w:pPr>
        <w:pStyle w:val="ListParagraph"/>
        <w:numPr>
          <w:ilvl w:val="1"/>
          <w:numId w:val="23"/>
        </w:numPr>
        <w:rPr>
          <w:rStyle w:val="Emphasis"/>
          <w:i w:val="0"/>
          <w:iCs w:val="0"/>
        </w:rPr>
      </w:pPr>
      <w:r>
        <w:rPr>
          <w:rStyle w:val="Emphasis"/>
          <w:i w:val="0"/>
          <w:iCs w:val="0"/>
        </w:rPr>
        <w:t xml:space="preserve">By providing robust backup solutions, Velero help protect valuable Kubernetes resources from accidental deletions, corruptions, </w:t>
      </w:r>
      <w:r w:rsidR="00E90096">
        <w:rPr>
          <w:rStyle w:val="Emphasis"/>
          <w:i w:val="0"/>
          <w:iCs w:val="0"/>
        </w:rPr>
        <w:t>or other issues that could impact operations.</w:t>
      </w:r>
    </w:p>
    <w:p w:rsidRPr="00D373DD" w:rsidR="00E90096" w:rsidP="001C0555" w:rsidRDefault="00E90096" w14:paraId="5E1896F5" w14:textId="61DA808C">
      <w:pPr>
        <w:pStyle w:val="ListParagraph"/>
        <w:numPr>
          <w:ilvl w:val="1"/>
          <w:numId w:val="23"/>
        </w:numPr>
        <w:rPr>
          <w:rStyle w:val="Emphasis"/>
          <w:i w:val="0"/>
          <w:iCs w:val="0"/>
        </w:rPr>
      </w:pPr>
      <w:r>
        <w:rPr>
          <w:rStyle w:val="Emphasis"/>
          <w:i w:val="0"/>
          <w:iCs w:val="0"/>
        </w:rPr>
        <w:t>It allows organizations to safeguard their data assets and meet regulatory compliance requirements.</w:t>
      </w:r>
    </w:p>
    <w:p w:rsidRPr="00725BD7" w:rsidR="00725BD7" w:rsidP="00F92EA5" w:rsidRDefault="00B160D4" w14:paraId="37F6AFBE" w14:textId="4532D287">
      <w:pPr>
        <w:pStyle w:val="ListParagraph"/>
        <w:numPr>
          <w:ilvl w:val="0"/>
          <w:numId w:val="23"/>
        </w:numPr>
        <w:rPr>
          <w:rStyle w:val="Emphasis"/>
          <w:i w:val="0"/>
          <w:iCs w:val="0"/>
        </w:rPr>
      </w:pPr>
      <w:r>
        <w:rPr>
          <w:rStyle w:val="Emphasis"/>
          <w:b/>
          <w:bCs/>
          <w:i w:val="0"/>
          <w:iCs w:val="0"/>
        </w:rPr>
        <w:t xml:space="preserve">Kubernetes Migration and </w:t>
      </w:r>
      <w:r w:rsidR="00B86592">
        <w:rPr>
          <w:rStyle w:val="Emphasis"/>
          <w:b/>
          <w:bCs/>
          <w:i w:val="0"/>
          <w:iCs w:val="0"/>
        </w:rPr>
        <w:t>Modernization</w:t>
      </w:r>
      <w:r w:rsidR="00B94F5E">
        <w:rPr>
          <w:rStyle w:val="Emphasis"/>
          <w:b/>
          <w:bCs/>
          <w:i w:val="0"/>
          <w:iCs w:val="0"/>
        </w:rPr>
        <w:t xml:space="preserve"> </w:t>
      </w:r>
      <w:r w:rsidR="00D655AE">
        <w:rPr>
          <w:rStyle w:val="Emphasis"/>
          <w:b/>
          <w:bCs/>
          <w:i w:val="0"/>
          <w:iCs w:val="0"/>
        </w:rPr>
        <w:t>(Future Fit)</w:t>
      </w:r>
      <w:r w:rsidR="00D655AE">
        <w:rPr>
          <w:rStyle w:val="Emphasis"/>
          <w:i w:val="0"/>
          <w:iCs w:val="0"/>
        </w:rPr>
        <w:t>:</w:t>
      </w:r>
    </w:p>
    <w:p w:rsidR="00725BD7" w:rsidP="00725BD7" w:rsidRDefault="00725BD7" w14:paraId="2100C926" w14:textId="629A522D">
      <w:pPr>
        <w:pStyle w:val="ListParagraph"/>
        <w:numPr>
          <w:ilvl w:val="1"/>
          <w:numId w:val="23"/>
        </w:numPr>
        <w:rPr>
          <w:rStyle w:val="Emphasis"/>
          <w:i w:val="0"/>
          <w:iCs w:val="0"/>
        </w:rPr>
      </w:pPr>
      <w:r>
        <w:rPr>
          <w:rStyle w:val="Emphasis"/>
          <w:i w:val="0"/>
          <w:iCs w:val="0"/>
        </w:rPr>
        <w:t>Velero</w:t>
      </w:r>
      <w:r w:rsidR="00091CAE">
        <w:rPr>
          <w:rStyle w:val="Emphasis"/>
          <w:i w:val="0"/>
          <w:iCs w:val="0"/>
        </w:rPr>
        <w:t xml:space="preserve"> simplifies the </w:t>
      </w:r>
      <w:r w:rsidR="00B31FEA">
        <w:rPr>
          <w:rStyle w:val="Emphasis"/>
          <w:i w:val="0"/>
          <w:iCs w:val="0"/>
        </w:rPr>
        <w:t xml:space="preserve">prose of migrating existing Kubernetes resources from one cluster to another, including </w:t>
      </w:r>
      <w:r w:rsidR="00356FCF">
        <w:rPr>
          <w:rStyle w:val="Emphasis"/>
          <w:i w:val="0"/>
          <w:iCs w:val="0"/>
        </w:rPr>
        <w:t>cloud-to-</w:t>
      </w:r>
      <w:r w:rsidR="0012365F">
        <w:rPr>
          <w:rStyle w:val="Emphasis"/>
          <w:i w:val="0"/>
          <w:iCs w:val="0"/>
        </w:rPr>
        <w:t>cloud or</w:t>
      </w:r>
      <w:r w:rsidR="00356FCF">
        <w:rPr>
          <w:rStyle w:val="Emphasis"/>
          <w:i w:val="0"/>
          <w:iCs w:val="0"/>
        </w:rPr>
        <w:t xml:space="preserve"> on-prem</w:t>
      </w:r>
      <w:r w:rsidR="00DF6F05">
        <w:rPr>
          <w:rStyle w:val="Emphasis"/>
          <w:i w:val="0"/>
          <w:iCs w:val="0"/>
        </w:rPr>
        <w:t>ises migrations.</w:t>
      </w:r>
    </w:p>
    <w:p w:rsidR="00DF6F05" w:rsidP="00DF6F05" w:rsidRDefault="00DF6F05" w14:paraId="27F001E9" w14:textId="1C9741F7">
      <w:pPr>
        <w:pStyle w:val="ListParagraph"/>
        <w:numPr>
          <w:ilvl w:val="0"/>
          <w:numId w:val="23"/>
        </w:numPr>
        <w:rPr>
          <w:rStyle w:val="Emphasis"/>
          <w:i w:val="0"/>
          <w:iCs w:val="0"/>
        </w:rPr>
      </w:pPr>
      <w:r w:rsidRPr="00506DB6">
        <w:rPr>
          <w:rStyle w:val="Emphasis"/>
          <w:b/>
          <w:bCs/>
          <w:i w:val="0"/>
          <w:iCs w:val="0"/>
        </w:rPr>
        <w:t>Testing and Development Environments</w:t>
      </w:r>
      <w:r w:rsidR="00A618B4">
        <w:rPr>
          <w:rStyle w:val="Emphasis"/>
          <w:b/>
          <w:bCs/>
          <w:i w:val="0"/>
          <w:iCs w:val="0"/>
        </w:rPr>
        <w:t xml:space="preserve"> (Standardized)</w:t>
      </w:r>
      <w:r>
        <w:rPr>
          <w:rStyle w:val="Emphasis"/>
          <w:i w:val="0"/>
          <w:iCs w:val="0"/>
        </w:rPr>
        <w:t xml:space="preserve">: </w:t>
      </w:r>
    </w:p>
    <w:p w:rsidR="00506DB6" w:rsidP="00506DB6" w:rsidRDefault="00506DB6" w14:paraId="4270D053" w14:textId="74755873">
      <w:pPr>
        <w:pStyle w:val="ListParagraph"/>
        <w:numPr>
          <w:ilvl w:val="1"/>
          <w:numId w:val="23"/>
        </w:numPr>
        <w:rPr>
          <w:rStyle w:val="Emphasis"/>
          <w:i w:val="0"/>
          <w:iCs w:val="0"/>
        </w:rPr>
      </w:pPr>
      <w:r>
        <w:rPr>
          <w:rStyle w:val="Emphasis"/>
          <w:i w:val="0"/>
          <w:iCs w:val="0"/>
        </w:rPr>
        <w:t>Velero can be used to create consistent and isolated development environments for testing new features without impacting production data.</w:t>
      </w:r>
      <w:r w:rsidR="009C3579">
        <w:rPr>
          <w:rStyle w:val="Emphasis"/>
          <w:i w:val="0"/>
          <w:iCs w:val="0"/>
        </w:rPr>
        <w:t xml:space="preserve"> This ensures that changes are thoroughly tested before being deployed in production, redu</w:t>
      </w:r>
      <w:r w:rsidR="00726665">
        <w:rPr>
          <w:rStyle w:val="Emphasis"/>
          <w:i w:val="0"/>
          <w:iCs w:val="0"/>
        </w:rPr>
        <w:t>cing the risk of issues in live systems.</w:t>
      </w:r>
    </w:p>
    <w:p w:rsidR="00726665" w:rsidP="00726665" w:rsidRDefault="00E267B4" w14:paraId="27D6E64D" w14:textId="4C303388">
      <w:pPr>
        <w:pStyle w:val="ListParagraph"/>
        <w:numPr>
          <w:ilvl w:val="0"/>
          <w:numId w:val="23"/>
        </w:numPr>
        <w:rPr>
          <w:rStyle w:val="Emphasis"/>
          <w:i w:val="0"/>
          <w:iCs w:val="0"/>
        </w:rPr>
      </w:pPr>
      <w:r w:rsidRPr="00E267B4">
        <w:rPr>
          <w:rStyle w:val="Emphasis"/>
          <w:b/>
          <w:bCs/>
          <w:i w:val="0"/>
          <w:iCs w:val="0"/>
        </w:rPr>
        <w:t>Compliance and Auditability</w:t>
      </w:r>
      <w:r w:rsidR="00E06F5E">
        <w:rPr>
          <w:rStyle w:val="Emphasis"/>
          <w:b/>
          <w:bCs/>
          <w:i w:val="0"/>
          <w:iCs w:val="0"/>
        </w:rPr>
        <w:t xml:space="preserve"> (Secure &amp; Compliant)</w:t>
      </w:r>
      <w:r>
        <w:rPr>
          <w:rStyle w:val="Emphasis"/>
          <w:i w:val="0"/>
          <w:iCs w:val="0"/>
        </w:rPr>
        <w:t>:</w:t>
      </w:r>
    </w:p>
    <w:p w:rsidR="00E267B4" w:rsidP="00E267B4" w:rsidRDefault="003C2B28" w14:paraId="406D2E26" w14:textId="61CD0D5B">
      <w:pPr>
        <w:pStyle w:val="ListParagraph"/>
        <w:numPr>
          <w:ilvl w:val="1"/>
          <w:numId w:val="23"/>
        </w:numPr>
        <w:rPr>
          <w:rStyle w:val="Emphasis"/>
          <w:i w:val="0"/>
          <w:iCs w:val="0"/>
        </w:rPr>
      </w:pPr>
      <w:r>
        <w:rPr>
          <w:rStyle w:val="Emphasis"/>
          <w:i w:val="0"/>
          <w:iCs w:val="0"/>
        </w:rPr>
        <w:t>By main</w:t>
      </w:r>
      <w:r w:rsidR="00B05D27">
        <w:rPr>
          <w:rStyle w:val="Emphasis"/>
          <w:i w:val="0"/>
          <w:iCs w:val="0"/>
        </w:rPr>
        <w:t>taining detailed backups and logs, Velero supports compliance with industry regulations (such as GDPR, HIPAA) and internal policies by providing and audit</w:t>
      </w:r>
      <w:r w:rsidR="00A53E8F">
        <w:rPr>
          <w:rStyle w:val="Emphasis"/>
          <w:i w:val="0"/>
          <w:iCs w:val="0"/>
        </w:rPr>
        <w:t xml:space="preserve"> trail for data management activities.</w:t>
      </w:r>
    </w:p>
    <w:p w:rsidR="00AD2218" w:rsidP="00B64D30" w:rsidRDefault="00B64D30" w14:paraId="51175700" w14:textId="484B9FAB">
      <w:pPr>
        <w:pStyle w:val="ListParagraph"/>
        <w:numPr>
          <w:ilvl w:val="0"/>
          <w:numId w:val="23"/>
        </w:numPr>
        <w:rPr>
          <w:rStyle w:val="Emphasis"/>
          <w:i w:val="0"/>
          <w:iCs w:val="0"/>
        </w:rPr>
      </w:pPr>
      <w:r w:rsidRPr="00435BED">
        <w:rPr>
          <w:rStyle w:val="Emphasis"/>
          <w:b/>
          <w:bCs/>
          <w:i w:val="0"/>
          <w:iCs w:val="0"/>
        </w:rPr>
        <w:t>Automation</w:t>
      </w:r>
      <w:r w:rsidRPr="00435BED" w:rsidR="00435BED">
        <w:rPr>
          <w:rStyle w:val="Emphasis"/>
          <w:b/>
          <w:bCs/>
          <w:i w:val="0"/>
          <w:iCs w:val="0"/>
        </w:rPr>
        <w:t xml:space="preserve"> and DevOps practices</w:t>
      </w:r>
      <w:r w:rsidR="008C4160">
        <w:rPr>
          <w:rStyle w:val="Emphasis"/>
          <w:b/>
          <w:bCs/>
          <w:i w:val="0"/>
          <w:iCs w:val="0"/>
        </w:rPr>
        <w:t xml:space="preserve"> (Future Fit)</w:t>
      </w:r>
      <w:r>
        <w:rPr>
          <w:rStyle w:val="Emphasis"/>
          <w:i w:val="0"/>
          <w:iCs w:val="0"/>
        </w:rPr>
        <w:t>:</w:t>
      </w:r>
    </w:p>
    <w:p w:rsidR="00B64D30" w:rsidP="00B64D30" w:rsidRDefault="004A371E" w14:paraId="44CD552D" w14:textId="6516D547">
      <w:pPr>
        <w:pStyle w:val="ListParagraph"/>
        <w:numPr>
          <w:ilvl w:val="1"/>
          <w:numId w:val="23"/>
        </w:numPr>
        <w:rPr>
          <w:rStyle w:val="Emphasis"/>
          <w:i w:val="0"/>
          <w:iCs w:val="0"/>
        </w:rPr>
      </w:pPr>
      <w:r>
        <w:rPr>
          <w:rStyle w:val="Emphasis"/>
          <w:i w:val="0"/>
          <w:iCs w:val="0"/>
        </w:rPr>
        <w:t>Scheduled Backups: Velero can be configured to perform automated backups at regular intervals</w:t>
      </w:r>
      <w:r w:rsidR="005F44C8">
        <w:rPr>
          <w:rStyle w:val="Emphasis"/>
          <w:i w:val="0"/>
          <w:iCs w:val="0"/>
        </w:rPr>
        <w:t xml:space="preserve"> without manual intervention.</w:t>
      </w:r>
    </w:p>
    <w:p w:rsidR="005F44C8" w:rsidP="00B64D30" w:rsidRDefault="00FF0C89" w14:paraId="18B6ACFF" w14:textId="51BCC9E4">
      <w:pPr>
        <w:pStyle w:val="ListParagraph"/>
        <w:numPr>
          <w:ilvl w:val="1"/>
          <w:numId w:val="23"/>
        </w:numPr>
        <w:rPr>
          <w:rStyle w:val="Emphasis"/>
          <w:i w:val="0"/>
          <w:iCs w:val="0"/>
        </w:rPr>
      </w:pPr>
      <w:r>
        <w:rPr>
          <w:rStyle w:val="Emphasis"/>
          <w:i w:val="0"/>
          <w:iCs w:val="0"/>
        </w:rPr>
        <w:t xml:space="preserve">DevOps </w:t>
      </w:r>
      <w:r w:rsidR="00D65F47">
        <w:rPr>
          <w:rStyle w:val="Emphasis"/>
          <w:i w:val="0"/>
          <w:iCs w:val="0"/>
        </w:rPr>
        <w:t>Practices</w:t>
      </w:r>
      <w:r>
        <w:rPr>
          <w:rStyle w:val="Emphasis"/>
          <w:i w:val="0"/>
          <w:iCs w:val="0"/>
        </w:rPr>
        <w:t>:</w:t>
      </w:r>
      <w:r w:rsidR="00201134">
        <w:rPr>
          <w:rStyle w:val="Emphasis"/>
          <w:i w:val="0"/>
          <w:iCs w:val="0"/>
        </w:rPr>
        <w:t xml:space="preserve"> </w:t>
      </w:r>
      <w:r>
        <w:rPr>
          <w:rStyle w:val="Emphasis"/>
          <w:i w:val="0"/>
          <w:iCs w:val="0"/>
        </w:rPr>
        <w:t xml:space="preserve">Velero can be integrated into continuous integration (CI) and continuous deployment (CD) </w:t>
      </w:r>
      <w:r w:rsidR="00747391">
        <w:rPr>
          <w:rStyle w:val="Emphasis"/>
          <w:i w:val="0"/>
          <w:iCs w:val="0"/>
        </w:rPr>
        <w:t>pipeline to ensure that backups are taken before critical changes are made to production environments</w:t>
      </w:r>
      <w:r w:rsidR="00D65F47">
        <w:rPr>
          <w:rStyle w:val="Emphasis"/>
          <w:i w:val="0"/>
          <w:iCs w:val="0"/>
        </w:rPr>
        <w:t>.</w:t>
      </w:r>
    </w:p>
    <w:p w:rsidR="00D65F47" w:rsidP="00B64D30" w:rsidRDefault="00D65F47" w14:paraId="7A019BD5" w14:textId="14D729DA">
      <w:pPr>
        <w:pStyle w:val="ListParagraph"/>
        <w:numPr>
          <w:ilvl w:val="1"/>
          <w:numId w:val="23"/>
        </w:numPr>
        <w:rPr>
          <w:rStyle w:val="Emphasis"/>
          <w:i w:val="0"/>
          <w:iCs w:val="0"/>
        </w:rPr>
      </w:pPr>
      <w:r>
        <w:rPr>
          <w:rStyle w:val="Emphasis"/>
          <w:i w:val="0"/>
          <w:iCs w:val="0"/>
        </w:rPr>
        <w:t>Agility:</w:t>
      </w:r>
      <w:r w:rsidR="00E41DBA">
        <w:rPr>
          <w:rStyle w:val="Emphasis"/>
          <w:i w:val="0"/>
          <w:iCs w:val="0"/>
        </w:rPr>
        <w:t xml:space="preserve"> Faster Recovery Times and flexible </w:t>
      </w:r>
      <w:r w:rsidR="001E6F42">
        <w:rPr>
          <w:rStyle w:val="Emphasis"/>
          <w:i w:val="0"/>
          <w:iCs w:val="0"/>
        </w:rPr>
        <w:t>deployment strategies for different environments (test/dev/prod)</w:t>
      </w:r>
    </w:p>
    <w:p w:rsidR="001E6F42" w:rsidP="001E6F42" w:rsidRDefault="00230F94" w14:paraId="04458999" w14:textId="57304722">
      <w:pPr>
        <w:pStyle w:val="ListParagraph"/>
        <w:numPr>
          <w:ilvl w:val="0"/>
          <w:numId w:val="23"/>
        </w:numPr>
        <w:rPr>
          <w:rStyle w:val="Emphasis"/>
          <w:i w:val="0"/>
          <w:iCs w:val="0"/>
        </w:rPr>
      </w:pPr>
      <w:r w:rsidRPr="00AD2011">
        <w:rPr>
          <w:rStyle w:val="Emphasis"/>
          <w:b/>
          <w:bCs/>
          <w:i w:val="0"/>
          <w:iCs w:val="0"/>
        </w:rPr>
        <w:t>Scalability</w:t>
      </w:r>
      <w:r w:rsidR="00F033E3">
        <w:rPr>
          <w:rStyle w:val="Emphasis"/>
          <w:b/>
          <w:bCs/>
          <w:i w:val="0"/>
          <w:iCs w:val="0"/>
        </w:rPr>
        <w:t xml:space="preserve"> (Reliable and Scalable)</w:t>
      </w:r>
      <w:r>
        <w:rPr>
          <w:rStyle w:val="Emphasis"/>
          <w:b/>
          <w:bCs/>
          <w:i w:val="0"/>
          <w:iCs w:val="0"/>
        </w:rPr>
        <w:t>:</w:t>
      </w:r>
    </w:p>
    <w:p w:rsidR="00F92EA5" w:rsidP="006918ED" w:rsidRDefault="005E17C7" w14:paraId="0658CF03" w14:textId="0D9CDA18">
      <w:pPr>
        <w:pStyle w:val="ListParagraph"/>
        <w:numPr>
          <w:ilvl w:val="1"/>
          <w:numId w:val="23"/>
        </w:numPr>
      </w:pPr>
      <w:r>
        <w:rPr>
          <w:rStyle w:val="Emphasis"/>
          <w:i w:val="0"/>
          <w:iCs w:val="0"/>
        </w:rPr>
        <w:t xml:space="preserve">Velero support elastic </w:t>
      </w:r>
      <w:r w:rsidR="00643955">
        <w:rPr>
          <w:rStyle w:val="Emphasis"/>
          <w:i w:val="0"/>
          <w:iCs w:val="0"/>
        </w:rPr>
        <w:t xml:space="preserve">resource management </w:t>
      </w:r>
      <w:r w:rsidR="0017677A">
        <w:rPr>
          <w:rStyle w:val="Emphasis"/>
          <w:i w:val="0"/>
          <w:iCs w:val="0"/>
        </w:rPr>
        <w:t xml:space="preserve">and enables </w:t>
      </w:r>
      <w:r w:rsidR="00E90D52">
        <w:rPr>
          <w:rStyle w:val="Emphasis"/>
          <w:i w:val="0"/>
          <w:iCs w:val="0"/>
        </w:rPr>
        <w:t xml:space="preserve">multi-cloud environments efficiently without compromising backup and </w:t>
      </w:r>
      <w:r w:rsidR="00216AD2">
        <w:rPr>
          <w:rStyle w:val="Emphasis"/>
          <w:i w:val="0"/>
          <w:iCs w:val="0"/>
        </w:rPr>
        <w:t>recovery. For</w:t>
      </w:r>
      <w:r w:rsidR="00643955">
        <w:rPr>
          <w:rStyle w:val="Emphasis"/>
          <w:i w:val="0"/>
          <w:iCs w:val="0"/>
        </w:rPr>
        <w:t xml:space="preserve"> seamless scaling</w:t>
      </w:r>
      <w:r w:rsidR="000F412D">
        <w:rPr>
          <w:rStyle w:val="Emphasis"/>
          <w:i w:val="0"/>
          <w:iCs w:val="0"/>
        </w:rPr>
        <w:t xml:space="preserve"> and ensures</w:t>
      </w:r>
    </w:p>
    <w:p w:rsidR="00567074" w:rsidP="00DD79C4" w:rsidRDefault="00567074" w14:paraId="55D0BD55" w14:textId="5A29DE94">
      <w:pPr>
        <w:pStyle w:val="Heading1"/>
      </w:pPr>
      <w:bookmarkStart w:name="_Toc179791621" w:id="11"/>
      <w:r>
        <w:t>Considerations</w:t>
      </w:r>
      <w:bookmarkEnd w:id="11"/>
    </w:p>
    <w:p w:rsidRPr="00F027D6" w:rsidR="00567074" w:rsidP="00567074" w:rsidRDefault="00567074" w14:paraId="43FC5A78" w14:textId="77777777">
      <w:pPr>
        <w:pStyle w:val="NormalWeb"/>
        <w:rPr>
          <w:rFonts w:eastAsiaTheme="minorEastAsia"/>
          <w:color w:val="0066FF"/>
        </w:rPr>
      </w:pPr>
      <w:r w:rsidRPr="00F027D6">
        <w:rPr>
          <w:rStyle w:val="Emphasis"/>
          <w:color w:val="0066FF"/>
        </w:rPr>
        <w:t>With a view to the Azure and AWS Well Architected Frameworks, consider how the component should be configured under the following contexts.</w:t>
      </w:r>
    </w:p>
    <w:p w:rsidR="00567074" w:rsidP="00DD79C4" w:rsidRDefault="00567074" w14:paraId="43277959" w14:textId="77777777">
      <w:pPr>
        <w:pStyle w:val="Heading2"/>
      </w:pPr>
      <w:bookmarkStart w:name="_Toc179791622" w:id="12"/>
      <w:r>
        <w:t>Security</w:t>
      </w:r>
      <w:r w:rsidR="00D062DC">
        <w:t xml:space="preserve"> Considerations</w:t>
      </w:r>
      <w:bookmarkEnd w:id="12"/>
    </w:p>
    <w:p w:rsidR="00D062DC" w:rsidP="00125AAC" w:rsidRDefault="007C56A8" w14:paraId="5C67174F" w14:textId="60BD8559">
      <w:pPr>
        <w:pStyle w:val="ListParagraph"/>
        <w:numPr>
          <w:ilvl w:val="0"/>
          <w:numId w:val="22"/>
        </w:numPr>
      </w:pPr>
      <w:r w:rsidRPr="007C56A8">
        <w:rPr>
          <w:b/>
          <w:bCs/>
        </w:rPr>
        <w:t>RBAC</w:t>
      </w:r>
      <w:r>
        <w:t xml:space="preserve">: </w:t>
      </w:r>
      <w:r w:rsidR="0044115B">
        <w:t>P</w:t>
      </w:r>
      <w:r w:rsidR="00824BAD">
        <w:t>ermission</w:t>
      </w:r>
      <w:r w:rsidR="0044115B">
        <w:t xml:space="preserve">s to run Velero are </w:t>
      </w:r>
      <w:r w:rsidR="00824BAD">
        <w:t>granted by internal Kubernetes RBAC polic</w:t>
      </w:r>
      <w:r w:rsidR="0044115B">
        <w:t>ies</w:t>
      </w:r>
      <w:r w:rsidR="00824BAD">
        <w:t xml:space="preserve">. By default, the ClusterRole </w:t>
      </w:r>
      <w:r w:rsidRPr="00125AAC" w:rsidR="00824BAD">
        <w:rPr>
          <w:b/>
          <w:bCs/>
          <w:i/>
          <w:iCs/>
        </w:rPr>
        <w:t>cluster-admin</w:t>
      </w:r>
      <w:r w:rsidRPr="0044115B" w:rsidR="00824BAD">
        <w:t xml:space="preserve"> </w:t>
      </w:r>
      <w:r w:rsidR="00824BAD">
        <w:t xml:space="preserve">is used which can be customized by </w:t>
      </w:r>
      <w:r w:rsidR="0044115B">
        <w:t>creating</w:t>
      </w:r>
      <w:r w:rsidR="00824BAD">
        <w:t xml:space="preserve"> more granular permissions.</w:t>
      </w:r>
    </w:p>
    <w:p w:rsidR="001B17A8" w:rsidP="00125AAC" w:rsidRDefault="0044115B" w14:paraId="10BAE75B" w14:textId="5BE9EA96">
      <w:pPr>
        <w:pStyle w:val="ListParagraph"/>
        <w:numPr>
          <w:ilvl w:val="0"/>
          <w:numId w:val="22"/>
        </w:numPr>
      </w:pPr>
      <w:r w:rsidRPr="009454AE">
        <w:rPr>
          <w:b/>
          <w:bCs/>
        </w:rPr>
        <w:t>Encryption at rest and in transit</w:t>
      </w:r>
      <w:r>
        <w:t>: Velero supports major public storage provider (AWS S3, GCP Storage, Azure Blob Storage)</w:t>
      </w:r>
      <w:r w:rsidR="008D753B">
        <w:t xml:space="preserve"> </w:t>
      </w:r>
      <w:r w:rsidR="001B17A8">
        <w:t>Thus, using the native cloud providers encryption for in transit and at rest</w:t>
      </w:r>
      <w:r w:rsidR="009454AE">
        <w:t>.</w:t>
      </w:r>
    </w:p>
    <w:p w:rsidR="00125AAC" w:rsidP="00125AAC" w:rsidRDefault="009454AE" w14:paraId="4596BF57" w14:textId="7914CF91">
      <w:pPr>
        <w:pStyle w:val="ListParagraph"/>
        <w:numPr>
          <w:ilvl w:val="0"/>
          <w:numId w:val="22"/>
        </w:numPr>
      </w:pPr>
      <w:r w:rsidRPr="00561A19">
        <w:rPr>
          <w:b/>
          <w:bCs/>
        </w:rPr>
        <w:t xml:space="preserve">Access </w:t>
      </w:r>
      <w:r w:rsidRPr="00561A19" w:rsidR="00561A19">
        <w:rPr>
          <w:b/>
          <w:bCs/>
        </w:rPr>
        <w:t>Authorization</w:t>
      </w:r>
      <w:r w:rsidR="00561A19">
        <w:t xml:space="preserve">: </w:t>
      </w:r>
      <w:r w:rsidR="001B17A8">
        <w:t>Cloud storage access permission</w:t>
      </w:r>
      <w:r w:rsidR="00574C09">
        <w:t xml:space="preserve"> </w:t>
      </w:r>
      <w:r w:rsidR="008D753B">
        <w:t xml:space="preserve">relies on native IAM </w:t>
      </w:r>
      <w:r w:rsidR="00125AAC">
        <w:t>policies for accessing the storage (IAM for AWS)</w:t>
      </w:r>
    </w:p>
    <w:p w:rsidR="00824BAD" w:rsidP="00D062DC" w:rsidRDefault="0044115B" w14:paraId="79F61294" w14:textId="39A528A1">
      <w:r>
        <w:t>.</w:t>
      </w:r>
    </w:p>
    <w:p w:rsidRPr="00D062DC" w:rsidR="0044115B" w:rsidP="00D062DC" w:rsidRDefault="0044115B" w14:paraId="7033B2A5" w14:textId="77777777"/>
    <w:p w:rsidR="00567074" w:rsidP="00DD79C4" w:rsidRDefault="00567074" w14:paraId="0A595FF4" w14:textId="77777777">
      <w:pPr>
        <w:pStyle w:val="Heading2"/>
      </w:pPr>
      <w:bookmarkStart w:name="_Toc179791623" w:id="13"/>
      <w:r>
        <w:t>Cost Optimization</w:t>
      </w:r>
      <w:bookmarkEnd w:id="13"/>
    </w:p>
    <w:p w:rsidRPr="00561A19" w:rsidR="00561A19" w:rsidP="00561A19" w:rsidRDefault="00561A19" w14:paraId="7A756661" w14:textId="77777777"/>
    <w:p w:rsidR="00CD3056" w:rsidP="00F47179" w:rsidRDefault="00865BFD" w14:paraId="0DCC235B" w14:textId="5D106311">
      <w:r>
        <w:t xml:space="preserve">Velero is deployed inside the cluster </w:t>
      </w:r>
      <w:r w:rsidR="00B017FC">
        <w:t>within its dedicated namespace</w:t>
      </w:r>
      <w:r w:rsidR="007554AC">
        <w:t xml:space="preserve"> without the need of a </w:t>
      </w:r>
      <w:r w:rsidR="00843E4B">
        <w:t>dedicated</w:t>
      </w:r>
      <w:r w:rsidR="007554AC">
        <w:t xml:space="preserve"> server or cluster. </w:t>
      </w:r>
      <w:r w:rsidR="00CD3056">
        <w:t xml:space="preserve">The two </w:t>
      </w:r>
      <w:r w:rsidR="00430438">
        <w:t xml:space="preserve">operational cost to consider </w:t>
      </w:r>
      <w:r w:rsidR="00CD3056">
        <w:t>are:</w:t>
      </w:r>
    </w:p>
    <w:p w:rsidR="0077304B" w:rsidP="00CD3056" w:rsidRDefault="00CD3056" w14:paraId="590EDCB6" w14:textId="34AACE42">
      <w:pPr>
        <w:pStyle w:val="ListParagraph"/>
        <w:numPr>
          <w:ilvl w:val="0"/>
          <w:numId w:val="32"/>
        </w:numPr>
      </w:pPr>
      <w:r>
        <w:t>S</w:t>
      </w:r>
      <w:r w:rsidR="00430438">
        <w:t>torage cost</w:t>
      </w:r>
      <w:r>
        <w:t xml:space="preserve">: </w:t>
      </w:r>
      <w:r w:rsidR="002E3A6A">
        <w:t xml:space="preserve">AWS </w:t>
      </w:r>
      <w:r w:rsidR="0077304B">
        <w:t>S3</w:t>
      </w:r>
      <w:r w:rsidR="00EC4493">
        <w:t xml:space="preserve"> is used as main storage.</w:t>
      </w:r>
      <w:r w:rsidR="009A2260">
        <w:t xml:space="preserve"> An appropriate </w:t>
      </w:r>
      <w:r w:rsidR="00670BF7">
        <w:t xml:space="preserve">backup </w:t>
      </w:r>
      <w:r w:rsidR="009A2260">
        <w:t>lifecycle management is required according to the data classification</w:t>
      </w:r>
      <w:r w:rsidR="00670BF7">
        <w:t>.</w:t>
      </w:r>
    </w:p>
    <w:p w:rsidR="00DB2BDB" w:rsidP="00F47179" w:rsidRDefault="00DB2BDB" w14:paraId="32C92EFC" w14:textId="77777777"/>
    <w:p w:rsidR="00634ADB" w:rsidP="00F47179" w:rsidRDefault="00634ADB" w14:paraId="366B06EB" w14:textId="77777777"/>
    <w:p w:rsidR="00567074" w:rsidP="00DD79C4" w:rsidRDefault="00567074" w14:paraId="5C3CF6DB" w14:textId="77777777">
      <w:pPr>
        <w:pStyle w:val="Heading2"/>
      </w:pPr>
      <w:bookmarkStart w:name="_Toc179791624" w:id="14"/>
      <w:r>
        <w:t>Operational Excellence</w:t>
      </w:r>
      <w:bookmarkEnd w:id="14"/>
      <w:r w:rsidR="00FB52BF">
        <w:t>`</w:t>
      </w:r>
    </w:p>
    <w:p w:rsidR="00561A19" w:rsidP="00F47179" w:rsidRDefault="00561A19" w14:paraId="778DB4C2" w14:textId="77777777"/>
    <w:p w:rsidR="0050724C" w:rsidP="0050724C" w:rsidRDefault="00F47179" w14:paraId="5CC97423" w14:textId="7E9DFD72">
      <w:r>
        <w:t xml:space="preserve">Velero is </w:t>
      </w:r>
      <w:r w:rsidR="31F31E7A">
        <w:t xml:space="preserve">one of </w:t>
      </w:r>
      <w:r>
        <w:t xml:space="preserve">the most used </w:t>
      </w:r>
      <w:r w:rsidR="11D04660">
        <w:t>open</w:t>
      </w:r>
      <w:r w:rsidR="5597311B">
        <w:t>-</w:t>
      </w:r>
      <w:r w:rsidR="11D04660">
        <w:t xml:space="preserve">source </w:t>
      </w:r>
      <w:r>
        <w:t xml:space="preserve">tool for backup in Kubernetes community and backed by </w:t>
      </w:r>
      <w:r w:rsidR="00C50A46">
        <w:t>Broadcom</w:t>
      </w:r>
      <w:r w:rsidR="00DF1A3D">
        <w:t xml:space="preserve"> (Former VMWare)</w:t>
      </w:r>
      <w:r w:rsidR="39729E96">
        <w:t xml:space="preserve">. It is </w:t>
      </w:r>
      <w:r w:rsidR="00DF1A3D">
        <w:t xml:space="preserve">included as </w:t>
      </w:r>
      <w:r w:rsidR="03FDE756">
        <w:t xml:space="preserve">a </w:t>
      </w:r>
      <w:r w:rsidR="00DF1A3D">
        <w:t xml:space="preserve">standard backup tool by Broadcom Tanzu </w:t>
      </w:r>
      <w:r w:rsidR="00DF0C27">
        <w:t>Mission</w:t>
      </w:r>
      <w:r w:rsidR="00DF1A3D">
        <w:t xml:space="preserve"> Control</w:t>
      </w:r>
      <w:r w:rsidR="00DF0C27">
        <w:t xml:space="preserve">. </w:t>
      </w:r>
    </w:p>
    <w:p w:rsidR="7091B709" w:rsidRDefault="7091B709" w14:paraId="35416700" w14:textId="6B717C2C"/>
    <w:p w:rsidR="0050724C" w:rsidP="0050724C" w:rsidRDefault="0050724C" w14:paraId="54095237" w14:textId="0D31DBA0">
      <w:r>
        <w:t>These considerations can be implemented for operational excellence:</w:t>
      </w:r>
    </w:p>
    <w:p w:rsidR="008A7EC5" w:rsidP="0050724C" w:rsidRDefault="008A7EC5" w14:paraId="4C193D9D" w14:textId="7EA1FCF4">
      <w:pPr>
        <w:pStyle w:val="ListParagraph"/>
        <w:numPr>
          <w:ilvl w:val="0"/>
          <w:numId w:val="36"/>
        </w:numPr>
      </w:pPr>
      <w:r w:rsidRPr="0050724C">
        <w:rPr>
          <w:b/>
          <w:bCs/>
        </w:rPr>
        <w:t>Logging and Monitoring</w:t>
      </w:r>
      <w:r w:rsidRPr="00AA20C4">
        <w:t xml:space="preserve">: </w:t>
      </w:r>
      <w:r w:rsidRPr="00CE17E1" w:rsidR="00851CFA">
        <w:t>Use Amazon CloudWatch to continuously monitor</w:t>
      </w:r>
      <w:r w:rsidR="00FC1140">
        <w:t xml:space="preserve"> </w:t>
      </w:r>
      <w:r w:rsidRPr="00CE17E1" w:rsidR="0049134B">
        <w:t>the health and performance</w:t>
      </w:r>
      <w:r w:rsidR="0049134B">
        <w:t xml:space="preserve"> of the backups and restores</w:t>
      </w:r>
      <w:r w:rsidR="00214917">
        <w:t>.</w:t>
      </w:r>
    </w:p>
    <w:p w:rsidRPr="00560438" w:rsidR="008A7EC5" w:rsidP="008A7EC5" w:rsidRDefault="008A7EC5" w14:paraId="7F5D8A78" w14:textId="77777777">
      <w:pPr>
        <w:pStyle w:val="ListParagraph"/>
        <w:numPr>
          <w:ilvl w:val="0"/>
          <w:numId w:val="35"/>
        </w:numPr>
      </w:pPr>
      <w:r w:rsidRPr="00560438">
        <w:rPr>
          <w:b/>
          <w:bCs/>
        </w:rPr>
        <w:t>Access Control and Compliance</w:t>
      </w:r>
      <w:r w:rsidRPr="00560438">
        <w:t>: Enforce least-privilege access using AWS Identity Manager and enable regular audits to maintain compliance.</w:t>
      </w:r>
    </w:p>
    <w:p w:rsidRPr="00313AFD" w:rsidR="008A7EC5" w:rsidP="008A7EC5" w:rsidRDefault="008A7EC5" w14:paraId="15637D07" w14:textId="77777777">
      <w:pPr>
        <w:pStyle w:val="ListParagraph"/>
        <w:numPr>
          <w:ilvl w:val="0"/>
          <w:numId w:val="35"/>
        </w:numPr>
        <w:rPr>
          <w:b/>
          <w:bCs/>
        </w:rPr>
      </w:pPr>
      <w:r w:rsidRPr="00313AFD">
        <w:rPr>
          <w:b/>
          <w:bCs/>
        </w:rPr>
        <w:t xml:space="preserve">Documentation: </w:t>
      </w:r>
      <w:r w:rsidRPr="00313AFD">
        <w:t>Maintain detailed and up-to-date documentation of your configuration settings, customizations, and operational procedures to facilitate easier troubleshooting and knowledge transfer.</w:t>
      </w:r>
    </w:p>
    <w:p w:rsidR="008A7EC5" w:rsidP="00F47179" w:rsidRDefault="008A7EC5" w14:paraId="182E87B7" w14:textId="77777777"/>
    <w:p w:rsidR="00D062DC" w:rsidP="00D062DC" w:rsidRDefault="00D062DC" w14:paraId="29D72772" w14:textId="77777777"/>
    <w:p w:rsidR="7091B709" w:rsidRDefault="7091B709" w14:paraId="1F202461" w14:textId="65400962"/>
    <w:p w:rsidR="7091B709" w:rsidRDefault="7091B709" w14:paraId="2154A70A" w14:textId="62A01AFF"/>
    <w:p w:rsidRPr="00D062DC" w:rsidR="00D062DC" w:rsidP="00D062DC" w:rsidRDefault="00D062DC" w14:paraId="3E110BDE" w14:textId="77777777"/>
    <w:p w:rsidR="00567074" w:rsidP="00DD79C4" w:rsidRDefault="00567074" w14:paraId="2F011A1E" w14:textId="77777777">
      <w:pPr>
        <w:pStyle w:val="Heading2"/>
      </w:pPr>
      <w:bookmarkStart w:name="_Toc179791625" w:id="15"/>
      <w:r>
        <w:t>Reliability</w:t>
      </w:r>
      <w:bookmarkEnd w:id="15"/>
    </w:p>
    <w:p w:rsidR="00915208" w:rsidP="00E35BE5" w:rsidRDefault="00915208" w14:paraId="6FA1C8EC" w14:textId="77777777"/>
    <w:p w:rsidR="00E35BE5" w:rsidP="7091B709" w:rsidRDefault="001311B9" w14:paraId="4B9DA680" w14:textId="410E2A52">
      <w:pPr>
        <w:pStyle w:val="ListParagraph"/>
        <w:numPr>
          <w:ilvl w:val="0"/>
          <w:numId w:val="1"/>
        </w:numPr>
        <w:rPr>
          <w:szCs w:val="20"/>
        </w:rPr>
      </w:pPr>
      <w:r>
        <w:t xml:space="preserve">Velero </w:t>
      </w:r>
      <w:r w:rsidR="00974B0E">
        <w:t xml:space="preserve">workload </w:t>
      </w:r>
      <w:r>
        <w:t>is deployed in</w:t>
      </w:r>
      <w:r w:rsidR="00F57F05">
        <w:t xml:space="preserve">side a </w:t>
      </w:r>
      <w:r>
        <w:t>Kubernetes Cluster</w:t>
      </w:r>
      <w:r w:rsidR="00290C2E">
        <w:t>.</w:t>
      </w:r>
      <w:r>
        <w:t xml:space="preserve"> Therefore, it </w:t>
      </w:r>
      <w:r w:rsidR="00E7271C">
        <w:t>benefits</w:t>
      </w:r>
      <w:r>
        <w:t xml:space="preserve"> </w:t>
      </w:r>
      <w:r w:rsidR="008311BE">
        <w:t>from</w:t>
      </w:r>
      <w:r>
        <w:t xml:space="preserve"> the </w:t>
      </w:r>
      <w:r w:rsidR="00E7271C">
        <w:t>reliability of AWS infrastructure</w:t>
      </w:r>
      <w:r w:rsidR="001B22F4">
        <w:t xml:space="preserve"> (Managed EKS Control Plan, EKS Worker nodes, AWS S3).</w:t>
      </w:r>
    </w:p>
    <w:p w:rsidR="1EFF49BB" w:rsidP="7091B709" w:rsidRDefault="1EFF49BB" w14:paraId="18E5E755" w14:textId="06A6635C">
      <w:pPr>
        <w:pStyle w:val="ListParagraph"/>
        <w:numPr>
          <w:ilvl w:val="0"/>
          <w:numId w:val="1"/>
        </w:numPr>
        <w:rPr>
          <w:szCs w:val="20"/>
        </w:rPr>
      </w:pPr>
      <w:r>
        <w:t xml:space="preserve">Aegon is in the process of creating its open-source policy to establish guidelines for using open-source tools like Velero.  </w:t>
      </w:r>
      <w:r>
        <w:br/>
      </w:r>
      <w:r>
        <w:t xml:space="preserve">Therefore, </w:t>
      </w:r>
      <w:r w:rsidRPr="7091B709">
        <w:rPr>
          <w:b/>
          <w:bCs/>
        </w:rPr>
        <w:t>until this policy is released and while Velero lacks support, it should be used solely for backing up cluster configurations and not for backing up client data or any PII information.</w:t>
      </w:r>
    </w:p>
    <w:p w:rsidR="00CE2C5B" w:rsidP="00E35BE5" w:rsidRDefault="00CE2C5B" w14:paraId="78561DA9" w14:textId="77777777"/>
    <w:p w:rsidR="006D5200" w:rsidP="00E35BE5" w:rsidRDefault="006D5200" w14:paraId="08372BFA" w14:textId="77777777">
      <w:r>
        <w:t xml:space="preserve">To ensure </w:t>
      </w:r>
      <w:r w:rsidR="00CE2C5B">
        <w:t>backup content reliability</w:t>
      </w:r>
      <w:r>
        <w:t>:</w:t>
      </w:r>
    </w:p>
    <w:p w:rsidR="000742B3" w:rsidP="00943D31" w:rsidRDefault="000742B3" w14:paraId="33AA5F0D" w14:textId="51824404">
      <w:pPr>
        <w:pStyle w:val="ListParagraph"/>
        <w:numPr>
          <w:ilvl w:val="0"/>
          <w:numId w:val="37"/>
        </w:numPr>
      </w:pPr>
      <w:r w:rsidRPr="000742B3">
        <w:rPr>
          <w:b/>
          <w:bCs/>
        </w:rPr>
        <w:t>Backup test</w:t>
      </w:r>
      <w:r>
        <w:t xml:space="preserve">: </w:t>
      </w:r>
      <w:r w:rsidR="0018668A">
        <w:t>P</w:t>
      </w:r>
      <w:r>
        <w:t>eriodic testing of sample backups is essential to identify any potential anomalies in the backup content.</w:t>
      </w:r>
    </w:p>
    <w:p w:rsidR="00915208" w:rsidP="00943D31" w:rsidRDefault="00D65523" w14:paraId="451B9DC9" w14:textId="4A121B33">
      <w:pPr>
        <w:pStyle w:val="ListParagraph"/>
        <w:numPr>
          <w:ilvl w:val="0"/>
          <w:numId w:val="37"/>
        </w:numPr>
      </w:pPr>
      <w:r w:rsidRPr="000742B3">
        <w:rPr>
          <w:b/>
          <w:bCs/>
        </w:rPr>
        <w:t>Monitoring</w:t>
      </w:r>
      <w:r w:rsidRPr="000742B3" w:rsidR="00915208">
        <w:rPr>
          <w:b/>
          <w:bCs/>
        </w:rPr>
        <w:t xml:space="preserve"> </w:t>
      </w:r>
      <w:r w:rsidRPr="000742B3" w:rsidR="00923732">
        <w:rPr>
          <w:b/>
          <w:bCs/>
        </w:rPr>
        <w:t>and logging</w:t>
      </w:r>
      <w:r w:rsidR="00923732">
        <w:t>:</w:t>
      </w:r>
      <w:r w:rsidR="00BA74F1">
        <w:t xml:space="preserve"> </w:t>
      </w:r>
      <w:r w:rsidR="00923732">
        <w:t>Like any workload in AWS EKS</w:t>
      </w:r>
      <w:r w:rsidR="00BA74F1">
        <w:t xml:space="preserve">, </w:t>
      </w:r>
      <w:r w:rsidR="00923732">
        <w:t xml:space="preserve">logging </w:t>
      </w:r>
      <w:r w:rsidR="005220E9">
        <w:t xml:space="preserve">is stored in CloudWatch Logs and metrics are </w:t>
      </w:r>
      <w:r w:rsidR="00915208">
        <w:t>collected by AWS CloudWatch monitoring service.</w:t>
      </w:r>
    </w:p>
    <w:p w:rsidR="00BB1ED5" w:rsidP="00D062DC" w:rsidRDefault="00BB1ED5" w14:paraId="6FADE6D2" w14:textId="77777777"/>
    <w:p w:rsidRPr="00D062DC" w:rsidR="00915208" w:rsidP="00D062DC" w:rsidRDefault="00915208" w14:paraId="48D2F64D" w14:textId="77777777"/>
    <w:p w:rsidR="00567074" w:rsidP="00DD79C4" w:rsidRDefault="00567074" w14:paraId="35D95DEB" w14:textId="77777777">
      <w:pPr>
        <w:pStyle w:val="Heading2"/>
      </w:pPr>
      <w:bookmarkStart w:name="_Toc179791626" w:id="16"/>
      <w:r>
        <w:t>Performance Efficiency</w:t>
      </w:r>
      <w:bookmarkEnd w:id="16"/>
    </w:p>
    <w:p w:rsidR="00D062DC" w:rsidP="00D062DC" w:rsidRDefault="009F109D" w14:paraId="6EF4D124" w14:textId="591ECF29">
      <w:r>
        <w:t xml:space="preserve">Velero </w:t>
      </w:r>
      <w:r w:rsidR="00E22A67">
        <w:t>process</w:t>
      </w:r>
      <w:r w:rsidR="00D7603C">
        <w:t>es</w:t>
      </w:r>
      <w:r w:rsidR="00E22A67">
        <w:t xml:space="preserve"> </w:t>
      </w:r>
      <w:r w:rsidR="00D7603C">
        <w:t>consume</w:t>
      </w:r>
      <w:r w:rsidR="00E22A67">
        <w:t xml:space="preserve"> the existing resources within the same cluster (CPU, RAM)</w:t>
      </w:r>
      <w:r w:rsidR="00D7603C">
        <w:t xml:space="preserve"> and relies on the capacity of </w:t>
      </w:r>
      <w:r w:rsidR="001D339A">
        <w:t xml:space="preserve">EKS </w:t>
      </w:r>
      <w:r w:rsidR="00D7603C">
        <w:t xml:space="preserve">autoscaling </w:t>
      </w:r>
      <w:r w:rsidR="0004356C">
        <w:t xml:space="preserve">to </w:t>
      </w:r>
      <w:r w:rsidR="001D339A">
        <w:t xml:space="preserve">add more capacity if needed. However, the backup </w:t>
      </w:r>
      <w:r w:rsidR="00186C86">
        <w:t xml:space="preserve">and restore shouldn’t consume a lot of resources and the need for </w:t>
      </w:r>
      <w:r w:rsidR="00294003">
        <w:t xml:space="preserve">extra resources </w:t>
      </w:r>
      <w:r w:rsidR="002B3122">
        <w:t xml:space="preserve">is </w:t>
      </w:r>
      <w:r w:rsidR="0013080E">
        <w:t>very low.</w:t>
      </w:r>
    </w:p>
    <w:p w:rsidR="004D1EDC" w:rsidP="00D062DC" w:rsidRDefault="004D1EDC" w14:paraId="2AEA7C4C" w14:textId="77777777"/>
    <w:p w:rsidR="004D1EDC" w:rsidP="00766997" w:rsidRDefault="004D1EDC" w14:paraId="72085753" w14:textId="730964C9">
      <w:pPr>
        <w:pStyle w:val="Heading2"/>
        <w:rPr>
          <w:noProof/>
        </w:rPr>
      </w:pPr>
      <w:hyperlink w:history="1" w:anchor="_Toc179791627">
        <w:r w:rsidRPr="004D1EDC">
          <w:t>Sustainability</w:t>
        </w:r>
      </w:hyperlink>
    </w:p>
    <w:p w:rsidRPr="004D1EDC" w:rsidR="004D1EDC" w:rsidP="004D1EDC" w:rsidRDefault="1A178074" w14:paraId="3B625C7D" w14:textId="74E41294">
      <w:commentRangeStart w:id="17"/>
      <w:commentRangeStart w:id="18"/>
      <w:r w:rsidR="256A9A9B">
        <w:rPr/>
        <w:t xml:space="preserve">Velero </w:t>
      </w:r>
      <w:commentRangeEnd w:id="17"/>
      <w:r>
        <w:rPr>
          <w:rStyle w:val="CommentReference"/>
        </w:rPr>
        <w:commentReference w:id="17"/>
      </w:r>
      <w:commentRangeEnd w:id="18"/>
      <w:r>
        <w:rPr>
          <w:rStyle w:val="CommentReference"/>
        </w:rPr>
        <w:commentReference w:id="18"/>
      </w:r>
      <w:r w:rsidR="7931EA3D">
        <w:rPr/>
        <w:t>is an open</w:t>
      </w:r>
      <w:r w:rsidR="5459EAF0">
        <w:rPr/>
        <w:t>-</w:t>
      </w:r>
      <w:r w:rsidR="7931EA3D">
        <w:rPr/>
        <w:t>source tool without professional support</w:t>
      </w:r>
      <w:r w:rsidR="237F33A6">
        <w:rPr/>
        <w:t xml:space="preserve"> and under Apache 2.0 license </w:t>
      </w:r>
      <w:hyperlink r:id="R814c31d6cace4604">
        <w:r w:rsidRPr="2B0ECDD1" w:rsidR="237F33A6">
          <w:rPr>
            <w:rStyle w:val="Hyperlink"/>
            <w:rFonts w:ascii="Arial" w:hAnsi="Arial" w:eastAsia="Arial" w:cs="Arial"/>
            <w:noProof w:val="0"/>
            <w:sz w:val="20"/>
            <w:szCs w:val="20"/>
            <w:lang w:val="en-US"/>
          </w:rPr>
          <w:t>velero/LICENSE at main · vmware-tanzu/velero · GitHub.</w:t>
        </w:r>
      </w:hyperlink>
      <w:r w:rsidR="7931EA3D">
        <w:rPr/>
        <w:t xml:space="preserve"> </w:t>
      </w:r>
      <w:r w:rsidR="2C3FAB89">
        <w:rPr/>
        <w:t xml:space="preserve">Therefore, it must be used </w:t>
      </w:r>
      <w:r w:rsidR="0A1B7698">
        <w:rPr/>
        <w:t xml:space="preserve">internally only to </w:t>
      </w:r>
      <w:r w:rsidR="2C3FAB89">
        <w:rPr/>
        <w:t xml:space="preserve"> backup non-critical data (</w:t>
      </w:r>
      <w:r w:rsidR="04DC7C8F">
        <w:rPr/>
        <w:t xml:space="preserve">no </w:t>
      </w:r>
      <w:r w:rsidR="2C3FAB89">
        <w:rPr/>
        <w:t xml:space="preserve">client </w:t>
      </w:r>
      <w:r w:rsidR="2C887CE0">
        <w:rPr/>
        <w:t>or</w:t>
      </w:r>
      <w:r w:rsidR="2C3FAB89">
        <w:rPr/>
        <w:t xml:space="preserve"> PII data) </w:t>
      </w:r>
    </w:p>
    <w:p w:rsidR="004D1EDC" w:rsidP="00D062DC" w:rsidRDefault="004D1EDC" w14:paraId="5F70B4A5" w14:textId="77777777"/>
    <w:p w:rsidR="00567074" w:rsidP="00DD79C4" w:rsidRDefault="00567074" w14:paraId="7806CD06" w14:textId="77777777">
      <w:pPr>
        <w:pStyle w:val="Heading1"/>
      </w:pPr>
      <w:bookmarkStart w:name="_Toc179791628" w:id="19"/>
      <w:r>
        <w:t>Functionality / How it Works</w:t>
      </w:r>
      <w:bookmarkEnd w:id="19"/>
    </w:p>
    <w:p w:rsidRPr="0007714B" w:rsidR="00122546" w:rsidP="00415F9D" w:rsidRDefault="00415F9D" w14:paraId="37F45185" w14:textId="77777777">
      <w:pPr>
        <w:rPr>
          <w:rStyle w:val="Emphasis"/>
          <w:i w:val="0"/>
          <w:iCs w:val="0"/>
          <w:color w:val="0066FF"/>
        </w:rPr>
      </w:pPr>
      <w:r w:rsidRPr="0007714B">
        <w:rPr>
          <w:rStyle w:val="Emphasis"/>
          <w:i w:val="0"/>
          <w:iCs w:val="0"/>
          <w:color w:val="0066FF"/>
        </w:rPr>
        <w:t>D</w:t>
      </w:r>
      <w:r w:rsidRPr="0007714B" w:rsidR="00567074">
        <w:rPr>
          <w:rStyle w:val="Emphasis"/>
          <w:i w:val="0"/>
          <w:iCs w:val="0"/>
          <w:color w:val="0066FF"/>
        </w:rPr>
        <w:t xml:space="preserve">efine the functionality of </w:t>
      </w:r>
      <w:r w:rsidRPr="0007714B" w:rsidR="00912012">
        <w:rPr>
          <w:rStyle w:val="Emphasis"/>
          <w:i w:val="0"/>
          <w:iCs w:val="0"/>
          <w:color w:val="0066FF"/>
        </w:rPr>
        <w:t>the</w:t>
      </w:r>
      <w:r w:rsidRPr="0007714B" w:rsidR="00567074">
        <w:rPr>
          <w:rStyle w:val="Emphasis"/>
          <w:i w:val="0"/>
          <w:iCs w:val="0"/>
          <w:color w:val="0066FF"/>
        </w:rPr>
        <w:t xml:space="preserve"> component. This includes the component's purpose, its inputs and outputs, and its behavior. The functionality should be </w:t>
      </w:r>
      <w:r w:rsidRPr="0007714B" w:rsidR="000016DF">
        <w:rPr>
          <w:rStyle w:val="Emphasis"/>
          <w:i w:val="0"/>
          <w:iCs w:val="0"/>
          <w:color w:val="0066FF"/>
        </w:rPr>
        <w:t>clear and</w:t>
      </w:r>
      <w:r w:rsidRPr="0007714B" w:rsidR="00567074">
        <w:rPr>
          <w:rStyle w:val="Emphasis"/>
          <w:i w:val="0"/>
          <w:iCs w:val="0"/>
          <w:color w:val="0066FF"/>
        </w:rPr>
        <w:t xml:space="preserve"> concise</w:t>
      </w:r>
      <w:r w:rsidRPr="0007714B" w:rsidR="000016DF">
        <w:rPr>
          <w:rStyle w:val="Emphasis"/>
          <w:i w:val="0"/>
          <w:iCs w:val="0"/>
          <w:color w:val="0066FF"/>
        </w:rPr>
        <w:t>. It must be</w:t>
      </w:r>
      <w:r w:rsidRPr="0007714B" w:rsidR="00567074">
        <w:rPr>
          <w:rStyle w:val="Emphasis"/>
          <w:i w:val="0"/>
          <w:iCs w:val="0"/>
          <w:color w:val="0066FF"/>
        </w:rPr>
        <w:t xml:space="preserve"> easily understood by architects, developers, and business users. </w:t>
      </w:r>
    </w:p>
    <w:p w:rsidRPr="0007714B" w:rsidR="00567074" w:rsidP="00415F9D" w:rsidRDefault="00567074" w14:paraId="32E83C5A" w14:textId="77777777">
      <w:pPr>
        <w:rPr>
          <w:rStyle w:val="Emphasis"/>
          <w:i w:val="0"/>
          <w:iCs w:val="0"/>
          <w:color w:val="0066FF"/>
        </w:rPr>
      </w:pPr>
      <w:r w:rsidRPr="0007714B">
        <w:rPr>
          <w:rStyle w:val="Emphasis"/>
          <w:i w:val="0"/>
          <w:iCs w:val="0"/>
          <w:color w:val="0066FF"/>
        </w:rPr>
        <w:t>Highlight the main use cases</w:t>
      </w:r>
      <w:r w:rsidRPr="0007714B" w:rsidR="00122546">
        <w:rPr>
          <w:rStyle w:val="Emphasis"/>
          <w:i w:val="0"/>
          <w:iCs w:val="0"/>
          <w:color w:val="0066FF"/>
        </w:rPr>
        <w:t xml:space="preserve"> – full details are in a later section.</w:t>
      </w:r>
    </w:p>
    <w:p w:rsidR="0007714B" w:rsidP="00415F9D" w:rsidRDefault="0007714B" w14:paraId="451E9E21" w14:textId="77777777">
      <w:pPr>
        <w:rPr>
          <w:rStyle w:val="Emphasis"/>
          <w:i w:val="0"/>
          <w:iCs w:val="0"/>
        </w:rPr>
      </w:pPr>
    </w:p>
    <w:p w:rsidRPr="00415F9D" w:rsidR="0007714B" w:rsidP="00415F9D" w:rsidRDefault="0007714B" w14:paraId="576F786F" w14:textId="77777777">
      <w:pPr>
        <w:rPr>
          <w:rFonts w:eastAsiaTheme="minorEastAsia"/>
        </w:rPr>
      </w:pPr>
    </w:p>
    <w:p w:rsidR="00567074" w:rsidP="00415F9D" w:rsidRDefault="00567074" w14:paraId="126004CA" w14:textId="77777777"/>
    <w:p w:rsidR="006F72AB" w:rsidP="00415F9D" w:rsidRDefault="0091353F" w14:paraId="3E3CADF3" w14:textId="46C485BF">
      <w:r>
        <w:t xml:space="preserve">Velero is a comprehensive </w:t>
      </w:r>
      <w:r w:rsidR="007B535F">
        <w:t xml:space="preserve">backup and recovery tool designed for Kubernetes clusters, enabling organizations to </w:t>
      </w:r>
      <w:r w:rsidR="006F72AB">
        <w:t>protect</w:t>
      </w:r>
      <w:r w:rsidR="007B535F">
        <w:t xml:space="preserve"> their critical data and applications. </w:t>
      </w:r>
      <w:r w:rsidR="000B62DD">
        <w:t xml:space="preserve">Its main purpose </w:t>
      </w:r>
      <w:r w:rsidR="00DB7F6B">
        <w:t>is to ensure data integrity and availability by providing reliable backup, restore, and migration capabilities for Kubernetes environments</w:t>
      </w:r>
      <w:r w:rsidR="006F72AB">
        <w:t xml:space="preserve">. This helps </w:t>
      </w:r>
      <w:r w:rsidR="3C01512C">
        <w:t>mitigate</w:t>
      </w:r>
      <w:r w:rsidR="006F72AB">
        <w:t xml:space="preserve"> risks associated with data loss and infrastructure failures.</w:t>
      </w:r>
    </w:p>
    <w:p w:rsidR="006F72AB" w:rsidP="00415F9D" w:rsidRDefault="006F72AB" w14:paraId="144D4A2B" w14:textId="77777777"/>
    <w:p w:rsidR="00A06E7E" w:rsidP="00415F9D" w:rsidRDefault="00F51089" w14:paraId="7E06CE28" w14:textId="6F74AF0D">
      <w:r>
        <w:t xml:space="preserve">Velero’s </w:t>
      </w:r>
      <w:r w:rsidR="007B535F">
        <w:t>prima</w:t>
      </w:r>
      <w:r w:rsidR="00A06E7E">
        <w:t xml:space="preserve">ry functions </w:t>
      </w:r>
      <w:r>
        <w:t>include b</w:t>
      </w:r>
      <w:r w:rsidR="00A06E7E">
        <w:t xml:space="preserve">ackup and </w:t>
      </w:r>
      <w:r>
        <w:t>r</w:t>
      </w:r>
      <w:r w:rsidR="00A06E7E">
        <w:t>es</w:t>
      </w:r>
      <w:r>
        <w:t>t</w:t>
      </w:r>
      <w:r w:rsidR="00A06E7E">
        <w:t>ore</w:t>
      </w:r>
      <w:r>
        <w:t>, d</w:t>
      </w:r>
      <w:r w:rsidR="00A06E7E">
        <w:t xml:space="preserve">isaster </w:t>
      </w:r>
      <w:r>
        <w:t>r</w:t>
      </w:r>
      <w:r w:rsidR="00A06E7E">
        <w:t>ecovery</w:t>
      </w:r>
      <w:r>
        <w:t xml:space="preserve"> and c</w:t>
      </w:r>
      <w:r w:rsidR="00A06E7E">
        <w:t xml:space="preserve">luster </w:t>
      </w:r>
      <w:r>
        <w:t>m</w:t>
      </w:r>
      <w:r w:rsidR="00A06E7E">
        <w:t>igration</w:t>
      </w:r>
      <w:r>
        <w:t>.</w:t>
      </w:r>
    </w:p>
    <w:p w:rsidR="000B62DD" w:rsidP="00415F9D" w:rsidRDefault="000B62DD" w14:paraId="4E8E25F7" w14:textId="77777777"/>
    <w:p w:rsidR="569DD474" w:rsidRDefault="569DD474" w14:paraId="59A298AA" w14:textId="1100B9D0">
      <w:r>
        <w:t>When the cluster admin run velero backup these steps are</w:t>
      </w:r>
      <w:r w:rsidR="3D1F84E9">
        <w:t xml:space="preserve"> followed</w:t>
      </w:r>
      <w:r>
        <w:t>:</w:t>
      </w:r>
    </w:p>
    <w:p w:rsidR="569DD474" w:rsidP="7091B709" w:rsidRDefault="569DD474" w14:paraId="1974F30E" w14:textId="75CAF10C">
      <w:pPr>
        <w:pStyle w:val="ListParagraph"/>
        <w:numPr>
          <w:ilvl w:val="0"/>
          <w:numId w:val="2"/>
        </w:numPr>
        <w:rPr>
          <w:szCs w:val="20"/>
        </w:rPr>
      </w:pPr>
      <w:r>
        <w:t>The Velero client makes a call to the Kubernetes API server to create a Backup object.</w:t>
      </w:r>
    </w:p>
    <w:p w:rsidR="569DD474" w:rsidP="7091B709" w:rsidRDefault="569DD474" w14:paraId="27B23DF7" w14:textId="5D54196B">
      <w:pPr>
        <w:pStyle w:val="ListParagraph"/>
        <w:numPr>
          <w:ilvl w:val="0"/>
          <w:numId w:val="2"/>
        </w:numPr>
        <w:rPr>
          <w:szCs w:val="20"/>
        </w:rPr>
      </w:pPr>
      <w:r>
        <w:t xml:space="preserve">The </w:t>
      </w:r>
      <w:r w:rsidRPr="7091B709">
        <w:rPr>
          <w:i/>
          <w:iCs/>
        </w:rPr>
        <w:t xml:space="preserve">BackupController </w:t>
      </w:r>
      <w:r>
        <w:t>notices the new Backup object and performs validation.</w:t>
      </w:r>
    </w:p>
    <w:p w:rsidR="569DD474" w:rsidP="7091B709" w:rsidRDefault="569DD474" w14:paraId="12A93589" w14:textId="3A575E6B">
      <w:pPr>
        <w:pStyle w:val="ListParagraph"/>
        <w:numPr>
          <w:ilvl w:val="0"/>
          <w:numId w:val="2"/>
        </w:numPr>
        <w:rPr>
          <w:szCs w:val="20"/>
        </w:rPr>
      </w:pPr>
      <w:r>
        <w:t xml:space="preserve">The </w:t>
      </w:r>
      <w:r w:rsidRPr="7091B709">
        <w:rPr>
          <w:i/>
          <w:iCs/>
        </w:rPr>
        <w:t xml:space="preserve">BackupController </w:t>
      </w:r>
      <w:r>
        <w:t>begins the backup process. It collects the data to back up by querying the API server for resources.</w:t>
      </w:r>
    </w:p>
    <w:p w:rsidR="569DD474" w:rsidP="7091B709" w:rsidRDefault="569DD474" w14:paraId="7077F695" w14:textId="4992F10E">
      <w:pPr>
        <w:pStyle w:val="ListParagraph"/>
        <w:numPr>
          <w:ilvl w:val="0"/>
          <w:numId w:val="2"/>
        </w:numPr>
        <w:rPr>
          <w:szCs w:val="20"/>
        </w:rPr>
      </w:pPr>
      <w:r>
        <w:t xml:space="preserve">The </w:t>
      </w:r>
      <w:r w:rsidRPr="7091B709">
        <w:rPr>
          <w:i/>
          <w:iCs/>
        </w:rPr>
        <w:t xml:space="preserve">BackupController </w:t>
      </w:r>
      <w:r>
        <w:t>makes a call to the object storage service – for example, AWS S3 – to upload the backup file.</w:t>
      </w:r>
    </w:p>
    <w:p w:rsidR="7091B709" w:rsidRDefault="7091B709" w14:paraId="3E38AA65" w14:textId="49DE29EB"/>
    <w:p w:rsidR="000B62DD" w:rsidP="00415F9D" w:rsidRDefault="000B62DD" w14:paraId="1FFC660E" w14:textId="77777777"/>
    <w:p w:rsidR="000B62DD" w:rsidP="00415F9D" w:rsidRDefault="000B62DD" w14:paraId="3169CACB" w14:textId="77777777"/>
    <w:p w:rsidR="000C35FA" w:rsidP="7091B709" w:rsidRDefault="54AFA6F0" w14:paraId="7384585D" w14:textId="09CE7305">
      <w:pPr>
        <w:jc w:val="center"/>
      </w:pPr>
      <w:r>
        <w:rPr>
          <w:noProof/>
        </w:rPr>
        <w:drawing>
          <wp:inline distT="0" distB="0" distL="0" distR="0" wp14:anchorId="3F760129" wp14:editId="3D7AF590">
            <wp:extent cx="5181778" cy="3228975"/>
            <wp:effectExtent l="0" t="0" r="0" b="0"/>
            <wp:docPr id="794109417" name="Picture 79410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181778" cy="3228975"/>
                    </a:xfrm>
                    <a:prstGeom prst="rect">
                      <a:avLst/>
                    </a:prstGeom>
                  </pic:spPr>
                </pic:pic>
              </a:graphicData>
            </a:graphic>
          </wp:inline>
        </w:drawing>
      </w:r>
    </w:p>
    <w:p w:rsidRPr="00415F9D" w:rsidR="000C35FA" w:rsidP="00415F9D" w:rsidRDefault="000C35FA" w14:paraId="03BE2201" w14:textId="013912B5"/>
    <w:p w:rsidR="7091B709" w:rsidRDefault="7091B709" w14:paraId="62B8C78A" w14:textId="69BF3985"/>
    <w:p w:rsidR="025AB1BD" w:rsidRDefault="025AB1BD" w14:paraId="4D4FF78C" w14:textId="17D2B250">
      <w:r w:rsidRPr="7091B709">
        <w:rPr>
          <w:rFonts w:eastAsiaTheme="minorEastAsia"/>
          <w:szCs w:val="20"/>
        </w:rPr>
        <w:t>The restore process follows the reverse order, using the same system API calls to Kubernetes and AWS S3.</w:t>
      </w:r>
    </w:p>
    <w:p w:rsidR="7091B709" w:rsidP="7091B709" w:rsidRDefault="7091B709" w14:paraId="7401F497" w14:textId="6BB2D27D"/>
    <w:p w:rsidR="7091B709" w:rsidRDefault="7091B709" w14:paraId="0562801F" w14:textId="52DEF596"/>
    <w:p w:rsidR="00567074" w:rsidP="00DD79C4" w:rsidRDefault="00567074" w14:paraId="08A486CA" w14:textId="77777777">
      <w:pPr>
        <w:pStyle w:val="Heading1"/>
      </w:pPr>
      <w:bookmarkStart w:name="_Toc179791629" w:id="20"/>
      <w:r>
        <w:t>Architectural Attributes</w:t>
      </w:r>
      <w:bookmarkEnd w:id="20"/>
    </w:p>
    <w:p w:rsidR="00567074" w:rsidP="00DD79C4" w:rsidRDefault="00567074" w14:paraId="2AD398D9" w14:textId="77777777">
      <w:pPr>
        <w:pStyle w:val="Heading2"/>
      </w:pPr>
      <w:bookmarkStart w:name="_Toc179791630" w:id="21"/>
      <w:r>
        <w:t>Interfaces</w:t>
      </w:r>
      <w:bookmarkEnd w:id="21"/>
    </w:p>
    <w:p w:rsidRPr="00894CC2" w:rsidR="00AC025A" w:rsidP="00CC38DA" w:rsidRDefault="00567074" w14:paraId="129B8FC8" w14:textId="77777777">
      <w:pPr>
        <w:rPr>
          <w:rStyle w:val="Emphasis"/>
          <w:i w:val="0"/>
          <w:iCs w:val="0"/>
          <w:color w:val="0066FF"/>
        </w:rPr>
      </w:pPr>
      <w:r w:rsidRPr="00894CC2">
        <w:rPr>
          <w:rStyle w:val="Emphasis"/>
          <w:i w:val="0"/>
          <w:iCs w:val="0"/>
          <w:color w:val="0066FF"/>
        </w:rPr>
        <w:t xml:space="preserve">A component standard should define the interfaces made available by the component. This includes the component's communication protocols, its data formats, and its security requirements. </w:t>
      </w:r>
    </w:p>
    <w:p w:rsidRPr="00894CC2" w:rsidR="00567074" w:rsidP="00CC38DA" w:rsidRDefault="00567074" w14:paraId="74E7A20D" w14:textId="77777777">
      <w:pPr>
        <w:rPr>
          <w:rStyle w:val="Emphasis"/>
          <w:i w:val="0"/>
          <w:iCs w:val="0"/>
          <w:color w:val="0066FF"/>
        </w:rPr>
      </w:pPr>
      <w:r w:rsidRPr="00894CC2">
        <w:rPr>
          <w:rStyle w:val="Emphasis"/>
          <w:i w:val="0"/>
          <w:iCs w:val="0"/>
          <w:color w:val="0066FF"/>
        </w:rPr>
        <w:t>The interfaces should be defined in a way that is consistent with the overall architecture, and that allows components to be easily integrated with each other.</w:t>
      </w:r>
    </w:p>
    <w:p w:rsidR="00F03459" w:rsidP="00CC38DA" w:rsidRDefault="00F03459" w14:paraId="1044C383" w14:textId="77777777">
      <w:pPr>
        <w:rPr>
          <w:rStyle w:val="Emphasis"/>
          <w:i w:val="0"/>
          <w:iCs w:val="0"/>
        </w:rPr>
      </w:pPr>
    </w:p>
    <w:p w:rsidR="00DB40CB" w:rsidP="00CC38DA" w:rsidRDefault="00DB40CB" w14:paraId="09784C8D" w14:textId="77777777">
      <w:pPr>
        <w:rPr>
          <w:rStyle w:val="Emphasis"/>
          <w:i w:val="0"/>
          <w:iCs w:val="0"/>
        </w:rPr>
      </w:pPr>
      <w:r>
        <w:rPr>
          <w:rStyle w:val="Emphasis"/>
          <w:i w:val="0"/>
          <w:iCs w:val="0"/>
        </w:rPr>
        <w:t>Available interfaces for Velero:</w:t>
      </w:r>
    </w:p>
    <w:p w:rsidR="00DB40CB" w:rsidP="00CC38DA" w:rsidRDefault="00DB40CB" w14:paraId="725EF355" w14:textId="77777777">
      <w:pPr>
        <w:rPr>
          <w:rStyle w:val="Emphasis"/>
          <w:i w:val="0"/>
          <w:iCs w:val="0"/>
        </w:rPr>
      </w:pPr>
    </w:p>
    <w:p w:rsidR="009D78A6" w:rsidP="00CC38DA" w:rsidRDefault="009D78A6" w14:paraId="6D6BBED9" w14:textId="36B064DC">
      <w:pPr>
        <w:rPr>
          <w:rStyle w:val="Emphasis"/>
          <w:i w:val="0"/>
          <w:iCs w:val="0"/>
        </w:rPr>
      </w:pPr>
      <w:r>
        <w:rPr>
          <w:rStyle w:val="Emphasis"/>
          <w:i w:val="0"/>
          <w:iCs w:val="0"/>
        </w:rPr>
        <w:t>Input</w:t>
      </w:r>
      <w:r w:rsidR="007F1C4F">
        <w:rPr>
          <w:rStyle w:val="Emphasis"/>
          <w:i w:val="0"/>
          <w:iCs w:val="0"/>
        </w:rPr>
        <w:t>:</w:t>
      </w:r>
    </w:p>
    <w:p w:rsidR="00F03459" w:rsidP="00B603BE" w:rsidRDefault="005A4326" w14:paraId="710E2908" w14:textId="1BE833E4">
      <w:pPr>
        <w:pStyle w:val="ListParagraph"/>
        <w:numPr>
          <w:ilvl w:val="0"/>
          <w:numId w:val="24"/>
        </w:numPr>
        <w:rPr>
          <w:rStyle w:val="Emphasis"/>
          <w:i w:val="0"/>
          <w:iCs w:val="0"/>
        </w:rPr>
      </w:pPr>
      <w:r w:rsidRPr="00B603BE">
        <w:rPr>
          <w:rStyle w:val="Emphasis"/>
          <w:b/>
          <w:bCs/>
          <w:i w:val="0"/>
          <w:iCs w:val="0"/>
        </w:rPr>
        <w:t>Command Line Interface</w:t>
      </w:r>
      <w:r w:rsidRPr="00B603BE" w:rsidR="00B603BE">
        <w:rPr>
          <w:rStyle w:val="Emphasis"/>
          <w:b/>
          <w:bCs/>
          <w:i w:val="0"/>
          <w:iCs w:val="0"/>
        </w:rPr>
        <w:t xml:space="preserve"> (CLI):</w:t>
      </w:r>
      <w:r w:rsidRPr="00B603BE" w:rsidR="00B603BE">
        <w:rPr>
          <w:rStyle w:val="Emphasis"/>
          <w:i w:val="0"/>
          <w:iCs w:val="0"/>
        </w:rPr>
        <w:t xml:space="preserve"> </w:t>
      </w:r>
      <w:r w:rsidRPr="00B603BE" w:rsidR="00EB1E6B">
        <w:rPr>
          <w:rStyle w:val="Emphasis"/>
          <w:i w:val="0"/>
          <w:iCs w:val="0"/>
        </w:rPr>
        <w:t xml:space="preserve">The primary way to manage and operate Velero </w:t>
      </w:r>
      <w:r w:rsidRPr="00B603BE" w:rsidR="00894CC2">
        <w:rPr>
          <w:rStyle w:val="Emphasis"/>
          <w:i w:val="0"/>
          <w:iCs w:val="0"/>
        </w:rPr>
        <w:t>is via its CLI tools</w:t>
      </w:r>
      <w:r w:rsidRPr="00B603BE" w:rsidR="003B1BE5">
        <w:rPr>
          <w:rStyle w:val="Emphasis"/>
          <w:i w:val="0"/>
          <w:iCs w:val="0"/>
        </w:rPr>
        <w:t xml:space="preserve">. The CLI tool can </w:t>
      </w:r>
      <w:r w:rsidRPr="00B603BE" w:rsidR="008E5B6B">
        <w:rPr>
          <w:rStyle w:val="Emphasis"/>
          <w:i w:val="0"/>
          <w:iCs w:val="0"/>
        </w:rPr>
        <w:t>perform</w:t>
      </w:r>
      <w:r w:rsidRPr="00B603BE" w:rsidR="003B1BE5">
        <w:rPr>
          <w:rStyle w:val="Emphasis"/>
          <w:i w:val="0"/>
          <w:iCs w:val="0"/>
        </w:rPr>
        <w:t xml:space="preserve"> various tasks like creating backups, restoring data, managing schedules</w:t>
      </w:r>
      <w:r w:rsidR="003F2849">
        <w:rPr>
          <w:rStyle w:val="Emphasis"/>
          <w:i w:val="0"/>
          <w:iCs w:val="0"/>
        </w:rPr>
        <w:t>, e</w:t>
      </w:r>
      <w:r w:rsidRPr="00B603BE" w:rsidR="003B1BE5">
        <w:rPr>
          <w:rStyle w:val="Emphasis"/>
          <w:i w:val="0"/>
          <w:iCs w:val="0"/>
        </w:rPr>
        <w:t>tc.</w:t>
      </w:r>
      <w:r w:rsidR="000265B5">
        <w:rPr>
          <w:rStyle w:val="Emphasis"/>
          <w:i w:val="0"/>
          <w:iCs w:val="0"/>
        </w:rPr>
        <w:t xml:space="preserve"> </w:t>
      </w:r>
      <w:r w:rsidR="00CE1312">
        <w:rPr>
          <w:rStyle w:val="Emphasis"/>
          <w:i w:val="0"/>
          <w:iCs w:val="0"/>
        </w:rPr>
        <w:t xml:space="preserve">Interactions occurs through the </w:t>
      </w:r>
      <w:r w:rsidR="00E56FEB">
        <w:rPr>
          <w:rStyle w:val="Emphasis"/>
          <w:i w:val="0"/>
          <w:iCs w:val="0"/>
        </w:rPr>
        <w:t>Kubernetes API</w:t>
      </w:r>
      <w:r w:rsidR="007026D0">
        <w:rPr>
          <w:rStyle w:val="Emphasis"/>
          <w:i w:val="0"/>
          <w:iCs w:val="0"/>
        </w:rPr>
        <w:t xml:space="preserve">, with </w:t>
      </w:r>
      <w:r w:rsidR="00E56FEB">
        <w:rPr>
          <w:rStyle w:val="Emphasis"/>
          <w:i w:val="0"/>
          <w:iCs w:val="0"/>
        </w:rPr>
        <w:t xml:space="preserve">encryption </w:t>
      </w:r>
      <w:r w:rsidR="007026D0">
        <w:rPr>
          <w:rStyle w:val="Emphasis"/>
          <w:i w:val="0"/>
          <w:iCs w:val="0"/>
        </w:rPr>
        <w:t xml:space="preserve">managed by EKS </w:t>
      </w:r>
      <w:r w:rsidR="002344EE">
        <w:rPr>
          <w:rStyle w:val="Emphasis"/>
          <w:i w:val="0"/>
          <w:iCs w:val="0"/>
        </w:rPr>
        <w:t>control plan.</w:t>
      </w:r>
    </w:p>
    <w:p w:rsidRPr="00B603BE" w:rsidR="003F2849" w:rsidP="00B603BE" w:rsidRDefault="002344EE" w14:paraId="45046174" w14:textId="7FCF7F28">
      <w:pPr>
        <w:pStyle w:val="ListParagraph"/>
        <w:numPr>
          <w:ilvl w:val="0"/>
          <w:numId w:val="24"/>
        </w:numPr>
        <w:rPr>
          <w:rStyle w:val="Emphasis"/>
          <w:i w:val="0"/>
          <w:iCs w:val="0"/>
        </w:rPr>
      </w:pPr>
      <w:r w:rsidRPr="000A3800">
        <w:rPr>
          <w:rStyle w:val="Emphasis"/>
          <w:b/>
          <w:bCs/>
          <w:i w:val="0"/>
          <w:iCs w:val="0"/>
        </w:rPr>
        <w:t>Kubernetes API:</w:t>
      </w:r>
      <w:r>
        <w:rPr>
          <w:rStyle w:val="Emphasis"/>
          <w:i w:val="0"/>
          <w:iCs w:val="0"/>
        </w:rPr>
        <w:t xml:space="preserve"> </w:t>
      </w:r>
      <w:r w:rsidR="00D24221">
        <w:rPr>
          <w:rStyle w:val="Emphasis"/>
          <w:i w:val="0"/>
          <w:iCs w:val="0"/>
        </w:rPr>
        <w:t xml:space="preserve">Since Velero operates within Kubernetes environments, it interacts with the Kubernetes API for </w:t>
      </w:r>
      <w:r w:rsidR="00B56A4E">
        <w:rPr>
          <w:rStyle w:val="Emphasis"/>
          <w:i w:val="0"/>
          <w:iCs w:val="0"/>
        </w:rPr>
        <w:t xml:space="preserve">resource management. </w:t>
      </w:r>
      <w:r w:rsidRPr="0016461D" w:rsidR="0016461D">
        <w:rPr>
          <w:rStyle w:val="Emphasis"/>
          <w:b/>
          <w:bCs/>
          <w:i w:val="0"/>
          <w:iCs w:val="0"/>
        </w:rPr>
        <w:t>k</w:t>
      </w:r>
      <w:r w:rsidRPr="0016461D" w:rsidR="00B56A4E">
        <w:rPr>
          <w:rStyle w:val="Emphasis"/>
          <w:b/>
          <w:bCs/>
          <w:i w:val="0"/>
          <w:iCs w:val="0"/>
        </w:rPr>
        <w:t>ubectl</w:t>
      </w:r>
      <w:r w:rsidR="00B56A4E">
        <w:rPr>
          <w:rStyle w:val="Emphasis"/>
          <w:i w:val="0"/>
          <w:iCs w:val="0"/>
        </w:rPr>
        <w:t xml:space="preserve"> command line </w:t>
      </w:r>
      <w:r w:rsidR="00350255">
        <w:rPr>
          <w:rStyle w:val="Emphasis"/>
          <w:i w:val="0"/>
          <w:iCs w:val="0"/>
        </w:rPr>
        <w:t xml:space="preserve">(native management cli tool for Kubernetes) </w:t>
      </w:r>
      <w:r w:rsidR="00B56A4E">
        <w:rPr>
          <w:rStyle w:val="Emphasis"/>
          <w:i w:val="0"/>
          <w:iCs w:val="0"/>
        </w:rPr>
        <w:t xml:space="preserve">is used to apply </w:t>
      </w:r>
      <w:r w:rsidR="00E13085">
        <w:rPr>
          <w:rStyle w:val="Emphasis"/>
          <w:i w:val="0"/>
          <w:iCs w:val="0"/>
        </w:rPr>
        <w:t>configurations defined in YAML files for backup and restore operations.</w:t>
      </w:r>
    </w:p>
    <w:p w:rsidR="003B1BE5" w:rsidP="00CC38DA" w:rsidRDefault="003B1BE5" w14:paraId="63E5F01E" w14:textId="77777777">
      <w:pPr>
        <w:rPr>
          <w:rStyle w:val="Emphasis"/>
          <w:i w:val="0"/>
          <w:iCs w:val="0"/>
        </w:rPr>
      </w:pPr>
    </w:p>
    <w:p w:rsidR="00894CC2" w:rsidP="00CC38DA" w:rsidRDefault="007F1C4F" w14:paraId="735C46F0" w14:textId="490A78D1">
      <w:pPr>
        <w:rPr>
          <w:rStyle w:val="Emphasis"/>
          <w:i w:val="0"/>
          <w:iCs w:val="0"/>
        </w:rPr>
      </w:pPr>
      <w:r>
        <w:rPr>
          <w:rStyle w:val="Emphasis"/>
          <w:i w:val="0"/>
          <w:iCs w:val="0"/>
        </w:rPr>
        <w:t>Output:</w:t>
      </w:r>
    </w:p>
    <w:p w:rsidRPr="007F686A" w:rsidR="007F1C4F" w:rsidP="007F686A" w:rsidRDefault="007F1C4F" w14:paraId="22F8186E" w14:textId="3515CA07">
      <w:pPr>
        <w:pStyle w:val="ListParagraph"/>
        <w:numPr>
          <w:ilvl w:val="0"/>
          <w:numId w:val="34"/>
        </w:numPr>
        <w:rPr>
          <w:rStyle w:val="Emphasis"/>
          <w:i w:val="0"/>
          <w:iCs w:val="0"/>
        </w:rPr>
      </w:pPr>
      <w:r w:rsidRPr="007F686A">
        <w:rPr>
          <w:rStyle w:val="Emphasis"/>
          <w:i w:val="0"/>
          <w:iCs w:val="0"/>
        </w:rPr>
        <w:t>Backups</w:t>
      </w:r>
      <w:r w:rsidR="00AB776B">
        <w:rPr>
          <w:rStyle w:val="Emphasis"/>
          <w:i w:val="0"/>
          <w:iCs w:val="0"/>
        </w:rPr>
        <w:t xml:space="preserve"> </w:t>
      </w:r>
      <w:r w:rsidR="008740B9">
        <w:rPr>
          <w:rStyle w:val="Emphasis"/>
          <w:i w:val="0"/>
          <w:iCs w:val="0"/>
        </w:rPr>
        <w:t xml:space="preserve">output is </w:t>
      </w:r>
      <w:r w:rsidR="00AB776B">
        <w:rPr>
          <w:rStyle w:val="Emphasis"/>
          <w:i w:val="0"/>
          <w:iCs w:val="0"/>
        </w:rPr>
        <w:t>a gzip-compressed tar file</w:t>
      </w:r>
      <w:r w:rsidRPr="007F686A">
        <w:rPr>
          <w:rStyle w:val="Emphasis"/>
          <w:i w:val="0"/>
          <w:iCs w:val="0"/>
        </w:rPr>
        <w:t xml:space="preserve"> stored in </w:t>
      </w:r>
      <w:r w:rsidRPr="007F686A" w:rsidR="007F686A">
        <w:rPr>
          <w:rStyle w:val="Emphasis"/>
          <w:i w:val="0"/>
          <w:iCs w:val="0"/>
        </w:rPr>
        <w:t>AWS S3</w:t>
      </w:r>
      <w:r w:rsidR="008740B9">
        <w:rPr>
          <w:rStyle w:val="Emphasis"/>
          <w:i w:val="0"/>
          <w:iCs w:val="0"/>
        </w:rPr>
        <w:t>.</w:t>
      </w:r>
    </w:p>
    <w:p w:rsidRPr="00CC38DA" w:rsidR="00894CC2" w:rsidP="00CC38DA" w:rsidRDefault="00894CC2" w14:paraId="2EBBD2F9" w14:textId="77777777">
      <w:pPr>
        <w:rPr>
          <w:rFonts w:eastAsiaTheme="minorEastAsia"/>
          <w:i/>
          <w:iCs/>
        </w:rPr>
      </w:pPr>
    </w:p>
    <w:p w:rsidR="00567074" w:rsidP="00064614" w:rsidRDefault="00567074" w14:paraId="7540C7FA" w14:textId="77777777"/>
    <w:p w:rsidR="00567074" w:rsidP="00DD79C4" w:rsidRDefault="00567074" w14:paraId="5144BA61" w14:textId="77777777">
      <w:pPr>
        <w:pStyle w:val="Heading2"/>
      </w:pPr>
      <w:bookmarkStart w:name="_Toc179791631" w:id="22"/>
      <w:r>
        <w:t>Redundancy, Availability &amp; Reliability</w:t>
      </w:r>
      <w:bookmarkEnd w:id="22"/>
    </w:p>
    <w:p w:rsidRPr="009A33E2" w:rsidR="00AC025A" w:rsidP="00AC025A" w:rsidRDefault="00AC025A" w14:paraId="54AEFF1E" w14:textId="77777777">
      <w:pPr>
        <w:rPr>
          <w:color w:val="0066FF"/>
        </w:rPr>
      </w:pPr>
      <w:r w:rsidRPr="009A33E2">
        <w:rPr>
          <w:color w:val="0066FF"/>
        </w:rPr>
        <w:t xml:space="preserve">Describe </w:t>
      </w:r>
      <w:r w:rsidRPr="009A33E2" w:rsidR="00C041B6">
        <w:rPr>
          <w:color w:val="0066FF"/>
        </w:rPr>
        <w:t>the redundancy features</w:t>
      </w:r>
      <w:r w:rsidRPr="009A33E2" w:rsidR="00EB793F">
        <w:rPr>
          <w:color w:val="0066FF"/>
        </w:rPr>
        <w:t>.</w:t>
      </w:r>
    </w:p>
    <w:p w:rsidRPr="009A33E2" w:rsidR="00EB793F" w:rsidP="00AC025A" w:rsidRDefault="00C041B6" w14:paraId="587E009B" w14:textId="77777777">
      <w:pPr>
        <w:rPr>
          <w:color w:val="0066FF"/>
        </w:rPr>
      </w:pPr>
      <w:r w:rsidRPr="009A33E2">
        <w:rPr>
          <w:color w:val="0066FF"/>
        </w:rPr>
        <w:t xml:space="preserve">Is it </w:t>
      </w:r>
      <w:r w:rsidRPr="009A33E2" w:rsidR="00EB793F">
        <w:rPr>
          <w:color w:val="0066FF"/>
        </w:rPr>
        <w:t>configured for high0availability?</w:t>
      </w:r>
    </w:p>
    <w:p w:rsidRPr="009A33E2" w:rsidR="00EB793F" w:rsidP="00AC025A" w:rsidRDefault="00EB793F" w14:paraId="74EA2AEC" w14:textId="386D44CE">
      <w:pPr>
        <w:rPr>
          <w:color w:val="0066FF"/>
        </w:rPr>
      </w:pPr>
      <w:r w:rsidRPr="009A33E2">
        <w:rPr>
          <w:color w:val="0066FF"/>
        </w:rPr>
        <w:t xml:space="preserve">Are reliability metrics available, or a document </w:t>
      </w:r>
      <w:r w:rsidRPr="009A33E2" w:rsidR="00215B0A">
        <w:rPr>
          <w:color w:val="0066FF"/>
        </w:rPr>
        <w:t>service level.</w:t>
      </w:r>
    </w:p>
    <w:p w:rsidR="00350255" w:rsidP="00AC025A" w:rsidRDefault="00350255" w14:paraId="28B6844B" w14:textId="77777777"/>
    <w:p w:rsidR="00F664F3" w:rsidP="00AC025A" w:rsidRDefault="00F664F3" w14:paraId="70E59A84" w14:textId="77777777"/>
    <w:p w:rsidR="003E48D0" w:rsidP="00AC025A" w:rsidRDefault="00F664F3" w14:paraId="43C4CBB1" w14:textId="1D9DA55D">
      <w:r w:rsidRPr="59CB9FEE">
        <w:rPr>
          <w:b/>
          <w:bCs/>
        </w:rPr>
        <w:t>Redundancy</w:t>
      </w:r>
      <w:r w:rsidRPr="59CB9FEE" w:rsidR="003E48D0">
        <w:rPr>
          <w:b/>
          <w:bCs/>
        </w:rPr>
        <w:t xml:space="preserve"> and Availability</w:t>
      </w:r>
      <w:r>
        <w:t>:</w:t>
      </w:r>
      <w:r w:rsidR="00087590">
        <w:t xml:space="preserve"> </w:t>
      </w:r>
      <w:r>
        <w:t>Velero operates within the EKS cluster</w:t>
      </w:r>
      <w:r w:rsidR="00F3701A">
        <w:t>. Thus,</w:t>
      </w:r>
      <w:r w:rsidR="006A0681">
        <w:t xml:space="preserve"> it </w:t>
      </w:r>
      <w:r w:rsidR="3B6A041C">
        <w:t>relies</w:t>
      </w:r>
      <w:r w:rsidR="00384B82">
        <w:t xml:space="preserve"> on Kubernetes redundancy and availability</w:t>
      </w:r>
      <w:r w:rsidR="00EA1D46">
        <w:t>. The backup created is stored in AWS S3</w:t>
      </w:r>
      <w:r w:rsidR="003E48D0">
        <w:t>.</w:t>
      </w:r>
      <w:r w:rsidR="00EA1D46">
        <w:t xml:space="preserve"> </w:t>
      </w:r>
      <w:r w:rsidR="00384B82">
        <w:t xml:space="preserve"> </w:t>
      </w:r>
      <w:r w:rsidR="007971F1">
        <w:t xml:space="preserve">With </w:t>
      </w:r>
      <w:r w:rsidR="00A3161B">
        <w:t xml:space="preserve">AWS S3 standard </w:t>
      </w:r>
      <w:r w:rsidR="007971F1">
        <w:t xml:space="preserve">the data is replicated </w:t>
      </w:r>
      <w:r w:rsidR="00A3161B">
        <w:t xml:space="preserve">between many availability zones </w:t>
      </w:r>
      <w:r w:rsidR="003E48D0">
        <w:t>within the same region.</w:t>
      </w:r>
    </w:p>
    <w:p w:rsidR="00F664F3" w:rsidP="00AC025A" w:rsidRDefault="00F664F3" w14:paraId="6F9D19DF" w14:textId="77777777"/>
    <w:p w:rsidR="00C74D2B" w:rsidP="001B2EB4" w:rsidRDefault="000414B7" w14:paraId="05FCABDB" w14:textId="1C2079E7">
      <w:r w:rsidRPr="001B2EB4">
        <w:rPr>
          <w:b/>
          <w:bCs/>
        </w:rPr>
        <w:t xml:space="preserve">Reliability </w:t>
      </w:r>
      <w:r w:rsidRPr="001B2EB4" w:rsidR="00115CF5">
        <w:rPr>
          <w:b/>
          <w:bCs/>
        </w:rPr>
        <w:t>Metrics</w:t>
      </w:r>
      <w:r w:rsidRPr="00115CF5" w:rsidR="00115CF5">
        <w:t>:</w:t>
      </w:r>
      <w:r w:rsidR="00115CF5">
        <w:t xml:space="preserve"> </w:t>
      </w:r>
      <w:r w:rsidR="00311518">
        <w:t xml:space="preserve">Velero </w:t>
      </w:r>
      <w:r w:rsidR="002C5F39">
        <w:t xml:space="preserve">does not natively provide built-in metrics for monitoring availability out of the box. However, </w:t>
      </w:r>
      <w:r w:rsidR="001B2EB4">
        <w:t>Kubernetes</w:t>
      </w:r>
      <w:r w:rsidR="0054752F">
        <w:t xml:space="preserve"> log</w:t>
      </w:r>
      <w:r w:rsidR="001201BA">
        <w:t xml:space="preserve"> files </w:t>
      </w:r>
      <w:r w:rsidR="00477880">
        <w:t>and API</w:t>
      </w:r>
      <w:r w:rsidR="0017308B">
        <w:t xml:space="preserve"> call </w:t>
      </w:r>
      <w:r w:rsidR="001201BA">
        <w:t>can provide insight into backup and restore successes or fail</w:t>
      </w:r>
      <w:r w:rsidR="001B2EB4">
        <w:t>ures, including error messages that indicate issues.</w:t>
      </w:r>
    </w:p>
    <w:p w:rsidR="001B2EB4" w:rsidP="001B2EB4" w:rsidRDefault="001B2EB4" w14:paraId="5A87764D" w14:textId="77777777"/>
    <w:p w:rsidRPr="00AC025A" w:rsidR="001B2EB4" w:rsidP="001B2EB4" w:rsidRDefault="001B2EB4" w14:paraId="29EFDEA6" w14:textId="77777777"/>
    <w:p w:rsidR="00567074" w:rsidP="00DD79C4" w:rsidRDefault="00567074" w14:paraId="2C762B9F" w14:textId="77777777">
      <w:pPr>
        <w:pStyle w:val="Heading2"/>
      </w:pPr>
      <w:bookmarkStart w:name="_Toc179791632" w:id="23"/>
      <w:r>
        <w:t>Scale, Elasticity &amp; Capacity</w:t>
      </w:r>
      <w:bookmarkEnd w:id="23"/>
    </w:p>
    <w:p w:rsidR="00215B0A" w:rsidP="7091B709" w:rsidRDefault="00215B0A" w14:paraId="4C744DB9" w14:textId="77777777">
      <w:pPr>
        <w:rPr>
          <w:color w:val="0066FF"/>
        </w:rPr>
      </w:pPr>
      <w:r w:rsidRPr="7091B709">
        <w:rPr>
          <w:color w:val="0066FF"/>
        </w:rPr>
        <w:t>How does the component scale?</w:t>
      </w:r>
    </w:p>
    <w:p w:rsidR="00215B0A" w:rsidP="7091B709" w:rsidRDefault="00215B0A" w14:paraId="24D69FAE" w14:textId="77777777">
      <w:pPr>
        <w:rPr>
          <w:color w:val="0066FF"/>
        </w:rPr>
      </w:pPr>
      <w:r w:rsidRPr="7091B709">
        <w:rPr>
          <w:color w:val="0066FF"/>
        </w:rPr>
        <w:t xml:space="preserve">Does it </w:t>
      </w:r>
      <w:r w:rsidRPr="7091B709" w:rsidR="004201CA">
        <w:rPr>
          <w:color w:val="0066FF"/>
        </w:rPr>
        <w:t>scale elastically? If so, how should it be configured?</w:t>
      </w:r>
    </w:p>
    <w:p w:rsidR="004201CA" w:rsidP="7091B709" w:rsidRDefault="006F7AED" w14:paraId="58B89826" w14:textId="77777777">
      <w:pPr>
        <w:rPr>
          <w:color w:val="0066FF"/>
        </w:rPr>
      </w:pPr>
      <w:r w:rsidRPr="7091B709">
        <w:rPr>
          <w:color w:val="0066FF"/>
        </w:rPr>
        <w:t>Are their capacity constraints?</w:t>
      </w:r>
    </w:p>
    <w:p w:rsidR="006F7AED" w:rsidP="00215B0A" w:rsidRDefault="006F7AED" w14:paraId="3CB1BDA6" w14:textId="77777777"/>
    <w:p w:rsidR="782A35CC" w:rsidRDefault="782A35CC" w14:paraId="20708DEB" w14:textId="2EDE176B">
      <w:r>
        <w:t>Velero relies on Kubernetes to provide processing and scalability as needed.</w:t>
      </w:r>
    </w:p>
    <w:p w:rsidR="00396461" w:rsidP="00215B0A" w:rsidRDefault="00396461" w14:paraId="0261FF78" w14:textId="77777777"/>
    <w:p w:rsidRPr="00215B0A" w:rsidR="00396461" w:rsidP="00215B0A" w:rsidRDefault="00396461" w14:paraId="7B6379B8" w14:textId="77777777"/>
    <w:p w:rsidR="00567074" w:rsidP="00DD79C4" w:rsidRDefault="00567074" w14:paraId="09C56CF7" w14:textId="77777777">
      <w:pPr>
        <w:pStyle w:val="Heading2"/>
      </w:pPr>
      <w:bookmarkStart w:name="_Toc179791633" w:id="24"/>
      <w:r>
        <w:t>Cost, Business &amp; Support Models</w:t>
      </w:r>
      <w:bookmarkEnd w:id="24"/>
    </w:p>
    <w:p w:rsidRPr="000B41C0" w:rsidR="006F7AED" w:rsidP="006F7AED" w:rsidRDefault="008A7115" w14:paraId="75F1E32B" w14:textId="77777777">
      <w:pPr>
        <w:rPr>
          <w:color w:val="0066FF"/>
        </w:rPr>
      </w:pPr>
      <w:r w:rsidRPr="000B41C0">
        <w:rPr>
          <w:color w:val="0066FF"/>
        </w:rPr>
        <w:t>Describe the cost model.</w:t>
      </w:r>
    </w:p>
    <w:p w:rsidRPr="000B41C0" w:rsidR="008A7115" w:rsidP="006F7AED" w:rsidRDefault="008A7115" w14:paraId="5BA4E59A" w14:textId="77777777">
      <w:pPr>
        <w:rPr>
          <w:color w:val="0066FF"/>
        </w:rPr>
      </w:pPr>
      <w:r w:rsidRPr="000B41C0">
        <w:rPr>
          <w:color w:val="0066FF"/>
        </w:rPr>
        <w:t>Include support costs if needed.</w:t>
      </w:r>
    </w:p>
    <w:p w:rsidRPr="000B41C0" w:rsidR="008A7115" w:rsidP="006F7AED" w:rsidRDefault="00E740C4" w14:paraId="60091DE2" w14:textId="77777777">
      <w:pPr>
        <w:rPr>
          <w:color w:val="0066FF"/>
        </w:rPr>
      </w:pPr>
      <w:r w:rsidRPr="000B41C0">
        <w:rPr>
          <w:color w:val="0066FF"/>
        </w:rPr>
        <w:t>Consider any other business commitments when using this component – e.g. minimum contract terms.</w:t>
      </w:r>
    </w:p>
    <w:p w:rsidR="00BE0012" w:rsidP="006F7AED" w:rsidRDefault="00BE0012" w14:paraId="6021F7F1" w14:textId="77777777"/>
    <w:p w:rsidR="00823852" w:rsidP="006F7AED" w:rsidRDefault="00312D69" w14:paraId="530F0208" w14:textId="430E0EFC">
      <w:r>
        <w:t xml:space="preserve">Velero is </w:t>
      </w:r>
      <w:r w:rsidR="00101869">
        <w:t xml:space="preserve">an </w:t>
      </w:r>
      <w:r w:rsidR="00164B30">
        <w:t>open-source</w:t>
      </w:r>
      <w:r w:rsidR="00101869">
        <w:t xml:space="preserve"> </w:t>
      </w:r>
      <w:r w:rsidR="00181F54">
        <w:t xml:space="preserve">tool </w:t>
      </w:r>
      <w:r w:rsidR="04CC4BE2">
        <w:t>that does not require a license for usage</w:t>
      </w:r>
      <w:r w:rsidR="00181F54">
        <w:t xml:space="preserve">. </w:t>
      </w:r>
      <w:r w:rsidR="2D6265F7">
        <w:t>However, there are costs associated with the storage volume used</w:t>
      </w:r>
    </w:p>
    <w:p w:rsidRPr="006F7AED" w:rsidR="00BE0012" w:rsidP="006F7AED" w:rsidRDefault="00164B30" w14:paraId="19DFDD9F" w14:textId="7F9914DD">
      <w:r>
        <w:t xml:space="preserve"> </w:t>
      </w:r>
    </w:p>
    <w:p w:rsidR="00567074" w:rsidP="00DD79C4" w:rsidRDefault="00567074" w14:paraId="58CC583E" w14:textId="77777777">
      <w:pPr>
        <w:pStyle w:val="Heading1"/>
      </w:pPr>
      <w:bookmarkStart w:name="_Toc179791634" w:id="25"/>
      <w:r>
        <w:t>User Access &amp; Roles</w:t>
      </w:r>
      <w:bookmarkEnd w:id="25"/>
    </w:p>
    <w:p w:rsidRPr="003E175F" w:rsidR="005F0FD6" w:rsidP="0038684F" w:rsidRDefault="0038684F" w14:paraId="32622701" w14:textId="77777777">
      <w:pPr>
        <w:rPr>
          <w:rStyle w:val="Emphasis"/>
          <w:i w:val="0"/>
          <w:iCs w:val="0"/>
          <w:color w:val="0066FF"/>
        </w:rPr>
      </w:pPr>
      <w:r w:rsidRPr="003E175F">
        <w:rPr>
          <w:rStyle w:val="Emphasis"/>
          <w:i w:val="0"/>
          <w:iCs w:val="0"/>
          <w:color w:val="0066FF"/>
        </w:rPr>
        <w:t>Define</w:t>
      </w:r>
      <w:r w:rsidRPr="003E175F" w:rsidR="00567074">
        <w:rPr>
          <w:rStyle w:val="Emphasis"/>
          <w:i w:val="0"/>
          <w:iCs w:val="0"/>
          <w:color w:val="0066FF"/>
        </w:rPr>
        <w:t xml:space="preserve"> the users and roles that are required </w:t>
      </w:r>
      <w:r w:rsidRPr="003E175F" w:rsidR="005F0FD6">
        <w:rPr>
          <w:rStyle w:val="Emphasis"/>
          <w:i w:val="0"/>
          <w:iCs w:val="0"/>
          <w:color w:val="0066FF"/>
        </w:rPr>
        <w:t xml:space="preserve">to </w:t>
      </w:r>
      <w:r w:rsidRPr="003E175F" w:rsidR="00567074">
        <w:rPr>
          <w:rStyle w:val="Emphasis"/>
          <w:i w:val="0"/>
          <w:iCs w:val="0"/>
          <w:color w:val="0066FF"/>
        </w:rPr>
        <w:t>use the component in a compliant manner</w:t>
      </w:r>
      <w:r w:rsidRPr="003E175F" w:rsidR="005F0FD6">
        <w:rPr>
          <w:rStyle w:val="Emphasis"/>
          <w:i w:val="0"/>
          <w:iCs w:val="0"/>
          <w:color w:val="0066FF"/>
        </w:rPr>
        <w:t>.</w:t>
      </w:r>
    </w:p>
    <w:p w:rsidRPr="003E175F" w:rsidR="00567074" w:rsidP="004A3049" w:rsidRDefault="004A3049" w14:paraId="7A7F1B17" w14:textId="77777777">
      <w:pPr>
        <w:rPr>
          <w:color w:val="0066FF"/>
        </w:rPr>
      </w:pPr>
      <w:r w:rsidRPr="003E175F">
        <w:rPr>
          <w:rStyle w:val="Emphasis"/>
          <w:i w:val="0"/>
          <w:iCs w:val="0"/>
          <w:color w:val="0066FF"/>
        </w:rPr>
        <w:t>Emphasize</w:t>
      </w:r>
      <w:r w:rsidRPr="003E175F" w:rsidR="005F0FD6">
        <w:rPr>
          <w:rStyle w:val="Emphasis"/>
          <w:i w:val="0"/>
          <w:iCs w:val="0"/>
          <w:color w:val="0066FF"/>
        </w:rPr>
        <w:t xml:space="preserve"> the use of </w:t>
      </w:r>
      <w:r w:rsidRPr="003E175F">
        <w:rPr>
          <w:rStyle w:val="Emphasis"/>
          <w:i w:val="0"/>
          <w:iCs w:val="0"/>
          <w:color w:val="0066FF"/>
        </w:rPr>
        <w:t>fine-grained</w:t>
      </w:r>
      <w:r w:rsidRPr="003E175F" w:rsidR="00567074">
        <w:rPr>
          <w:rStyle w:val="Emphasis"/>
          <w:i w:val="0"/>
          <w:iCs w:val="0"/>
          <w:color w:val="0066FF"/>
        </w:rPr>
        <w:t xml:space="preserve"> security control</w:t>
      </w:r>
      <w:r w:rsidRPr="003E175F" w:rsidR="005F0FD6">
        <w:rPr>
          <w:rStyle w:val="Emphasis"/>
          <w:i w:val="0"/>
          <w:iCs w:val="0"/>
          <w:color w:val="0066FF"/>
        </w:rPr>
        <w:t>s</w:t>
      </w:r>
      <w:r w:rsidRPr="003E175F" w:rsidR="00567074">
        <w:rPr>
          <w:rStyle w:val="Emphasis"/>
          <w:i w:val="0"/>
          <w:iCs w:val="0"/>
          <w:color w:val="0066FF"/>
        </w:rPr>
        <w:t xml:space="preserve"> and </w:t>
      </w:r>
      <w:r w:rsidRPr="003E175F">
        <w:rPr>
          <w:rStyle w:val="Emphasis"/>
          <w:i w:val="0"/>
          <w:iCs w:val="0"/>
          <w:color w:val="0066FF"/>
        </w:rPr>
        <w:t>se</w:t>
      </w:r>
      <w:r w:rsidRPr="003E175F" w:rsidR="00567074">
        <w:rPr>
          <w:rStyle w:val="Emphasis"/>
          <w:i w:val="0"/>
          <w:iCs w:val="0"/>
          <w:color w:val="0066FF"/>
        </w:rPr>
        <w:t>paration of concerns.</w:t>
      </w:r>
      <w:r w:rsidRPr="003E175F" w:rsidR="00567074">
        <w:rPr>
          <w:i/>
          <w:iCs/>
          <w:color w:val="0066FF"/>
        </w:rPr>
        <w:t> </w:t>
      </w:r>
    </w:p>
    <w:p w:rsidR="00F649D7" w:rsidP="004A3049" w:rsidRDefault="00F649D7" w14:paraId="793F375D" w14:textId="77777777"/>
    <w:p w:rsidR="00F649D7" w:rsidP="00DD79C4" w:rsidRDefault="00B05936" w14:paraId="093BEE4A" w14:textId="77777777">
      <w:pPr>
        <w:pStyle w:val="Heading2"/>
      </w:pPr>
      <w:bookmarkStart w:name="_Toc179791635" w:id="26"/>
      <w:r>
        <w:t>Federated Roles</w:t>
      </w:r>
      <w:bookmarkEnd w:id="26"/>
    </w:p>
    <w:p w:rsidRPr="007B15BA" w:rsidR="007B15BA" w:rsidP="007B15BA" w:rsidRDefault="007B15BA" w14:paraId="2BD056E9" w14:textId="77777777"/>
    <w:p w:rsidR="00B05936" w:rsidP="00FE6122" w:rsidRDefault="00182811" w14:paraId="5B3137F7" w14:textId="134956B4">
      <w:pPr>
        <w:pStyle w:val="ListParagraph"/>
        <w:numPr>
          <w:ilvl w:val="0"/>
          <w:numId w:val="29"/>
        </w:numPr>
      </w:pPr>
      <w:r>
        <w:t xml:space="preserve">Velero uses Kubernetes EKS internal RBAC for authentication and authorization. </w:t>
      </w:r>
      <w:r w:rsidR="00783DBB">
        <w:t xml:space="preserve">A mapping between EKS RBAC and AWS </w:t>
      </w:r>
      <w:r w:rsidR="00F133FA">
        <w:t xml:space="preserve">IAM must be </w:t>
      </w:r>
      <w:r w:rsidR="008A4E2A">
        <w:t xml:space="preserve">configured </w:t>
      </w:r>
      <w:r w:rsidR="00F133FA">
        <w:t xml:space="preserve">to ensure all </w:t>
      </w:r>
      <w:r w:rsidR="0007378E">
        <w:t xml:space="preserve">interactions with </w:t>
      </w:r>
      <w:r w:rsidR="00F133FA">
        <w:t>Velero</w:t>
      </w:r>
      <w:r w:rsidR="0007378E">
        <w:t xml:space="preserve"> </w:t>
      </w:r>
      <w:r w:rsidR="004403CD">
        <w:t>are</w:t>
      </w:r>
      <w:r w:rsidR="0007378E">
        <w:t xml:space="preserve"> authenticated and authorized.</w:t>
      </w:r>
    </w:p>
    <w:p w:rsidR="00D062DC" w:rsidP="004A3049" w:rsidRDefault="00D062DC" w14:paraId="0A3CE995" w14:textId="77777777"/>
    <w:p w:rsidR="0025138D" w:rsidP="00DD79C4" w:rsidRDefault="00794539" w14:paraId="5DD9AD5A" w14:textId="77777777">
      <w:pPr>
        <w:pStyle w:val="Heading2"/>
      </w:pPr>
      <w:bookmarkStart w:name="_Toc179791636" w:id="27"/>
      <w:r>
        <w:t>Access Control Policies</w:t>
      </w:r>
      <w:bookmarkEnd w:id="27"/>
    </w:p>
    <w:p w:rsidRPr="00AD17C8" w:rsidR="00AD17C8" w:rsidP="00AD17C8" w:rsidRDefault="00AD17C8" w14:paraId="4AC143B5" w14:textId="77777777"/>
    <w:p w:rsidR="00182AE2" w:rsidP="004C3D55" w:rsidRDefault="00165156" w14:paraId="3F427EA7" w14:textId="29923E7A">
      <w:pPr>
        <w:pStyle w:val="ListParagraph"/>
        <w:numPr>
          <w:ilvl w:val="0"/>
          <w:numId w:val="28"/>
        </w:numPr>
      </w:pPr>
      <w:r>
        <w:t>Amazon Cluster Access Manager is the preferred way to manage access of AWS IAM principals to Amazon EKS clusters.</w:t>
      </w:r>
      <w:r w:rsidR="00993DC6">
        <w:t xml:space="preserve"> It simplifies identity mapping between AWS IAM and Kubernetes RBAC</w:t>
      </w:r>
      <w:r w:rsidR="00182AE2">
        <w:t>s.</w:t>
      </w:r>
    </w:p>
    <w:p w:rsidR="004C3D55" w:rsidP="00901AC1" w:rsidRDefault="00672592" w14:paraId="1C403588" w14:textId="53EA79D3">
      <w:pPr>
        <w:pStyle w:val="ListParagraph"/>
        <w:numPr>
          <w:ilvl w:val="0"/>
          <w:numId w:val="28"/>
        </w:numPr>
      </w:pPr>
      <w:r>
        <w:t xml:space="preserve">Velero </w:t>
      </w:r>
      <w:r w:rsidR="00C7340E">
        <w:t xml:space="preserve">performs </w:t>
      </w:r>
      <w:r w:rsidR="003D3049">
        <w:t>several</w:t>
      </w:r>
      <w:r w:rsidR="00C7340E">
        <w:t xml:space="preserve"> API calls to resources in EC2 and S3 to perform snapshots and save the backup to the S3 bucket. Therefore, </w:t>
      </w:r>
      <w:r w:rsidR="00E87583">
        <w:t xml:space="preserve">IAM </w:t>
      </w:r>
      <w:r w:rsidR="00B20290">
        <w:t xml:space="preserve">Roles for service accounts is used for providing </w:t>
      </w:r>
      <w:r w:rsidR="0000003A">
        <w:t xml:space="preserve">granular </w:t>
      </w:r>
      <w:r w:rsidR="00A97AA8">
        <w:t>AWS policies for Velero</w:t>
      </w:r>
      <w:r w:rsidR="0000003A">
        <w:t>.</w:t>
      </w:r>
    </w:p>
    <w:p w:rsidR="00901AC1" w:rsidP="00901AC1" w:rsidRDefault="00901AC1" w14:paraId="5A994007" w14:textId="77777777"/>
    <w:p w:rsidR="0000003A" w:rsidP="004C3D55" w:rsidRDefault="0000003A" w14:paraId="3D91699A" w14:textId="77777777">
      <w:pPr>
        <w:pStyle w:val="ListParagraph"/>
        <w:ind w:left="0"/>
      </w:pPr>
    </w:p>
    <w:p w:rsidR="004C3D55" w:rsidP="004C3D55" w:rsidRDefault="004C3D55" w14:paraId="19707CA6" w14:textId="77777777">
      <w:r>
        <w:t>This approach guarantees secure and efficient access management, aligning with AWS best practices for security and compliance.</w:t>
      </w:r>
    </w:p>
    <w:p w:rsidR="004C3D55" w:rsidP="004C3D55" w:rsidRDefault="004C3D55" w14:paraId="712E4C28" w14:textId="77777777"/>
    <w:p w:rsidR="00182AE2" w:rsidP="004A3049" w:rsidRDefault="00182AE2" w14:paraId="5C7D0DF7" w14:textId="77777777"/>
    <w:p w:rsidR="00794539" w:rsidP="00DD79C4" w:rsidRDefault="00AB50D7" w14:paraId="6302D4A8" w14:textId="77777777">
      <w:pPr>
        <w:pStyle w:val="Heading2"/>
      </w:pPr>
      <w:bookmarkStart w:name="_Toc179791637" w:id="28"/>
      <w:r>
        <w:t>Restrictions</w:t>
      </w:r>
      <w:bookmarkEnd w:id="28"/>
    </w:p>
    <w:p w:rsidR="00AB50D7" w:rsidP="004A3049" w:rsidRDefault="00AB50D7" w14:paraId="7EA516EE" w14:textId="77777777"/>
    <w:p w:rsidR="00942F1B" w:rsidP="00901AC1" w:rsidRDefault="00663165" w14:paraId="3EDBD5B3" w14:textId="28555D6C">
      <w:pPr>
        <w:pStyle w:val="ListParagraph"/>
        <w:numPr>
          <w:ilvl w:val="0"/>
          <w:numId w:val="31"/>
        </w:numPr>
      </w:pPr>
      <w:r>
        <w:t xml:space="preserve">Use separate </w:t>
      </w:r>
      <w:r w:rsidR="00AD7E5C">
        <w:t xml:space="preserve">service accounts for prod and </w:t>
      </w:r>
      <w:r w:rsidR="005F7D29">
        <w:t>non-prod</w:t>
      </w:r>
    </w:p>
    <w:p w:rsidR="000617D3" w:rsidP="59CB9FEE" w:rsidRDefault="000617D3" w14:paraId="1EE5E12A" w14:textId="70E670E1">
      <w:pPr>
        <w:pStyle w:val="ListParagraph"/>
        <w:numPr>
          <w:ilvl w:val="0"/>
          <w:numId w:val="31"/>
        </w:numPr>
      </w:pPr>
      <w:r>
        <w:t xml:space="preserve">Only </w:t>
      </w:r>
      <w:r w:rsidR="009C7B68">
        <w:t xml:space="preserve">system </w:t>
      </w:r>
      <w:r>
        <w:t xml:space="preserve">administrators </w:t>
      </w:r>
      <w:r w:rsidR="008864C3">
        <w:t>must be authorized to</w:t>
      </w:r>
      <w:r w:rsidR="00F83863">
        <w:t xml:space="preserve"> run the backups and </w:t>
      </w:r>
      <w:r w:rsidR="008864C3">
        <w:t xml:space="preserve">restore </w:t>
      </w:r>
      <w:r w:rsidR="00F83863">
        <w:t>on production data</w:t>
      </w:r>
    </w:p>
    <w:p w:rsidR="00D062DC" w:rsidP="004A3049" w:rsidRDefault="00D062DC" w14:paraId="1E6DA9DD" w14:textId="77777777"/>
    <w:p w:rsidR="00020C7F" w:rsidP="00DD79C4" w:rsidRDefault="006646E6" w14:paraId="701A516F" w14:textId="77777777">
      <w:pPr>
        <w:pStyle w:val="Heading2"/>
      </w:pPr>
      <w:bookmarkStart w:name="_Toc179791638" w:id="29"/>
      <w:r>
        <w:t>Permitted Regions</w:t>
      </w:r>
      <w:bookmarkEnd w:id="29"/>
    </w:p>
    <w:p w:rsidRPr="00F649D7" w:rsidR="00AB50D7" w:rsidP="004A3049" w:rsidRDefault="00AB50D7" w14:paraId="3CB2FA79" w14:textId="77777777"/>
    <w:p w:rsidR="00567074" w:rsidP="00E164BE" w:rsidRDefault="00776264" w14:paraId="393FC435" w14:textId="004F87BF">
      <w:pPr>
        <w:pStyle w:val="ListParagraph"/>
        <w:numPr>
          <w:ilvl w:val="0"/>
          <w:numId w:val="30"/>
        </w:numPr>
      </w:pPr>
      <w:r>
        <w:t>Velero is deployed within AWS EKS cluster</w:t>
      </w:r>
      <w:r w:rsidR="00233F04">
        <w:t>.</w:t>
      </w:r>
    </w:p>
    <w:p w:rsidRPr="004A3049" w:rsidR="00233F04" w:rsidP="00E164BE" w:rsidRDefault="00233F04" w14:paraId="46B2B8E7" w14:textId="2AFE9F14">
      <w:pPr>
        <w:pStyle w:val="ListParagraph"/>
        <w:numPr>
          <w:ilvl w:val="0"/>
          <w:numId w:val="30"/>
        </w:numPr>
      </w:pPr>
      <w:r>
        <w:t xml:space="preserve">Backup destination must be in the same </w:t>
      </w:r>
      <w:r w:rsidR="00931462">
        <w:t xml:space="preserve">region </w:t>
      </w:r>
      <w:r w:rsidR="00E6618A">
        <w:t xml:space="preserve">to </w:t>
      </w:r>
      <w:r w:rsidR="00E164BE">
        <w:t>avoid</w:t>
      </w:r>
      <w:r w:rsidR="00E6618A">
        <w:t xml:space="preserve"> inter-region traffic cost and leverage S3 </w:t>
      </w:r>
      <w:r w:rsidR="00E164BE">
        <w:t>replication</w:t>
      </w:r>
      <w:r w:rsidR="00E6618A">
        <w:t xml:space="preserve"> for Disaster R</w:t>
      </w:r>
      <w:r w:rsidR="00C729E1">
        <w:t>e</w:t>
      </w:r>
      <w:r w:rsidR="00E6618A">
        <w:t>covery</w:t>
      </w:r>
      <w:r w:rsidR="00C729E1">
        <w:t xml:space="preserve">. Cluster location and backup location must </w:t>
      </w:r>
      <w:r w:rsidR="00E164BE">
        <w:t xml:space="preserve">be </w:t>
      </w:r>
      <w:r w:rsidRPr="00C729E1" w:rsidR="00C729E1">
        <w:t>compliant with data residency requirements</w:t>
      </w:r>
      <w:r w:rsidR="00E164BE">
        <w:t>.</w:t>
      </w:r>
    </w:p>
    <w:p w:rsidR="00567074" w:rsidP="00DD79C4" w:rsidRDefault="00567074" w14:paraId="5E56ED55" w14:textId="77777777">
      <w:pPr>
        <w:pStyle w:val="Heading1"/>
      </w:pPr>
      <w:bookmarkStart w:name="_Toc179791639" w:id="30"/>
      <w:r>
        <w:t>Use Cases</w:t>
      </w:r>
      <w:bookmarkEnd w:id="30"/>
    </w:p>
    <w:p w:rsidR="00567074" w:rsidP="7091B709" w:rsidRDefault="00F04CBC" w14:paraId="47DBCC0A" w14:textId="77777777">
      <w:pPr>
        <w:rPr>
          <w:rStyle w:val="Emphasis"/>
          <w:i w:val="0"/>
          <w:iCs w:val="0"/>
          <w:color w:val="0066FF"/>
        </w:rPr>
      </w:pPr>
      <w:r w:rsidRPr="7091B709">
        <w:rPr>
          <w:rStyle w:val="Emphasis"/>
          <w:rFonts w:eastAsiaTheme="minorEastAsia"/>
          <w:i w:val="0"/>
          <w:iCs w:val="0"/>
          <w:color w:val="0066FF"/>
          <w:szCs w:val="20"/>
        </w:rPr>
        <w:t xml:space="preserve">Describe </w:t>
      </w:r>
      <w:r w:rsidRPr="7091B709" w:rsidR="003E607A">
        <w:rPr>
          <w:rStyle w:val="Emphasis"/>
          <w:rFonts w:eastAsiaTheme="minorEastAsia"/>
          <w:i w:val="0"/>
          <w:iCs w:val="0"/>
          <w:color w:val="0066FF"/>
          <w:szCs w:val="20"/>
        </w:rPr>
        <w:t xml:space="preserve">potential use cases. These can be references to provider use cases (such as linking to AWS </w:t>
      </w:r>
      <w:r w:rsidRPr="7091B709" w:rsidR="00427332">
        <w:rPr>
          <w:rStyle w:val="Emphasis"/>
          <w:rFonts w:eastAsiaTheme="minorEastAsia"/>
          <w:i w:val="0"/>
          <w:iCs w:val="0"/>
          <w:color w:val="0066FF"/>
          <w:szCs w:val="20"/>
        </w:rPr>
        <w:t xml:space="preserve">documentation), or to </w:t>
      </w:r>
      <w:r w:rsidRPr="7091B709" w:rsidR="00C00E16">
        <w:rPr>
          <w:rStyle w:val="Emphasis"/>
          <w:rFonts w:eastAsiaTheme="minorEastAsia"/>
          <w:i w:val="0"/>
          <w:iCs w:val="0"/>
          <w:color w:val="0066FF"/>
          <w:szCs w:val="20"/>
        </w:rPr>
        <w:t xml:space="preserve">Aegon Reference Architectures and Architecture Patterns. </w:t>
      </w:r>
    </w:p>
    <w:p w:rsidR="00EB05B4" w:rsidP="7091B709" w:rsidRDefault="00EB05B4" w14:paraId="562F86A1" w14:textId="77777777">
      <w:pPr>
        <w:rPr>
          <w:rStyle w:val="Emphasis"/>
          <w:i w:val="0"/>
          <w:iCs w:val="0"/>
          <w:color w:val="0066FF"/>
        </w:rPr>
      </w:pPr>
    </w:p>
    <w:p w:rsidR="00EB05B4" w:rsidP="7091B709" w:rsidRDefault="2AD484FD" w14:paraId="784CB703" w14:textId="77777777">
      <w:pPr>
        <w:pStyle w:val="Heading2"/>
        <w:rPr>
          <w:rStyle w:val="Emphasis"/>
          <w:i w:val="0"/>
          <w:iCs w:val="0"/>
          <w:color w:val="0066FF"/>
        </w:rPr>
      </w:pPr>
      <w:bookmarkStart w:name="_Toc179791640" w:id="31"/>
      <w:r w:rsidRPr="50044142">
        <w:rPr>
          <w:rStyle w:val="Emphasis"/>
          <w:rFonts w:asciiTheme="minorHAnsi" w:hAnsiTheme="minorHAnsi" w:eastAsiaTheme="minorEastAsia" w:cstheme="minorBidi"/>
          <w:i w:val="0"/>
          <w:iCs w:val="0"/>
          <w:color w:val="0066FF"/>
          <w:sz w:val="20"/>
          <w:szCs w:val="20"/>
        </w:rPr>
        <w:t>Use Case One</w:t>
      </w:r>
      <w:bookmarkEnd w:id="31"/>
    </w:p>
    <w:p w:rsidR="3316B2D1" w:rsidP="50044142" w:rsidRDefault="3316B2D1" w14:paraId="5716066B" w14:textId="191D9B6F">
      <w:pPr>
        <w:rPr>
          <w:rFonts w:eastAsiaTheme="minorEastAsia"/>
          <w:b/>
          <w:bCs/>
          <w:szCs w:val="20"/>
        </w:rPr>
      </w:pPr>
      <w:r w:rsidRPr="50044142">
        <w:rPr>
          <w:rFonts w:eastAsiaTheme="minorEastAsia"/>
          <w:b/>
          <w:bCs/>
          <w:szCs w:val="20"/>
        </w:rPr>
        <w:t>Test upgrades first.</w:t>
      </w:r>
    </w:p>
    <w:p w:rsidR="3316B2D1" w:rsidP="50044142" w:rsidRDefault="3316B2D1" w14:paraId="58C097CB" w14:textId="24536DF4">
      <w:pPr>
        <w:rPr>
          <w:rFonts w:eastAsiaTheme="minorEastAsia"/>
          <w:szCs w:val="20"/>
        </w:rPr>
      </w:pPr>
      <w:r w:rsidRPr="50044142">
        <w:rPr>
          <w:rFonts w:eastAsiaTheme="minorEastAsia"/>
          <w:szCs w:val="20"/>
        </w:rPr>
        <w:t>Upgrading Kubernetes can cause application crashes or data loss. Therefore, it's crucial to test upgrades or patches in a test environment similar to production to ensure non-disruptive changes. Velero backups enable quick recovery of cluster configurations</w:t>
      </w:r>
      <w:r w:rsidRPr="50044142" w:rsidR="62609F9F">
        <w:rPr>
          <w:rFonts w:eastAsiaTheme="minorEastAsia"/>
          <w:szCs w:val="20"/>
        </w:rPr>
        <w:t xml:space="preserve"> which will improve </w:t>
      </w:r>
      <w:r w:rsidRPr="50044142" w:rsidR="41A333BF">
        <w:rPr>
          <w:rFonts w:eastAsiaTheme="minorEastAsia"/>
          <w:szCs w:val="20"/>
        </w:rPr>
        <w:t>RTO</w:t>
      </w:r>
      <w:r w:rsidRPr="50044142" w:rsidR="528D2896">
        <w:rPr>
          <w:rFonts w:eastAsiaTheme="minorEastAsia"/>
          <w:szCs w:val="20"/>
        </w:rPr>
        <w:t xml:space="preserve"> (Recovery Time Objective)</w:t>
      </w:r>
    </w:p>
    <w:p w:rsidR="50044142" w:rsidP="50044142" w:rsidRDefault="50044142" w14:paraId="42A651C9" w14:textId="43F8B261">
      <w:pPr>
        <w:rPr>
          <w:rStyle w:val="Emphasis"/>
          <w:rFonts w:eastAsiaTheme="minorEastAsia"/>
          <w:i w:val="0"/>
          <w:iCs w:val="0"/>
          <w:color w:val="0066FF"/>
        </w:rPr>
      </w:pPr>
    </w:p>
    <w:p w:rsidR="00EB05B4" w:rsidP="7091B709" w:rsidRDefault="00EB05B4" w14:paraId="46DD4CB9" w14:textId="77777777">
      <w:pPr>
        <w:rPr>
          <w:rStyle w:val="Emphasis"/>
          <w:i w:val="0"/>
          <w:iCs w:val="0"/>
          <w:color w:val="0066FF"/>
        </w:rPr>
      </w:pPr>
    </w:p>
    <w:p w:rsidRPr="00EB05B4" w:rsidR="00EB05B4" w:rsidP="7091B709" w:rsidRDefault="2AD484FD" w14:paraId="32D53F62" w14:textId="77777777">
      <w:pPr>
        <w:pStyle w:val="Heading2"/>
        <w:rPr>
          <w:rStyle w:val="Emphasis"/>
          <w:i w:val="0"/>
          <w:iCs w:val="0"/>
          <w:color w:val="0066FF"/>
        </w:rPr>
      </w:pPr>
      <w:bookmarkStart w:name="_Toc179791641" w:id="32"/>
      <w:r w:rsidRPr="50044142">
        <w:rPr>
          <w:rStyle w:val="Emphasis"/>
          <w:rFonts w:asciiTheme="minorHAnsi" w:hAnsiTheme="minorHAnsi" w:eastAsiaTheme="minorEastAsia" w:cstheme="minorBidi"/>
          <w:i w:val="0"/>
          <w:iCs w:val="0"/>
          <w:color w:val="0066FF"/>
          <w:sz w:val="20"/>
          <w:szCs w:val="20"/>
        </w:rPr>
        <w:t>Use Case Two</w:t>
      </w:r>
      <w:bookmarkEnd w:id="32"/>
    </w:p>
    <w:p w:rsidR="74FADD76" w:rsidP="50044142" w:rsidRDefault="74FADD76" w14:paraId="6CB9D782" w14:textId="2A055926">
      <w:pPr>
        <w:rPr>
          <w:rFonts w:eastAsiaTheme="minorEastAsia"/>
          <w:b/>
          <w:bCs/>
          <w:szCs w:val="20"/>
        </w:rPr>
      </w:pPr>
      <w:r w:rsidRPr="50044142">
        <w:rPr>
          <w:rFonts w:eastAsiaTheme="minorEastAsia"/>
          <w:b/>
          <w:bCs/>
          <w:szCs w:val="20"/>
        </w:rPr>
        <w:t>Kubernetes migration cross regions</w:t>
      </w:r>
      <w:r w:rsidRPr="50044142" w:rsidR="60510046">
        <w:rPr>
          <w:rFonts w:eastAsiaTheme="minorEastAsia"/>
          <w:b/>
          <w:bCs/>
          <w:szCs w:val="20"/>
        </w:rPr>
        <w:t>.</w:t>
      </w:r>
    </w:p>
    <w:p w:rsidR="5F829044" w:rsidP="50044142" w:rsidRDefault="5F829044" w14:paraId="5E533D93" w14:textId="6B26F7C1">
      <w:r w:rsidRPr="50044142">
        <w:rPr>
          <w:rFonts w:eastAsiaTheme="minorEastAsia"/>
          <w:szCs w:val="20"/>
        </w:rPr>
        <w:t xml:space="preserve">There is no automated mechanism for migrating AWS EKS and its workload between AWS regions. However, by using </w:t>
      </w:r>
      <w:r w:rsidRPr="50044142" w:rsidR="36C55ED8">
        <w:rPr>
          <w:rFonts w:eastAsiaTheme="minorEastAsia"/>
          <w:szCs w:val="20"/>
        </w:rPr>
        <w:t xml:space="preserve">Velero </w:t>
      </w:r>
      <w:r w:rsidRPr="50044142">
        <w:rPr>
          <w:rFonts w:eastAsiaTheme="minorEastAsia"/>
          <w:szCs w:val="20"/>
        </w:rPr>
        <w:t>to take a backup, cluster administrators can spin up a new cluster in the destination region and restore it promptly. This ensures the same cluster configuration is restored quickly and efficiently.</w:t>
      </w:r>
    </w:p>
    <w:p w:rsidR="00EB05B4" w:rsidP="7091B709" w:rsidRDefault="00EB05B4" w14:paraId="06F8D30B" w14:textId="77777777">
      <w:pPr>
        <w:rPr>
          <w:rStyle w:val="Emphasis"/>
          <w:i w:val="0"/>
          <w:iCs w:val="0"/>
          <w:color w:val="0066FF"/>
        </w:rPr>
      </w:pPr>
    </w:p>
    <w:p w:rsidR="00AB64E9" w:rsidP="00EB05B4" w:rsidRDefault="00AB64E9" w14:paraId="12C4F1F0" w14:textId="77777777"/>
    <w:p w:rsidRPr="00EB05B4" w:rsidR="00AB64E9" w:rsidP="00EB05B4" w:rsidRDefault="00AB64E9" w14:paraId="28824CB8" w14:textId="77777777"/>
    <w:p w:rsidR="004A3049" w:rsidP="004A3049" w:rsidRDefault="004A3049" w14:paraId="29C60217" w14:textId="77777777"/>
    <w:p w:rsidR="004A3049" w:rsidP="004A3049" w:rsidRDefault="004A3049" w14:paraId="2C4AFEA1" w14:textId="77777777"/>
    <w:p w:rsidR="004A3049" w:rsidP="004A3049" w:rsidRDefault="004A3049" w14:paraId="54172AE6" w14:textId="77777777"/>
    <w:p w:rsidR="004A3049" w:rsidP="004A3049" w:rsidRDefault="004A3049" w14:paraId="17D58D2D" w14:textId="77777777"/>
    <w:p w:rsidR="004A3049" w:rsidP="004A3049" w:rsidRDefault="004A3049" w14:paraId="7695C618" w14:textId="77777777"/>
    <w:p w:rsidR="004A3049" w:rsidP="004A3049" w:rsidRDefault="004A3049" w14:paraId="6ADD833F" w14:textId="77777777"/>
    <w:p w:rsidR="004A3049" w:rsidP="004A3049" w:rsidRDefault="004A3049" w14:paraId="4F0103E4" w14:textId="77777777"/>
    <w:p w:rsidR="004A3049" w:rsidP="004A3049" w:rsidRDefault="004A3049" w14:paraId="74FF3357" w14:textId="77777777"/>
    <w:p w:rsidR="00567074" w:rsidP="00DD79C4" w:rsidRDefault="00567074" w14:paraId="7D6197EC" w14:textId="77777777">
      <w:pPr>
        <w:pStyle w:val="Heading1"/>
      </w:pPr>
      <w:bookmarkStart w:name="_Toc179791642" w:id="33"/>
      <w:r>
        <w:t>Data &amp; Governance</w:t>
      </w:r>
      <w:bookmarkEnd w:id="33"/>
    </w:p>
    <w:p w:rsidRPr="00F46F90" w:rsidR="00567074" w:rsidP="00F46F90" w:rsidRDefault="00F46F90" w14:paraId="240E3ABD" w14:textId="77777777">
      <w:pPr>
        <w:rPr>
          <w:rFonts w:eastAsiaTheme="minorEastAsia"/>
        </w:rPr>
      </w:pPr>
      <w:r>
        <w:rPr>
          <w:rStyle w:val="Emphasis"/>
          <w:i w:val="0"/>
          <w:iCs w:val="0"/>
        </w:rPr>
        <w:t>D</w:t>
      </w:r>
      <w:r w:rsidRPr="00F46F90" w:rsidR="00567074">
        <w:rPr>
          <w:rStyle w:val="Emphasis"/>
          <w:i w:val="0"/>
          <w:iCs w:val="0"/>
        </w:rPr>
        <w:t>efine the data that is used by each component. This includes the data's format, its location, and its security requirements. The data should be defined in a way that is consistent with the overall architecture, and that allows data to be easily shared between components.</w:t>
      </w:r>
    </w:p>
    <w:p w:rsidRPr="00F46F90" w:rsidR="00567074" w:rsidP="00F46F90" w:rsidRDefault="00567074" w14:paraId="50F01DD4" w14:textId="77777777"/>
    <w:p w:rsidR="00567074" w:rsidP="00DD79C4" w:rsidRDefault="00567074" w14:paraId="26B53E8F" w14:textId="77777777">
      <w:pPr>
        <w:pStyle w:val="Heading2"/>
      </w:pPr>
      <w:bookmarkStart w:name="_Toc179791643" w:id="34"/>
      <w:r>
        <w:t>Data Classification</w:t>
      </w:r>
      <w:bookmarkEnd w:id="34"/>
    </w:p>
    <w:p w:rsidR="00567074" w:rsidP="00567074" w:rsidRDefault="00567074" w14:paraId="122DC70C" w14:textId="77777777">
      <w:pPr>
        <w:pStyle w:val="NormalWeb"/>
        <w:rPr>
          <w:rFonts w:eastAsiaTheme="minorEastAsia"/>
        </w:rPr>
      </w:pPr>
      <w:r>
        <w:rPr>
          <w:rStyle w:val="Emphasis"/>
        </w:rPr>
        <w:t xml:space="preserve">Refer to the </w:t>
      </w:r>
      <w:hyperlink w:history="1" r:id="rId16">
        <w:r>
          <w:rPr>
            <w:rStyle w:val="Hyperlink"/>
            <w:i/>
            <w:iCs/>
          </w:rPr>
          <w:t>ITCF Framework</w:t>
        </w:r>
      </w:hyperlink>
      <w:r>
        <w:rPr>
          <w:rStyle w:val="Emphasis"/>
        </w:rPr>
        <w:t xml:space="preserve"> and </w:t>
      </w:r>
      <w:hyperlink w:history="1" r:id="rId17">
        <w:r>
          <w:rPr>
            <w:rStyle w:val="Hyperlink"/>
            <w:i/>
            <w:iCs/>
          </w:rPr>
          <w:t>ICTF P04.01.02 Information Security Classification Standard</w:t>
        </w:r>
      </w:hyperlink>
      <w:r>
        <w:rPr>
          <w:rStyle w:val="Emphasis"/>
        </w:rPr>
        <w:t xml:space="preserve"> for guidance on data classification the controls for processing, storing and transmitting data.</w:t>
      </w:r>
    </w:p>
    <w:p w:rsidR="00567074" w:rsidP="00567074" w:rsidRDefault="00567074" w14:paraId="0139DBB3" w14:textId="77777777">
      <w:pPr>
        <w:numPr>
          <w:ilvl w:val="0"/>
          <w:numId w:val="14"/>
        </w:numPr>
        <w:suppressAutoHyphens w:val="0"/>
        <w:spacing w:before="100" w:beforeAutospacing="1" w:after="100" w:afterAutospacing="1" w:line="240" w:lineRule="auto"/>
        <w:rPr>
          <w:rFonts w:eastAsia="Times New Roman"/>
        </w:rPr>
      </w:pPr>
      <w:r>
        <w:rPr>
          <w:rStyle w:val="Strong"/>
          <w:rFonts w:eastAsia="Times New Roman"/>
          <w:i/>
          <w:iCs/>
        </w:rPr>
        <w:t>Public</w:t>
      </w:r>
      <w:r>
        <w:rPr>
          <w:rStyle w:val="Emphasis"/>
          <w:rFonts w:eastAsia="Times New Roman"/>
        </w:rPr>
        <w:t>: Can be used to transfer public files, such as marketing materials or product documentation.</w:t>
      </w:r>
    </w:p>
    <w:p w:rsidR="00567074" w:rsidP="00567074" w:rsidRDefault="00567074" w14:paraId="23AE0851" w14:textId="77777777">
      <w:pPr>
        <w:numPr>
          <w:ilvl w:val="0"/>
          <w:numId w:val="14"/>
        </w:numPr>
        <w:suppressAutoHyphens w:val="0"/>
        <w:spacing w:before="100" w:beforeAutospacing="1" w:after="100" w:afterAutospacing="1" w:line="240" w:lineRule="auto"/>
        <w:rPr>
          <w:rFonts w:eastAsia="Times New Roman"/>
        </w:rPr>
      </w:pPr>
      <w:r>
        <w:rPr>
          <w:rStyle w:val="Strong"/>
          <w:rFonts w:eastAsia="Times New Roman"/>
          <w:i/>
          <w:iCs/>
        </w:rPr>
        <w:t>Internal</w:t>
      </w:r>
      <w:r>
        <w:rPr>
          <w:rStyle w:val="Emphasis"/>
          <w:rFonts w:eastAsia="Times New Roman"/>
        </w:rPr>
        <w:t>: Can be used to transfer internal files, such as personal information in a defined context or operational guidelines.</w:t>
      </w:r>
    </w:p>
    <w:p w:rsidR="00567074" w:rsidP="00567074" w:rsidRDefault="00567074" w14:paraId="6681DE4C" w14:textId="77777777">
      <w:pPr>
        <w:numPr>
          <w:ilvl w:val="0"/>
          <w:numId w:val="14"/>
        </w:numPr>
        <w:suppressAutoHyphens w:val="0"/>
        <w:spacing w:before="100" w:beforeAutospacing="1" w:after="100" w:afterAutospacing="1" w:line="240" w:lineRule="auto"/>
        <w:rPr>
          <w:rFonts w:eastAsia="Times New Roman"/>
        </w:rPr>
      </w:pPr>
      <w:r>
        <w:rPr>
          <w:rStyle w:val="Strong"/>
          <w:rFonts w:eastAsia="Times New Roman"/>
          <w:i/>
          <w:iCs/>
        </w:rPr>
        <w:t>Confidential</w:t>
      </w:r>
      <w:r>
        <w:rPr>
          <w:rStyle w:val="Emphasis"/>
          <w:rFonts w:eastAsia="Times New Roman"/>
        </w:rPr>
        <w:t>: Can be used to transfer sensitive files, such as personal information related to employees, business/marketing plans.</w:t>
      </w:r>
    </w:p>
    <w:p w:rsidR="00567074" w:rsidP="00567074" w:rsidRDefault="00567074" w14:paraId="1F39EAE8" w14:textId="77777777">
      <w:pPr>
        <w:numPr>
          <w:ilvl w:val="0"/>
          <w:numId w:val="14"/>
        </w:numPr>
        <w:suppressAutoHyphens w:val="0"/>
        <w:spacing w:before="100" w:beforeAutospacing="1" w:after="100" w:afterAutospacing="1" w:line="240" w:lineRule="auto"/>
        <w:rPr>
          <w:rFonts w:eastAsia="Times New Roman"/>
        </w:rPr>
      </w:pPr>
      <w:r>
        <w:rPr>
          <w:rStyle w:val="Strong"/>
          <w:rFonts w:eastAsia="Times New Roman"/>
          <w:i/>
          <w:iCs/>
        </w:rPr>
        <w:t>Strictly Confidential</w:t>
      </w:r>
      <w:r>
        <w:rPr>
          <w:rStyle w:val="Emphasis"/>
          <w:rFonts w:eastAsia="Times New Roman"/>
        </w:rPr>
        <w:t>: Can be used to transfer very sensitive files, such as healthcare data or government classified information, trade secrets, strategic plans.</w:t>
      </w:r>
      <w:r>
        <w:rPr>
          <w:rFonts w:eastAsia="Times New Roman"/>
        </w:rPr>
        <w:t xml:space="preserve"> </w:t>
      </w:r>
    </w:p>
    <w:p w:rsidR="00567074" w:rsidP="00567074" w:rsidRDefault="00567074" w14:paraId="0BF5879F" w14:textId="77777777">
      <w:pPr>
        <w:numPr>
          <w:ilvl w:val="1"/>
          <w:numId w:val="14"/>
        </w:numPr>
        <w:suppressAutoHyphens w:val="0"/>
        <w:spacing w:before="100" w:beforeAutospacing="1" w:after="100" w:afterAutospacing="1" w:line="240" w:lineRule="auto"/>
        <w:rPr>
          <w:rFonts w:eastAsia="Times New Roman"/>
        </w:rPr>
      </w:pPr>
      <w:r>
        <w:rPr>
          <w:rStyle w:val="Strong"/>
          <w:rFonts w:eastAsia="Times New Roman"/>
          <w:i/>
          <w:iCs/>
        </w:rPr>
        <w:t>PII</w:t>
      </w:r>
      <w:r>
        <w:rPr>
          <w:rStyle w:val="Emphasis"/>
          <w:rFonts w:eastAsia="Times New Roman"/>
        </w:rPr>
        <w:t>: Can be used to transfer personally identifiable information (PII), such as names, addresses, and Social Security numbers.</w:t>
      </w:r>
    </w:p>
    <w:p w:rsidR="00567074" w:rsidP="00567074" w:rsidRDefault="00567074" w14:paraId="6560A139" w14:textId="77777777">
      <w:pPr>
        <w:numPr>
          <w:ilvl w:val="1"/>
          <w:numId w:val="14"/>
        </w:numPr>
        <w:suppressAutoHyphens w:val="0"/>
        <w:spacing w:before="100" w:beforeAutospacing="1" w:after="100" w:afterAutospacing="1" w:line="240" w:lineRule="auto"/>
        <w:rPr>
          <w:rFonts w:eastAsia="Times New Roman"/>
        </w:rPr>
      </w:pPr>
      <w:r>
        <w:rPr>
          <w:rStyle w:val="Strong"/>
          <w:rFonts w:eastAsia="Times New Roman"/>
          <w:i/>
          <w:iCs/>
        </w:rPr>
        <w:t>HIPAA:</w:t>
      </w:r>
      <w:r>
        <w:rPr>
          <w:rStyle w:val="Emphasis"/>
          <w:rFonts w:eastAsia="Times New Roman"/>
        </w:rPr>
        <w:t xml:space="preserve"> Is HIPAA eligible, meaning it can be used to transfer healthcare data in compliance with the Health Insurance Portability and Accountability Act (HIPAA).</w:t>
      </w:r>
    </w:p>
    <w:p w:rsidR="00567074" w:rsidP="003F6CD1" w:rsidRDefault="00567074" w14:paraId="4715E5F7" w14:textId="77777777">
      <w:pPr>
        <w:rPr>
          <w:rFonts w:eastAsiaTheme="minorEastAsia"/>
        </w:rPr>
      </w:pPr>
      <w:r>
        <w:rPr>
          <w:rStyle w:val="Emphasis"/>
        </w:rPr>
        <w:t>List any guidelines/restrictions for use of specific data classifications.</w:t>
      </w:r>
    </w:p>
    <w:p w:rsidR="00567074" w:rsidP="003F6CD1" w:rsidRDefault="00567074" w14:paraId="2E2421E7" w14:textId="77777777"/>
    <w:p w:rsidR="00567074" w:rsidP="00DD79C4" w:rsidRDefault="00567074" w14:paraId="3B356758" w14:textId="77777777">
      <w:pPr>
        <w:pStyle w:val="Heading2"/>
      </w:pPr>
      <w:bookmarkStart w:name="_Toc179791644" w:id="35"/>
      <w:r>
        <w:t>Guardrails</w:t>
      </w:r>
      <w:bookmarkEnd w:id="35"/>
    </w:p>
    <w:p w:rsidRPr="00E13085" w:rsidR="00567074" w:rsidP="00567074" w:rsidRDefault="00567074" w14:paraId="0ACA7F4D" w14:textId="77777777">
      <w:pPr>
        <w:pStyle w:val="NormalWeb"/>
        <w:rPr>
          <w:rStyle w:val="Emphasis"/>
          <w:color w:val="0066FF"/>
        </w:rPr>
      </w:pPr>
      <w:r w:rsidRPr="00E13085">
        <w:rPr>
          <w:rStyle w:val="Emphasis"/>
          <w:color w:val="0066FF"/>
        </w:rPr>
        <w:t>List the guardrails that need to be implemented to properly control the use of the component.</w:t>
      </w:r>
    </w:p>
    <w:p w:rsidR="00E13085" w:rsidP="00912CBA" w:rsidRDefault="00E13085" w14:paraId="2957ACC3" w14:textId="77777777"/>
    <w:p w:rsidR="2DEB53D1" w:rsidP="7091B709" w:rsidRDefault="2DEB53D1" w14:paraId="17511602" w14:textId="710AE8A5">
      <w:pPr>
        <w:rPr>
          <w:b/>
          <w:bCs/>
        </w:rPr>
      </w:pPr>
      <w:r w:rsidRPr="7091B709">
        <w:rPr>
          <w:b/>
          <w:bCs/>
        </w:rPr>
        <w:t>Guardrail 1:</w:t>
      </w:r>
    </w:p>
    <w:p w:rsidR="2DEB53D1" w:rsidP="7091B709" w:rsidRDefault="2DEB53D1" w14:paraId="1863D3FD" w14:textId="06A6635C">
      <w:r>
        <w:t xml:space="preserve">Aegon is in the process of creating its open-source policy to establish guidelines for using open-source tools like Velero.  </w:t>
      </w:r>
      <w:r>
        <w:br/>
      </w:r>
      <w:r>
        <w:t xml:space="preserve">Therefore, </w:t>
      </w:r>
      <w:r w:rsidRPr="112481DC">
        <w:rPr>
          <w:b/>
          <w:bCs/>
        </w:rPr>
        <w:t xml:space="preserve">until this policy is released and while Velero lacks support, it should be used solely for backing up cluster configurations and not for backing up client data or any PII </w:t>
      </w:r>
      <w:commentRangeStart w:id="36"/>
      <w:commentRangeStart w:id="37"/>
      <w:r w:rsidRPr="112481DC">
        <w:rPr>
          <w:b/>
          <w:bCs/>
        </w:rPr>
        <w:t>information</w:t>
      </w:r>
      <w:commentRangeEnd w:id="36"/>
      <w:r>
        <w:rPr>
          <w:rStyle w:val="CommentReference"/>
        </w:rPr>
        <w:commentReference w:id="36"/>
      </w:r>
      <w:commentRangeEnd w:id="37"/>
      <w:r>
        <w:rPr>
          <w:rStyle w:val="CommentReference"/>
        </w:rPr>
        <w:commentReference w:id="37"/>
      </w:r>
      <w:r w:rsidRPr="112481DC">
        <w:rPr>
          <w:b/>
          <w:bCs/>
        </w:rPr>
        <w:t>.</w:t>
      </w:r>
    </w:p>
    <w:p w:rsidR="7091B709" w:rsidRDefault="7091B709" w14:paraId="6681B043" w14:textId="4D69FD1F"/>
    <w:p w:rsidR="32BBAE4B" w:rsidP="112481DC" w:rsidRDefault="32BBAE4B" w14:paraId="35898AB9" w14:textId="3BC99A30">
      <w:pPr>
        <w:rPr>
          <w:b/>
          <w:bCs/>
        </w:rPr>
      </w:pPr>
      <w:r w:rsidRPr="112481DC">
        <w:rPr>
          <w:b/>
          <w:bCs/>
        </w:rPr>
        <w:t>Guardrail 2:</w:t>
      </w:r>
    </w:p>
    <w:p w:rsidR="32BBAE4B" w:rsidRDefault="32BBAE4B" w14:paraId="0CE71F57" w14:textId="6AF6CBF1">
      <w:r>
        <w:t>Velero is an open-source solution that lacks support, so the team using it must establish a formal process. This process should clearly outline the team's responsibilities, including monitoring, patching, and applying service updates.</w:t>
      </w:r>
    </w:p>
    <w:p w:rsidR="7091B709" w:rsidRDefault="7091B709" w14:paraId="20DE24E2" w14:textId="265088D3"/>
    <w:p w:rsidRPr="00E13085" w:rsidR="00E13085" w:rsidP="00912CBA" w:rsidRDefault="00E13085" w14:paraId="3AEDA665" w14:textId="6020C5EB">
      <w:pPr>
        <w:rPr>
          <w:b/>
          <w:bCs/>
        </w:rPr>
      </w:pPr>
      <w:r w:rsidRPr="112481DC">
        <w:rPr>
          <w:b/>
          <w:bCs/>
        </w:rPr>
        <w:t xml:space="preserve">Guardrail </w:t>
      </w:r>
      <w:r w:rsidRPr="112481DC" w:rsidR="315C0151">
        <w:rPr>
          <w:b/>
          <w:bCs/>
        </w:rPr>
        <w:t>3</w:t>
      </w:r>
      <w:r w:rsidRPr="112481DC">
        <w:rPr>
          <w:b/>
          <w:bCs/>
        </w:rPr>
        <w:t>:</w:t>
      </w:r>
    </w:p>
    <w:p w:rsidR="0050691E" w:rsidP="7091B709" w:rsidRDefault="006D08EB" w14:paraId="56249230" w14:textId="51CE13A8">
      <w:r w:rsidRPr="7091B709">
        <w:t>Velero has a built-in control for the backu</w:t>
      </w:r>
      <w:r w:rsidRPr="7091B709" w:rsidR="007403FA">
        <w:t>ps and restores. However,</w:t>
      </w:r>
      <w:r w:rsidRPr="7091B709" w:rsidR="0007197B">
        <w:t xml:space="preserve"> </w:t>
      </w:r>
      <w:r w:rsidRPr="7091B709" w:rsidR="006D01D9">
        <w:t xml:space="preserve">periodic </w:t>
      </w:r>
      <w:r w:rsidRPr="7091B709" w:rsidR="007037C0">
        <w:t>testing of sample backups is essential to identify any potential anomalies in the backup</w:t>
      </w:r>
      <w:r w:rsidRPr="7091B709" w:rsidR="0050691E">
        <w:t xml:space="preserve"> content.</w:t>
      </w:r>
    </w:p>
    <w:p w:rsidR="0050691E" w:rsidP="00830691" w:rsidRDefault="0050691E" w14:paraId="7B821676" w14:textId="77777777"/>
    <w:p w:rsidRPr="00E13085" w:rsidR="007930E1" w:rsidP="00830691" w:rsidRDefault="007930E1" w14:paraId="7B137786" w14:textId="3550D59F">
      <w:pPr>
        <w:rPr>
          <w:b/>
          <w:bCs/>
        </w:rPr>
      </w:pPr>
      <w:r w:rsidRPr="112481DC">
        <w:rPr>
          <w:b/>
          <w:bCs/>
        </w:rPr>
        <w:t xml:space="preserve">Guardrail </w:t>
      </w:r>
      <w:r w:rsidRPr="112481DC" w:rsidR="4F7DBC6B">
        <w:rPr>
          <w:b/>
          <w:bCs/>
        </w:rPr>
        <w:t>4</w:t>
      </w:r>
      <w:r w:rsidRPr="112481DC">
        <w:rPr>
          <w:b/>
          <w:bCs/>
        </w:rPr>
        <w:t>:</w:t>
      </w:r>
    </w:p>
    <w:p w:rsidR="000D23B0" w:rsidP="00912CBA" w:rsidRDefault="00112FC0" w14:paraId="42D99223" w14:textId="7FE55F5F">
      <w:r>
        <w:t>EKS c</w:t>
      </w:r>
      <w:r w:rsidR="0050691E">
        <w:t>luster location (</w:t>
      </w:r>
      <w:r>
        <w:t>hosting</w:t>
      </w:r>
      <w:r w:rsidR="0050691E">
        <w:t xml:space="preserve"> Velero) and backup location must be </w:t>
      </w:r>
      <w:r w:rsidRPr="00C729E1" w:rsidR="0050691E">
        <w:t>compliant with data residency requirements</w:t>
      </w:r>
      <w:r w:rsidR="0050691E">
        <w:t>.</w:t>
      </w:r>
    </w:p>
    <w:p w:rsidR="001B17BA" w:rsidP="00912CBA" w:rsidRDefault="001B17BA" w14:paraId="75B3FB50" w14:textId="77777777"/>
    <w:p w:rsidRPr="00112FC0" w:rsidR="001B17BA" w:rsidP="00912CBA" w:rsidRDefault="001B17BA" w14:paraId="34F3F10C" w14:textId="24CE6019">
      <w:pPr>
        <w:rPr>
          <w:b/>
          <w:bCs/>
        </w:rPr>
      </w:pPr>
      <w:r w:rsidRPr="112481DC">
        <w:rPr>
          <w:b/>
          <w:bCs/>
        </w:rPr>
        <w:t xml:space="preserve">Guardrail </w:t>
      </w:r>
      <w:r w:rsidRPr="112481DC" w:rsidR="3AF9DC36">
        <w:rPr>
          <w:b/>
          <w:bCs/>
        </w:rPr>
        <w:t>5</w:t>
      </w:r>
      <w:r w:rsidRPr="112481DC">
        <w:rPr>
          <w:b/>
          <w:bCs/>
        </w:rPr>
        <w:t>:</w:t>
      </w:r>
    </w:p>
    <w:p w:rsidR="389744D9" w:rsidRDefault="6DBC55F6" w14:paraId="0ED624B9" w14:textId="7E7F4185">
      <w:r>
        <w:t xml:space="preserve">Authentication and authorizations for </w:t>
      </w:r>
      <w:r w:rsidR="1C4720AB">
        <w:t xml:space="preserve">Velero </w:t>
      </w:r>
      <w:r w:rsidR="59CAE40D">
        <w:t>relies</w:t>
      </w:r>
      <w:r>
        <w:t xml:space="preserve"> on Kubernetes RBAC. Therefore, </w:t>
      </w:r>
      <w:r w:rsidR="59CAE40D">
        <w:t xml:space="preserve">following </w:t>
      </w:r>
      <w:r w:rsidR="2DEA8017">
        <w:t>Amazon EKS</w:t>
      </w:r>
      <w:r w:rsidR="37D424DA">
        <w:t xml:space="preserve"> </w:t>
      </w:r>
      <w:r w:rsidR="59CAE40D">
        <w:t xml:space="preserve">best security </w:t>
      </w:r>
      <w:r w:rsidR="631FE6CA">
        <w:t>practices</w:t>
      </w:r>
      <w:r w:rsidR="59CAE40D">
        <w:t xml:space="preserve"> is key</w:t>
      </w:r>
      <w:r w:rsidR="25C03E54">
        <w:t xml:space="preserve"> to</w:t>
      </w:r>
      <w:r w:rsidR="59CAE40D">
        <w:t xml:space="preserve"> ensure </w:t>
      </w:r>
      <w:r w:rsidR="631FE6CA">
        <w:t>proper access management for Velero.</w:t>
      </w:r>
    </w:p>
    <w:p w:rsidR="6F07B9BB" w:rsidRDefault="6F07B9BB" w14:paraId="76B4E575" w14:textId="0A172CEA"/>
    <w:p w:rsidR="5FC17511" w:rsidP="0401E84B" w:rsidRDefault="5FC17511" w14:paraId="7FA37DD0" w14:textId="247D0C38">
      <w:pPr>
        <w:rPr>
          <w:b/>
          <w:bCs/>
        </w:rPr>
      </w:pPr>
      <w:r w:rsidRPr="0401E84B">
        <w:rPr>
          <w:b/>
          <w:bCs/>
        </w:rPr>
        <w:t>Guardrail 6:</w:t>
      </w:r>
    </w:p>
    <w:p w:rsidR="7BF0B31B" w:rsidP="0401E84B" w:rsidRDefault="7BF0B31B" w14:paraId="6B74C8DE" w14:textId="44BE0C3C">
      <w:r w:rsidRPr="0401E84B">
        <w:rPr>
          <w:rFonts w:eastAsiaTheme="minorEastAsia"/>
          <w:szCs w:val="20"/>
        </w:rPr>
        <w:t>All Velero</w:t>
      </w:r>
      <w:r w:rsidRPr="0401E84B" w:rsidR="08F583DA">
        <w:rPr>
          <w:rFonts w:eastAsiaTheme="minorEastAsia"/>
          <w:szCs w:val="20"/>
        </w:rPr>
        <w:t xml:space="preserve"> API calls are logged in EKS and saved in AWS CloudWatch. Any deviations from using Velero for client data or PII must be tracked and can generate alerts using CloudWatch filters. Standard procedures will be recorded, and administrators can create custom alerts from CloudWatch logs using tailored filters.</w:t>
      </w:r>
    </w:p>
    <w:p w:rsidR="00567074" w:rsidP="00E602A3" w:rsidRDefault="00567074" w14:paraId="79DB41CB" w14:textId="77777777">
      <w:pPr>
        <w:pStyle w:val="Heading1"/>
      </w:pPr>
      <w:bookmarkStart w:name="_Toc179791651" w:id="38"/>
      <w:r>
        <w:t>Exceptions</w:t>
      </w:r>
      <w:bookmarkEnd w:id="38"/>
    </w:p>
    <w:p w:rsidRPr="002E6CBE" w:rsidR="00567074" w:rsidP="7091B709" w:rsidRDefault="00567074" w14:paraId="6B780CB1" w14:textId="77777777">
      <w:pPr>
        <w:rPr>
          <w:rStyle w:val="Emphasis"/>
          <w:i w:val="0"/>
          <w:iCs w:val="0"/>
          <w:color w:val="0066FF"/>
        </w:rPr>
      </w:pPr>
      <w:r w:rsidRPr="7091B709">
        <w:rPr>
          <w:rStyle w:val="Emphasis"/>
          <w:i w:val="0"/>
          <w:iCs w:val="0"/>
          <w:color w:val="0066FF"/>
        </w:rPr>
        <w:t>Describe any exceptional circumstances that require this particular component.</w:t>
      </w:r>
    </w:p>
    <w:p w:rsidRPr="002E6CBE" w:rsidR="00567074" w:rsidP="7091B709" w:rsidRDefault="00567074" w14:paraId="778BDD8E" w14:textId="77777777">
      <w:pPr>
        <w:rPr>
          <w:rStyle w:val="Emphasis"/>
          <w:i w:val="0"/>
          <w:iCs w:val="0"/>
          <w:color w:val="0066FF"/>
        </w:rPr>
      </w:pPr>
      <w:r w:rsidRPr="7091B709">
        <w:rPr>
          <w:rStyle w:val="Emphasis"/>
          <w:i w:val="0"/>
          <w:iCs w:val="0"/>
          <w:color w:val="0066FF"/>
        </w:rPr>
        <w:t xml:space="preserve">Describe any circumstances when this component should </w:t>
      </w:r>
      <w:r w:rsidRPr="7091B709" w:rsidR="00A86736">
        <w:rPr>
          <w:rStyle w:val="Emphasis"/>
          <w:i w:val="0"/>
          <w:iCs w:val="0"/>
          <w:color w:val="0066FF"/>
        </w:rPr>
        <w:t>NOT</w:t>
      </w:r>
      <w:r w:rsidRPr="7091B709">
        <w:rPr>
          <w:rStyle w:val="Emphasis"/>
          <w:i w:val="0"/>
          <w:iCs w:val="0"/>
          <w:color w:val="0066FF"/>
        </w:rPr>
        <w:t xml:space="preserve"> be used. </w:t>
      </w:r>
    </w:p>
    <w:p w:rsidRPr="002E6CBE" w:rsidR="00567074" w:rsidP="7091B709" w:rsidRDefault="00567074" w14:paraId="4BBF8925" w14:textId="77777777">
      <w:pPr>
        <w:pStyle w:val="NormalWeb"/>
        <w:rPr>
          <w:rStyle w:val="Emphasis"/>
          <w:color w:val="0066FF"/>
        </w:rPr>
      </w:pPr>
    </w:p>
    <w:p w:rsidR="4E2E553D" w:rsidP="2B0ECDD1" w:rsidRDefault="4E2E553D" w14:paraId="6D029400" w14:textId="52111A56">
      <w:pPr>
        <w:spacing w:beforeAutospacing="on" w:afterAutospacing="on" w:line="240" w:lineRule="auto"/>
        <w:rPr>
          <w:rStyle w:val="Emphasis"/>
          <w:rFonts w:eastAsia="ＭＳ Ｐゴシック" w:eastAsiaTheme="minorEastAsia"/>
          <w:i w:val="0"/>
          <w:iCs w:val="0"/>
        </w:rPr>
      </w:pPr>
      <w:r w:rsidRPr="2B0ECDD1" w:rsidR="5DF7A400">
        <w:rPr>
          <w:rStyle w:val="Emphasis"/>
          <w:rFonts w:eastAsia="ＭＳ Ｐゴシック" w:eastAsiaTheme="minorEastAsia"/>
          <w:i w:val="0"/>
          <w:iCs w:val="0"/>
        </w:rPr>
        <w:t xml:space="preserve">Aegon is </w:t>
      </w:r>
      <w:r w:rsidRPr="2B0ECDD1" w:rsidR="5DF7A400">
        <w:rPr>
          <w:rStyle w:val="Emphasis"/>
          <w:rFonts w:eastAsia="ＭＳ Ｐゴシック" w:eastAsiaTheme="minorEastAsia"/>
          <w:i w:val="0"/>
          <w:iCs w:val="0"/>
        </w:rPr>
        <w:t>in the process of creating</w:t>
      </w:r>
      <w:r w:rsidRPr="2B0ECDD1" w:rsidR="5DF7A400">
        <w:rPr>
          <w:rStyle w:val="Emphasis"/>
          <w:rFonts w:eastAsia="ＭＳ Ｐゴシック" w:eastAsiaTheme="minorEastAsia"/>
          <w:i w:val="0"/>
          <w:iCs w:val="0"/>
        </w:rPr>
        <w:t xml:space="preserve"> its open-source policy to </w:t>
      </w:r>
      <w:r w:rsidRPr="2B0ECDD1" w:rsidR="5DF7A400">
        <w:rPr>
          <w:rStyle w:val="Emphasis"/>
          <w:rFonts w:eastAsia="ＭＳ Ｐゴシック" w:eastAsiaTheme="minorEastAsia"/>
          <w:i w:val="0"/>
          <w:iCs w:val="0"/>
        </w:rPr>
        <w:t>establish</w:t>
      </w:r>
      <w:r w:rsidRPr="2B0ECDD1" w:rsidR="5DF7A400">
        <w:rPr>
          <w:rStyle w:val="Emphasis"/>
          <w:rFonts w:eastAsia="ＭＳ Ｐゴシック" w:eastAsiaTheme="minorEastAsia"/>
          <w:i w:val="0"/>
          <w:iCs w:val="0"/>
        </w:rPr>
        <w:t xml:space="preserve"> guidelines for using open-source tools like Velero. </w:t>
      </w:r>
      <w:r>
        <w:br/>
      </w:r>
      <w:r w:rsidRPr="2B0ECDD1" w:rsidR="5DF7A400">
        <w:rPr>
          <w:rStyle w:val="Emphasis"/>
          <w:rFonts w:eastAsia="ＭＳ Ｐゴシック" w:eastAsiaTheme="minorEastAsia"/>
          <w:i w:val="0"/>
          <w:iCs w:val="0"/>
        </w:rPr>
        <w:t xml:space="preserve">Therefore, until this policy is released and while Velero lacks support, </w:t>
      </w:r>
      <w:commentRangeStart w:id="39"/>
      <w:commentRangeStart w:id="40"/>
      <w:r w:rsidRPr="2B0ECDD1" w:rsidR="5DF7A400">
        <w:rPr>
          <w:rStyle w:val="Emphasis"/>
          <w:rFonts w:eastAsia="ＭＳ Ｐゴシック" w:eastAsiaTheme="minorEastAsia"/>
          <w:i w:val="0"/>
          <w:iCs w:val="0"/>
        </w:rPr>
        <w:t xml:space="preserve">it should be used </w:t>
      </w:r>
      <w:r w:rsidRPr="2B0ECDD1" w:rsidR="6792E63E">
        <w:rPr>
          <w:rStyle w:val="Emphasis"/>
          <w:rFonts w:eastAsia="ＭＳ Ｐゴシック" w:eastAsiaTheme="minorEastAsia"/>
          <w:i w:val="0"/>
          <w:iCs w:val="0"/>
        </w:rPr>
        <w:t xml:space="preserve">internally </w:t>
      </w:r>
      <w:r w:rsidRPr="2B0ECDD1" w:rsidR="4CD8882D">
        <w:rPr>
          <w:rStyle w:val="Emphasis"/>
          <w:rFonts w:eastAsia="ＭＳ Ｐゴシック" w:eastAsiaTheme="minorEastAsia"/>
          <w:i w:val="0"/>
          <w:iCs w:val="0"/>
        </w:rPr>
        <w:t xml:space="preserve">(not for backing up client data or any PII information) </w:t>
      </w:r>
      <w:r w:rsidRPr="2B0ECDD1" w:rsidR="6792E63E">
        <w:rPr>
          <w:rStyle w:val="Emphasis"/>
          <w:rFonts w:eastAsia="ＭＳ Ｐゴシック" w:eastAsiaTheme="minorEastAsia"/>
          <w:i w:val="0"/>
          <w:iCs w:val="0"/>
        </w:rPr>
        <w:t xml:space="preserve">and </w:t>
      </w:r>
      <w:r w:rsidRPr="2B0ECDD1" w:rsidR="5DF7A400">
        <w:rPr>
          <w:rStyle w:val="Emphasis"/>
          <w:rFonts w:eastAsia="ＭＳ Ｐゴシック" w:eastAsiaTheme="minorEastAsia"/>
          <w:i w:val="0"/>
          <w:iCs w:val="0"/>
        </w:rPr>
        <w:t>solely for backing up cluster configurations</w:t>
      </w:r>
      <w:r w:rsidRPr="2B0ECDD1" w:rsidR="4ED80BE4">
        <w:rPr>
          <w:rStyle w:val="Emphasis"/>
          <w:rFonts w:eastAsia="ＭＳ Ｐゴシック" w:eastAsiaTheme="minorEastAsia"/>
          <w:i w:val="0"/>
          <w:iCs w:val="0"/>
        </w:rPr>
        <w:t>.</w:t>
      </w:r>
      <w:commentRangeEnd w:id="39"/>
      <w:r>
        <w:rPr>
          <w:rStyle w:val="CommentReference"/>
        </w:rPr>
        <w:commentReference w:id="39"/>
      </w:r>
      <w:commentRangeEnd w:id="40"/>
      <w:r>
        <w:rPr>
          <w:rStyle w:val="CommentReference"/>
        </w:rPr>
        <w:commentReference w:id="40"/>
      </w:r>
    </w:p>
    <w:p w:rsidR="00567074" w:rsidP="00DD79C4" w:rsidRDefault="00F8227D" w14:paraId="0DFD3453" w14:textId="77777777">
      <w:pPr>
        <w:pStyle w:val="Heading1"/>
      </w:pPr>
      <w:bookmarkStart w:name="_Toc179791652" w:id="41"/>
      <w:r>
        <w:t>Related l</w:t>
      </w:r>
      <w:r w:rsidR="00C979B9">
        <w:t xml:space="preserve">inks to other architectural documents used at </w:t>
      </w:r>
      <w:r w:rsidR="00567074">
        <w:t>Aegon</w:t>
      </w:r>
      <w:bookmarkEnd w:id="41"/>
    </w:p>
    <w:p w:rsidR="00567074" w:rsidP="00DD79C4" w:rsidRDefault="00567074" w14:paraId="45CD0C80" w14:textId="77777777">
      <w:pPr>
        <w:pStyle w:val="Heading2"/>
      </w:pPr>
      <w:bookmarkStart w:name="_Toc179791653" w:id="42"/>
      <w:r>
        <w:t>Related Component Standards</w:t>
      </w:r>
      <w:bookmarkEnd w:id="42"/>
    </w:p>
    <w:p w:rsidR="00567074" w:rsidP="00B02E9A" w:rsidRDefault="00567074" w14:paraId="666554C0" w14:textId="77777777">
      <w:pPr>
        <w:rPr>
          <w:rFonts w:eastAsiaTheme="minorEastAsia"/>
        </w:rPr>
      </w:pPr>
      <w:r w:rsidRPr="2B0ECDD1" w:rsidR="3EE70397">
        <w:rPr>
          <w:rStyle w:val="Emphasis"/>
        </w:rPr>
        <w:t>Such as other products in the same category that have Component Standards</w:t>
      </w:r>
    </w:p>
    <w:p w:rsidR="0879E499" w:rsidP="2B0ECDD1" w:rsidRDefault="0879E499" w14:paraId="2AB62144" w14:textId="70841A30">
      <w:pPr>
        <w:pStyle w:val="ListParagraph"/>
        <w:numPr>
          <w:ilvl w:val="0"/>
          <w:numId w:val="15"/>
        </w:numPr>
        <w:suppressLineNumbers w:val="0"/>
        <w:bidi w:val="0"/>
        <w:spacing w:before="0" w:beforeAutospacing="off" w:after="60" w:afterAutospacing="off" w:line="276" w:lineRule="auto"/>
        <w:ind w:left="720" w:right="0" w:hanging="360"/>
        <w:jc w:val="left"/>
        <w:rPr>
          <w:noProof w:val="0"/>
          <w:lang w:val="en-US"/>
        </w:rPr>
      </w:pPr>
      <w:r w:rsidR="0879E499">
        <w:rPr/>
        <w:t>Velero</w:t>
      </w:r>
      <w:r w:rsidR="0879E499">
        <w:rPr/>
        <w:t xml:space="preserve"> official site: </w:t>
      </w:r>
      <w:hyperlink r:id="Re1dd3d5900f54166">
        <w:r w:rsidRPr="2B0ECDD1" w:rsidR="0879E499">
          <w:rPr>
            <w:rStyle w:val="Hyperlink"/>
            <w:noProof w:val="0"/>
            <w:lang w:val="en-US"/>
          </w:rPr>
          <w:t>Velero</w:t>
        </w:r>
      </w:hyperlink>
    </w:p>
    <w:p w:rsidR="001103E3" w:rsidP="2B0ECDD1" w:rsidRDefault="001103E3" w14:paraId="0D3786EE" w14:textId="70EE7BA0">
      <w:pPr>
        <w:pStyle w:val="ListParagraph"/>
        <w:numPr>
          <w:ilvl w:val="0"/>
          <w:numId w:val="15"/>
        </w:numPr>
        <w:rPr>
          <w:noProof w:val="0"/>
          <w:lang w:val="es-ES"/>
        </w:rPr>
      </w:pPr>
      <w:r w:rsidRPr="2B0ECDD1" w:rsidR="0879E499">
        <w:rPr>
          <w:lang w:val="es-ES"/>
        </w:rPr>
        <w:t xml:space="preserve">Velero </w:t>
      </w:r>
      <w:r w:rsidRPr="2B0ECDD1" w:rsidR="0879E499">
        <w:rPr>
          <w:lang w:val="es-ES"/>
        </w:rPr>
        <w:t>license</w:t>
      </w:r>
      <w:r w:rsidRPr="2B0ECDD1" w:rsidR="0879E499">
        <w:rPr>
          <w:lang w:val="es-ES"/>
        </w:rPr>
        <w:t xml:space="preserve">: </w:t>
      </w:r>
      <w:hyperlink r:id="R058fef6ccb9845b5">
        <w:r w:rsidRPr="2B0ECDD1" w:rsidR="0879E499">
          <w:rPr>
            <w:rStyle w:val="Hyperlink"/>
            <w:noProof w:val="0"/>
            <w:lang w:val="es-ES"/>
          </w:rPr>
          <w:t>velero/LICENSE at main · vmware-tanzu/velero · GitHub</w:t>
        </w:r>
      </w:hyperlink>
    </w:p>
    <w:p w:rsidR="4A4C3C77" w:rsidP="2B0ECDD1" w:rsidRDefault="4A4C3C77" w14:paraId="65406F2D" w14:textId="594495C0">
      <w:pPr>
        <w:pStyle w:val="ListParagraph"/>
        <w:numPr>
          <w:ilvl w:val="0"/>
          <w:numId w:val="15"/>
        </w:numPr>
        <w:rPr>
          <w:noProof w:val="0"/>
          <w:lang w:val="es-ES"/>
        </w:rPr>
      </w:pPr>
      <w:r w:rsidRPr="2B0ECDD1" w:rsidR="4A4C3C77">
        <w:rPr>
          <w:noProof w:val="0"/>
          <w:lang w:val="es-ES"/>
        </w:rPr>
        <w:t xml:space="preserve">EKS </w:t>
      </w:r>
      <w:r w:rsidRPr="2B0ECDD1" w:rsidR="4A4C3C77">
        <w:rPr>
          <w:noProof w:val="0"/>
          <w:lang w:val="es-ES"/>
        </w:rPr>
        <w:t>Component</w:t>
      </w:r>
      <w:r w:rsidRPr="2B0ECDD1" w:rsidR="4A4C3C77">
        <w:rPr>
          <w:noProof w:val="0"/>
          <w:lang w:val="es-ES"/>
        </w:rPr>
        <w:t xml:space="preserve"> Standard: </w:t>
      </w:r>
      <w:hyperlink r:id="R18075efb38b74c05">
        <w:r w:rsidRPr="2B0ECDD1" w:rsidR="4A4C3C77">
          <w:rPr>
            <w:rStyle w:val="Hyperlink"/>
            <w:noProof w:val="0"/>
            <w:lang w:val="es-ES"/>
          </w:rPr>
          <w:t>RITM1044579-ACBSD-3521-Karpenter for AWS EKS</w:t>
        </w:r>
      </w:hyperlink>
    </w:p>
    <w:p w:rsidR="001103E3" w:rsidP="00B02E9A" w:rsidRDefault="001103E3" w14:paraId="263FFF20" w14:textId="77777777"/>
    <w:bookmarkEnd w:id="8"/>
    <w:p w:rsidR="00EB2118" w:rsidP="00B02E9A" w:rsidRDefault="00EB2118" w14:paraId="1E35E33F" w14:textId="77777777"/>
    <w:sectPr w:rsidR="00EB2118" w:rsidSect="00112E28">
      <w:headerReference w:type="default" r:id="rId18"/>
      <w:footerReference w:type="even" r:id="rId19"/>
      <w:footerReference w:type="default" r:id="rId20"/>
      <w:headerReference w:type="first" r:id="rId21"/>
      <w:footerReference w:type="first" r:id="rId22"/>
      <w:pgSz w:w="11907" w:h="16839" w:orient="portrait" w:code="9"/>
      <w:pgMar w:top="1973" w:right="1418" w:bottom="1021" w:left="1418" w:header="709" w:footer="53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R" w:author="Russell, Nick J" w:date="2025-04-28T18:35:00Z" w:id="17">
    <w:p w:rsidR="00ED3052" w:rsidP="00ED3052" w:rsidRDefault="00ED3052" w14:paraId="1F015CF6" w14:textId="77777777">
      <w:pPr>
        <w:pStyle w:val="CommentText"/>
      </w:pPr>
      <w:r>
        <w:rPr>
          <w:rStyle w:val="CommentReference"/>
        </w:rPr>
        <w:annotationRef/>
      </w:r>
      <w:r>
        <w:t>What Application is part of this standard? Velero or Karpenter?</w:t>
      </w:r>
    </w:p>
  </w:comment>
  <w:comment w:initials="KA" w:author="Kerbachi, Mohamed - GTS Global ENG &amp; ARCH" w:date="2025-04-28T15:35:00Z" w:id="18">
    <w:p w:rsidR="006F72DB" w:rsidRDefault="006F72DB" w14:paraId="0D8554C9" w14:textId="4711DD76">
      <w:pPr>
        <w:pStyle w:val="CommentText"/>
      </w:pPr>
      <w:r>
        <w:rPr>
          <w:rStyle w:val="CommentReference"/>
        </w:rPr>
        <w:annotationRef/>
      </w:r>
      <w:r w:rsidRPr="116415FD">
        <w:t>Updated!</w:t>
      </w:r>
    </w:p>
    <w:p w:rsidR="006F72DB" w:rsidRDefault="006F72DB" w14:paraId="177EB20F" w14:textId="092AD012">
      <w:pPr>
        <w:pStyle w:val="CommentText"/>
      </w:pPr>
      <w:r w:rsidRPr="59DD56DF">
        <w:t>Thanks</w:t>
      </w:r>
    </w:p>
  </w:comment>
  <w:comment w:initials="RS" w:author="Singewald, Rachel" w:date="2025-04-17T10:04:00Z" w:id="36">
    <w:p w:rsidR="008536E6" w:rsidP="008536E6" w:rsidRDefault="008536E6" w14:paraId="40DF62FD" w14:textId="3FBD6A05">
      <w:pPr>
        <w:pStyle w:val="CommentText"/>
      </w:pPr>
      <w:r>
        <w:rPr>
          <w:rStyle w:val="CommentReference"/>
        </w:rPr>
        <w:annotationRef/>
      </w:r>
      <w:r>
        <w:t>Since there is no support a note should be added, “Teams using Velero open source must document a formal process, including the team responsible, to monitor for patch and service updates.”</w:t>
      </w:r>
      <w:r w:rsidR="00E8314B">
        <w:t>s</w:t>
      </w:r>
    </w:p>
  </w:comment>
  <w:comment w:initials="KA" w:author="Kerbachi, Mohamed - GTS Global ENG &amp; ARCH" w:date="2025-04-28T10:58:00Z" w:id="37">
    <w:p w:rsidR="00E8314B" w:rsidRDefault="00E8314B" w14:paraId="6EB209F7" w14:textId="746D253A">
      <w:pPr>
        <w:pStyle w:val="CommentText"/>
      </w:pPr>
      <w:r>
        <w:rPr>
          <w:rStyle w:val="CommentReference"/>
        </w:rPr>
        <w:annotationRef/>
      </w:r>
      <w:r w:rsidRPr="577F92A4">
        <w:t>Added as Guardrail 2.</w:t>
      </w:r>
    </w:p>
    <w:p w:rsidR="00E8314B" w:rsidRDefault="00E8314B" w14:paraId="18FF6B9E" w14:textId="2B36367E">
      <w:pPr>
        <w:pStyle w:val="CommentText"/>
      </w:pPr>
      <w:r w:rsidRPr="78CEC3C4">
        <w:t>Thanks</w:t>
      </w:r>
    </w:p>
  </w:comment>
  <w:comment w:initials="NR" w:author="Russell, Nick J" w:date="2025-04-28T17:07:00Z" w:id="39">
    <w:p w:rsidR="00013523" w:rsidP="00013523" w:rsidRDefault="00013523" w14:paraId="31D6A993" w14:textId="77777777">
      <w:pPr>
        <w:pStyle w:val="CommentText"/>
      </w:pPr>
      <w:r>
        <w:rPr>
          <w:rStyle w:val="CommentReference"/>
        </w:rPr>
        <w:annotationRef/>
      </w:r>
      <w:r>
        <w:t>Will there be or are there controls in place to restrict backup to only container configuration?</w:t>
      </w:r>
    </w:p>
  </w:comment>
  <w:comment w:initials="KA" w:author="Kerbachi, Mohamed - GTS Global ENG &amp; ARCH" w:date="2025-04-29T07:23:00Z" w:id="40">
    <w:p w:rsidR="000C4FB4" w:rsidRDefault="000C4FB4" w14:paraId="7C59694D" w14:textId="7BEE1162">
      <w:pPr>
        <w:pStyle w:val="CommentText"/>
      </w:pPr>
      <w:r>
        <w:rPr>
          <w:rStyle w:val="CommentReference"/>
        </w:rPr>
        <w:annotationRef/>
      </w:r>
      <w:r w:rsidRPr="46EEFA20">
        <w:t>Controls added in Guardrail 6</w:t>
      </w:r>
    </w:p>
  </w:comment>
</w:comments>
</file>

<file path=word/commentsExtended.xml><?xml version="1.0" encoding="utf-8"?>
<w15:commentsEx xmlns:mc="http://schemas.openxmlformats.org/markup-compatibility/2006" xmlns:w15="http://schemas.microsoft.com/office/word/2012/wordml" mc:Ignorable="w15">
  <w15:commentEx w15:done="1" w15:paraId="1F015CF6"/>
  <w15:commentEx w15:done="1" w15:paraId="177EB20F" w15:paraIdParent="1F015CF6"/>
  <w15:commentEx w15:done="1" w15:paraId="40DF62FD"/>
  <w15:commentEx w15:done="1" w15:paraId="18FF6B9E" w15:paraIdParent="40DF62FD"/>
  <w15:commentEx w15:done="1" w15:paraId="31D6A993"/>
  <w15:commentEx w15:done="1" w15:paraId="7C59694D" w15:paraIdParent="31D6A99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4F45508" w16cex:dateUtc="2025-04-28T17:35:00Z"/>
  <w16cex:commentExtensible w16cex:durableId="783A2B4E" w16cex:dateUtc="2025-04-28T19:35:00Z"/>
  <w16cex:commentExtensible w16cex:durableId="5E759525" w16cex:dateUtc="2025-04-17T15:04:00Z">
    <w16cex:extLst>
      <w16:ext w16:uri="{CE6994B0-6A32-4C9F-8C6B-6E91EDA988CE}">
        <cr:reactions xmlns:cr="http://schemas.microsoft.com/office/comments/2020/reactions">
          <cr:reaction reactionType="1">
            <cr:reactionInfo dateUtc="2025-04-28T14:58:28Z">
              <cr:user userId="S::mohamed.kerbachi@transamerica.com::7bfead4c-51c4-46e1-b396-f93a69a42d0c" userProvider="AD" userName="Kerbachi, Mohamed - GTS Global ENG &amp; ARCH"/>
            </cr:reactionInfo>
          </cr:reaction>
        </cr:reactions>
      </w16:ext>
    </w16cex:extLst>
  </w16cex:commentExtensible>
  <w16cex:commentExtensible w16cex:durableId="1DCB853F" w16cex:dateUtc="2025-04-28T14:58:00Z"/>
  <w16cex:commentExtensible w16cex:durableId="13A5777E" w16cex:dateUtc="2025-04-28T16:07:00Z"/>
  <w16cex:commentExtensible w16cex:durableId="2AB34945" w16cex:dateUtc="2025-04-29T11:23:00Z"/>
</w16cex:commentsExtensible>
</file>

<file path=word/commentsIds.xml><?xml version="1.0" encoding="utf-8"?>
<w16cid:commentsIds xmlns:mc="http://schemas.openxmlformats.org/markup-compatibility/2006" xmlns:w16cid="http://schemas.microsoft.com/office/word/2016/wordml/cid" mc:Ignorable="w16cid">
  <w16cid:commentId w16cid:paraId="1F015CF6" w16cid:durableId="04F45508"/>
  <w16cid:commentId w16cid:paraId="177EB20F" w16cid:durableId="783A2B4E"/>
  <w16cid:commentId w16cid:paraId="40DF62FD" w16cid:durableId="5E759525"/>
  <w16cid:commentId w16cid:paraId="18FF6B9E" w16cid:durableId="1DCB853F"/>
  <w16cid:commentId w16cid:paraId="31D6A993" w16cid:durableId="13A5777E"/>
  <w16cid:commentId w16cid:paraId="7C59694D" w16cid:durableId="2AB349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3CA2" w:rsidP="00530D06" w:rsidRDefault="009F3CA2" w14:paraId="5F8B85E8" w14:textId="77777777">
      <w:r>
        <w:separator/>
      </w:r>
    </w:p>
  </w:endnote>
  <w:endnote w:type="continuationSeparator" w:id="0">
    <w:p w:rsidR="009F3CA2" w:rsidP="00530D06" w:rsidRDefault="009F3CA2" w14:paraId="4DDBE671" w14:textId="77777777">
      <w:r>
        <w:continuationSeparator/>
      </w:r>
    </w:p>
  </w:endnote>
  <w:endnote w:type="continuationNotice" w:id="1">
    <w:p w:rsidR="009F3CA2" w:rsidRDefault="009F3CA2" w14:paraId="75A794A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sdt>
    <w:sdtPr>
      <w:rPr>
        <w:rStyle w:val="PageNumber"/>
      </w:rPr>
      <w:id w:val="-1300769857"/>
      <w:docPartObj>
        <w:docPartGallery w:val="Page Numbers (Bottom of Page)"/>
        <w:docPartUnique/>
      </w:docPartObj>
    </w:sdtPr>
    <w:sdtContent>
      <w:p w:rsidR="007F46E3" w:rsidP="00943D31" w:rsidRDefault="00672A56" w14:paraId="64AE5B23" w14:textId="0C31A9CA">
        <w:pPr>
          <w:pStyle w:val="Footer"/>
          <w:framePr w:wrap="none" w:hAnchor="margin" w:vAnchor="text" w:xAlign="right" w:y="1"/>
          <w:rPr>
            <w:rStyle w:val="PageNumber"/>
          </w:rPr>
        </w:pPr>
        <w:r>
          <w:rPr>
            <w:noProof/>
          </w:rPr>
          <mc:AlternateContent>
            <mc:Choice Requires="wps">
              <w:drawing>
                <wp:anchor distT="0" distB="0" distL="0" distR="0" simplePos="0" relativeHeight="251658243" behindDoc="0" locked="0" layoutInCell="1" allowOverlap="1" wp14:anchorId="684B5A8F" wp14:editId="7632FA2B">
                  <wp:simplePos x="635" y="635"/>
                  <wp:positionH relativeFrom="page">
                    <wp:align>center</wp:align>
                  </wp:positionH>
                  <wp:positionV relativeFrom="page">
                    <wp:align>bottom</wp:align>
                  </wp:positionV>
                  <wp:extent cx="405765" cy="368935"/>
                  <wp:effectExtent l="0" t="0" r="13335" b="0"/>
                  <wp:wrapNone/>
                  <wp:docPr id="2040921245"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68935"/>
                          </a:xfrm>
                          <a:prstGeom prst="rect">
                            <a:avLst/>
                          </a:prstGeom>
                          <a:noFill/>
                          <a:ln>
                            <a:noFill/>
                          </a:ln>
                        </wps:spPr>
                        <wps:txbx>
                          <w:txbxContent>
                            <w:p w:rsidRPr="00672A56" w:rsidR="00672A56" w:rsidP="00672A56" w:rsidRDefault="00672A56" w14:paraId="5C3027F9" w14:textId="3E7A6F12">
                              <w:pPr>
                                <w:spacing w:after="0"/>
                                <w:rPr>
                                  <w:rFonts w:ascii="Calibri" w:hAnsi="Calibri" w:eastAsia="Calibri" w:cs="Calibri"/>
                                  <w:noProof/>
                                  <w:color w:val="000000"/>
                                  <w:szCs w:val="20"/>
                                </w:rPr>
                              </w:pPr>
                              <w:r w:rsidRPr="00672A56">
                                <w:rPr>
                                  <w:rFonts w:ascii="Calibri" w:hAnsi="Calibri" w:eastAsia="Calibri" w:cs="Calibri"/>
                                  <w:noProof/>
                                  <w:color w:val="00000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038F0482">
                <v:shapetype id="_x0000_t202" coordsize="21600,21600" o:spt="202" path="m,l,21600r21600,l21600,xe" w14:anchorId="684B5A8F">
                  <v:stroke joinstyle="miter"/>
                  <v:path gradientshapeok="t" o:connecttype="rect"/>
                </v:shapetype>
                <v:shape id="Text Box 2" style="position:absolute;margin-left:0;margin-top:0;width:31.95pt;height:29.05pt;z-index:251660289;visibility:visible;mso-wrap-style:none;mso-wrap-distance-left:0;mso-wrap-distance-top:0;mso-wrap-distance-right:0;mso-wrap-distance-bottom:0;mso-position-horizontal:center;mso-position-horizontal-relative:page;mso-position-vertical:bottom;mso-position-vertical-relative:page;v-text-anchor:bottom"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">
                  <v:fill o:detectmouseclick="t"/>
                  <v:textbox style="mso-fit-shape-to-text:t" inset="0,0,0,15pt">
                    <w:txbxContent>
                      <w:p w:rsidRPr="00672A56" w:rsidR="00672A56" w:rsidP="00672A56" w:rsidRDefault="00672A56" w14:paraId="7A2EC13D" w14:textId="3E7A6F12">
                        <w:pPr>
                          <w:spacing w:after="0"/>
                          <w:rPr>
                            <w:rFonts w:ascii="Calibri" w:hAnsi="Calibri" w:eastAsia="Calibri" w:cs="Calibri"/>
                            <w:noProof/>
                            <w:color w:val="000000"/>
                            <w:szCs w:val="20"/>
                          </w:rPr>
                        </w:pPr>
                        <w:r w:rsidRPr="00672A56">
                          <w:rPr>
                            <w:rFonts w:ascii="Calibri" w:hAnsi="Calibri" w:eastAsia="Calibri" w:cs="Calibri"/>
                            <w:noProof/>
                            <w:color w:val="000000"/>
                            <w:szCs w:val="20"/>
                          </w:rPr>
                          <w:t>Internal</w:t>
                        </w:r>
                      </w:p>
                    </w:txbxContent>
                  </v:textbox>
                  <w10:wrap anchorx="page" anchory="page"/>
                </v:shape>
              </w:pict>
            </mc:Fallback>
          </mc:AlternateContent>
        </w:r>
      </w:p>
    </w:sdtContent>
    <w:sdtEndPr>
      <w:rPr>
        <w:rStyle w:val="PageNumber"/>
      </w:rPr>
    </w:sdtEndPr>
  </w:sdt>
  <w:p w:rsidR="007F46E3" w:rsidP="00943D31" w:rsidRDefault="007F46E3" w14:paraId="618ACB04"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7F46E3" w:rsidP="007F46E3" w:rsidRDefault="007F46E3" w14:paraId="0FEB430E" w14:textId="77777777">
    <w:pPr>
      <w:pStyle w:val="Footer"/>
      <w:ind w:right="360"/>
    </w:pPr>
  </w:p>
  <w:p w:rsidR="003459A9" w:rsidRDefault="003459A9" w14:paraId="4F7834CB" w14:textId="77777777"/>
  <w:p w:rsidR="003459A9" w:rsidRDefault="003459A9" w14:paraId="518E3F3D"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175806" w:rsidR="003459A9" w:rsidP="00175806" w:rsidRDefault="00672A56" w14:paraId="458E7C0D" w14:textId="496A151B">
    <w:pPr>
      <w:pStyle w:val="Footer"/>
      <w:tabs>
        <w:tab w:val="clear" w:pos="9360"/>
        <w:tab w:val="right" w:pos="9071"/>
      </w:tabs>
    </w:pPr>
    <w:r>
      <w:rPr>
        <w:noProof/>
      </w:rPr>
      <mc:AlternateContent>
        <mc:Choice Requires="wps">
          <w:drawing>
            <wp:anchor distT="0" distB="0" distL="0" distR="0" simplePos="0" relativeHeight="251658244" behindDoc="0" locked="0" layoutInCell="1" allowOverlap="1" wp14:anchorId="05B89C02" wp14:editId="2474CE15">
              <wp:simplePos x="901065" y="10225405"/>
              <wp:positionH relativeFrom="page">
                <wp:align>center</wp:align>
              </wp:positionH>
              <wp:positionV relativeFrom="page">
                <wp:align>bottom</wp:align>
              </wp:positionV>
              <wp:extent cx="405765" cy="368935"/>
              <wp:effectExtent l="0" t="0" r="13335" b="0"/>
              <wp:wrapNone/>
              <wp:docPr id="117486787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68935"/>
                      </a:xfrm>
                      <a:prstGeom prst="rect">
                        <a:avLst/>
                      </a:prstGeom>
                      <a:noFill/>
                      <a:ln>
                        <a:noFill/>
                      </a:ln>
                    </wps:spPr>
                    <wps:txbx>
                      <w:txbxContent>
                        <w:p w:rsidRPr="00672A56" w:rsidR="00672A56" w:rsidP="00672A56" w:rsidRDefault="00672A56" w14:paraId="0AC0D6A2" w14:textId="22F6CA63">
                          <w:pPr>
                            <w:spacing w:after="0"/>
                            <w:rPr>
                              <w:rFonts w:ascii="Calibri" w:hAnsi="Calibri" w:eastAsia="Calibri" w:cs="Calibri"/>
                              <w:noProof/>
                              <w:color w:val="000000"/>
                              <w:szCs w:val="20"/>
                            </w:rPr>
                          </w:pPr>
                          <w:r w:rsidRPr="00672A56">
                            <w:rPr>
                              <w:rFonts w:ascii="Calibri" w:hAnsi="Calibri" w:eastAsia="Calibri" w:cs="Calibri"/>
                              <w:noProof/>
                              <w:color w:val="00000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68F3735C">
            <v:shapetype id="_x0000_t202" coordsize="21600,21600" o:spt="202" path="m,l,21600r21600,l21600,xe" w14:anchorId="05B89C02">
              <v:stroke joinstyle="miter"/>
              <v:path gradientshapeok="t" o:connecttype="rect"/>
            </v:shapetype>
            <v:shape id="Text Box 3" style="position:absolute;margin-left:0;margin-top:0;width:31.95pt;height:29.05pt;z-index:251661313;visibility:visible;mso-wrap-style:none;mso-wrap-distance-left:0;mso-wrap-distance-top:0;mso-wrap-distance-right:0;mso-wrap-distance-bottom:0;mso-position-horizontal:center;mso-position-horizontal-relative:page;mso-position-vertical:bottom;mso-position-vertical-relative:page;v-text-anchor:bottom"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">
              <v:fill o:detectmouseclick="t"/>
              <v:textbox style="mso-fit-shape-to-text:t" inset="0,0,0,15pt">
                <w:txbxContent>
                  <w:p w:rsidRPr="00672A56" w:rsidR="00672A56" w:rsidP="00672A56" w:rsidRDefault="00672A56" w14:paraId="7CBB83DA" w14:textId="22F6CA63">
                    <w:pPr>
                      <w:spacing w:after="0"/>
                      <w:rPr>
                        <w:rFonts w:ascii="Calibri" w:hAnsi="Calibri" w:eastAsia="Calibri" w:cs="Calibri"/>
                        <w:noProof/>
                        <w:color w:val="000000"/>
                        <w:szCs w:val="20"/>
                      </w:rPr>
                    </w:pPr>
                    <w:r w:rsidRPr="00672A56">
                      <w:rPr>
                        <w:rFonts w:ascii="Calibri" w:hAnsi="Calibri" w:eastAsia="Calibri" w:cs="Calibri"/>
                        <w:noProof/>
                        <w:color w:val="000000"/>
                        <w:szCs w:val="20"/>
                      </w:rPr>
                      <w:t>Internal</w:t>
                    </w:r>
                  </w:p>
                </w:txbxContent>
              </v:textbox>
              <w10:wrap anchorx="page" anchory="page"/>
            </v:shape>
          </w:pict>
        </mc:Fallback>
      </mc:AlternateContent>
    </w:r>
    <w:r w:rsidR="0038684F">
      <w:t>Component Standard</w:t>
    </w:r>
    <w:r w:rsidR="00175806">
      <w:t xml:space="preserve"> </w:t>
    </w:r>
    <w:r w:rsidR="00175806">
      <w:tab/>
    </w:r>
    <w:r w:rsidR="00175806">
      <w:tab/>
    </w:r>
    <w:bookmarkStart w:name="dpPageNumber" w:id="46"/>
    <w:r w:rsidR="005738E6">
      <w:t xml:space="preserve">Page </w:t>
    </w:r>
    <w:r w:rsidR="005738E6">
      <w:fldChar w:fldCharType="begin"/>
    </w:r>
    <w:r w:rsidR="005738E6">
      <w:instrText xml:space="preserve"> PAGE </w:instrText>
    </w:r>
    <w:r w:rsidR="005738E6">
      <w:fldChar w:fldCharType="separate"/>
    </w:r>
    <w:r w:rsidR="005738E6">
      <w:t>5</w:t>
    </w:r>
    <w:r w:rsidR="005738E6">
      <w:fldChar w:fldCharType="end"/>
    </w:r>
    <w:r w:rsidR="005738E6">
      <w:t xml:space="preserve"> </w:t>
    </w:r>
    <w:r w:rsidR="00E240BC">
      <w:t>of</w:t>
    </w:r>
    <w:r w:rsidR="005738E6">
      <w:t xml:space="preserve"> </w:t>
    </w:r>
    <w:r w:rsidR="00167171">
      <w:fldChar w:fldCharType="begin"/>
    </w:r>
    <w:r w:rsidR="00167171">
      <w:instrText xml:space="preserve"> NUMPAGES </w:instrText>
    </w:r>
    <w:r w:rsidR="00167171">
      <w:fldChar w:fldCharType="separate"/>
    </w:r>
    <w:r w:rsidR="005738E6">
      <w:t>5</w:t>
    </w:r>
    <w:r w:rsidR="00167171">
      <w:fldChar w:fldCharType="end"/>
    </w:r>
    <w:bookmarkEnd w:id="46"/>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7D030D4" w:rsidTr="07D030D4" w14:paraId="4799D897" w14:textId="77777777">
      <w:trPr>
        <w:trHeight w:val="300"/>
      </w:trPr>
      <w:tc>
        <w:tcPr>
          <w:tcW w:w="3020" w:type="dxa"/>
        </w:tcPr>
        <w:p w:rsidR="07D030D4" w:rsidP="07D030D4" w:rsidRDefault="00672A56" w14:paraId="39D9E49C" w14:textId="3791763A">
          <w:pPr>
            <w:pStyle w:val="Header"/>
            <w:ind w:left="-115"/>
          </w:pPr>
          <w:r>
            <w:rPr>
              <w:noProof/>
            </w:rPr>
            <mc:AlternateContent>
              <mc:Choice Requires="wps">
                <w:drawing>
                  <wp:anchor distT="0" distB="0" distL="0" distR="0" simplePos="0" relativeHeight="251658242" behindDoc="0" locked="0" layoutInCell="1" allowOverlap="1" wp14:anchorId="62715068" wp14:editId="2A7DCC65">
                    <wp:simplePos x="970059" y="10034546"/>
                    <wp:positionH relativeFrom="page">
                      <wp:align>center</wp:align>
                    </wp:positionH>
                    <wp:positionV relativeFrom="page">
                      <wp:align>bottom</wp:align>
                    </wp:positionV>
                    <wp:extent cx="405765" cy="368935"/>
                    <wp:effectExtent l="0" t="0" r="13335" b="0"/>
                    <wp:wrapNone/>
                    <wp:docPr id="207016589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68935"/>
                            </a:xfrm>
                            <a:prstGeom prst="rect">
                              <a:avLst/>
                            </a:prstGeom>
                            <a:noFill/>
                            <a:ln>
                              <a:noFill/>
                            </a:ln>
                          </wps:spPr>
                          <wps:txbx>
                            <w:txbxContent>
                              <w:p w:rsidRPr="00672A56" w:rsidR="00672A56" w:rsidP="00672A56" w:rsidRDefault="00672A56" w14:paraId="09EADDDA" w14:textId="124D9A43">
                                <w:pPr>
                                  <w:spacing w:after="0"/>
                                  <w:rPr>
                                    <w:rFonts w:ascii="Calibri" w:hAnsi="Calibri" w:eastAsia="Calibri" w:cs="Calibri"/>
                                    <w:noProof/>
                                    <w:color w:val="000000"/>
                                    <w:szCs w:val="20"/>
                                  </w:rPr>
                                </w:pPr>
                                <w:r w:rsidRPr="00672A56">
                                  <w:rPr>
                                    <w:rFonts w:ascii="Calibri" w:hAnsi="Calibri" w:eastAsia="Calibri" w:cs="Calibri"/>
                                    <w:noProof/>
                                    <w:color w:val="00000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732E9F2F">
                  <v:shapetype id="_x0000_t202" coordsize="21600,21600" o:spt="202" path="m,l,21600r21600,l21600,xe" w14:anchorId="62715068">
                    <v:stroke joinstyle="miter"/>
                    <v:path gradientshapeok="t" o:connecttype="rect"/>
                  </v:shapetype>
                  <v:shape id="Text Box 1" style="position:absolute;left:0;text-align:left;margin-left:0;margin-top:0;width:31.95pt;height:29.05pt;z-index:251659265;visibility:visible;mso-wrap-style:none;mso-wrap-distance-left:0;mso-wrap-distance-top:0;mso-wrap-distance-right:0;mso-wrap-distance-bottom:0;mso-position-horizontal:center;mso-position-horizontal-relative:page;mso-position-vertical:bottom;mso-position-vertical-relative:page;v-text-anchor:bottom"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">
                    <v:fill o:detectmouseclick="t"/>
                    <v:textbox style="mso-fit-shape-to-text:t" inset="0,0,0,15pt">
                      <w:txbxContent>
                        <w:p w:rsidRPr="00672A56" w:rsidR="00672A56" w:rsidP="00672A56" w:rsidRDefault="00672A56" w14:paraId="3EBC992C" w14:textId="124D9A43">
                          <w:pPr>
                            <w:spacing w:after="0"/>
                            <w:rPr>
                              <w:rFonts w:ascii="Calibri" w:hAnsi="Calibri" w:eastAsia="Calibri" w:cs="Calibri"/>
                              <w:noProof/>
                              <w:color w:val="000000"/>
                              <w:szCs w:val="20"/>
                            </w:rPr>
                          </w:pPr>
                          <w:r w:rsidRPr="00672A56">
                            <w:rPr>
                              <w:rFonts w:ascii="Calibri" w:hAnsi="Calibri" w:eastAsia="Calibri" w:cs="Calibri"/>
                              <w:noProof/>
                              <w:color w:val="000000"/>
                              <w:szCs w:val="20"/>
                            </w:rPr>
                            <w:t>Internal</w:t>
                          </w:r>
                        </w:p>
                      </w:txbxContent>
                    </v:textbox>
                    <w10:wrap anchorx="page" anchory="page"/>
                  </v:shape>
                </w:pict>
              </mc:Fallback>
            </mc:AlternateContent>
          </w:r>
        </w:p>
      </w:tc>
      <w:tc>
        <w:tcPr>
          <w:tcW w:w="3020" w:type="dxa"/>
        </w:tcPr>
        <w:p w:rsidR="07D030D4" w:rsidP="07D030D4" w:rsidRDefault="07D030D4" w14:paraId="7723F75B" w14:textId="77777777">
          <w:pPr>
            <w:pStyle w:val="Header"/>
            <w:jc w:val="center"/>
          </w:pPr>
        </w:p>
      </w:tc>
      <w:tc>
        <w:tcPr>
          <w:tcW w:w="3020" w:type="dxa"/>
        </w:tcPr>
        <w:p w:rsidR="07D030D4" w:rsidP="07D030D4" w:rsidRDefault="07D030D4" w14:paraId="39D55139" w14:textId="77777777">
          <w:pPr>
            <w:pStyle w:val="Header"/>
            <w:ind w:right="-115"/>
            <w:jc w:val="right"/>
          </w:pPr>
        </w:p>
      </w:tc>
    </w:tr>
  </w:tbl>
  <w:p w:rsidR="07D030D4" w:rsidP="07D030D4" w:rsidRDefault="07D030D4" w14:paraId="7416ED5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3CA2" w:rsidP="00530D06" w:rsidRDefault="009F3CA2" w14:paraId="667F9D12" w14:textId="77777777">
      <w:r>
        <w:separator/>
      </w:r>
    </w:p>
  </w:footnote>
  <w:footnote w:type="continuationSeparator" w:id="0">
    <w:p w:rsidR="009F3CA2" w:rsidP="00530D06" w:rsidRDefault="009F3CA2" w14:paraId="185E79F5" w14:textId="77777777">
      <w:r>
        <w:continuationSeparator/>
      </w:r>
    </w:p>
  </w:footnote>
  <w:footnote w:type="continuationNotice" w:id="1">
    <w:p w:rsidR="009F3CA2" w:rsidRDefault="009F3CA2" w14:paraId="7B7BB5E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175806" w:rsidR="00175806" w:rsidP="00175806" w:rsidRDefault="00175806" w14:paraId="2231E213" w14:textId="77777777">
    <w:pPr>
      <w:pStyle w:val="Header"/>
      <w:tabs>
        <w:tab w:val="clear" w:pos="9360"/>
        <w:tab w:val="right" w:pos="9071"/>
      </w:tabs>
    </w:pPr>
    <w:r>
      <w:rPr>
        <w:noProof/>
      </w:rPr>
      <w:drawing>
        <wp:anchor distT="0" distB="0" distL="0" distR="1296035" simplePos="0" relativeHeight="251658241" behindDoc="1" locked="1" layoutInCell="1" allowOverlap="1" wp14:anchorId="7EC9AA8C" wp14:editId="19A0BEB6">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1646403865" name="Graphic 1646403865"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p w:rsidRPr="00175806" w:rsidR="003459A9" w:rsidP="00175806" w:rsidRDefault="003459A9" w14:paraId="6EBAC3D3" w14:textId="77777777">
    <w:pPr>
      <w:pStyle w:val="Header"/>
      <w:tabs>
        <w:tab w:val="clear" w:pos="9360"/>
        <w:tab w:val="right" w:pos="90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175806" w:rsidR="00AF62BA" w:rsidP="00175806" w:rsidRDefault="00175806" w14:paraId="7172BDCC" w14:textId="77777777">
    <w:pPr>
      <w:pStyle w:val="Header"/>
      <w:tabs>
        <w:tab w:val="clear" w:pos="9360"/>
        <w:tab w:val="right" w:pos="9071"/>
      </w:tabs>
    </w:pPr>
    <w:r>
      <w:rPr>
        <w:noProof/>
      </w:rPr>
      <w:drawing>
        <wp:anchor distT="0" distB="0" distL="0" distR="1296035" simplePos="0" relativeHeight="251658240" behindDoc="1" locked="1" layoutInCell="1" allowOverlap="1" wp14:anchorId="46C11DB7" wp14:editId="799DC7E6">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499267103" name="Graphic 499267103"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796"/>
    <w:multiLevelType w:val="hybridMultilevel"/>
    <w:tmpl w:val="209077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3FB6C95"/>
    <w:multiLevelType w:val="hybridMultilevel"/>
    <w:tmpl w:val="9E78CE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5670099"/>
    <w:multiLevelType w:val="hybridMultilevel"/>
    <w:tmpl w:val="391081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823A14"/>
    <w:multiLevelType w:val="hybridMultilevel"/>
    <w:tmpl w:val="8D5444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C29260B"/>
    <w:multiLevelType w:val="hybridMultilevel"/>
    <w:tmpl w:val="6180C9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FA55E4B"/>
    <w:multiLevelType w:val="hybridMultilevel"/>
    <w:tmpl w:val="5F00FE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0EE276E"/>
    <w:multiLevelType w:val="multilevel"/>
    <w:tmpl w:val="B7AA72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1C726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6CF3AB0"/>
    <w:multiLevelType w:val="hybridMultilevel"/>
    <w:tmpl w:val="4882F1E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A5F6052"/>
    <w:multiLevelType w:val="hybridMultilevel"/>
    <w:tmpl w:val="63E4AA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D7A0633"/>
    <w:multiLevelType w:val="multilevel"/>
    <w:tmpl w:val="006EB8B2"/>
    <w:numStyleLink w:val="AAttachments"/>
  </w:abstractNum>
  <w:abstractNum w:abstractNumId="11" w15:restartNumberingAfterBreak="0">
    <w:nsid w:val="1FCD2506"/>
    <w:multiLevelType w:val="hybridMultilevel"/>
    <w:tmpl w:val="2E12F0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0CB50D5"/>
    <w:multiLevelType w:val="hybridMultilevel"/>
    <w:tmpl w:val="5D6A0E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48C3B40"/>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63F7762"/>
    <w:multiLevelType w:val="multilevel"/>
    <w:tmpl w:val="0E4CE920"/>
    <w:numStyleLink w:val="AListBulletsTemplate"/>
  </w:abstractNum>
  <w:abstractNum w:abstractNumId="15" w15:restartNumberingAfterBreak="0">
    <w:nsid w:val="2CD6367C"/>
    <w:multiLevelType w:val="hybridMultilevel"/>
    <w:tmpl w:val="C2B643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181892"/>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261F37"/>
    <w:multiLevelType w:val="multilevel"/>
    <w:tmpl w:val="7D98BCC6"/>
    <w:numStyleLink w:val="AHeadings"/>
  </w:abstractNum>
  <w:abstractNum w:abstractNumId="18" w15:restartNumberingAfterBreak="0">
    <w:nsid w:val="33E16D42"/>
    <w:multiLevelType w:val="hybridMultilevel"/>
    <w:tmpl w:val="956841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1F04CF1"/>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9046EF"/>
    <w:multiLevelType w:val="multilevel"/>
    <w:tmpl w:val="7D98BCC6"/>
    <w:numStyleLink w:val="AHeadings"/>
  </w:abstractNum>
  <w:abstractNum w:abstractNumId="21" w15:restartNumberingAfterBreak="0">
    <w:nsid w:val="488D0DAA"/>
    <w:multiLevelType w:val="hybridMultilevel"/>
    <w:tmpl w:val="DCAC5B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9DF46F7"/>
    <w:multiLevelType w:val="multilevel"/>
    <w:tmpl w:val="0E4CE920"/>
    <w:styleLink w:val="AListBulletsTemplate"/>
    <w:lvl w:ilvl="0">
      <w:start w:val="1"/>
      <w:numFmt w:val="bullet"/>
      <w:lvlText w:val=""/>
      <w:lvlJc w:val="left"/>
      <w:pPr>
        <w:tabs>
          <w:tab w:val="num" w:pos="369"/>
        </w:tabs>
        <w:ind w:left="369" w:hanging="369"/>
      </w:pPr>
      <w:rPr>
        <w:rFonts w:hint="default" w:ascii="Wingdings" w:hAnsi="Wingdings"/>
        <w:color w:val="auto"/>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hint="default" w:ascii="Wingdings" w:hAnsi="Wingdings"/>
        <w:color w:val="auto"/>
      </w:rPr>
    </w:lvl>
    <w:lvl w:ilvl="3">
      <w:start w:val="1"/>
      <w:numFmt w:val="bullet"/>
      <w:lvlText w:val=""/>
      <w:lvlJc w:val="left"/>
      <w:pPr>
        <w:tabs>
          <w:tab w:val="num" w:pos="1476"/>
        </w:tabs>
        <w:ind w:left="1476" w:hanging="369"/>
      </w:pPr>
      <w:rPr>
        <w:rFonts w:hint="default" w:ascii="Wingdings" w:hAnsi="Wingdings"/>
        <w:color w:val="auto"/>
      </w:rPr>
    </w:lvl>
    <w:lvl w:ilvl="4">
      <w:start w:val="1"/>
      <w:numFmt w:val="bullet"/>
      <w:lvlText w:val=""/>
      <w:lvlJc w:val="left"/>
      <w:pPr>
        <w:tabs>
          <w:tab w:val="num" w:pos="1845"/>
        </w:tabs>
        <w:ind w:left="1845" w:hanging="369"/>
      </w:pPr>
      <w:rPr>
        <w:rFonts w:hint="default" w:ascii="Wingdings" w:hAnsi="Wingdings"/>
        <w:color w:val="auto"/>
      </w:rPr>
    </w:lvl>
    <w:lvl w:ilvl="5">
      <w:start w:val="1"/>
      <w:numFmt w:val="bullet"/>
      <w:lvlText w:val=""/>
      <w:lvlJc w:val="left"/>
      <w:pPr>
        <w:tabs>
          <w:tab w:val="num" w:pos="2214"/>
        </w:tabs>
        <w:ind w:left="2214" w:hanging="369"/>
      </w:pPr>
      <w:rPr>
        <w:rFonts w:hint="default" w:ascii="Wingdings" w:hAnsi="Wingdings"/>
        <w:color w:val="auto"/>
      </w:rPr>
    </w:lvl>
    <w:lvl w:ilvl="6">
      <w:start w:val="1"/>
      <w:numFmt w:val="bullet"/>
      <w:lvlText w:val=""/>
      <w:lvlJc w:val="left"/>
      <w:pPr>
        <w:tabs>
          <w:tab w:val="num" w:pos="2583"/>
        </w:tabs>
        <w:ind w:left="2583" w:hanging="369"/>
      </w:pPr>
      <w:rPr>
        <w:rFonts w:hint="default" w:ascii="Wingdings" w:hAnsi="Wingdings"/>
        <w:color w:val="auto"/>
      </w:rPr>
    </w:lvl>
    <w:lvl w:ilvl="7">
      <w:start w:val="1"/>
      <w:numFmt w:val="bullet"/>
      <w:lvlText w:val=""/>
      <w:lvlJc w:val="left"/>
      <w:pPr>
        <w:tabs>
          <w:tab w:val="num" w:pos="2952"/>
        </w:tabs>
        <w:ind w:left="2952" w:hanging="369"/>
      </w:pPr>
      <w:rPr>
        <w:rFonts w:hint="default" w:ascii="Wingdings" w:hAnsi="Wingdings"/>
        <w:color w:val="auto"/>
      </w:rPr>
    </w:lvl>
    <w:lvl w:ilvl="8">
      <w:start w:val="1"/>
      <w:numFmt w:val="bullet"/>
      <w:lvlText w:val=""/>
      <w:lvlJc w:val="left"/>
      <w:pPr>
        <w:tabs>
          <w:tab w:val="num" w:pos="3321"/>
        </w:tabs>
        <w:ind w:left="3321" w:hanging="369"/>
      </w:pPr>
      <w:rPr>
        <w:rFonts w:hint="default" w:ascii="Wingdings" w:hAnsi="Wingdings"/>
        <w:color w:val="auto"/>
      </w:rPr>
    </w:lvl>
  </w:abstractNum>
  <w:abstractNum w:abstractNumId="23" w15:restartNumberingAfterBreak="0">
    <w:nsid w:val="5066CC10"/>
    <w:multiLevelType w:val="hybridMultilevel"/>
    <w:tmpl w:val="11E617E4"/>
    <w:lvl w:ilvl="0" w:tplc="EF5EAD82">
      <w:start w:val="1"/>
      <w:numFmt w:val="decimal"/>
      <w:lvlText w:val="%1."/>
      <w:lvlJc w:val="left"/>
      <w:pPr>
        <w:ind w:left="720" w:hanging="360"/>
      </w:pPr>
    </w:lvl>
    <w:lvl w:ilvl="1" w:tplc="CA5816A6">
      <w:start w:val="1"/>
      <w:numFmt w:val="lowerLetter"/>
      <w:lvlText w:val="%2."/>
      <w:lvlJc w:val="left"/>
      <w:pPr>
        <w:ind w:left="1440" w:hanging="360"/>
      </w:pPr>
    </w:lvl>
    <w:lvl w:ilvl="2" w:tplc="6426A602">
      <w:start w:val="1"/>
      <w:numFmt w:val="lowerRoman"/>
      <w:lvlText w:val="%3."/>
      <w:lvlJc w:val="right"/>
      <w:pPr>
        <w:ind w:left="2160" w:hanging="180"/>
      </w:pPr>
    </w:lvl>
    <w:lvl w:ilvl="3" w:tplc="09BCF172">
      <w:start w:val="1"/>
      <w:numFmt w:val="decimal"/>
      <w:lvlText w:val="%4."/>
      <w:lvlJc w:val="left"/>
      <w:pPr>
        <w:ind w:left="2880" w:hanging="360"/>
      </w:pPr>
    </w:lvl>
    <w:lvl w:ilvl="4" w:tplc="3C085C8E">
      <w:start w:val="1"/>
      <w:numFmt w:val="lowerLetter"/>
      <w:lvlText w:val="%5."/>
      <w:lvlJc w:val="left"/>
      <w:pPr>
        <w:ind w:left="3600" w:hanging="360"/>
      </w:pPr>
    </w:lvl>
    <w:lvl w:ilvl="5" w:tplc="4934E406">
      <w:start w:val="1"/>
      <w:numFmt w:val="lowerRoman"/>
      <w:lvlText w:val="%6."/>
      <w:lvlJc w:val="right"/>
      <w:pPr>
        <w:ind w:left="4320" w:hanging="180"/>
      </w:pPr>
    </w:lvl>
    <w:lvl w:ilvl="6" w:tplc="7E7E1DDC">
      <w:start w:val="1"/>
      <w:numFmt w:val="decimal"/>
      <w:lvlText w:val="%7."/>
      <w:lvlJc w:val="left"/>
      <w:pPr>
        <w:ind w:left="5040" w:hanging="360"/>
      </w:pPr>
    </w:lvl>
    <w:lvl w:ilvl="7" w:tplc="04385936">
      <w:start w:val="1"/>
      <w:numFmt w:val="lowerLetter"/>
      <w:lvlText w:val="%8."/>
      <w:lvlJc w:val="left"/>
      <w:pPr>
        <w:ind w:left="5760" w:hanging="360"/>
      </w:pPr>
    </w:lvl>
    <w:lvl w:ilvl="8" w:tplc="EF22B0CE">
      <w:start w:val="1"/>
      <w:numFmt w:val="lowerRoman"/>
      <w:lvlText w:val="%9."/>
      <w:lvlJc w:val="right"/>
      <w:pPr>
        <w:ind w:left="6480" w:hanging="180"/>
      </w:pPr>
    </w:lvl>
  </w:abstractNum>
  <w:abstractNum w:abstractNumId="24" w15:restartNumberingAfterBreak="0">
    <w:nsid w:val="59393236"/>
    <w:multiLevelType w:val="hybridMultilevel"/>
    <w:tmpl w:val="28861BD6"/>
    <w:lvl w:ilvl="0" w:tplc="6B38D8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F311F8"/>
    <w:multiLevelType w:val="hybridMultilevel"/>
    <w:tmpl w:val="09204D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0D63AAE"/>
    <w:multiLevelType w:val="hybridMultilevel"/>
    <w:tmpl w:val="D08E97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1FC3F50"/>
    <w:multiLevelType w:val="hybridMultilevel"/>
    <w:tmpl w:val="44F27F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48A51CC"/>
    <w:multiLevelType w:val="hybridMultilevel"/>
    <w:tmpl w:val="9FF62D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4B662CD"/>
    <w:multiLevelType w:val="multilevel"/>
    <w:tmpl w:val="006EB8B2"/>
    <w:styleLink w:val="AAttachments"/>
    <w:lvl w:ilvl="0">
      <w:start w:val="1"/>
      <w:numFmt w:val="upperLetter"/>
      <w:lvlText w:val="Appendix %1:"/>
      <w:lvlJc w:val="left"/>
      <w:pPr>
        <w:tabs>
          <w:tab w:val="num" w:pos="1134"/>
        </w:tabs>
        <w:ind w:left="1418" w:hanging="1418"/>
      </w:pPr>
      <w:rPr>
        <w:rFonts w:hint="default"/>
      </w:rPr>
    </w:lvl>
    <w:lvl w:ilvl="1">
      <w:start w:val="1"/>
      <w:numFmt w:val="decimal"/>
      <w:lvlText w:val="%2."/>
      <w:lvlJc w:val="left"/>
      <w:pPr>
        <w:tabs>
          <w:tab w:val="num" w:pos="851"/>
        </w:tabs>
        <w:ind w:left="851" w:hanging="851"/>
      </w:pPr>
      <w:rPr>
        <w:rFonts w:hint="default"/>
      </w:rPr>
    </w:lvl>
    <w:lvl w:ilvl="2">
      <w:start w:val="1"/>
      <w:numFmt w:val="decimal"/>
      <w:lvlText w:val="%2.%3."/>
      <w:lvlJc w:val="left"/>
      <w:pPr>
        <w:tabs>
          <w:tab w:val="num" w:pos="851"/>
        </w:tabs>
        <w:ind w:left="851" w:hanging="851"/>
      </w:pPr>
      <w:rPr>
        <w:rFonts w:hint="default"/>
      </w:rPr>
    </w:lvl>
    <w:lvl w:ilvl="3">
      <w:start w:val="1"/>
      <w:numFmt w:val="decimal"/>
      <w:lvlText w:val="(%4)"/>
      <w:lvlJc w:val="left"/>
      <w:pPr>
        <w:tabs>
          <w:tab w:val="num" w:pos="1134"/>
        </w:tabs>
        <w:ind w:left="1418" w:hanging="1418"/>
      </w:pPr>
      <w:rPr>
        <w:rFonts w:hint="default"/>
      </w:rPr>
    </w:lvl>
    <w:lvl w:ilvl="4">
      <w:start w:val="1"/>
      <w:numFmt w:val="lowerLetter"/>
      <w:lvlText w:val="(%5)"/>
      <w:lvlJc w:val="left"/>
      <w:pPr>
        <w:tabs>
          <w:tab w:val="num" w:pos="1134"/>
        </w:tabs>
        <w:ind w:left="1418" w:hanging="1418"/>
      </w:pPr>
      <w:rPr>
        <w:rFonts w:hint="default"/>
      </w:rPr>
    </w:lvl>
    <w:lvl w:ilvl="5">
      <w:start w:val="1"/>
      <w:numFmt w:val="lowerRoman"/>
      <w:lvlText w:val="(%6)"/>
      <w:lvlJc w:val="left"/>
      <w:pPr>
        <w:tabs>
          <w:tab w:val="num" w:pos="1134"/>
        </w:tabs>
        <w:ind w:left="1418" w:hanging="1418"/>
      </w:pPr>
      <w:rPr>
        <w:rFonts w:hint="default"/>
      </w:rPr>
    </w:lvl>
    <w:lvl w:ilvl="6">
      <w:start w:val="1"/>
      <w:numFmt w:val="decimal"/>
      <w:lvlText w:val="%7."/>
      <w:lvlJc w:val="left"/>
      <w:pPr>
        <w:tabs>
          <w:tab w:val="num" w:pos="1134"/>
        </w:tabs>
        <w:ind w:left="1418" w:hanging="1418"/>
      </w:pPr>
      <w:rPr>
        <w:rFonts w:hint="default"/>
      </w:rPr>
    </w:lvl>
    <w:lvl w:ilvl="7">
      <w:start w:val="1"/>
      <w:numFmt w:val="lowerLetter"/>
      <w:lvlText w:val="%8."/>
      <w:lvlJc w:val="left"/>
      <w:pPr>
        <w:tabs>
          <w:tab w:val="num" w:pos="1134"/>
        </w:tabs>
        <w:ind w:left="1418" w:hanging="1418"/>
      </w:pPr>
      <w:rPr>
        <w:rFonts w:hint="default"/>
      </w:rPr>
    </w:lvl>
    <w:lvl w:ilvl="8">
      <w:start w:val="1"/>
      <w:numFmt w:val="lowerRoman"/>
      <w:lvlText w:val="%9."/>
      <w:lvlJc w:val="left"/>
      <w:pPr>
        <w:tabs>
          <w:tab w:val="num" w:pos="1134"/>
        </w:tabs>
        <w:ind w:left="1418" w:hanging="1418"/>
      </w:pPr>
      <w:rPr>
        <w:rFonts w:hint="default"/>
      </w:rPr>
    </w:lvl>
  </w:abstractNum>
  <w:abstractNum w:abstractNumId="30" w15:restartNumberingAfterBreak="0">
    <w:nsid w:val="66046786"/>
    <w:multiLevelType w:val="hybridMultilevel"/>
    <w:tmpl w:val="AD60D460"/>
    <w:lvl w:ilvl="0" w:tplc="04130001">
      <w:start w:val="1"/>
      <w:numFmt w:val="bullet"/>
      <w:lvlText w:val=""/>
      <w:lvlJc w:val="left"/>
      <w:pPr>
        <w:tabs>
          <w:tab w:val="num" w:pos="720"/>
        </w:tabs>
        <w:ind w:left="720" w:hanging="360"/>
      </w:pPr>
      <w:rPr>
        <w:rFonts w:hint="default" w:ascii="Symbol" w:hAnsi="Symbol"/>
      </w:rPr>
    </w:lvl>
    <w:lvl w:ilvl="1" w:tplc="04130003" w:tentative="1">
      <w:start w:val="1"/>
      <w:numFmt w:val="bullet"/>
      <w:lvlText w:val="o"/>
      <w:lvlJc w:val="left"/>
      <w:pPr>
        <w:tabs>
          <w:tab w:val="num" w:pos="1440"/>
        </w:tabs>
        <w:ind w:left="1440" w:hanging="360"/>
      </w:pPr>
      <w:rPr>
        <w:rFonts w:hint="default" w:ascii="Courier New" w:hAnsi="Courier New"/>
      </w:rPr>
    </w:lvl>
    <w:lvl w:ilvl="2" w:tplc="04130005" w:tentative="1">
      <w:start w:val="1"/>
      <w:numFmt w:val="bullet"/>
      <w:lvlText w:val=""/>
      <w:lvlJc w:val="left"/>
      <w:pPr>
        <w:tabs>
          <w:tab w:val="num" w:pos="2160"/>
        </w:tabs>
        <w:ind w:left="2160" w:hanging="360"/>
      </w:pPr>
      <w:rPr>
        <w:rFonts w:hint="default" w:ascii="Wingdings" w:hAnsi="Wingdings"/>
      </w:rPr>
    </w:lvl>
    <w:lvl w:ilvl="3" w:tplc="04130001" w:tentative="1">
      <w:start w:val="1"/>
      <w:numFmt w:val="bullet"/>
      <w:lvlText w:val=""/>
      <w:lvlJc w:val="left"/>
      <w:pPr>
        <w:tabs>
          <w:tab w:val="num" w:pos="2880"/>
        </w:tabs>
        <w:ind w:left="2880" w:hanging="360"/>
      </w:pPr>
      <w:rPr>
        <w:rFonts w:hint="default" w:ascii="Symbol" w:hAnsi="Symbol"/>
      </w:rPr>
    </w:lvl>
    <w:lvl w:ilvl="4" w:tplc="04130003" w:tentative="1">
      <w:start w:val="1"/>
      <w:numFmt w:val="bullet"/>
      <w:lvlText w:val="o"/>
      <w:lvlJc w:val="left"/>
      <w:pPr>
        <w:tabs>
          <w:tab w:val="num" w:pos="3600"/>
        </w:tabs>
        <w:ind w:left="3600" w:hanging="360"/>
      </w:pPr>
      <w:rPr>
        <w:rFonts w:hint="default" w:ascii="Courier New" w:hAnsi="Courier New"/>
      </w:rPr>
    </w:lvl>
    <w:lvl w:ilvl="5" w:tplc="04130005" w:tentative="1">
      <w:start w:val="1"/>
      <w:numFmt w:val="bullet"/>
      <w:lvlText w:val=""/>
      <w:lvlJc w:val="left"/>
      <w:pPr>
        <w:tabs>
          <w:tab w:val="num" w:pos="4320"/>
        </w:tabs>
        <w:ind w:left="4320" w:hanging="360"/>
      </w:pPr>
      <w:rPr>
        <w:rFonts w:hint="default" w:ascii="Wingdings" w:hAnsi="Wingdings"/>
      </w:rPr>
    </w:lvl>
    <w:lvl w:ilvl="6" w:tplc="04130001" w:tentative="1">
      <w:start w:val="1"/>
      <w:numFmt w:val="bullet"/>
      <w:lvlText w:val=""/>
      <w:lvlJc w:val="left"/>
      <w:pPr>
        <w:tabs>
          <w:tab w:val="num" w:pos="5040"/>
        </w:tabs>
        <w:ind w:left="5040" w:hanging="360"/>
      </w:pPr>
      <w:rPr>
        <w:rFonts w:hint="default" w:ascii="Symbol" w:hAnsi="Symbol"/>
      </w:rPr>
    </w:lvl>
    <w:lvl w:ilvl="7" w:tplc="04130003" w:tentative="1">
      <w:start w:val="1"/>
      <w:numFmt w:val="bullet"/>
      <w:lvlText w:val="o"/>
      <w:lvlJc w:val="left"/>
      <w:pPr>
        <w:tabs>
          <w:tab w:val="num" w:pos="5760"/>
        </w:tabs>
        <w:ind w:left="5760" w:hanging="360"/>
      </w:pPr>
      <w:rPr>
        <w:rFonts w:hint="default" w:ascii="Courier New" w:hAnsi="Courier New"/>
      </w:rPr>
    </w:lvl>
    <w:lvl w:ilvl="8" w:tplc="0413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69BC2B69"/>
    <w:multiLevelType w:val="hybridMultilevel"/>
    <w:tmpl w:val="0E5066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A6A27E4"/>
    <w:multiLevelType w:val="hybridMultilevel"/>
    <w:tmpl w:val="2A7E8F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CA0EB43"/>
    <w:multiLevelType w:val="hybridMultilevel"/>
    <w:tmpl w:val="53AE9FEC"/>
    <w:lvl w:ilvl="0" w:tplc="C05614BA">
      <w:start w:val="1"/>
      <w:numFmt w:val="bullet"/>
      <w:lvlText w:val=""/>
      <w:lvlJc w:val="left"/>
      <w:pPr>
        <w:ind w:left="720" w:hanging="360"/>
      </w:pPr>
      <w:rPr>
        <w:rFonts w:hint="default" w:ascii="Symbol" w:hAnsi="Symbol"/>
      </w:rPr>
    </w:lvl>
    <w:lvl w:ilvl="1" w:tplc="97E6F5C8">
      <w:start w:val="1"/>
      <w:numFmt w:val="bullet"/>
      <w:lvlText w:val="o"/>
      <w:lvlJc w:val="left"/>
      <w:pPr>
        <w:ind w:left="1440" w:hanging="360"/>
      </w:pPr>
      <w:rPr>
        <w:rFonts w:hint="default" w:ascii="Courier New" w:hAnsi="Courier New"/>
      </w:rPr>
    </w:lvl>
    <w:lvl w:ilvl="2" w:tplc="B47ED5F4">
      <w:start w:val="1"/>
      <w:numFmt w:val="bullet"/>
      <w:lvlText w:val=""/>
      <w:lvlJc w:val="left"/>
      <w:pPr>
        <w:ind w:left="2160" w:hanging="360"/>
      </w:pPr>
      <w:rPr>
        <w:rFonts w:hint="default" w:ascii="Wingdings" w:hAnsi="Wingdings"/>
      </w:rPr>
    </w:lvl>
    <w:lvl w:ilvl="3" w:tplc="B1E88320">
      <w:start w:val="1"/>
      <w:numFmt w:val="bullet"/>
      <w:lvlText w:val=""/>
      <w:lvlJc w:val="left"/>
      <w:pPr>
        <w:ind w:left="2880" w:hanging="360"/>
      </w:pPr>
      <w:rPr>
        <w:rFonts w:hint="default" w:ascii="Symbol" w:hAnsi="Symbol"/>
      </w:rPr>
    </w:lvl>
    <w:lvl w:ilvl="4" w:tplc="CBEA67EE">
      <w:start w:val="1"/>
      <w:numFmt w:val="bullet"/>
      <w:lvlText w:val="o"/>
      <w:lvlJc w:val="left"/>
      <w:pPr>
        <w:ind w:left="3600" w:hanging="360"/>
      </w:pPr>
      <w:rPr>
        <w:rFonts w:hint="default" w:ascii="Courier New" w:hAnsi="Courier New"/>
      </w:rPr>
    </w:lvl>
    <w:lvl w:ilvl="5" w:tplc="8A28B7DA">
      <w:start w:val="1"/>
      <w:numFmt w:val="bullet"/>
      <w:lvlText w:val=""/>
      <w:lvlJc w:val="left"/>
      <w:pPr>
        <w:ind w:left="4320" w:hanging="360"/>
      </w:pPr>
      <w:rPr>
        <w:rFonts w:hint="default" w:ascii="Wingdings" w:hAnsi="Wingdings"/>
      </w:rPr>
    </w:lvl>
    <w:lvl w:ilvl="6" w:tplc="D90E98D6">
      <w:start w:val="1"/>
      <w:numFmt w:val="bullet"/>
      <w:lvlText w:val=""/>
      <w:lvlJc w:val="left"/>
      <w:pPr>
        <w:ind w:left="5040" w:hanging="360"/>
      </w:pPr>
      <w:rPr>
        <w:rFonts w:hint="default" w:ascii="Symbol" w:hAnsi="Symbol"/>
      </w:rPr>
    </w:lvl>
    <w:lvl w:ilvl="7" w:tplc="DB7A7DDC">
      <w:start w:val="1"/>
      <w:numFmt w:val="bullet"/>
      <w:lvlText w:val="o"/>
      <w:lvlJc w:val="left"/>
      <w:pPr>
        <w:ind w:left="5760" w:hanging="360"/>
      </w:pPr>
      <w:rPr>
        <w:rFonts w:hint="default" w:ascii="Courier New" w:hAnsi="Courier New"/>
      </w:rPr>
    </w:lvl>
    <w:lvl w:ilvl="8" w:tplc="EE0CC59A">
      <w:start w:val="1"/>
      <w:numFmt w:val="bullet"/>
      <w:lvlText w:val=""/>
      <w:lvlJc w:val="left"/>
      <w:pPr>
        <w:ind w:left="6480" w:hanging="360"/>
      </w:pPr>
      <w:rPr>
        <w:rFonts w:hint="default" w:ascii="Wingdings" w:hAnsi="Wingdings"/>
      </w:rPr>
    </w:lvl>
  </w:abstractNum>
  <w:abstractNum w:abstractNumId="34" w15:restartNumberingAfterBreak="0">
    <w:nsid w:val="7018161F"/>
    <w:multiLevelType w:val="multilevel"/>
    <w:tmpl w:val="006EB8B2"/>
    <w:numStyleLink w:val="AAttachments"/>
  </w:abstractNum>
  <w:abstractNum w:abstractNumId="35" w15:restartNumberingAfterBreak="0">
    <w:nsid w:val="7AAE41BB"/>
    <w:multiLevelType w:val="multilevel"/>
    <w:tmpl w:val="7D98BCC6"/>
    <w:styleLink w:val="AHeadings"/>
    <w:lvl w:ilvl="0">
      <w:start w:val="1"/>
      <w:numFmt w:val="decimal"/>
      <w:lvlText w:val="%1."/>
      <w:lvlJc w:val="left"/>
      <w:pPr>
        <w:tabs>
          <w:tab w:val="num" w:pos="851"/>
        </w:tabs>
        <w:ind w:left="851" w:hanging="851"/>
      </w:pPr>
      <w:rPr>
        <w:rFonts w:hint="default"/>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num w:numId="1" w16cid:durableId="1385642513">
    <w:abstractNumId w:val="33"/>
  </w:num>
  <w:num w:numId="2" w16cid:durableId="1803963867">
    <w:abstractNumId w:val="23"/>
  </w:num>
  <w:num w:numId="3" w16cid:durableId="1676420991">
    <w:abstractNumId w:val="22"/>
  </w:num>
  <w:num w:numId="4" w16cid:durableId="1892766475">
    <w:abstractNumId w:val="14"/>
  </w:num>
  <w:num w:numId="5" w16cid:durableId="1155101001">
    <w:abstractNumId w:val="30"/>
  </w:num>
  <w:num w:numId="6" w16cid:durableId="687486818">
    <w:abstractNumId w:val="35"/>
  </w:num>
  <w:num w:numId="7" w16cid:durableId="197521327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630774">
    <w:abstractNumId w:val="20"/>
  </w:num>
  <w:num w:numId="9" w16cid:durableId="850024624">
    <w:abstractNumId w:val="17"/>
  </w:num>
  <w:num w:numId="10" w16cid:durableId="1626305849">
    <w:abstractNumId w:val="7"/>
  </w:num>
  <w:num w:numId="11" w16cid:durableId="1392922910">
    <w:abstractNumId w:val="29"/>
  </w:num>
  <w:num w:numId="12" w16cid:durableId="1189366288">
    <w:abstractNumId w:val="10"/>
  </w:num>
  <w:num w:numId="13" w16cid:durableId="1650205550">
    <w:abstractNumId w:val="34"/>
  </w:num>
  <w:num w:numId="14" w16cid:durableId="2142264709">
    <w:abstractNumId w:val="6"/>
  </w:num>
  <w:num w:numId="15" w16cid:durableId="833031793">
    <w:abstractNumId w:val="15"/>
  </w:num>
  <w:num w:numId="16" w16cid:durableId="1581528051">
    <w:abstractNumId w:val="16"/>
  </w:num>
  <w:num w:numId="17" w16cid:durableId="1388189058">
    <w:abstractNumId w:val="13"/>
  </w:num>
  <w:num w:numId="18" w16cid:durableId="2107991599">
    <w:abstractNumId w:val="19"/>
  </w:num>
  <w:num w:numId="19" w16cid:durableId="1940135531">
    <w:abstractNumId w:val="18"/>
  </w:num>
  <w:num w:numId="20" w16cid:durableId="1505897512">
    <w:abstractNumId w:val="24"/>
  </w:num>
  <w:num w:numId="21" w16cid:durableId="428741845">
    <w:abstractNumId w:val="25"/>
  </w:num>
  <w:num w:numId="22" w16cid:durableId="1021592096">
    <w:abstractNumId w:val="4"/>
  </w:num>
  <w:num w:numId="23" w16cid:durableId="1082679406">
    <w:abstractNumId w:val="8"/>
  </w:num>
  <w:num w:numId="24" w16cid:durableId="1915159201">
    <w:abstractNumId w:val="5"/>
  </w:num>
  <w:num w:numId="25" w16cid:durableId="916090692">
    <w:abstractNumId w:val="27"/>
  </w:num>
  <w:num w:numId="26" w16cid:durableId="511528351">
    <w:abstractNumId w:val="3"/>
  </w:num>
  <w:num w:numId="27" w16cid:durableId="444616778">
    <w:abstractNumId w:val="28"/>
  </w:num>
  <w:num w:numId="28" w16cid:durableId="1770662137">
    <w:abstractNumId w:val="12"/>
  </w:num>
  <w:num w:numId="29" w16cid:durableId="818228538">
    <w:abstractNumId w:val="21"/>
  </w:num>
  <w:num w:numId="30" w16cid:durableId="1480263990">
    <w:abstractNumId w:val="11"/>
  </w:num>
  <w:num w:numId="31" w16cid:durableId="1171524728">
    <w:abstractNumId w:val="9"/>
  </w:num>
  <w:num w:numId="32" w16cid:durableId="2116094802">
    <w:abstractNumId w:val="32"/>
  </w:num>
  <w:num w:numId="33" w16cid:durableId="1307930551">
    <w:abstractNumId w:val="2"/>
  </w:num>
  <w:num w:numId="34" w16cid:durableId="1859923210">
    <w:abstractNumId w:val="1"/>
  </w:num>
  <w:num w:numId="35" w16cid:durableId="1433893835">
    <w:abstractNumId w:val="31"/>
  </w:num>
  <w:num w:numId="36" w16cid:durableId="961425466">
    <w:abstractNumId w:val="26"/>
  </w:num>
  <w:num w:numId="37" w16cid:durableId="1964297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ssell, Nick J">
    <w15:presenceInfo w15:providerId="AD" w15:userId="S::nick.russell@aegon.co.uk::63981b87-b820-48de-9055-e7b753ba8aee"/>
  </w15:person>
  <w15:person w15:author="Kerbachi, Mohamed - GTS Global ENG &amp; ARCH">
    <w15:presenceInfo w15:providerId="AD" w15:userId="S::mohamed.kerbachi@transamerica.com::7bfead4c-51c4-46e1-b396-f93a69a42d0c"/>
  </w15:person>
  <w15:person w15:author="Singewald, Rachel">
    <w15:presenceInfo w15:providerId="AD" w15:userId="S::Rachel.Singewald@transamerica.com::b9ae6db1-7769-4406-baec-1491294ed18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179"/>
    <w:rsid w:val="0000003A"/>
    <w:rsid w:val="000016DF"/>
    <w:rsid w:val="000047EA"/>
    <w:rsid w:val="00010A96"/>
    <w:rsid w:val="0001161C"/>
    <w:rsid w:val="00013523"/>
    <w:rsid w:val="00013FFF"/>
    <w:rsid w:val="00020C7F"/>
    <w:rsid w:val="00022526"/>
    <w:rsid w:val="00024E0A"/>
    <w:rsid w:val="000265B5"/>
    <w:rsid w:val="0002777F"/>
    <w:rsid w:val="00030629"/>
    <w:rsid w:val="0003255B"/>
    <w:rsid w:val="000414B7"/>
    <w:rsid w:val="0004356C"/>
    <w:rsid w:val="0005080F"/>
    <w:rsid w:val="00050A9D"/>
    <w:rsid w:val="0005122A"/>
    <w:rsid w:val="0005274A"/>
    <w:rsid w:val="000563CD"/>
    <w:rsid w:val="000617D3"/>
    <w:rsid w:val="00064614"/>
    <w:rsid w:val="0006533F"/>
    <w:rsid w:val="00066C5C"/>
    <w:rsid w:val="0006731B"/>
    <w:rsid w:val="00070C74"/>
    <w:rsid w:val="0007197B"/>
    <w:rsid w:val="0007378E"/>
    <w:rsid w:val="000742B3"/>
    <w:rsid w:val="0007714B"/>
    <w:rsid w:val="00080FA6"/>
    <w:rsid w:val="000847D1"/>
    <w:rsid w:val="00085201"/>
    <w:rsid w:val="00085481"/>
    <w:rsid w:val="00087590"/>
    <w:rsid w:val="00090AE2"/>
    <w:rsid w:val="00090B8F"/>
    <w:rsid w:val="00091CAE"/>
    <w:rsid w:val="0009281D"/>
    <w:rsid w:val="00097832"/>
    <w:rsid w:val="000A3800"/>
    <w:rsid w:val="000A4122"/>
    <w:rsid w:val="000B167F"/>
    <w:rsid w:val="000B41C0"/>
    <w:rsid w:val="000B62DD"/>
    <w:rsid w:val="000C35FA"/>
    <w:rsid w:val="000C3C02"/>
    <w:rsid w:val="000C4FB4"/>
    <w:rsid w:val="000D23B0"/>
    <w:rsid w:val="000D27A1"/>
    <w:rsid w:val="000D3DB4"/>
    <w:rsid w:val="000E5359"/>
    <w:rsid w:val="000E550F"/>
    <w:rsid w:val="000E7088"/>
    <w:rsid w:val="000E7988"/>
    <w:rsid w:val="000E7E3C"/>
    <w:rsid w:val="000E7ED3"/>
    <w:rsid w:val="000F2E6A"/>
    <w:rsid w:val="000F412D"/>
    <w:rsid w:val="00101869"/>
    <w:rsid w:val="001020B3"/>
    <w:rsid w:val="00105648"/>
    <w:rsid w:val="001103E3"/>
    <w:rsid w:val="00112E28"/>
    <w:rsid w:val="00112FC0"/>
    <w:rsid w:val="0011476D"/>
    <w:rsid w:val="00115CF5"/>
    <w:rsid w:val="00115ED4"/>
    <w:rsid w:val="001201BA"/>
    <w:rsid w:val="00122546"/>
    <w:rsid w:val="0012365F"/>
    <w:rsid w:val="00125AAC"/>
    <w:rsid w:val="0013080E"/>
    <w:rsid w:val="001311B9"/>
    <w:rsid w:val="00131F50"/>
    <w:rsid w:val="0013712A"/>
    <w:rsid w:val="001437D9"/>
    <w:rsid w:val="00150592"/>
    <w:rsid w:val="001513B2"/>
    <w:rsid w:val="0015191A"/>
    <w:rsid w:val="0015435F"/>
    <w:rsid w:val="0015784D"/>
    <w:rsid w:val="00162A58"/>
    <w:rsid w:val="0016461D"/>
    <w:rsid w:val="00164B30"/>
    <w:rsid w:val="00165156"/>
    <w:rsid w:val="00167171"/>
    <w:rsid w:val="0017308B"/>
    <w:rsid w:val="00173655"/>
    <w:rsid w:val="001757C2"/>
    <w:rsid w:val="00175806"/>
    <w:rsid w:val="0017677A"/>
    <w:rsid w:val="00181F54"/>
    <w:rsid w:val="001820F8"/>
    <w:rsid w:val="00182811"/>
    <w:rsid w:val="00182AE2"/>
    <w:rsid w:val="00182C11"/>
    <w:rsid w:val="0018626A"/>
    <w:rsid w:val="0018668A"/>
    <w:rsid w:val="00186C86"/>
    <w:rsid w:val="00187F34"/>
    <w:rsid w:val="001916BC"/>
    <w:rsid w:val="001941C1"/>
    <w:rsid w:val="00196967"/>
    <w:rsid w:val="00197710"/>
    <w:rsid w:val="001A5729"/>
    <w:rsid w:val="001B17A8"/>
    <w:rsid w:val="001B17BA"/>
    <w:rsid w:val="001B2033"/>
    <w:rsid w:val="001B22F4"/>
    <w:rsid w:val="001B24C7"/>
    <w:rsid w:val="001B2EB4"/>
    <w:rsid w:val="001B63E3"/>
    <w:rsid w:val="001C0555"/>
    <w:rsid w:val="001C1963"/>
    <w:rsid w:val="001D28E3"/>
    <w:rsid w:val="001D339A"/>
    <w:rsid w:val="001D57D9"/>
    <w:rsid w:val="001D5A9B"/>
    <w:rsid w:val="001E0BA4"/>
    <w:rsid w:val="001E1069"/>
    <w:rsid w:val="001E6F42"/>
    <w:rsid w:val="001E7632"/>
    <w:rsid w:val="001F1C18"/>
    <w:rsid w:val="00201134"/>
    <w:rsid w:val="002014E1"/>
    <w:rsid w:val="00202B0A"/>
    <w:rsid w:val="00203501"/>
    <w:rsid w:val="0020594E"/>
    <w:rsid w:val="00211E34"/>
    <w:rsid w:val="00213FFF"/>
    <w:rsid w:val="00214917"/>
    <w:rsid w:val="00215B0A"/>
    <w:rsid w:val="00216AD2"/>
    <w:rsid w:val="0022042A"/>
    <w:rsid w:val="00223676"/>
    <w:rsid w:val="002306F3"/>
    <w:rsid w:val="00230F94"/>
    <w:rsid w:val="00233F04"/>
    <w:rsid w:val="002344EE"/>
    <w:rsid w:val="0023602A"/>
    <w:rsid w:val="0023676A"/>
    <w:rsid w:val="0023719B"/>
    <w:rsid w:val="00243C50"/>
    <w:rsid w:val="00244F14"/>
    <w:rsid w:val="0025138D"/>
    <w:rsid w:val="00271F08"/>
    <w:rsid w:val="00282459"/>
    <w:rsid w:val="00287962"/>
    <w:rsid w:val="00290C2E"/>
    <w:rsid w:val="00290C39"/>
    <w:rsid w:val="00290D28"/>
    <w:rsid w:val="00291F92"/>
    <w:rsid w:val="00293853"/>
    <w:rsid w:val="00294003"/>
    <w:rsid w:val="00297C36"/>
    <w:rsid w:val="002A2822"/>
    <w:rsid w:val="002A7366"/>
    <w:rsid w:val="002A7B09"/>
    <w:rsid w:val="002B3122"/>
    <w:rsid w:val="002C17DC"/>
    <w:rsid w:val="002C5F39"/>
    <w:rsid w:val="002D6597"/>
    <w:rsid w:val="002D6C72"/>
    <w:rsid w:val="002E3A6A"/>
    <w:rsid w:val="002E6CBE"/>
    <w:rsid w:val="002F388D"/>
    <w:rsid w:val="002F529A"/>
    <w:rsid w:val="002F7E71"/>
    <w:rsid w:val="00300550"/>
    <w:rsid w:val="00302D9D"/>
    <w:rsid w:val="0030338E"/>
    <w:rsid w:val="00306035"/>
    <w:rsid w:val="0031108A"/>
    <w:rsid w:val="00311518"/>
    <w:rsid w:val="003116DA"/>
    <w:rsid w:val="00311A46"/>
    <w:rsid w:val="003125D2"/>
    <w:rsid w:val="00312D69"/>
    <w:rsid w:val="003152DC"/>
    <w:rsid w:val="00315AF9"/>
    <w:rsid w:val="00316DD5"/>
    <w:rsid w:val="00322D89"/>
    <w:rsid w:val="00332415"/>
    <w:rsid w:val="00334EA1"/>
    <w:rsid w:val="003351C9"/>
    <w:rsid w:val="00335E1F"/>
    <w:rsid w:val="00336FB3"/>
    <w:rsid w:val="00337752"/>
    <w:rsid w:val="003459A9"/>
    <w:rsid w:val="003470E0"/>
    <w:rsid w:val="00350255"/>
    <w:rsid w:val="00350785"/>
    <w:rsid w:val="00353A2D"/>
    <w:rsid w:val="00356FCF"/>
    <w:rsid w:val="00363DC9"/>
    <w:rsid w:val="003663CA"/>
    <w:rsid w:val="00367B3D"/>
    <w:rsid w:val="0037500F"/>
    <w:rsid w:val="00376199"/>
    <w:rsid w:val="00382856"/>
    <w:rsid w:val="00383B68"/>
    <w:rsid w:val="00384B82"/>
    <w:rsid w:val="00386402"/>
    <w:rsid w:val="0038684F"/>
    <w:rsid w:val="003872ED"/>
    <w:rsid w:val="0039075C"/>
    <w:rsid w:val="00391282"/>
    <w:rsid w:val="00394164"/>
    <w:rsid w:val="00394217"/>
    <w:rsid w:val="00394F23"/>
    <w:rsid w:val="00396461"/>
    <w:rsid w:val="003A02E7"/>
    <w:rsid w:val="003A066F"/>
    <w:rsid w:val="003A1918"/>
    <w:rsid w:val="003A283D"/>
    <w:rsid w:val="003A2EE0"/>
    <w:rsid w:val="003A5CD8"/>
    <w:rsid w:val="003A60DD"/>
    <w:rsid w:val="003B0205"/>
    <w:rsid w:val="003B1BE5"/>
    <w:rsid w:val="003C0B60"/>
    <w:rsid w:val="003C100E"/>
    <w:rsid w:val="003C28E2"/>
    <w:rsid w:val="003C2B28"/>
    <w:rsid w:val="003C3220"/>
    <w:rsid w:val="003D3049"/>
    <w:rsid w:val="003E175F"/>
    <w:rsid w:val="003E48D0"/>
    <w:rsid w:val="003E5922"/>
    <w:rsid w:val="003E607A"/>
    <w:rsid w:val="003F1E87"/>
    <w:rsid w:val="003F2849"/>
    <w:rsid w:val="003F6CD1"/>
    <w:rsid w:val="003F7789"/>
    <w:rsid w:val="004005BC"/>
    <w:rsid w:val="004005C4"/>
    <w:rsid w:val="00401622"/>
    <w:rsid w:val="00403560"/>
    <w:rsid w:val="0040793F"/>
    <w:rsid w:val="00413967"/>
    <w:rsid w:val="004145F5"/>
    <w:rsid w:val="00415F9D"/>
    <w:rsid w:val="004201CA"/>
    <w:rsid w:val="00420736"/>
    <w:rsid w:val="00424376"/>
    <w:rsid w:val="004249B2"/>
    <w:rsid w:val="00425CC1"/>
    <w:rsid w:val="00427332"/>
    <w:rsid w:val="00430438"/>
    <w:rsid w:val="00430762"/>
    <w:rsid w:val="0043458C"/>
    <w:rsid w:val="00435BED"/>
    <w:rsid w:val="00435EE7"/>
    <w:rsid w:val="004403CD"/>
    <w:rsid w:val="0044115B"/>
    <w:rsid w:val="0044279D"/>
    <w:rsid w:val="00450930"/>
    <w:rsid w:val="00451913"/>
    <w:rsid w:val="0045359F"/>
    <w:rsid w:val="00455E51"/>
    <w:rsid w:val="004573E1"/>
    <w:rsid w:val="004578CB"/>
    <w:rsid w:val="00462ED6"/>
    <w:rsid w:val="00465A87"/>
    <w:rsid w:val="00467180"/>
    <w:rsid w:val="004709F9"/>
    <w:rsid w:val="00472DD3"/>
    <w:rsid w:val="00477880"/>
    <w:rsid w:val="0048117A"/>
    <w:rsid w:val="00484D45"/>
    <w:rsid w:val="00485808"/>
    <w:rsid w:val="00485E7C"/>
    <w:rsid w:val="0048777A"/>
    <w:rsid w:val="0049134B"/>
    <w:rsid w:val="004927DB"/>
    <w:rsid w:val="0049284A"/>
    <w:rsid w:val="00492A12"/>
    <w:rsid w:val="004954FC"/>
    <w:rsid w:val="00496ED2"/>
    <w:rsid w:val="004A3049"/>
    <w:rsid w:val="004A371E"/>
    <w:rsid w:val="004A3939"/>
    <w:rsid w:val="004B74EE"/>
    <w:rsid w:val="004C3D55"/>
    <w:rsid w:val="004C63DE"/>
    <w:rsid w:val="004D1EDC"/>
    <w:rsid w:val="004D23E1"/>
    <w:rsid w:val="004E06A5"/>
    <w:rsid w:val="004E3F90"/>
    <w:rsid w:val="004F25B0"/>
    <w:rsid w:val="004F46C8"/>
    <w:rsid w:val="004F5615"/>
    <w:rsid w:val="004F58F2"/>
    <w:rsid w:val="00500278"/>
    <w:rsid w:val="0050691E"/>
    <w:rsid w:val="00506DB6"/>
    <w:rsid w:val="0050724C"/>
    <w:rsid w:val="005220E9"/>
    <w:rsid w:val="0052262F"/>
    <w:rsid w:val="00523E95"/>
    <w:rsid w:val="00525639"/>
    <w:rsid w:val="00525EEA"/>
    <w:rsid w:val="00530D06"/>
    <w:rsid w:val="00532CED"/>
    <w:rsid w:val="00542882"/>
    <w:rsid w:val="0054752F"/>
    <w:rsid w:val="00550697"/>
    <w:rsid w:val="005506A5"/>
    <w:rsid w:val="00551C85"/>
    <w:rsid w:val="00561374"/>
    <w:rsid w:val="00561A19"/>
    <w:rsid w:val="005625CF"/>
    <w:rsid w:val="00566B1B"/>
    <w:rsid w:val="00567074"/>
    <w:rsid w:val="005673FB"/>
    <w:rsid w:val="00570A73"/>
    <w:rsid w:val="00571533"/>
    <w:rsid w:val="005738E6"/>
    <w:rsid w:val="00574C09"/>
    <w:rsid w:val="00584E0E"/>
    <w:rsid w:val="00590029"/>
    <w:rsid w:val="005A4326"/>
    <w:rsid w:val="005B10BD"/>
    <w:rsid w:val="005B4A4E"/>
    <w:rsid w:val="005B7D95"/>
    <w:rsid w:val="005C54F8"/>
    <w:rsid w:val="005C54FD"/>
    <w:rsid w:val="005D0772"/>
    <w:rsid w:val="005D2985"/>
    <w:rsid w:val="005D2CB3"/>
    <w:rsid w:val="005D2ED0"/>
    <w:rsid w:val="005E0185"/>
    <w:rsid w:val="005E17C7"/>
    <w:rsid w:val="005F0FD6"/>
    <w:rsid w:val="005F13D0"/>
    <w:rsid w:val="005F44C8"/>
    <w:rsid w:val="005F5DE0"/>
    <w:rsid w:val="005F7D29"/>
    <w:rsid w:val="00615EF6"/>
    <w:rsid w:val="00621996"/>
    <w:rsid w:val="006305BB"/>
    <w:rsid w:val="00633090"/>
    <w:rsid w:val="00634ADB"/>
    <w:rsid w:val="00637DD5"/>
    <w:rsid w:val="00643955"/>
    <w:rsid w:val="00643ADD"/>
    <w:rsid w:val="00647747"/>
    <w:rsid w:val="00655693"/>
    <w:rsid w:val="00657898"/>
    <w:rsid w:val="00657A08"/>
    <w:rsid w:val="00663165"/>
    <w:rsid w:val="006646E6"/>
    <w:rsid w:val="00666039"/>
    <w:rsid w:val="00666698"/>
    <w:rsid w:val="006667D3"/>
    <w:rsid w:val="00670BF7"/>
    <w:rsid w:val="00672592"/>
    <w:rsid w:val="00672A56"/>
    <w:rsid w:val="00682C76"/>
    <w:rsid w:val="0069103E"/>
    <w:rsid w:val="006918ED"/>
    <w:rsid w:val="00694413"/>
    <w:rsid w:val="0069549A"/>
    <w:rsid w:val="006970DB"/>
    <w:rsid w:val="00697626"/>
    <w:rsid w:val="006A0681"/>
    <w:rsid w:val="006A2B7C"/>
    <w:rsid w:val="006A2C80"/>
    <w:rsid w:val="006C1BBB"/>
    <w:rsid w:val="006C6B6D"/>
    <w:rsid w:val="006D01D9"/>
    <w:rsid w:val="006D08EB"/>
    <w:rsid w:val="006D153A"/>
    <w:rsid w:val="006D20F2"/>
    <w:rsid w:val="006D3C23"/>
    <w:rsid w:val="006D4417"/>
    <w:rsid w:val="006D474D"/>
    <w:rsid w:val="006D5200"/>
    <w:rsid w:val="006E1DB3"/>
    <w:rsid w:val="006E2F22"/>
    <w:rsid w:val="006F150D"/>
    <w:rsid w:val="006F6333"/>
    <w:rsid w:val="006F72AB"/>
    <w:rsid w:val="006F72DB"/>
    <w:rsid w:val="006F7AED"/>
    <w:rsid w:val="007026D0"/>
    <w:rsid w:val="007037C0"/>
    <w:rsid w:val="007110FE"/>
    <w:rsid w:val="00713108"/>
    <w:rsid w:val="00715D60"/>
    <w:rsid w:val="007225EE"/>
    <w:rsid w:val="00725BD7"/>
    <w:rsid w:val="00726665"/>
    <w:rsid w:val="00730615"/>
    <w:rsid w:val="007403FA"/>
    <w:rsid w:val="007414AA"/>
    <w:rsid w:val="00741A90"/>
    <w:rsid w:val="0074228F"/>
    <w:rsid w:val="00742DEF"/>
    <w:rsid w:val="00744289"/>
    <w:rsid w:val="007447AB"/>
    <w:rsid w:val="0074578E"/>
    <w:rsid w:val="00747391"/>
    <w:rsid w:val="007510FD"/>
    <w:rsid w:val="00752B31"/>
    <w:rsid w:val="007554AC"/>
    <w:rsid w:val="00766997"/>
    <w:rsid w:val="0077304B"/>
    <w:rsid w:val="00773329"/>
    <w:rsid w:val="00775095"/>
    <w:rsid w:val="00776264"/>
    <w:rsid w:val="00776F6D"/>
    <w:rsid w:val="0078081F"/>
    <w:rsid w:val="00783DBB"/>
    <w:rsid w:val="00790F73"/>
    <w:rsid w:val="007930E1"/>
    <w:rsid w:val="00794539"/>
    <w:rsid w:val="00795522"/>
    <w:rsid w:val="007971F1"/>
    <w:rsid w:val="00797FDE"/>
    <w:rsid w:val="007A4027"/>
    <w:rsid w:val="007B088C"/>
    <w:rsid w:val="007B15BA"/>
    <w:rsid w:val="007B26BE"/>
    <w:rsid w:val="007B2DEC"/>
    <w:rsid w:val="007B535F"/>
    <w:rsid w:val="007C56A8"/>
    <w:rsid w:val="007D0234"/>
    <w:rsid w:val="007D0360"/>
    <w:rsid w:val="007D4993"/>
    <w:rsid w:val="007D6C2D"/>
    <w:rsid w:val="007E73EA"/>
    <w:rsid w:val="007E74CE"/>
    <w:rsid w:val="007E7EC3"/>
    <w:rsid w:val="007F1C4F"/>
    <w:rsid w:val="007F3A09"/>
    <w:rsid w:val="007F46E3"/>
    <w:rsid w:val="007F686A"/>
    <w:rsid w:val="00800C33"/>
    <w:rsid w:val="00802A16"/>
    <w:rsid w:val="008044D2"/>
    <w:rsid w:val="00805D3B"/>
    <w:rsid w:val="00807F39"/>
    <w:rsid w:val="0081725C"/>
    <w:rsid w:val="008176F5"/>
    <w:rsid w:val="00822951"/>
    <w:rsid w:val="0082316B"/>
    <w:rsid w:val="00823852"/>
    <w:rsid w:val="00824B94"/>
    <w:rsid w:val="00824BAD"/>
    <w:rsid w:val="008277B3"/>
    <w:rsid w:val="00830691"/>
    <w:rsid w:val="008311BE"/>
    <w:rsid w:val="00836BB0"/>
    <w:rsid w:val="00842661"/>
    <w:rsid w:val="00843E4B"/>
    <w:rsid w:val="008442F0"/>
    <w:rsid w:val="0084542C"/>
    <w:rsid w:val="008470DE"/>
    <w:rsid w:val="00851CFA"/>
    <w:rsid w:val="008536E6"/>
    <w:rsid w:val="00857EF5"/>
    <w:rsid w:val="008645E9"/>
    <w:rsid w:val="00865BFD"/>
    <w:rsid w:val="00866AB6"/>
    <w:rsid w:val="008740B9"/>
    <w:rsid w:val="00875957"/>
    <w:rsid w:val="00880148"/>
    <w:rsid w:val="00884933"/>
    <w:rsid w:val="00884DE5"/>
    <w:rsid w:val="008864C3"/>
    <w:rsid w:val="00893CEB"/>
    <w:rsid w:val="00894CC2"/>
    <w:rsid w:val="00895C7F"/>
    <w:rsid w:val="008A20D6"/>
    <w:rsid w:val="008A3313"/>
    <w:rsid w:val="008A4E2A"/>
    <w:rsid w:val="008A7115"/>
    <w:rsid w:val="008A7EC5"/>
    <w:rsid w:val="008C3F21"/>
    <w:rsid w:val="008C4160"/>
    <w:rsid w:val="008C71F7"/>
    <w:rsid w:val="008D65F4"/>
    <w:rsid w:val="008D7479"/>
    <w:rsid w:val="008D753B"/>
    <w:rsid w:val="008E0F18"/>
    <w:rsid w:val="008E5B6B"/>
    <w:rsid w:val="008E72FB"/>
    <w:rsid w:val="008F0EDA"/>
    <w:rsid w:val="008F3E54"/>
    <w:rsid w:val="008F46E6"/>
    <w:rsid w:val="00901AC1"/>
    <w:rsid w:val="00907049"/>
    <w:rsid w:val="00912012"/>
    <w:rsid w:val="00912CBA"/>
    <w:rsid w:val="0091353F"/>
    <w:rsid w:val="00915208"/>
    <w:rsid w:val="00915EF5"/>
    <w:rsid w:val="00920A3E"/>
    <w:rsid w:val="009220B3"/>
    <w:rsid w:val="00923732"/>
    <w:rsid w:val="00923B1E"/>
    <w:rsid w:val="00931462"/>
    <w:rsid w:val="00933D79"/>
    <w:rsid w:val="00934134"/>
    <w:rsid w:val="00934D74"/>
    <w:rsid w:val="0093524E"/>
    <w:rsid w:val="00937A5E"/>
    <w:rsid w:val="00940DCE"/>
    <w:rsid w:val="00941535"/>
    <w:rsid w:val="00942F1B"/>
    <w:rsid w:val="009431EC"/>
    <w:rsid w:val="00943D31"/>
    <w:rsid w:val="0094403F"/>
    <w:rsid w:val="009454AE"/>
    <w:rsid w:val="00945708"/>
    <w:rsid w:val="00951BC2"/>
    <w:rsid w:val="009536B9"/>
    <w:rsid w:val="00954681"/>
    <w:rsid w:val="009649C9"/>
    <w:rsid w:val="00966B04"/>
    <w:rsid w:val="00970EBE"/>
    <w:rsid w:val="00971D5D"/>
    <w:rsid w:val="00974B0E"/>
    <w:rsid w:val="00980F51"/>
    <w:rsid w:val="009818C1"/>
    <w:rsid w:val="00981C37"/>
    <w:rsid w:val="009831B9"/>
    <w:rsid w:val="009848EC"/>
    <w:rsid w:val="00993DC6"/>
    <w:rsid w:val="009958F8"/>
    <w:rsid w:val="00995C3E"/>
    <w:rsid w:val="009978D2"/>
    <w:rsid w:val="009A2260"/>
    <w:rsid w:val="009A33E2"/>
    <w:rsid w:val="009A4010"/>
    <w:rsid w:val="009A56DB"/>
    <w:rsid w:val="009B26D4"/>
    <w:rsid w:val="009B55E3"/>
    <w:rsid w:val="009C1434"/>
    <w:rsid w:val="009C341D"/>
    <w:rsid w:val="009C3579"/>
    <w:rsid w:val="009C48BD"/>
    <w:rsid w:val="009C7B68"/>
    <w:rsid w:val="009D558E"/>
    <w:rsid w:val="009D78A6"/>
    <w:rsid w:val="009E0DA9"/>
    <w:rsid w:val="009E0E0B"/>
    <w:rsid w:val="009E578E"/>
    <w:rsid w:val="009F109D"/>
    <w:rsid w:val="009F2AE6"/>
    <w:rsid w:val="009F3CA2"/>
    <w:rsid w:val="009F740D"/>
    <w:rsid w:val="00A0356A"/>
    <w:rsid w:val="00A038BE"/>
    <w:rsid w:val="00A06E7E"/>
    <w:rsid w:val="00A21FA3"/>
    <w:rsid w:val="00A2611B"/>
    <w:rsid w:val="00A263C7"/>
    <w:rsid w:val="00A26CBA"/>
    <w:rsid w:val="00A3012C"/>
    <w:rsid w:val="00A3161B"/>
    <w:rsid w:val="00A33651"/>
    <w:rsid w:val="00A359CD"/>
    <w:rsid w:val="00A37A39"/>
    <w:rsid w:val="00A465E3"/>
    <w:rsid w:val="00A50DE8"/>
    <w:rsid w:val="00A53E8F"/>
    <w:rsid w:val="00A57679"/>
    <w:rsid w:val="00A618B4"/>
    <w:rsid w:val="00A625DE"/>
    <w:rsid w:val="00A81F1F"/>
    <w:rsid w:val="00A84856"/>
    <w:rsid w:val="00A86736"/>
    <w:rsid w:val="00A8694A"/>
    <w:rsid w:val="00A94561"/>
    <w:rsid w:val="00A96DDB"/>
    <w:rsid w:val="00A96F14"/>
    <w:rsid w:val="00A97AA8"/>
    <w:rsid w:val="00AA024B"/>
    <w:rsid w:val="00AA2374"/>
    <w:rsid w:val="00AA3F24"/>
    <w:rsid w:val="00AA4498"/>
    <w:rsid w:val="00AB00AA"/>
    <w:rsid w:val="00AB2255"/>
    <w:rsid w:val="00AB4020"/>
    <w:rsid w:val="00AB50D7"/>
    <w:rsid w:val="00AB64E9"/>
    <w:rsid w:val="00AB776B"/>
    <w:rsid w:val="00AB7EB0"/>
    <w:rsid w:val="00AC025A"/>
    <w:rsid w:val="00AC24E0"/>
    <w:rsid w:val="00AC2C5F"/>
    <w:rsid w:val="00AC5069"/>
    <w:rsid w:val="00AD17C8"/>
    <w:rsid w:val="00AD2218"/>
    <w:rsid w:val="00AD362E"/>
    <w:rsid w:val="00AD7E5C"/>
    <w:rsid w:val="00AF1E6F"/>
    <w:rsid w:val="00AF62BA"/>
    <w:rsid w:val="00AF6AE0"/>
    <w:rsid w:val="00B01659"/>
    <w:rsid w:val="00B017FC"/>
    <w:rsid w:val="00B018F6"/>
    <w:rsid w:val="00B02E9A"/>
    <w:rsid w:val="00B03C05"/>
    <w:rsid w:val="00B05936"/>
    <w:rsid w:val="00B05D27"/>
    <w:rsid w:val="00B10CE7"/>
    <w:rsid w:val="00B119F8"/>
    <w:rsid w:val="00B13404"/>
    <w:rsid w:val="00B154FD"/>
    <w:rsid w:val="00B160D4"/>
    <w:rsid w:val="00B16F16"/>
    <w:rsid w:val="00B20290"/>
    <w:rsid w:val="00B24ADB"/>
    <w:rsid w:val="00B311C8"/>
    <w:rsid w:val="00B31FEA"/>
    <w:rsid w:val="00B37E9E"/>
    <w:rsid w:val="00B426B0"/>
    <w:rsid w:val="00B44586"/>
    <w:rsid w:val="00B45D32"/>
    <w:rsid w:val="00B46B1F"/>
    <w:rsid w:val="00B50100"/>
    <w:rsid w:val="00B5138D"/>
    <w:rsid w:val="00B549D2"/>
    <w:rsid w:val="00B56A4E"/>
    <w:rsid w:val="00B601B6"/>
    <w:rsid w:val="00B603BE"/>
    <w:rsid w:val="00B6095B"/>
    <w:rsid w:val="00B64D30"/>
    <w:rsid w:val="00B7294D"/>
    <w:rsid w:val="00B72DF1"/>
    <w:rsid w:val="00B7491C"/>
    <w:rsid w:val="00B801CC"/>
    <w:rsid w:val="00B8097E"/>
    <w:rsid w:val="00B83515"/>
    <w:rsid w:val="00B8571D"/>
    <w:rsid w:val="00B86592"/>
    <w:rsid w:val="00B91F3F"/>
    <w:rsid w:val="00B94F5E"/>
    <w:rsid w:val="00BA03F6"/>
    <w:rsid w:val="00BA5EE9"/>
    <w:rsid w:val="00BA74F1"/>
    <w:rsid w:val="00BA7749"/>
    <w:rsid w:val="00BB06C7"/>
    <w:rsid w:val="00BB157F"/>
    <w:rsid w:val="00BB1C1A"/>
    <w:rsid w:val="00BB1ED5"/>
    <w:rsid w:val="00BB1FD4"/>
    <w:rsid w:val="00BC135C"/>
    <w:rsid w:val="00BC39F5"/>
    <w:rsid w:val="00BC3D4D"/>
    <w:rsid w:val="00BC524F"/>
    <w:rsid w:val="00BC5B74"/>
    <w:rsid w:val="00BC61E0"/>
    <w:rsid w:val="00BC6626"/>
    <w:rsid w:val="00BC670B"/>
    <w:rsid w:val="00BD0E95"/>
    <w:rsid w:val="00BD5D4F"/>
    <w:rsid w:val="00BD6163"/>
    <w:rsid w:val="00BE0012"/>
    <w:rsid w:val="00BE3638"/>
    <w:rsid w:val="00BE5F51"/>
    <w:rsid w:val="00BE7C25"/>
    <w:rsid w:val="00BF2027"/>
    <w:rsid w:val="00BF31D9"/>
    <w:rsid w:val="00BF45D9"/>
    <w:rsid w:val="00BF6AD2"/>
    <w:rsid w:val="00BF75FD"/>
    <w:rsid w:val="00BF7B8F"/>
    <w:rsid w:val="00C00E16"/>
    <w:rsid w:val="00C041B6"/>
    <w:rsid w:val="00C04CC6"/>
    <w:rsid w:val="00C10383"/>
    <w:rsid w:val="00C344A1"/>
    <w:rsid w:val="00C41C66"/>
    <w:rsid w:val="00C44C61"/>
    <w:rsid w:val="00C46B79"/>
    <w:rsid w:val="00C50A46"/>
    <w:rsid w:val="00C50C84"/>
    <w:rsid w:val="00C55D58"/>
    <w:rsid w:val="00C566DD"/>
    <w:rsid w:val="00C60546"/>
    <w:rsid w:val="00C668BD"/>
    <w:rsid w:val="00C66EFF"/>
    <w:rsid w:val="00C729E1"/>
    <w:rsid w:val="00C7340E"/>
    <w:rsid w:val="00C74657"/>
    <w:rsid w:val="00C74D2B"/>
    <w:rsid w:val="00C85C6C"/>
    <w:rsid w:val="00C909DB"/>
    <w:rsid w:val="00C94188"/>
    <w:rsid w:val="00C94A3D"/>
    <w:rsid w:val="00C979B9"/>
    <w:rsid w:val="00CB0144"/>
    <w:rsid w:val="00CB3B6D"/>
    <w:rsid w:val="00CB3D2C"/>
    <w:rsid w:val="00CB4451"/>
    <w:rsid w:val="00CC2471"/>
    <w:rsid w:val="00CC38DA"/>
    <w:rsid w:val="00CD3056"/>
    <w:rsid w:val="00CE1312"/>
    <w:rsid w:val="00CE173C"/>
    <w:rsid w:val="00CE1A86"/>
    <w:rsid w:val="00CE2C5B"/>
    <w:rsid w:val="00CE354D"/>
    <w:rsid w:val="00D03429"/>
    <w:rsid w:val="00D062DC"/>
    <w:rsid w:val="00D06FDA"/>
    <w:rsid w:val="00D11B14"/>
    <w:rsid w:val="00D23B73"/>
    <w:rsid w:val="00D24221"/>
    <w:rsid w:val="00D30F32"/>
    <w:rsid w:val="00D36DBF"/>
    <w:rsid w:val="00D373DD"/>
    <w:rsid w:val="00D42D78"/>
    <w:rsid w:val="00D45BB5"/>
    <w:rsid w:val="00D60038"/>
    <w:rsid w:val="00D65523"/>
    <w:rsid w:val="00D65571"/>
    <w:rsid w:val="00D655AE"/>
    <w:rsid w:val="00D65F47"/>
    <w:rsid w:val="00D67C14"/>
    <w:rsid w:val="00D717D2"/>
    <w:rsid w:val="00D7603C"/>
    <w:rsid w:val="00D836AF"/>
    <w:rsid w:val="00DA240B"/>
    <w:rsid w:val="00DA503B"/>
    <w:rsid w:val="00DB2BDB"/>
    <w:rsid w:val="00DB313B"/>
    <w:rsid w:val="00DB40CB"/>
    <w:rsid w:val="00DB7F6B"/>
    <w:rsid w:val="00DC487A"/>
    <w:rsid w:val="00DC4CBF"/>
    <w:rsid w:val="00DC548E"/>
    <w:rsid w:val="00DC6DA5"/>
    <w:rsid w:val="00DD4A82"/>
    <w:rsid w:val="00DD79C4"/>
    <w:rsid w:val="00DE1181"/>
    <w:rsid w:val="00DE1EE2"/>
    <w:rsid w:val="00DE2D57"/>
    <w:rsid w:val="00DE4FAA"/>
    <w:rsid w:val="00DE72C3"/>
    <w:rsid w:val="00DE7408"/>
    <w:rsid w:val="00DF08ED"/>
    <w:rsid w:val="00DF0C27"/>
    <w:rsid w:val="00DF1A3D"/>
    <w:rsid w:val="00DF696D"/>
    <w:rsid w:val="00DF6F05"/>
    <w:rsid w:val="00E018F1"/>
    <w:rsid w:val="00E02263"/>
    <w:rsid w:val="00E0658B"/>
    <w:rsid w:val="00E06F5E"/>
    <w:rsid w:val="00E110FA"/>
    <w:rsid w:val="00E13085"/>
    <w:rsid w:val="00E13A24"/>
    <w:rsid w:val="00E164BE"/>
    <w:rsid w:val="00E209A4"/>
    <w:rsid w:val="00E22A67"/>
    <w:rsid w:val="00E240BC"/>
    <w:rsid w:val="00E25898"/>
    <w:rsid w:val="00E267B4"/>
    <w:rsid w:val="00E35BE5"/>
    <w:rsid w:val="00E375BD"/>
    <w:rsid w:val="00E3787E"/>
    <w:rsid w:val="00E4079A"/>
    <w:rsid w:val="00E41DBA"/>
    <w:rsid w:val="00E4487B"/>
    <w:rsid w:val="00E56FEB"/>
    <w:rsid w:val="00E602A3"/>
    <w:rsid w:val="00E626ED"/>
    <w:rsid w:val="00E64ADF"/>
    <w:rsid w:val="00E6618A"/>
    <w:rsid w:val="00E661AF"/>
    <w:rsid w:val="00E7271C"/>
    <w:rsid w:val="00E72850"/>
    <w:rsid w:val="00E740C4"/>
    <w:rsid w:val="00E8314B"/>
    <w:rsid w:val="00E86C07"/>
    <w:rsid w:val="00E87583"/>
    <w:rsid w:val="00E90096"/>
    <w:rsid w:val="00E90D52"/>
    <w:rsid w:val="00E92CA3"/>
    <w:rsid w:val="00E95D51"/>
    <w:rsid w:val="00EA1D46"/>
    <w:rsid w:val="00EB05B4"/>
    <w:rsid w:val="00EB1835"/>
    <w:rsid w:val="00EB1E6B"/>
    <w:rsid w:val="00EB2118"/>
    <w:rsid w:val="00EB793F"/>
    <w:rsid w:val="00EC3B26"/>
    <w:rsid w:val="00EC4493"/>
    <w:rsid w:val="00EC565C"/>
    <w:rsid w:val="00EC63F7"/>
    <w:rsid w:val="00EC77A0"/>
    <w:rsid w:val="00ED3052"/>
    <w:rsid w:val="00ED7084"/>
    <w:rsid w:val="00EE053E"/>
    <w:rsid w:val="00EE25FA"/>
    <w:rsid w:val="00EE3B60"/>
    <w:rsid w:val="00EE42CA"/>
    <w:rsid w:val="00EE5597"/>
    <w:rsid w:val="00EF6F05"/>
    <w:rsid w:val="00F01FBB"/>
    <w:rsid w:val="00F027D6"/>
    <w:rsid w:val="00F033E3"/>
    <w:rsid w:val="00F03459"/>
    <w:rsid w:val="00F04CBC"/>
    <w:rsid w:val="00F133FA"/>
    <w:rsid w:val="00F15EDC"/>
    <w:rsid w:val="00F243E0"/>
    <w:rsid w:val="00F302F6"/>
    <w:rsid w:val="00F3701A"/>
    <w:rsid w:val="00F4619F"/>
    <w:rsid w:val="00F46F90"/>
    <w:rsid w:val="00F47179"/>
    <w:rsid w:val="00F51089"/>
    <w:rsid w:val="00F51CAF"/>
    <w:rsid w:val="00F5276F"/>
    <w:rsid w:val="00F56F26"/>
    <w:rsid w:val="00F57F05"/>
    <w:rsid w:val="00F649D7"/>
    <w:rsid w:val="00F65BBA"/>
    <w:rsid w:val="00F65ED8"/>
    <w:rsid w:val="00F664F3"/>
    <w:rsid w:val="00F667BF"/>
    <w:rsid w:val="00F67467"/>
    <w:rsid w:val="00F7012B"/>
    <w:rsid w:val="00F81F6E"/>
    <w:rsid w:val="00F8227D"/>
    <w:rsid w:val="00F83863"/>
    <w:rsid w:val="00F83ABC"/>
    <w:rsid w:val="00F86BB9"/>
    <w:rsid w:val="00F92EA5"/>
    <w:rsid w:val="00FA2F53"/>
    <w:rsid w:val="00FA6170"/>
    <w:rsid w:val="00FB17AB"/>
    <w:rsid w:val="00FB52BF"/>
    <w:rsid w:val="00FB72DB"/>
    <w:rsid w:val="00FC0B55"/>
    <w:rsid w:val="00FC1140"/>
    <w:rsid w:val="00FC609F"/>
    <w:rsid w:val="00FC6534"/>
    <w:rsid w:val="00FD031D"/>
    <w:rsid w:val="00FD0D80"/>
    <w:rsid w:val="00FD7B76"/>
    <w:rsid w:val="00FE4686"/>
    <w:rsid w:val="00FE50B5"/>
    <w:rsid w:val="00FE51EB"/>
    <w:rsid w:val="00FE6122"/>
    <w:rsid w:val="00FE7A88"/>
    <w:rsid w:val="00FF0C89"/>
    <w:rsid w:val="025AB1BD"/>
    <w:rsid w:val="03FDE756"/>
    <w:rsid w:val="0401E84B"/>
    <w:rsid w:val="041F2ACE"/>
    <w:rsid w:val="04CC4BE2"/>
    <w:rsid w:val="04DC7C8F"/>
    <w:rsid w:val="06730E4F"/>
    <w:rsid w:val="069952A7"/>
    <w:rsid w:val="06A30AA1"/>
    <w:rsid w:val="06CF835A"/>
    <w:rsid w:val="06DCC283"/>
    <w:rsid w:val="07D030D4"/>
    <w:rsid w:val="0879E499"/>
    <w:rsid w:val="08F583DA"/>
    <w:rsid w:val="0A1B7698"/>
    <w:rsid w:val="0A7671BA"/>
    <w:rsid w:val="0C5870F2"/>
    <w:rsid w:val="111D238E"/>
    <w:rsid w:val="112481DC"/>
    <w:rsid w:val="11D04660"/>
    <w:rsid w:val="170C7899"/>
    <w:rsid w:val="1A178074"/>
    <w:rsid w:val="1BD0C46B"/>
    <w:rsid w:val="1C4720AB"/>
    <w:rsid w:val="1ECE725C"/>
    <w:rsid w:val="1EFF49BB"/>
    <w:rsid w:val="1FEA2038"/>
    <w:rsid w:val="20ADC54F"/>
    <w:rsid w:val="2202C0F0"/>
    <w:rsid w:val="22250719"/>
    <w:rsid w:val="2232E908"/>
    <w:rsid w:val="2249A8DF"/>
    <w:rsid w:val="22FB5DDC"/>
    <w:rsid w:val="237F33A6"/>
    <w:rsid w:val="2421144A"/>
    <w:rsid w:val="25596B26"/>
    <w:rsid w:val="256A9A9B"/>
    <w:rsid w:val="25C03E54"/>
    <w:rsid w:val="29BFED11"/>
    <w:rsid w:val="29CC3BE8"/>
    <w:rsid w:val="2A129E6F"/>
    <w:rsid w:val="2AD484FD"/>
    <w:rsid w:val="2B0ECDD1"/>
    <w:rsid w:val="2C346583"/>
    <w:rsid w:val="2C3FAB89"/>
    <w:rsid w:val="2C887CE0"/>
    <w:rsid w:val="2D6265F7"/>
    <w:rsid w:val="2DEA8017"/>
    <w:rsid w:val="2DEB53D1"/>
    <w:rsid w:val="30AEE53E"/>
    <w:rsid w:val="315C0151"/>
    <w:rsid w:val="31F31E7A"/>
    <w:rsid w:val="32BBAE4B"/>
    <w:rsid w:val="3316B2D1"/>
    <w:rsid w:val="331EB61E"/>
    <w:rsid w:val="33BE7E62"/>
    <w:rsid w:val="34CFC0D1"/>
    <w:rsid w:val="35C403BE"/>
    <w:rsid w:val="368DE3AE"/>
    <w:rsid w:val="36B0E120"/>
    <w:rsid w:val="36C55ED8"/>
    <w:rsid w:val="37D424DA"/>
    <w:rsid w:val="389744D9"/>
    <w:rsid w:val="39729E96"/>
    <w:rsid w:val="39C87488"/>
    <w:rsid w:val="3AF9DC36"/>
    <w:rsid w:val="3B6A041C"/>
    <w:rsid w:val="3C01512C"/>
    <w:rsid w:val="3D1F84E9"/>
    <w:rsid w:val="3EE70397"/>
    <w:rsid w:val="41A333BF"/>
    <w:rsid w:val="47607FF7"/>
    <w:rsid w:val="48D02335"/>
    <w:rsid w:val="4A4C3C77"/>
    <w:rsid w:val="4AC7D79D"/>
    <w:rsid w:val="4CD8882D"/>
    <w:rsid w:val="4D14E411"/>
    <w:rsid w:val="4E2E553D"/>
    <w:rsid w:val="4ED80BE4"/>
    <w:rsid w:val="4F1E770F"/>
    <w:rsid w:val="4F7DBC6B"/>
    <w:rsid w:val="50044142"/>
    <w:rsid w:val="51E9B70C"/>
    <w:rsid w:val="5271050F"/>
    <w:rsid w:val="528D2896"/>
    <w:rsid w:val="5459EAF0"/>
    <w:rsid w:val="54AFA6F0"/>
    <w:rsid w:val="54F20749"/>
    <w:rsid w:val="5597311B"/>
    <w:rsid w:val="55C558CB"/>
    <w:rsid w:val="569DD474"/>
    <w:rsid w:val="59CAE40D"/>
    <w:rsid w:val="59CB9FEE"/>
    <w:rsid w:val="5ABB78F6"/>
    <w:rsid w:val="5D7716C6"/>
    <w:rsid w:val="5DF7A400"/>
    <w:rsid w:val="5EBA0173"/>
    <w:rsid w:val="5F829044"/>
    <w:rsid w:val="5FC17511"/>
    <w:rsid w:val="60510046"/>
    <w:rsid w:val="613DA429"/>
    <w:rsid w:val="61B177E7"/>
    <w:rsid w:val="62609F9F"/>
    <w:rsid w:val="62CD8A84"/>
    <w:rsid w:val="63081C82"/>
    <w:rsid w:val="631FE6CA"/>
    <w:rsid w:val="647DE35C"/>
    <w:rsid w:val="64BA8E9B"/>
    <w:rsid w:val="66453C89"/>
    <w:rsid w:val="666EEDB0"/>
    <w:rsid w:val="66C3D722"/>
    <w:rsid w:val="66E54084"/>
    <w:rsid w:val="66FFBE54"/>
    <w:rsid w:val="67246975"/>
    <w:rsid w:val="6792E63E"/>
    <w:rsid w:val="67B5C371"/>
    <w:rsid w:val="6CAEA2B6"/>
    <w:rsid w:val="6DBC55F6"/>
    <w:rsid w:val="6F07B9BB"/>
    <w:rsid w:val="700A6BC6"/>
    <w:rsid w:val="7091B709"/>
    <w:rsid w:val="71A02902"/>
    <w:rsid w:val="737C7F5B"/>
    <w:rsid w:val="74FADD76"/>
    <w:rsid w:val="755CFFC3"/>
    <w:rsid w:val="76763495"/>
    <w:rsid w:val="782A35CC"/>
    <w:rsid w:val="785CB0CA"/>
    <w:rsid w:val="7931EA3D"/>
    <w:rsid w:val="7BDA1678"/>
    <w:rsid w:val="7BF0B31B"/>
    <w:rsid w:val="7C2FB13B"/>
    <w:rsid w:val="7CEE9E29"/>
    <w:rsid w:val="7DDA84FF"/>
    <w:rsid w:val="7EF0FFF3"/>
    <w:rsid w:val="7EFCD1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BEEB27"/>
  <w15:docId w15:val="{16CFBE12-559F-4670-80F4-4F8F193FBC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930E1"/>
    <w:pPr>
      <w:suppressAutoHyphens/>
      <w:spacing w:after="60"/>
    </w:pPr>
    <w:rPr>
      <w:sz w:val="20"/>
      <w:szCs w:val="18"/>
    </w:rPr>
  </w:style>
  <w:style w:type="paragraph" w:styleId="Heading1">
    <w:name w:val="heading 1"/>
    <w:basedOn w:val="Normal"/>
    <w:next w:val="Normal"/>
    <w:link w:val="Heading1Char"/>
    <w:uiPriority w:val="9"/>
    <w:qFormat/>
    <w:rsid w:val="005B10BD"/>
    <w:pPr>
      <w:keepNext/>
      <w:pageBreakBefore/>
      <w:spacing w:after="250"/>
      <w:outlineLvl w:val="0"/>
    </w:pPr>
    <w:rPr>
      <w:rFonts w:asciiTheme="majorHAnsi" w:hAnsiTheme="majorHAnsi" w:eastAsiaTheme="majorEastAsia" w:cstheme="majorBidi"/>
      <w:sz w:val="32"/>
      <w:szCs w:val="32"/>
    </w:rPr>
  </w:style>
  <w:style w:type="paragraph" w:styleId="Heading2">
    <w:name w:val="heading 2"/>
    <w:basedOn w:val="Normal"/>
    <w:next w:val="Normal"/>
    <w:link w:val="Heading2Char"/>
    <w:uiPriority w:val="9"/>
    <w:unhideWhenUsed/>
    <w:qFormat/>
    <w:rsid w:val="005B10BD"/>
    <w:pPr>
      <w:keepNext/>
      <w:keepLines/>
      <w:outlineLvl w:val="1"/>
    </w:pPr>
    <w:rPr>
      <w:rFonts w:asciiTheme="majorHAnsi" w:hAnsiTheme="majorHAnsi" w:eastAsiaTheme="majorEastAsia" w:cstheme="majorBidi"/>
      <w:sz w:val="24"/>
      <w:szCs w:val="26"/>
    </w:rPr>
  </w:style>
  <w:style w:type="paragraph" w:styleId="Heading3">
    <w:name w:val="heading 3"/>
    <w:basedOn w:val="Normal"/>
    <w:next w:val="Normal"/>
    <w:link w:val="Heading3Char"/>
    <w:uiPriority w:val="9"/>
    <w:unhideWhenUsed/>
    <w:qFormat/>
    <w:rsid w:val="005B10BD"/>
    <w:pPr>
      <w:keepNext/>
      <w:keepLines/>
      <w:outlineLvl w:val="2"/>
    </w:pPr>
    <w:rPr>
      <w:rFonts w:asciiTheme="majorHAnsi" w:hAnsiTheme="majorHAnsi" w:eastAsiaTheme="majorEastAsia" w:cstheme="majorBidi"/>
      <w:b/>
      <w:szCs w:val="24"/>
    </w:rPr>
  </w:style>
  <w:style w:type="paragraph" w:styleId="Heading4">
    <w:name w:val="heading 4"/>
    <w:basedOn w:val="Normal"/>
    <w:next w:val="Normal"/>
    <w:link w:val="Heading4Char"/>
    <w:uiPriority w:val="9"/>
    <w:semiHidden/>
    <w:unhideWhenUsed/>
    <w:qFormat/>
    <w:rsid w:val="005506A5"/>
    <w:pPr>
      <w:keepNext/>
      <w:keepLines/>
      <w:spacing w:before="40" w:after="0"/>
      <w:outlineLvl w:val="3"/>
    </w:pPr>
    <w:rPr>
      <w:rFonts w:asciiTheme="majorHAnsi" w:hAnsiTheme="majorHAnsi" w:eastAsiaTheme="majorEastAsia" w:cstheme="majorBidi"/>
      <w:i/>
      <w:iCs/>
    </w:rPr>
  </w:style>
  <w:style w:type="paragraph" w:styleId="Heading5">
    <w:name w:val="heading 5"/>
    <w:basedOn w:val="Normal"/>
    <w:next w:val="Normal"/>
    <w:link w:val="Heading5Char"/>
    <w:uiPriority w:val="9"/>
    <w:semiHidden/>
    <w:unhideWhenUsed/>
    <w:qFormat/>
    <w:rsid w:val="005506A5"/>
    <w:pPr>
      <w:keepNext/>
      <w:keepLines/>
      <w:spacing w:before="40" w:after="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5506A5"/>
    <w:pPr>
      <w:keepNext/>
      <w:keepLines/>
      <w:spacing w:before="40" w:after="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5506A5"/>
    <w:pPr>
      <w:keepNext/>
      <w:keepLines/>
      <w:spacing w:before="40" w:after="0"/>
      <w:outlineLvl w:val="6"/>
    </w:pPr>
    <w:rPr>
      <w:rFonts w:asciiTheme="majorHAnsi" w:hAnsiTheme="majorHAnsi" w:eastAsiaTheme="majorEastAsia" w:cstheme="majorBidi"/>
      <w:i/>
      <w:iCs/>
    </w:rPr>
  </w:style>
  <w:style w:type="paragraph" w:styleId="Heading8">
    <w:name w:val="heading 8"/>
    <w:basedOn w:val="Normal"/>
    <w:next w:val="Normal"/>
    <w:link w:val="Heading8Char"/>
    <w:uiPriority w:val="9"/>
    <w:semiHidden/>
    <w:unhideWhenUsed/>
    <w:qFormat/>
    <w:rsid w:val="005506A5"/>
    <w:pPr>
      <w:keepNext/>
      <w:keepLines/>
      <w:spacing w:before="40" w:after="0"/>
      <w:outlineLvl w:val="7"/>
    </w:pPr>
    <w:rPr>
      <w:rFonts w:asciiTheme="majorHAnsi" w:hAnsiTheme="majorHAnsi" w:eastAsiaTheme="majorEastAsia" w:cstheme="majorBidi"/>
      <w:sz w:val="21"/>
      <w:szCs w:val="21"/>
    </w:rPr>
  </w:style>
  <w:style w:type="paragraph" w:styleId="Heading9">
    <w:name w:val="heading 9"/>
    <w:basedOn w:val="Normal"/>
    <w:next w:val="Normal"/>
    <w:link w:val="Heading9Char"/>
    <w:uiPriority w:val="9"/>
    <w:semiHidden/>
    <w:unhideWhenUsed/>
    <w:qFormat/>
    <w:rsid w:val="005506A5"/>
    <w:pPr>
      <w:keepNext/>
      <w:keepLines/>
      <w:spacing w:before="40" w:after="0"/>
      <w:outlineLvl w:val="8"/>
    </w:pPr>
    <w:rPr>
      <w:rFonts w:asciiTheme="majorHAnsi" w:hAnsiTheme="majorHAnsi" w:eastAsiaTheme="majorEastAsia" w:cstheme="majorBidi"/>
      <w:i/>
      <w:i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966B04"/>
    <w:rPr>
      <w:rFonts w:ascii="Tahoma" w:hAnsi="Tahoma" w:cs="Tahoma"/>
      <w:sz w:val="16"/>
      <w:szCs w:val="16"/>
    </w:rPr>
  </w:style>
  <w:style w:type="character" w:styleId="BalloonTextChar" w:customStyle="1">
    <w:name w:val="Balloon Text Char"/>
    <w:basedOn w:val="DefaultParagraphFont"/>
    <w:link w:val="BalloonText"/>
    <w:uiPriority w:val="99"/>
    <w:semiHidden/>
    <w:rsid w:val="00966B04"/>
    <w:rPr>
      <w:rFonts w:ascii="Tahoma" w:hAnsi="Tahoma" w:cs="Tahoma"/>
      <w:sz w:val="16"/>
      <w:szCs w:val="16"/>
    </w:rPr>
  </w:style>
  <w:style w:type="character" w:styleId="Hyperlink">
    <w:name w:val="Hyperlink"/>
    <w:basedOn w:val="DefaultParagraphFont"/>
    <w:uiPriority w:val="99"/>
    <w:unhideWhenUsed/>
    <w:rsid w:val="00BC61E0"/>
    <w:rPr>
      <w:color w:val="641EE0" w:themeColor="hyperlink"/>
      <w:u w:val="single"/>
    </w:rPr>
  </w:style>
  <w:style w:type="paragraph" w:styleId="Header">
    <w:name w:val="header"/>
    <w:basedOn w:val="Normal"/>
    <w:link w:val="HeaderChar"/>
    <w:uiPriority w:val="99"/>
    <w:unhideWhenUsed/>
    <w:rsid w:val="00175806"/>
    <w:pPr>
      <w:tabs>
        <w:tab w:val="center" w:pos="4680"/>
        <w:tab w:val="right" w:pos="9360"/>
      </w:tabs>
      <w:spacing w:line="240" w:lineRule="auto"/>
    </w:pPr>
    <w:rPr>
      <w:sz w:val="19"/>
    </w:rPr>
  </w:style>
  <w:style w:type="character" w:styleId="HeaderChar" w:customStyle="1">
    <w:name w:val="Header Char"/>
    <w:basedOn w:val="DefaultParagraphFont"/>
    <w:link w:val="Header"/>
    <w:uiPriority w:val="99"/>
    <w:rsid w:val="00175806"/>
    <w:rPr>
      <w:color w:val="000000" w:themeColor="text1"/>
      <w:sz w:val="19"/>
      <w:szCs w:val="18"/>
    </w:rPr>
  </w:style>
  <w:style w:type="paragraph" w:styleId="Footer">
    <w:name w:val="footer"/>
    <w:basedOn w:val="Normal"/>
    <w:link w:val="FooterChar"/>
    <w:uiPriority w:val="99"/>
    <w:unhideWhenUsed/>
    <w:rsid w:val="00175806"/>
    <w:pPr>
      <w:tabs>
        <w:tab w:val="center" w:pos="4680"/>
        <w:tab w:val="right" w:pos="9360"/>
      </w:tabs>
      <w:spacing w:line="240" w:lineRule="auto"/>
    </w:pPr>
    <w:rPr>
      <w:b/>
      <w:sz w:val="12"/>
    </w:rPr>
  </w:style>
  <w:style w:type="character" w:styleId="FooterChar" w:customStyle="1">
    <w:name w:val="Footer Char"/>
    <w:basedOn w:val="DefaultParagraphFont"/>
    <w:link w:val="Footer"/>
    <w:uiPriority w:val="99"/>
    <w:rsid w:val="00175806"/>
    <w:rPr>
      <w:b/>
      <w:color w:val="000000" w:themeColor="text1"/>
      <w:sz w:val="12"/>
      <w:szCs w:val="18"/>
    </w:rPr>
  </w:style>
  <w:style w:type="paragraph" w:styleId="Address" w:customStyle="1">
    <w:name w:val="Address"/>
    <w:basedOn w:val="Normal"/>
    <w:rsid w:val="00A8694A"/>
    <w:pPr>
      <w:framePr w:w="5387" w:h="2381" w:vSpace="142" w:hSpace="142" w:wrap="notBeside" w:hAnchor="page" w:vAnchor="page" w:x="1787" w:y="3233" w:hRule="exact" w:anchorLock="1"/>
    </w:pPr>
    <w:rPr>
      <w:rFonts w:eastAsia="Times New Roman" w:cs="Times New Roman"/>
      <w:lang w:val="nl-NL"/>
    </w:rPr>
  </w:style>
  <w:style w:type="paragraph" w:styleId="RefregelInhoud" w:customStyle="1">
    <w:name w:val="RefregelInhoud"/>
    <w:basedOn w:val="Normal"/>
    <w:rsid w:val="00F65BBA"/>
    <w:pPr>
      <w:tabs>
        <w:tab w:val="left" w:pos="3600"/>
        <w:tab w:val="left" w:pos="5613"/>
        <w:tab w:val="left" w:pos="7201"/>
        <w:tab w:val="left" w:pos="8335"/>
      </w:tabs>
      <w:spacing w:after="40" w:line="200" w:lineRule="exact"/>
    </w:pPr>
    <w:rPr>
      <w:rFonts w:ascii="Univers" w:hAnsi="Univers" w:eastAsia="Times New Roman" w:cs="Times New Roman"/>
      <w:szCs w:val="20"/>
      <w:lang w:val="nl-NL"/>
    </w:rPr>
  </w:style>
  <w:style w:type="paragraph" w:styleId="Subject" w:customStyle="1">
    <w:name w:val="Subject"/>
    <w:basedOn w:val="Normal"/>
    <w:next w:val="Normal"/>
    <w:rsid w:val="00A8694A"/>
    <w:rPr>
      <w:rFonts w:eastAsia="Times New Roman" w:cs="Times New Roman"/>
      <w:b/>
      <w:bCs/>
      <w:lang w:val="en-GB"/>
    </w:rPr>
  </w:style>
  <w:style w:type="table" w:styleId="TableGrid">
    <w:name w:val="Table Grid"/>
    <w:basedOn w:val="TableNormal"/>
    <w:uiPriority w:val="59"/>
    <w:rsid w:val="00291F92"/>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BasicParagraph" w:customStyle="1">
    <w:name w:val="[Basic Paragraph]"/>
    <w:basedOn w:val="Normal"/>
    <w:uiPriority w:val="99"/>
    <w:rsid w:val="005625CF"/>
    <w:pPr>
      <w:widowControl w:val="0"/>
      <w:suppressAutoHyphens w:val="0"/>
      <w:autoSpaceDE w:val="0"/>
      <w:autoSpaceDN w:val="0"/>
      <w:adjustRightInd w:val="0"/>
      <w:spacing w:line="288" w:lineRule="auto"/>
      <w:textAlignment w:val="center"/>
    </w:pPr>
    <w:rPr>
      <w:rFonts w:ascii="Arial" w:hAnsi="Arial" w:cs="Arial"/>
      <w:color w:val="000000"/>
      <w:sz w:val="16"/>
      <w:szCs w:val="16"/>
      <w:lang w:val="nl-NL"/>
    </w:rPr>
  </w:style>
  <w:style w:type="paragraph" w:styleId="Entityaddress1" w:customStyle="1">
    <w:name w:val="Entity address 1"/>
    <w:basedOn w:val="Normal"/>
    <w:qFormat/>
    <w:rsid w:val="00AB4020"/>
    <w:pPr>
      <w:framePr w:w="3572" w:h="2381" w:vSpace="142" w:hSpace="142" w:wrap="notBeside" w:hAnchor="margin" w:vAnchor="page" w:x="5955" w:y="3233" w:hRule="exact"/>
      <w:spacing w:line="220" w:lineRule="exact"/>
    </w:pPr>
    <w:rPr>
      <w:b/>
    </w:rPr>
  </w:style>
  <w:style w:type="paragraph" w:styleId="Entityaddress3" w:customStyle="1">
    <w:name w:val="Entity address 3"/>
    <w:basedOn w:val="Entityaddress1"/>
    <w:qFormat/>
    <w:rsid w:val="00105648"/>
    <w:pPr>
      <w:framePr w:wrap="notBeside"/>
    </w:pPr>
    <w:rPr>
      <w:b w:val="0"/>
      <w:i/>
      <w:sz w:val="15"/>
    </w:rPr>
  </w:style>
  <w:style w:type="paragraph" w:styleId="Reference1" w:customStyle="1">
    <w:name w:val="Reference 1"/>
    <w:basedOn w:val="Normal"/>
    <w:qFormat/>
    <w:rsid w:val="00A8694A"/>
    <w:pPr>
      <w:tabs>
        <w:tab w:val="left" w:pos="5954"/>
        <w:tab w:val="left" w:pos="7655"/>
      </w:tabs>
    </w:pPr>
    <w:rPr>
      <w:i/>
      <w:sz w:val="15"/>
    </w:rPr>
  </w:style>
  <w:style w:type="paragraph" w:styleId="Reference2" w:customStyle="1">
    <w:name w:val="Reference 2"/>
    <w:basedOn w:val="Reference1"/>
    <w:qFormat/>
    <w:rsid w:val="00BC524F"/>
    <w:rPr>
      <w:i w:val="0"/>
      <w:sz w:val="18"/>
    </w:rPr>
  </w:style>
  <w:style w:type="paragraph" w:styleId="Entityaddress2" w:customStyle="1">
    <w:name w:val="Entity address 2"/>
    <w:basedOn w:val="Entityaddress1"/>
    <w:qFormat/>
    <w:rsid w:val="009536B9"/>
    <w:pPr>
      <w:framePr w:wrap="notBeside"/>
    </w:pPr>
    <w:rPr>
      <w:sz w:val="15"/>
    </w:rPr>
  </w:style>
  <w:style w:type="paragraph" w:styleId="Handtekening1" w:customStyle="1">
    <w:name w:val="Handtekening1"/>
    <w:basedOn w:val="Normal"/>
    <w:qFormat/>
    <w:rsid w:val="00657A08"/>
    <w:pPr>
      <w:keepNext/>
      <w:keepLines/>
    </w:pPr>
  </w:style>
  <w:style w:type="paragraph" w:styleId="NormalWeb">
    <w:name w:val="Normal (Web)"/>
    <w:basedOn w:val="Normal"/>
    <w:uiPriority w:val="99"/>
    <w:semiHidden/>
    <w:unhideWhenUsed/>
    <w:rsid w:val="007F46E3"/>
    <w:pPr>
      <w:suppressAutoHyphens w:val="0"/>
      <w:spacing w:before="100" w:beforeAutospacing="1" w:after="100" w:afterAutospacing="1" w:line="240" w:lineRule="auto"/>
    </w:pPr>
    <w:rPr>
      <w:rFonts w:ascii="Times New Roman" w:hAnsi="Times New Roman" w:eastAsia="Times New Roman" w:cs="Times New Roman"/>
      <w:sz w:val="24"/>
      <w:szCs w:val="24"/>
    </w:rPr>
  </w:style>
  <w:style w:type="character" w:styleId="PageNumber">
    <w:name w:val="page number"/>
    <w:basedOn w:val="DefaultParagraphFont"/>
    <w:uiPriority w:val="99"/>
    <w:semiHidden/>
    <w:unhideWhenUsed/>
    <w:rsid w:val="007F46E3"/>
  </w:style>
  <w:style w:type="character" w:styleId="Strong">
    <w:name w:val="Strong"/>
    <w:basedOn w:val="DefaultParagraphFont"/>
    <w:uiPriority w:val="22"/>
    <w:qFormat/>
    <w:rsid w:val="00B6095B"/>
    <w:rPr>
      <w:rFonts w:ascii="Calibri" w:hAnsi="Calibri"/>
      <w:b/>
      <w:bCs/>
    </w:rPr>
  </w:style>
  <w:style w:type="paragraph" w:styleId="Subheading" w:customStyle="1">
    <w:name w:val="Subheading"/>
    <w:basedOn w:val="Normal"/>
    <w:autoRedefine/>
    <w:qFormat/>
    <w:rsid w:val="00175806"/>
    <w:pPr>
      <w:keepLines/>
      <w:framePr w:w="5790" w:h="575" w:vSpace="142" w:hSpace="142" w:wrap="notBeside" w:hAnchor="page" w:vAnchor="page" w:x="1794" w:y="2671" w:hRule="exact"/>
      <w:spacing w:line="260" w:lineRule="atLeast"/>
      <w:ind w:right="284"/>
    </w:pPr>
    <w:rPr>
      <w:rFonts w:cs="Arial" w:asciiTheme="majorHAnsi" w:hAnsiTheme="majorHAnsi"/>
      <w:b/>
      <w:sz w:val="22"/>
      <w:szCs w:val="22"/>
    </w:rPr>
  </w:style>
  <w:style w:type="paragraph" w:styleId="Quote">
    <w:name w:val="Quote"/>
    <w:basedOn w:val="Normal"/>
    <w:next w:val="Normal"/>
    <w:link w:val="QuoteChar"/>
    <w:autoRedefine/>
    <w:uiPriority w:val="29"/>
    <w:qFormat/>
    <w:rsid w:val="00B6095B"/>
    <w:pPr>
      <w:spacing w:line="260" w:lineRule="atLeast"/>
    </w:pPr>
    <w:rPr>
      <w:rFonts w:ascii="Calibri" w:hAnsi="Calibri"/>
      <w:i/>
      <w:iCs/>
    </w:rPr>
  </w:style>
  <w:style w:type="character" w:styleId="QuoteChar" w:customStyle="1">
    <w:name w:val="Quote Char"/>
    <w:basedOn w:val="DefaultParagraphFont"/>
    <w:link w:val="Quote"/>
    <w:uiPriority w:val="29"/>
    <w:rsid w:val="00B6095B"/>
    <w:rPr>
      <w:rFonts w:ascii="Calibri" w:hAnsi="Calibri"/>
      <w:i/>
      <w:iCs/>
      <w:color w:val="000000" w:themeColor="text1"/>
      <w:sz w:val="20"/>
      <w:szCs w:val="18"/>
    </w:rPr>
  </w:style>
  <w:style w:type="character" w:styleId="AAccent" w:customStyle="1">
    <w:name w:val="A_Accent"/>
    <w:rsid w:val="00B6095B"/>
    <w:rPr>
      <w:b/>
    </w:rPr>
  </w:style>
  <w:style w:type="character" w:styleId="Heading1Char" w:customStyle="1">
    <w:name w:val="Heading 1 Char"/>
    <w:basedOn w:val="DefaultParagraphFont"/>
    <w:link w:val="Heading1"/>
    <w:uiPriority w:val="9"/>
    <w:rsid w:val="00BB06C7"/>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sid w:val="005B10BD"/>
    <w:rPr>
      <w:rFonts w:asciiTheme="majorHAnsi" w:hAnsiTheme="majorHAnsi" w:eastAsiaTheme="majorEastAsia" w:cstheme="majorBidi"/>
      <w:sz w:val="24"/>
      <w:szCs w:val="26"/>
    </w:rPr>
  </w:style>
  <w:style w:type="character" w:styleId="IntenseEmphasis">
    <w:name w:val="Intense Emphasis"/>
    <w:basedOn w:val="DefaultParagraphFont"/>
    <w:uiPriority w:val="21"/>
    <w:qFormat/>
    <w:rsid w:val="00386402"/>
    <w:rPr>
      <w:i/>
      <w:iCs/>
      <w:color w:val="auto"/>
    </w:rPr>
  </w:style>
  <w:style w:type="paragraph" w:styleId="IntenseQuote">
    <w:name w:val="Intense Quote"/>
    <w:basedOn w:val="Normal"/>
    <w:next w:val="Normal"/>
    <w:link w:val="IntenseQuoteChar"/>
    <w:uiPriority w:val="30"/>
    <w:qFormat/>
    <w:rsid w:val="00386402"/>
    <w:pPr>
      <w:pBdr>
        <w:top w:val="single" w:color="auto" w:sz="4" w:space="10"/>
        <w:bottom w:val="single" w:color="auto" w:sz="4" w:space="10"/>
      </w:pBdr>
      <w:spacing w:before="360" w:after="360"/>
      <w:ind w:left="864" w:right="864"/>
      <w:jc w:val="center"/>
    </w:pPr>
    <w:rPr>
      <w:i/>
      <w:iCs/>
    </w:rPr>
  </w:style>
  <w:style w:type="character" w:styleId="IntenseQuoteChar" w:customStyle="1">
    <w:name w:val="Intense Quote Char"/>
    <w:basedOn w:val="DefaultParagraphFont"/>
    <w:link w:val="IntenseQuote"/>
    <w:uiPriority w:val="30"/>
    <w:rsid w:val="00386402"/>
    <w:rPr>
      <w:i/>
      <w:iCs/>
      <w:sz w:val="18"/>
      <w:szCs w:val="18"/>
    </w:rPr>
  </w:style>
  <w:style w:type="character" w:styleId="IntenseReference">
    <w:name w:val="Intense Reference"/>
    <w:basedOn w:val="DefaultParagraphFont"/>
    <w:uiPriority w:val="32"/>
    <w:qFormat/>
    <w:rsid w:val="00386402"/>
    <w:rPr>
      <w:b/>
      <w:bCs/>
      <w:smallCaps/>
      <w:color w:val="auto"/>
      <w:spacing w:val="5"/>
    </w:rPr>
  </w:style>
  <w:style w:type="character" w:styleId="Heading3Char" w:customStyle="1">
    <w:name w:val="Heading 3 Char"/>
    <w:basedOn w:val="DefaultParagraphFont"/>
    <w:link w:val="Heading3"/>
    <w:uiPriority w:val="9"/>
    <w:rsid w:val="005B10BD"/>
    <w:rPr>
      <w:rFonts w:asciiTheme="majorHAnsi" w:hAnsiTheme="majorHAnsi" w:eastAsiaTheme="majorEastAsia" w:cstheme="majorBidi"/>
      <w:b/>
      <w:sz w:val="19"/>
      <w:szCs w:val="24"/>
    </w:rPr>
  </w:style>
  <w:style w:type="table" w:styleId="ATable" w:customStyle="1">
    <w:name w:val="A_Table"/>
    <w:basedOn w:val="TableNormal"/>
    <w:rsid w:val="005738E6"/>
    <w:pPr>
      <w:spacing w:after="0" w:line="240" w:lineRule="auto"/>
    </w:pPr>
    <w:rPr>
      <w:rFonts w:ascii="Times New Roman" w:hAnsi="Times New Roman" w:eastAsia="Times New Roman" w:cs="Times New Roman"/>
      <w:sz w:val="20"/>
      <w:szCs w:val="20"/>
      <w:lang w:val="nl-NL" w:eastAsia="nl-NL"/>
    </w:rPr>
    <w:tblPr>
      <w:tblStyleRowBandSize w:val="1"/>
      <w:tblBorders>
        <w:bottom w:val="single" w:color="auto" w:sz="2" w:space="0"/>
      </w:tblBorders>
      <w:tblCellMar>
        <w:top w:w="20" w:type="dxa"/>
        <w:left w:w="0" w:type="dxa"/>
        <w:bottom w:w="20" w:type="dxa"/>
        <w:right w:w="0" w:type="dxa"/>
      </w:tblCellMar>
    </w:tblPr>
    <w:tblStylePr w:type="firstRow">
      <w:pPr>
        <w:wordWrap/>
        <w:spacing w:beforeLines="0" w:afterLines="0"/>
      </w:pPr>
      <w:rPr>
        <w:rFonts w:ascii="Calibri" w:hAnsi="Calibri"/>
      </w:rPr>
      <w:tblPr/>
      <w:trPr>
        <w:tblHeader/>
      </w:trPr>
      <w:tcPr>
        <w:tcBorders>
          <w:top w:val="single" w:color="auto" w:sz="2" w:space="0"/>
          <w:bottom w:val="single" w:color="auto" w:sz="2" w:space="0"/>
        </w:tcBorders>
        <w:tcMar>
          <w:top w:w="60" w:type="dxa"/>
          <w:left w:w="0" w:type="nil"/>
          <w:bottom w:w="60" w:type="dxa"/>
          <w:right w:w="0" w:type="nil"/>
        </w:tcMar>
      </w:tcPr>
    </w:tblStylePr>
    <w:tblStylePr w:type="lastRow">
      <w:rPr>
        <w:b/>
        <w:color w:val="000000"/>
      </w:rPr>
      <w:tblPr/>
      <w:tcPr>
        <w:tcBorders>
          <w:top w:val="single" w:color="auto" w:sz="2" w:space="0"/>
        </w:tcBorders>
      </w:tcPr>
    </w:tblStylePr>
    <w:tblStylePr w:type="band2Horz">
      <w:tblPr/>
      <w:tcPr>
        <w:shd w:val="clear" w:color="auto" w:fill="F2F2F2"/>
      </w:tcPr>
    </w:tblStylePr>
  </w:style>
  <w:style w:type="numbering" w:styleId="AListBulletsTemplate" w:customStyle="1">
    <w:name w:val="A_ListBullets_Template"/>
    <w:basedOn w:val="NoList"/>
    <w:rsid w:val="005738E6"/>
    <w:pPr>
      <w:numPr>
        <w:numId w:val="3"/>
      </w:numPr>
    </w:pPr>
  </w:style>
  <w:style w:type="paragraph" w:styleId="Title">
    <w:name w:val="Title"/>
    <w:basedOn w:val="Normal"/>
    <w:next w:val="Normal"/>
    <w:link w:val="TitleChar"/>
    <w:uiPriority w:val="10"/>
    <w:qFormat/>
    <w:rsid w:val="00CE354D"/>
    <w:pPr>
      <w:spacing w:before="960" w:after="960" w:line="240" w:lineRule="auto"/>
      <w:contextualSpacing/>
      <w:jc w:val="center"/>
    </w:pPr>
    <w:rPr>
      <w:rFonts w:asciiTheme="majorHAnsi" w:hAnsiTheme="majorHAnsi" w:eastAsiaTheme="majorEastAsia" w:cstheme="majorBidi"/>
      <w:b/>
      <w:color w:val="641EE0"/>
      <w:spacing w:val="-10"/>
      <w:kern w:val="28"/>
      <w:sz w:val="72"/>
      <w:szCs w:val="56"/>
    </w:rPr>
  </w:style>
  <w:style w:type="character" w:styleId="TitleChar" w:customStyle="1">
    <w:name w:val="Title Char"/>
    <w:basedOn w:val="DefaultParagraphFont"/>
    <w:link w:val="Title"/>
    <w:uiPriority w:val="10"/>
    <w:rsid w:val="00CE354D"/>
    <w:rPr>
      <w:rFonts w:asciiTheme="majorHAnsi" w:hAnsiTheme="majorHAnsi" w:eastAsiaTheme="majorEastAsia" w:cstheme="majorBidi"/>
      <w:b/>
      <w:color w:val="641EE0"/>
      <w:spacing w:val="-10"/>
      <w:kern w:val="28"/>
      <w:sz w:val="72"/>
      <w:szCs w:val="56"/>
    </w:rPr>
  </w:style>
  <w:style w:type="paragraph" w:styleId="TOCHeading">
    <w:name w:val="TOC Heading"/>
    <w:basedOn w:val="Heading1"/>
    <w:next w:val="Normal"/>
    <w:uiPriority w:val="39"/>
    <w:unhideWhenUsed/>
    <w:qFormat/>
    <w:rsid w:val="00BB06C7"/>
    <w:pPr>
      <w:suppressAutoHyphens w:val="0"/>
      <w:outlineLvl w:val="9"/>
    </w:pPr>
  </w:style>
  <w:style w:type="paragraph" w:styleId="TOC1">
    <w:name w:val="toc 1"/>
    <w:basedOn w:val="Normal"/>
    <w:next w:val="Normal"/>
    <w:autoRedefine/>
    <w:uiPriority w:val="39"/>
    <w:unhideWhenUsed/>
    <w:rsid w:val="007D4993"/>
    <w:pPr>
      <w:tabs>
        <w:tab w:val="left" w:pos="851"/>
        <w:tab w:val="right" w:leader="dot" w:pos="9061"/>
      </w:tabs>
      <w:spacing w:before="250"/>
      <w:ind w:left="851" w:hanging="851"/>
    </w:pPr>
    <w:rPr>
      <w:b/>
    </w:rPr>
  </w:style>
  <w:style w:type="paragraph" w:styleId="TOC2">
    <w:name w:val="toc 2"/>
    <w:basedOn w:val="Normal"/>
    <w:next w:val="Normal"/>
    <w:autoRedefine/>
    <w:uiPriority w:val="39"/>
    <w:unhideWhenUsed/>
    <w:rsid w:val="00424376"/>
    <w:pPr>
      <w:tabs>
        <w:tab w:val="left" w:pos="851"/>
        <w:tab w:val="right" w:leader="dot" w:pos="9061"/>
      </w:tabs>
      <w:ind w:left="851" w:hanging="851"/>
    </w:pPr>
  </w:style>
  <w:style w:type="paragraph" w:styleId="TOC3">
    <w:name w:val="toc 3"/>
    <w:basedOn w:val="Normal"/>
    <w:next w:val="Normal"/>
    <w:autoRedefine/>
    <w:uiPriority w:val="39"/>
    <w:unhideWhenUsed/>
    <w:rsid w:val="004C63DE"/>
    <w:pPr>
      <w:tabs>
        <w:tab w:val="left" w:pos="851"/>
        <w:tab w:val="right" w:leader="dot" w:pos="9061"/>
      </w:tabs>
      <w:ind w:left="851" w:hanging="851"/>
    </w:pPr>
  </w:style>
  <w:style w:type="character" w:styleId="Heading4Char" w:customStyle="1">
    <w:name w:val="Heading 4 Char"/>
    <w:basedOn w:val="DefaultParagraphFont"/>
    <w:link w:val="Heading4"/>
    <w:uiPriority w:val="9"/>
    <w:semiHidden/>
    <w:rsid w:val="005506A5"/>
    <w:rPr>
      <w:rFonts w:asciiTheme="majorHAnsi" w:hAnsiTheme="majorHAnsi" w:eastAsiaTheme="majorEastAsia" w:cstheme="majorBidi"/>
      <w:i/>
      <w:iCs/>
      <w:sz w:val="19"/>
      <w:szCs w:val="18"/>
    </w:rPr>
  </w:style>
  <w:style w:type="character" w:styleId="Heading5Char" w:customStyle="1">
    <w:name w:val="Heading 5 Char"/>
    <w:basedOn w:val="DefaultParagraphFont"/>
    <w:link w:val="Heading5"/>
    <w:uiPriority w:val="9"/>
    <w:semiHidden/>
    <w:rsid w:val="005506A5"/>
    <w:rPr>
      <w:rFonts w:asciiTheme="majorHAnsi" w:hAnsiTheme="majorHAnsi" w:eastAsiaTheme="majorEastAsia" w:cstheme="majorBidi"/>
      <w:sz w:val="19"/>
      <w:szCs w:val="18"/>
    </w:rPr>
  </w:style>
  <w:style w:type="character" w:styleId="Heading6Char" w:customStyle="1">
    <w:name w:val="Heading 6 Char"/>
    <w:basedOn w:val="DefaultParagraphFont"/>
    <w:link w:val="Heading6"/>
    <w:uiPriority w:val="9"/>
    <w:semiHidden/>
    <w:rsid w:val="005506A5"/>
    <w:rPr>
      <w:rFonts w:asciiTheme="majorHAnsi" w:hAnsiTheme="majorHAnsi" w:eastAsiaTheme="majorEastAsia" w:cstheme="majorBidi"/>
      <w:sz w:val="19"/>
      <w:szCs w:val="18"/>
    </w:rPr>
  </w:style>
  <w:style w:type="character" w:styleId="Heading7Char" w:customStyle="1">
    <w:name w:val="Heading 7 Char"/>
    <w:basedOn w:val="DefaultParagraphFont"/>
    <w:link w:val="Heading7"/>
    <w:uiPriority w:val="9"/>
    <w:semiHidden/>
    <w:rsid w:val="005506A5"/>
    <w:rPr>
      <w:rFonts w:asciiTheme="majorHAnsi" w:hAnsiTheme="majorHAnsi" w:eastAsiaTheme="majorEastAsia" w:cstheme="majorBidi"/>
      <w:i/>
      <w:iCs/>
      <w:sz w:val="19"/>
      <w:szCs w:val="18"/>
    </w:rPr>
  </w:style>
  <w:style w:type="character" w:styleId="Heading8Char" w:customStyle="1">
    <w:name w:val="Heading 8 Char"/>
    <w:basedOn w:val="DefaultParagraphFont"/>
    <w:link w:val="Heading8"/>
    <w:uiPriority w:val="9"/>
    <w:semiHidden/>
    <w:rsid w:val="005506A5"/>
    <w:rPr>
      <w:rFonts w:asciiTheme="majorHAnsi" w:hAnsiTheme="majorHAnsi" w:eastAsiaTheme="majorEastAsia" w:cstheme="majorBidi"/>
      <w:sz w:val="21"/>
      <w:szCs w:val="21"/>
    </w:rPr>
  </w:style>
  <w:style w:type="character" w:styleId="Heading9Char" w:customStyle="1">
    <w:name w:val="Heading 9 Char"/>
    <w:basedOn w:val="DefaultParagraphFont"/>
    <w:link w:val="Heading9"/>
    <w:uiPriority w:val="9"/>
    <w:semiHidden/>
    <w:rsid w:val="005506A5"/>
    <w:rPr>
      <w:rFonts w:asciiTheme="majorHAnsi" w:hAnsiTheme="majorHAnsi" w:eastAsiaTheme="majorEastAsia" w:cstheme="majorBidi"/>
      <w:i/>
      <w:iCs/>
      <w:sz w:val="21"/>
      <w:szCs w:val="21"/>
    </w:rPr>
  </w:style>
  <w:style w:type="paragraph" w:styleId="AHeading1" w:customStyle="1">
    <w:name w:val="A_Heading_1"/>
    <w:basedOn w:val="Heading1"/>
    <w:qFormat/>
    <w:rsid w:val="005B10BD"/>
    <w:pPr>
      <w:tabs>
        <w:tab w:val="num" w:pos="851"/>
      </w:tabs>
      <w:ind w:left="851" w:hanging="851"/>
    </w:pPr>
  </w:style>
  <w:style w:type="numbering" w:styleId="AHeadings" w:customStyle="1">
    <w:name w:val="A_Headings"/>
    <w:uiPriority w:val="99"/>
    <w:rsid w:val="005B10BD"/>
    <w:pPr>
      <w:numPr>
        <w:numId w:val="6"/>
      </w:numPr>
    </w:pPr>
  </w:style>
  <w:style w:type="paragraph" w:styleId="AHeading2" w:customStyle="1">
    <w:name w:val="A_Heading_2"/>
    <w:basedOn w:val="Heading2"/>
    <w:next w:val="Normal"/>
    <w:qFormat/>
    <w:rsid w:val="005B10BD"/>
    <w:pPr>
      <w:tabs>
        <w:tab w:val="num" w:pos="851"/>
      </w:tabs>
      <w:ind w:left="851" w:hanging="851"/>
    </w:pPr>
  </w:style>
  <w:style w:type="paragraph" w:styleId="AHeading3" w:customStyle="1">
    <w:name w:val="A_Heading_3"/>
    <w:basedOn w:val="Heading3"/>
    <w:qFormat/>
    <w:rsid w:val="005B10BD"/>
    <w:pPr>
      <w:tabs>
        <w:tab w:val="num" w:pos="851"/>
      </w:tabs>
      <w:ind w:left="851" w:hanging="851"/>
    </w:pPr>
  </w:style>
  <w:style w:type="table" w:styleId="ListTable3-Accent2">
    <w:name w:val="List Table 3 Accent 2"/>
    <w:basedOn w:val="TableNormal"/>
    <w:uiPriority w:val="48"/>
    <w:rsid w:val="005B10BD"/>
    <w:pPr>
      <w:spacing w:after="0" w:line="240" w:lineRule="auto"/>
    </w:pPr>
    <w:tblPr>
      <w:tblStyleRowBandSize w:val="1"/>
      <w:tblStyleColBandSize w:val="1"/>
      <w:tblBorders>
        <w:top w:val="single" w:color="641EE0" w:themeColor="accent2" w:sz="4" w:space="0"/>
        <w:left w:val="single" w:color="641EE0" w:themeColor="accent2" w:sz="4" w:space="0"/>
        <w:bottom w:val="single" w:color="641EE0" w:themeColor="accent2" w:sz="4" w:space="0"/>
        <w:right w:val="single" w:color="641EE0" w:themeColor="accent2" w:sz="4" w:space="0"/>
      </w:tblBorders>
    </w:tblPr>
    <w:tblStylePr w:type="firstRow">
      <w:rPr>
        <w:b/>
        <w:bCs/>
        <w:color w:val="FFFFFF" w:themeColor="background1"/>
      </w:rPr>
      <w:tblPr/>
      <w:tcPr>
        <w:shd w:val="clear" w:color="auto" w:fill="641EE0" w:themeFill="accent2"/>
      </w:tcPr>
    </w:tblStylePr>
    <w:tblStylePr w:type="lastRow">
      <w:rPr>
        <w:b/>
        <w:bCs/>
      </w:rPr>
      <w:tblPr/>
      <w:tcPr>
        <w:tcBorders>
          <w:top w:val="double" w:color="641EE0"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41EE0" w:themeColor="accent2" w:sz="4" w:space="0"/>
          <w:right w:val="single" w:color="641EE0" w:themeColor="accent2" w:sz="4" w:space="0"/>
        </w:tcBorders>
      </w:tcPr>
    </w:tblStylePr>
    <w:tblStylePr w:type="band1Horz">
      <w:tblPr/>
      <w:tcPr>
        <w:tcBorders>
          <w:top w:val="single" w:color="641EE0" w:themeColor="accent2" w:sz="4" w:space="0"/>
          <w:bottom w:val="single" w:color="641EE0"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41EE0" w:themeColor="accent2" w:sz="4" w:space="0"/>
          <w:left w:val="nil"/>
        </w:tcBorders>
      </w:tcPr>
    </w:tblStylePr>
    <w:tblStylePr w:type="swCell">
      <w:tblPr/>
      <w:tcPr>
        <w:tcBorders>
          <w:top w:val="double" w:color="641EE0" w:themeColor="accent2" w:sz="4" w:space="0"/>
          <w:right w:val="nil"/>
        </w:tcBorders>
      </w:tcPr>
    </w:tblStylePr>
  </w:style>
  <w:style w:type="table" w:styleId="ListTable3-Accent6">
    <w:name w:val="List Table 3 Accent 6"/>
    <w:basedOn w:val="TableNormal"/>
    <w:uiPriority w:val="48"/>
    <w:rsid w:val="009A56DB"/>
    <w:pPr>
      <w:spacing w:after="0" w:line="240" w:lineRule="auto"/>
    </w:pPr>
    <w:tblPr>
      <w:tblStyleRowBandSize w:val="1"/>
      <w:tblStyleColBandSize w:val="1"/>
      <w:tblBorders>
        <w:top w:val="single" w:color="AAA29C" w:themeColor="accent6" w:sz="4" w:space="0"/>
        <w:left w:val="single" w:color="AAA29C" w:themeColor="accent6" w:sz="4" w:space="0"/>
        <w:bottom w:val="single" w:color="AAA29C" w:themeColor="accent6" w:sz="4" w:space="0"/>
        <w:right w:val="single" w:color="AAA29C" w:themeColor="accent6" w:sz="4" w:space="0"/>
      </w:tblBorders>
    </w:tblPr>
    <w:tblStylePr w:type="firstRow">
      <w:rPr>
        <w:b/>
        <w:bCs/>
        <w:color w:val="FFFFFF" w:themeColor="background1"/>
      </w:rPr>
      <w:tblPr/>
      <w:tcPr>
        <w:shd w:val="clear" w:color="auto" w:fill="AAA29C" w:themeFill="accent6"/>
      </w:tcPr>
    </w:tblStylePr>
    <w:tblStylePr w:type="lastRow">
      <w:rPr>
        <w:b/>
        <w:bCs/>
      </w:rPr>
      <w:tblPr/>
      <w:tcPr>
        <w:tcBorders>
          <w:top w:val="double" w:color="AAA29C"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AA29C" w:themeColor="accent6" w:sz="4" w:space="0"/>
          <w:right w:val="single" w:color="AAA29C" w:themeColor="accent6" w:sz="4" w:space="0"/>
        </w:tcBorders>
      </w:tcPr>
    </w:tblStylePr>
    <w:tblStylePr w:type="band1Horz">
      <w:tblPr/>
      <w:tcPr>
        <w:tcBorders>
          <w:top w:val="single" w:color="AAA29C" w:themeColor="accent6" w:sz="4" w:space="0"/>
          <w:bottom w:val="single" w:color="AAA29C"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AA29C" w:themeColor="accent6" w:sz="4" w:space="0"/>
          <w:left w:val="nil"/>
        </w:tcBorders>
      </w:tcPr>
    </w:tblStylePr>
    <w:tblStylePr w:type="swCell">
      <w:tblPr/>
      <w:tcPr>
        <w:tcBorders>
          <w:top w:val="double" w:color="AAA29C" w:themeColor="accent6" w:sz="4" w:space="0"/>
          <w:right w:val="nil"/>
        </w:tcBorders>
      </w:tcPr>
    </w:tblStylePr>
  </w:style>
  <w:style w:type="table" w:styleId="GridTable5Dark-Accent6">
    <w:name w:val="Grid Table 5 Dark Accent 6"/>
    <w:basedOn w:val="TableNormal"/>
    <w:uiPriority w:val="50"/>
    <w:rsid w:val="009A56DB"/>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EECEB"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AA29C"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AA29C"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AA29C"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AA29C" w:themeFill="accent6"/>
      </w:tcPr>
    </w:tblStylePr>
    <w:tblStylePr w:type="band1Vert">
      <w:tblPr/>
      <w:tcPr>
        <w:shd w:val="clear" w:color="auto" w:fill="DDD9D7" w:themeFill="accent6" w:themeFillTint="66"/>
      </w:tcPr>
    </w:tblStylePr>
    <w:tblStylePr w:type="band1Horz">
      <w:tblPr/>
      <w:tcPr>
        <w:shd w:val="clear" w:color="auto" w:fill="DDD9D7" w:themeFill="accent6" w:themeFillTint="66"/>
      </w:tcPr>
    </w:tblStylePr>
  </w:style>
  <w:style w:type="table" w:styleId="GridTable4-Accent6">
    <w:name w:val="Grid Table 4 Accent 6"/>
    <w:basedOn w:val="TableNormal"/>
    <w:uiPriority w:val="49"/>
    <w:rsid w:val="009A56DB"/>
    <w:pPr>
      <w:spacing w:after="0" w:line="240" w:lineRule="auto"/>
    </w:pPr>
    <w:tblPr>
      <w:tblStyleRowBandSize w:val="1"/>
      <w:tblStyleColBandSize w:val="1"/>
      <w:tblBorders>
        <w:top w:val="single" w:color="CCC7C3" w:themeColor="accent6" w:themeTint="99" w:sz="4" w:space="0"/>
        <w:left w:val="single" w:color="CCC7C3" w:themeColor="accent6" w:themeTint="99" w:sz="4" w:space="0"/>
        <w:bottom w:val="single" w:color="CCC7C3" w:themeColor="accent6" w:themeTint="99" w:sz="4" w:space="0"/>
        <w:right w:val="single" w:color="CCC7C3" w:themeColor="accent6" w:themeTint="99" w:sz="4" w:space="0"/>
        <w:insideH w:val="single" w:color="CCC7C3" w:themeColor="accent6" w:themeTint="99" w:sz="4" w:space="0"/>
        <w:insideV w:val="single" w:color="CCC7C3" w:themeColor="accent6" w:themeTint="99" w:sz="4" w:space="0"/>
      </w:tblBorders>
    </w:tblPr>
    <w:tblStylePr w:type="firstRow">
      <w:rPr>
        <w:b/>
        <w:bCs/>
        <w:color w:val="FFFFFF" w:themeColor="background1"/>
      </w:rPr>
      <w:tblPr/>
      <w:tcPr>
        <w:tcBorders>
          <w:top w:val="single" w:color="AAA29C" w:themeColor="accent6" w:sz="4" w:space="0"/>
          <w:left w:val="single" w:color="AAA29C" w:themeColor="accent6" w:sz="4" w:space="0"/>
          <w:bottom w:val="single" w:color="AAA29C" w:themeColor="accent6" w:sz="4" w:space="0"/>
          <w:right w:val="single" w:color="AAA29C" w:themeColor="accent6" w:sz="4" w:space="0"/>
          <w:insideH w:val="nil"/>
          <w:insideV w:val="nil"/>
        </w:tcBorders>
        <w:shd w:val="clear" w:color="auto" w:fill="AAA29C" w:themeFill="accent6"/>
      </w:tcPr>
    </w:tblStylePr>
    <w:tblStylePr w:type="lastRow">
      <w:rPr>
        <w:b/>
        <w:bCs/>
      </w:rPr>
      <w:tblPr/>
      <w:tcPr>
        <w:tcBorders>
          <w:top w:val="double" w:color="AAA29C" w:themeColor="accent6" w:sz="4" w:space="0"/>
        </w:tcBorders>
      </w:tcPr>
    </w:tblStylePr>
    <w:tblStylePr w:type="firstCol">
      <w:rPr>
        <w:b/>
        <w:bCs/>
      </w:rPr>
    </w:tblStylePr>
    <w:tblStylePr w:type="lastCol">
      <w:rPr>
        <w:b/>
        <w:bCs/>
      </w:rPr>
    </w:tblStylePr>
    <w:tblStylePr w:type="band1Vert">
      <w:tblPr/>
      <w:tcPr>
        <w:shd w:val="clear" w:color="auto" w:fill="EEECEB" w:themeFill="accent6" w:themeFillTint="33"/>
      </w:tcPr>
    </w:tblStylePr>
    <w:tblStylePr w:type="band1Horz">
      <w:tblPr/>
      <w:tcPr>
        <w:shd w:val="clear" w:color="auto" w:fill="EEECEB" w:themeFill="accent6" w:themeFillTint="33"/>
      </w:tcPr>
    </w:tblStylePr>
  </w:style>
  <w:style w:type="table" w:styleId="GridTable4-Accent2">
    <w:name w:val="Grid Table 4 Accent 2"/>
    <w:basedOn w:val="TableNormal"/>
    <w:uiPriority w:val="49"/>
    <w:rsid w:val="009A56DB"/>
    <w:pPr>
      <w:spacing w:after="0" w:line="240" w:lineRule="auto"/>
    </w:pPr>
    <w:tblPr>
      <w:tblStyleRowBandSize w:val="1"/>
      <w:tblStyleColBandSize w:val="1"/>
      <w:tblBorders>
        <w:top w:val="single" w:color="A177EC" w:themeColor="accent2" w:themeTint="99" w:sz="4" w:space="0"/>
        <w:left w:val="single" w:color="A177EC" w:themeColor="accent2" w:themeTint="99" w:sz="4" w:space="0"/>
        <w:bottom w:val="single" w:color="A177EC" w:themeColor="accent2" w:themeTint="99" w:sz="4" w:space="0"/>
        <w:right w:val="single" w:color="A177EC" w:themeColor="accent2" w:themeTint="99" w:sz="4" w:space="0"/>
        <w:insideH w:val="single" w:color="A177EC" w:themeColor="accent2" w:themeTint="99" w:sz="4" w:space="0"/>
        <w:insideV w:val="single" w:color="A177EC" w:themeColor="accent2" w:themeTint="99" w:sz="4" w:space="0"/>
      </w:tblBorders>
    </w:tblPr>
    <w:tblStylePr w:type="firstRow">
      <w:rPr>
        <w:b/>
        <w:bCs/>
        <w:color w:val="FFFFFF" w:themeColor="background1"/>
      </w:rPr>
      <w:tblPr/>
      <w:tcPr>
        <w:tcBorders>
          <w:top w:val="single" w:color="641EE0" w:themeColor="accent2" w:sz="4" w:space="0"/>
          <w:left w:val="single" w:color="641EE0" w:themeColor="accent2" w:sz="4" w:space="0"/>
          <w:bottom w:val="single" w:color="641EE0" w:themeColor="accent2" w:sz="4" w:space="0"/>
          <w:right w:val="single" w:color="641EE0" w:themeColor="accent2" w:sz="4" w:space="0"/>
          <w:insideH w:val="nil"/>
          <w:insideV w:val="nil"/>
        </w:tcBorders>
        <w:shd w:val="clear" w:color="auto" w:fill="641EE0" w:themeFill="accent2"/>
      </w:tcPr>
    </w:tblStylePr>
    <w:tblStylePr w:type="lastRow">
      <w:rPr>
        <w:b/>
        <w:bCs/>
      </w:rPr>
      <w:tblPr/>
      <w:tcPr>
        <w:tcBorders>
          <w:top w:val="double" w:color="641EE0" w:themeColor="accent2" w:sz="4" w:space="0"/>
        </w:tcBorders>
      </w:tcPr>
    </w:tblStylePr>
    <w:tblStylePr w:type="firstCol">
      <w:rPr>
        <w:b/>
        <w:bCs/>
      </w:rPr>
    </w:tblStylePr>
    <w:tblStylePr w:type="lastCol">
      <w:rPr>
        <w:b/>
        <w:bCs/>
      </w:rPr>
    </w:tblStylePr>
    <w:tblStylePr w:type="band1Vert">
      <w:tblPr/>
      <w:tcPr>
        <w:shd w:val="clear" w:color="auto" w:fill="DFD1F9" w:themeFill="accent2" w:themeFillTint="33"/>
      </w:tcPr>
    </w:tblStylePr>
    <w:tblStylePr w:type="band1Horz">
      <w:tblPr/>
      <w:tcPr>
        <w:shd w:val="clear" w:color="auto" w:fill="DFD1F9" w:themeFill="accent2" w:themeFillTint="33"/>
      </w:tcPr>
    </w:tblStylePr>
  </w:style>
  <w:style w:type="paragraph" w:styleId="TOC4">
    <w:name w:val="toc 4"/>
    <w:basedOn w:val="Normal"/>
    <w:next w:val="Normal"/>
    <w:autoRedefine/>
    <w:uiPriority w:val="39"/>
    <w:unhideWhenUsed/>
    <w:rsid w:val="007D4993"/>
    <w:pPr>
      <w:tabs>
        <w:tab w:val="left" w:pos="1418"/>
        <w:tab w:val="right" w:leader="dot" w:pos="9061"/>
      </w:tabs>
      <w:spacing w:before="250"/>
      <w:ind w:left="1134" w:hanging="1134"/>
    </w:pPr>
    <w:rPr>
      <w:b/>
    </w:rPr>
  </w:style>
  <w:style w:type="paragraph" w:styleId="TOC5">
    <w:name w:val="toc 5"/>
    <w:basedOn w:val="Normal"/>
    <w:next w:val="Normal"/>
    <w:autoRedefine/>
    <w:uiPriority w:val="39"/>
    <w:unhideWhenUsed/>
    <w:rsid w:val="007D4993"/>
    <w:pPr>
      <w:tabs>
        <w:tab w:val="left" w:pos="1418"/>
        <w:tab w:val="right" w:leader="dot" w:pos="9061"/>
      </w:tabs>
      <w:ind w:left="1134" w:hanging="1134"/>
    </w:pPr>
  </w:style>
  <w:style w:type="paragraph" w:styleId="AAttachmentHeading1" w:customStyle="1">
    <w:name w:val="A_Attachment_Heading_1"/>
    <w:basedOn w:val="Heading1"/>
    <w:qFormat/>
    <w:rsid w:val="004F25B0"/>
    <w:pPr>
      <w:tabs>
        <w:tab w:val="num" w:pos="1134"/>
      </w:tabs>
      <w:ind w:left="1418" w:hanging="1418"/>
    </w:pPr>
  </w:style>
  <w:style w:type="paragraph" w:styleId="AAttachmentHeading2" w:customStyle="1">
    <w:name w:val="A_Attachment_Heading_2"/>
    <w:basedOn w:val="Heading2"/>
    <w:qFormat/>
    <w:rsid w:val="004F25B0"/>
    <w:pPr>
      <w:tabs>
        <w:tab w:val="num" w:pos="851"/>
      </w:tabs>
      <w:ind w:left="851" w:hanging="851"/>
    </w:pPr>
  </w:style>
  <w:style w:type="paragraph" w:styleId="AAttachmentHeading3" w:customStyle="1">
    <w:name w:val="A_Attachment_Heading_3"/>
    <w:basedOn w:val="Heading3"/>
    <w:qFormat/>
    <w:rsid w:val="004F25B0"/>
    <w:pPr>
      <w:tabs>
        <w:tab w:val="num" w:pos="851"/>
      </w:tabs>
      <w:ind w:left="851" w:hanging="851"/>
    </w:pPr>
  </w:style>
  <w:style w:type="numbering" w:styleId="AAttachments" w:customStyle="1">
    <w:name w:val="A_Attachments"/>
    <w:uiPriority w:val="99"/>
    <w:rsid w:val="004F25B0"/>
    <w:pPr>
      <w:numPr>
        <w:numId w:val="11"/>
      </w:numPr>
    </w:pPr>
  </w:style>
  <w:style w:type="character" w:styleId="Emphasis">
    <w:name w:val="Emphasis"/>
    <w:basedOn w:val="DefaultParagraphFont"/>
    <w:uiPriority w:val="20"/>
    <w:qFormat/>
    <w:rsid w:val="00567074"/>
    <w:rPr>
      <w:i/>
      <w:iCs/>
    </w:rPr>
  </w:style>
  <w:style w:type="paragraph" w:styleId="Subtitle">
    <w:name w:val="Subtitle"/>
    <w:basedOn w:val="Normal"/>
    <w:next w:val="Normal"/>
    <w:link w:val="SubtitleChar"/>
    <w:uiPriority w:val="11"/>
    <w:qFormat/>
    <w:rsid w:val="00394164"/>
    <w:pPr>
      <w:numPr>
        <w:ilvl w:val="1"/>
      </w:numPr>
      <w:spacing w:after="160"/>
    </w:pPr>
    <w:rPr>
      <w:rFonts w:eastAsiaTheme="minorEastAsia"/>
      <w:color w:val="5A5A5A" w:themeColor="text1" w:themeTint="A5"/>
      <w:spacing w:val="15"/>
      <w:sz w:val="22"/>
      <w:szCs w:val="22"/>
    </w:rPr>
  </w:style>
  <w:style w:type="character" w:styleId="SubtitleChar" w:customStyle="1">
    <w:name w:val="Subtitle Char"/>
    <w:basedOn w:val="DefaultParagraphFont"/>
    <w:link w:val="Subtitle"/>
    <w:uiPriority w:val="11"/>
    <w:rsid w:val="00394164"/>
    <w:rPr>
      <w:rFonts w:eastAsiaTheme="minorEastAsia"/>
      <w:color w:val="5A5A5A" w:themeColor="text1" w:themeTint="A5"/>
      <w:spacing w:val="15"/>
    </w:rPr>
  </w:style>
  <w:style w:type="paragraph" w:styleId="ListParagraph">
    <w:name w:val="List Paragraph"/>
    <w:basedOn w:val="Normal"/>
    <w:uiPriority w:val="34"/>
    <w:qFormat/>
    <w:rsid w:val="00EB2118"/>
    <w:pPr>
      <w:ind w:left="720"/>
      <w:contextualSpacing/>
    </w:pPr>
  </w:style>
  <w:style w:type="character" w:styleId="CommentReference">
    <w:name w:val="annotation reference"/>
    <w:basedOn w:val="DefaultParagraphFont"/>
    <w:uiPriority w:val="99"/>
    <w:semiHidden/>
    <w:unhideWhenUsed/>
    <w:rsid w:val="008536E6"/>
    <w:rPr>
      <w:sz w:val="16"/>
      <w:szCs w:val="16"/>
    </w:rPr>
  </w:style>
  <w:style w:type="paragraph" w:styleId="CommentText">
    <w:name w:val="annotation text"/>
    <w:basedOn w:val="Normal"/>
    <w:link w:val="CommentTextChar"/>
    <w:uiPriority w:val="99"/>
    <w:unhideWhenUsed/>
    <w:rsid w:val="008536E6"/>
    <w:pPr>
      <w:spacing w:line="240" w:lineRule="auto"/>
    </w:pPr>
    <w:rPr>
      <w:szCs w:val="20"/>
    </w:rPr>
  </w:style>
  <w:style w:type="character" w:styleId="CommentTextChar" w:customStyle="1">
    <w:name w:val="Comment Text Char"/>
    <w:basedOn w:val="DefaultParagraphFont"/>
    <w:link w:val="CommentText"/>
    <w:uiPriority w:val="99"/>
    <w:rsid w:val="008536E6"/>
    <w:rPr>
      <w:sz w:val="20"/>
      <w:szCs w:val="20"/>
    </w:rPr>
  </w:style>
  <w:style w:type="paragraph" w:styleId="CommentSubject">
    <w:name w:val="annotation subject"/>
    <w:basedOn w:val="CommentText"/>
    <w:next w:val="CommentText"/>
    <w:link w:val="CommentSubjectChar"/>
    <w:uiPriority w:val="99"/>
    <w:semiHidden/>
    <w:unhideWhenUsed/>
    <w:rsid w:val="008536E6"/>
    <w:rPr>
      <w:b/>
      <w:bCs/>
    </w:rPr>
  </w:style>
  <w:style w:type="character" w:styleId="CommentSubjectChar" w:customStyle="1">
    <w:name w:val="Comment Subject Char"/>
    <w:basedOn w:val="CommentTextChar"/>
    <w:link w:val="CommentSubject"/>
    <w:uiPriority w:val="99"/>
    <w:semiHidden/>
    <w:rsid w:val="008536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680121">
      <w:bodyDiv w:val="1"/>
      <w:marLeft w:val="0"/>
      <w:marRight w:val="0"/>
      <w:marTop w:val="0"/>
      <w:marBottom w:val="0"/>
      <w:divBdr>
        <w:top w:val="none" w:sz="0" w:space="0" w:color="auto"/>
        <w:left w:val="none" w:sz="0" w:space="0" w:color="auto"/>
        <w:bottom w:val="none" w:sz="0" w:space="0" w:color="auto"/>
        <w:right w:val="none" w:sz="0" w:space="0" w:color="auto"/>
      </w:divBdr>
    </w:div>
    <w:div w:id="83036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yperlink" Target="https://aegonna.sharepoint.com/sites/GTS-ICC/Intranet/ITCF/Shared%20Documents/Forms/AllItems.aspx?id=%2Fsites%2FGTS%2DICC%2FIntranet%2FITCF%2FShared%20Documents%2FEnablers%20%26%20Checklists%2FProtect%20Domain%2FP04%2E01%2E02%20%2D%20Information%20Security%20Classification%20Standard%2Epdf&amp;parent=%2Fsites%2FGTS%2DICC%2FIntranet%2FITCF%2FShared%20Documents%2FEnablers%20%26%20Checklists%2FProtect%20Domain"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aegonna.sharepoint.com/sites/GTS-ICC/Intranet/ITCF/Shared%20Documents/Aegon%20Global%20IT%20Control%20Framework.pdf"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microsoft.com/office/2011/relationships/people" Target="people.xml" Id="rId24"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footer" Target="footer3.xml" Id="rId22" /><Relationship Type="http://schemas.openxmlformats.org/officeDocument/2006/relationships/hyperlink" Target="mailto:mohamed.kerbachi@transamerica.com" TargetMode="External" Id="R6d95842145804b11" /><Relationship Type="http://schemas.openxmlformats.org/officeDocument/2006/relationships/hyperlink" Target="https://github.com/vmware-tanzu/velero/blob/main/LICENSE" TargetMode="External" Id="R814c31d6cace4604" /><Relationship Type="http://schemas.openxmlformats.org/officeDocument/2006/relationships/hyperlink" Target="https://velero.io/" TargetMode="External" Id="Re1dd3d5900f54166" /><Relationship Type="http://schemas.openxmlformats.org/officeDocument/2006/relationships/hyperlink" Target="https://github.com/vmware-tanzu/velero/blob/main/LICENSE" TargetMode="External" Id="R058fef6ccb9845b5" /><Relationship Type="http://schemas.openxmlformats.org/officeDocument/2006/relationships/hyperlink" Target="https://aegon.sharepoint.com/:f:/r/sites/AGTSolutionDesignRepository/Shared%20Documents/2025/RITM1044579-ACBSD-3521-Karpenter%20for%20AWS%20EKS?csf=1&amp;web=1&amp;e=H0zZem" TargetMode="External" Id="R18075efb38b74c05" /></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aegon 2022">
  <a:themeElements>
    <a:clrScheme name="Aegon july2023">
      <a:dk1>
        <a:srgbClr val="000000"/>
      </a:dk1>
      <a:lt1>
        <a:srgbClr val="FFFFFF"/>
      </a:lt1>
      <a:dk2>
        <a:srgbClr val="1D2550"/>
      </a:dk2>
      <a:lt2>
        <a:srgbClr val="E7FF00"/>
      </a:lt2>
      <a:accent1>
        <a:srgbClr val="4CD300"/>
      </a:accent1>
      <a:accent2>
        <a:srgbClr val="641EE0"/>
      </a:accent2>
      <a:accent3>
        <a:srgbClr val="FA69FF"/>
      </a:accent3>
      <a:accent4>
        <a:srgbClr val="1D2550"/>
      </a:accent4>
      <a:accent5>
        <a:srgbClr val="ADD6FB"/>
      </a:accent5>
      <a:accent6>
        <a:srgbClr val="AAA29C"/>
      </a:accent6>
      <a:hlink>
        <a:srgbClr val="641EE0"/>
      </a:hlink>
      <a:folHlink>
        <a:srgbClr val="81368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olidFill>
            <a:srgbClr val="281805"/>
          </a:solidFill>
        </a:ln>
      </a:spPr>
      <a:bodyPr lIns="72000" tIns="72000" rIns="72000" bIns="72000" rtlCol="0" anchor="t" anchorCtr="0"/>
      <a:lstStyle>
        <a:defPPr algn="l">
          <a:defRPr kern="100" spc="-30" smtClean="0">
            <a:solidFill>
              <a:srgbClr val="281805"/>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28180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50800" tIns="50800" rIns="50800" bIns="50800" rtlCol="0">
        <a:noAutofit/>
      </a:bodyPr>
      <a:lstStyle>
        <a:defPPr algn="l">
          <a:defRPr kern="100" spc="-30" smtClean="0"/>
        </a:defPPr>
      </a:lstStyle>
    </a:txDef>
  </a:objectDefaults>
  <a:extraClrSchemeLst/>
  <a:custClrLst>
    <a:custClr>
      <a:srgbClr val="FFFFFF"/>
    </a:custClr>
    <a:custClr name="Fresh Lime">
      <a:srgbClr val="E7FF00"/>
    </a:custClr>
    <a:custClr name="Grass Green">
      <a:srgbClr val="4CD300"/>
    </a:custClr>
    <a:custClr name="Hot Pink">
      <a:srgbClr val="FA69FF"/>
    </a:custClr>
    <a:custClr name="Sky Blue">
      <a:srgbClr val="63B6FF"/>
    </a:custClr>
    <a:custClr name="Lavender Purple">
      <a:srgbClr val="641EE0"/>
    </a:custClr>
    <a:custClr name="Crimson Red">
      <a:srgbClr val="CF0000"/>
    </a:custClr>
    <a:custClr name="Chocolate Brown">
      <a:srgbClr val="5E3930"/>
    </a:custClr>
    <a:custClr name="Forest Green">
      <a:srgbClr val="0B3F2D"/>
    </a:custClr>
    <a:custClr name="Night Blue">
      <a:srgbClr val="1D2550"/>
    </a:custClr>
    <a:custClr name="Pure White">
      <a:srgbClr val="FFFFFF"/>
    </a:custClr>
    <a:custClr>
      <a:srgbClr val="FFFFFF"/>
    </a:custClr>
    <a:custClr name="Grass Green 75%">
      <a:srgbClr val="77DD3E"/>
    </a:custClr>
    <a:custClr name="Hot Pink 75%">
      <a:srgbClr val="FA8BFD"/>
    </a:custClr>
    <a:custClr name="Sky Blue 75%">
      <a:srgbClr val="89C6FD"/>
    </a:custClr>
    <a:custClr name="Lavender Purple 75%">
      <a:srgbClr val="894AE6"/>
    </a:custClr>
    <a:custClr name="Crimson Red 75%">
      <a:srgbClr val="D93D3D"/>
    </a:custClr>
    <a:custClr>
      <a:srgbClr val="FFFFFF"/>
    </a:custClr>
    <a:custClr>
      <a:srgbClr val="FFFFFF"/>
    </a:custClr>
    <a:custClr name="Night Blue 75%">
      <a:srgbClr val="565C7C"/>
    </a:custClr>
    <a:custClr>
      <a:srgbClr val="FFFFFF"/>
    </a:custClr>
    <a:custClr>
      <a:srgbClr val="FFFFFF"/>
    </a:custClr>
    <a:custClr name="Grass Green 50%">
      <a:srgbClr val="A1E67B"/>
    </a:custClr>
    <a:custClr name="Hot Pink 50%">
      <a:srgbClr val="F9AFFB"/>
    </a:custClr>
    <a:custClr name="Sky Blue 50%">
      <a:srgbClr val="ADD6FB"/>
    </a:custClr>
    <a:custClr name="Lavender Purple 50%">
      <a:srgbClr val="AE82EC"/>
    </a:custClr>
    <a:custClr name="Crimson Red 50%">
      <a:srgbClr val="E17A7A"/>
    </a:custClr>
    <a:custClr>
      <a:srgbClr val="FFFFFF"/>
    </a:custClr>
    <a:custClr>
      <a:srgbClr val="FFFFFF"/>
    </a:custClr>
    <a:custClr name="Night Blue 50%">
      <a:srgbClr val="8E92A7"/>
    </a:custClr>
    <a:custClr>
      <a:srgbClr val="FFFFFF"/>
    </a:custClr>
    <a:custClr>
      <a:srgbClr val="FFFFFF"/>
    </a:custClr>
    <a:custClr name="Grass Green 25%">
      <a:srgbClr val="CCEEB8"/>
    </a:custClr>
    <a:custClr name="Hot Pink 25%">
      <a:srgbClr val="F7D2F8"/>
    </a:custClr>
    <a:custClr name="Sky Blue 25%">
      <a:srgbClr val="D1E6F8"/>
    </a:custClr>
    <a:custClr name="Lavender Purple 25%">
      <a:srgbClr val="D2BCF1"/>
    </a:custClr>
    <a:custClr name="Crimson Red 25%">
      <a:srgbClr val="EBB8B8"/>
    </a:custClr>
    <a:custClr>
      <a:srgbClr val="FFFFFF"/>
    </a:custClr>
    <a:custClr>
      <a:srgbClr val="FFFFFF"/>
    </a:custClr>
    <a:custClr name="Night Blue 25%">
      <a:srgbClr val="C6C8D3"/>
    </a:custClr>
    <a:custClr name="Aegon Blue">
      <a:srgbClr val="0066FF"/>
    </a:custClr>
    <a:custClr name="TransAmerica Red">
      <a:srgbClr val="FF2800"/>
    </a:custClr>
    <a:custClr name="Gray">
      <a:srgbClr val="AAA29C"/>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60e1596b470e64c977d1e4ce9ac99787">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2bba0ad704353081834050430544496a"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Model1" minOccurs="0"/>
                <xsd:element ref="ns2:Technology" minOccurs="0"/>
                <xsd:element ref="ns2:AppDomain" minOccurs="0"/>
                <xsd:element ref="ns2:Business_x0020_App" minOccurs="0"/>
                <xsd:element ref="ns2:Keyword" minOccurs="0"/>
                <xsd:element ref="ns2:Pattern"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odel1" ma:index="21" nillable="true" ma:displayName="Hosting" ma:description="Operational Hosting Model of the Solution" ma:format="Dropdown" ma:internalName="Model1">
      <xsd:simpleType>
        <xsd:restriction base="dms:Choice">
          <xsd:enumeration value="IAAS"/>
          <xsd:enumeration value="PAAS"/>
          <xsd:enumeration value="SAAS"/>
          <xsd:enumeration value="DAAS"/>
          <xsd:enumeration value="AWS"/>
          <xsd:enumeration value="AZURE"/>
          <xsd:enumeration value="GCP"/>
          <xsd:enumeration value="THIRD PARTY"/>
          <xsd:enumeration value="DC"/>
          <xsd:enumeration value="HYBRID"/>
        </xsd:restriction>
      </xsd:simpleType>
    </xsd:element>
    <xsd:element name="Technology" ma:index="22" nillable="true" ma:displayName="Service" ma:description="Architecture or Technology Stack or GTS Service Area" ma:format="Dropdown" ma:internalName="Technology">
      <xsd:simpleType>
        <xsd:union memberTypes="dms:Text">
          <xsd:simpleType>
            <xsd:restriction base="dms:Choice">
              <xsd:enumeration value="SSO"/>
              <xsd:enumeration value="AD"/>
              <xsd:enumeration value="Security"/>
              <xsd:enumeration value="Storage"/>
              <xsd:enumeration value="Container"/>
              <xsd:enumeration value="Windows"/>
              <xsd:enumeration value="Appliance"/>
              <xsd:enumeration value="SQL"/>
              <xsd:enumeration value="MySQL"/>
              <xsd:enumeration value="DB2"/>
              <xsd:enumeration value="ORACLE"/>
              <xsd:enumeration value="Apple"/>
              <xsd:enumeration value="Citrix"/>
              <xsd:enumeration value="VDI"/>
              <xsd:enumeration value="Workspace"/>
              <xsd:enumeration value="O365"/>
              <xsd:enumeration value="Data Lake"/>
              <xsd:enumeration value="Ecosysyem"/>
              <xsd:enumeration value="Network"/>
              <xsd:enumeration value="RA"/>
              <xsd:enumeration value="MQ"/>
              <xsd:enumeration value="SFTP"/>
              <xsd:enumeration value="ISAM"/>
              <xsd:enumeration value="TEL"/>
              <xsd:enumeration value="Service"/>
              <xsd:enumeration value="Application"/>
              <xsd:enumeration value="Development"/>
              <xsd:enumeration value="Plugin"/>
              <xsd:enumeration value="Risk"/>
              <xsd:enumeration value="ITSM"/>
              <xsd:enumeration value="Messaging"/>
              <xsd:enumeration value="Jira"/>
              <xsd:enumeration value="Migration"/>
              <xsd:enumeration value="VPN"/>
              <xsd:enumeration value="PING"/>
              <xsd:enumeration value="OKTA"/>
              <xsd:enumeration value="Web"/>
              <xsd:enumeration value="Social"/>
              <xsd:enumeration value="Chat"/>
              <xsd:enumeration value="Phone"/>
              <xsd:enumeration value="SMS"/>
              <xsd:enumeration value="Video"/>
              <xsd:enumeration value="DR"/>
              <xsd:enumeration value="DLP"/>
              <xsd:enumeration value="CICD"/>
              <xsd:enumeration value="ETL"/>
              <xsd:enumeration value="Compute"/>
              <xsd:enumeration value="Classification"/>
              <xsd:enumeration value="Data"/>
              <xsd:enumeration value="End Point"/>
              <xsd:enumeration value="API"/>
              <xsd:enumeration value="Search"/>
              <xsd:enumeration value="Data Gateway"/>
              <xsd:enumeration value="Mobile"/>
              <xsd:enumeration value="M365"/>
              <xsd:enumeration value="D365"/>
              <xsd:enumeration value="Docker"/>
              <xsd:enumeration value="DNS"/>
              <xsd:enumeration value="LMS"/>
              <xsd:enumeration value="SMTP"/>
              <xsd:enumeration value="LDAP"/>
              <xsd:enumeration value="SIEM"/>
              <xsd:enumeration value="OVA"/>
              <xsd:enumeration value="Identity"/>
              <xsd:enumeration value="Data Protection"/>
              <xsd:enumeration value="ITAM"/>
              <xsd:enumeration value="Cyber Security"/>
            </xsd:restriction>
          </xsd:simpleType>
        </xsd:union>
      </xsd:simpleType>
    </xsd:element>
    <xsd:element name="AppDomain" ma:index="23" nillable="true" ma:displayName="Application" ma:description="Application Area" ma:format="Dropdown" ma:internalName="AppDomain">
      <xsd:simpleType>
        <xsd:restriction base="dms:Choice">
          <xsd:enumeration value="WFM"/>
          <xsd:enumeration value="DMS"/>
          <xsd:enumeration value="CMS"/>
          <xsd:enumeration value="COL"/>
          <xsd:enumeration value="SNOW"/>
          <xsd:enumeration value="LOG"/>
          <xsd:enumeration value="MON"/>
          <xsd:enumeration value="DBA"/>
          <xsd:enumeration value="APM"/>
          <xsd:enumeration value="AM"/>
          <xsd:enumeration value="DLP"/>
          <xsd:enumeration value="SECRETS"/>
          <xsd:enumeration value="PAM"/>
          <xsd:enumeration value="ROB"/>
          <xsd:enumeration value="WEB"/>
          <xsd:enumeration value="SCH"/>
          <xsd:enumeration value="O365"/>
          <xsd:enumeration value="PBI"/>
          <xsd:enumeration value="TEL"/>
          <xsd:enumeration value="AI"/>
          <xsd:enumeration value="FIN"/>
          <xsd:enumeration value="CLD"/>
          <xsd:enumeration value="RA"/>
          <xsd:enumeration value="REF"/>
          <xsd:enumeration value="PS"/>
          <xsd:enumeration value="NET"/>
          <xsd:enumeration value="LIC"/>
          <xsd:enumeration value="RPA"/>
          <xsd:enumeration value="LMS"/>
          <xsd:enumeration value="ERM"/>
          <xsd:enumeration value="ESign"/>
          <xsd:enumeration value="DIR"/>
          <xsd:enumeration value="CRM"/>
          <xsd:enumeration value="DNS"/>
          <xsd:enumeration value="WRK"/>
          <xsd:enumeration value="ANA"/>
          <xsd:enumeration value="CICD"/>
          <xsd:enumeration value="DVM"/>
          <xsd:enumeration value="SFTP"/>
          <xsd:enumeration value="ML"/>
        </xsd:restriction>
      </xsd:simpleType>
    </xsd:element>
    <xsd:element name="Business_x0020_App" ma:index="24" nillable="true" ma:displayName="Domain" ma:default="Unknown" ma:description="Short description of business function, used for seach function" ma:format="Dropdown" ma:internalName="Business_x0020_App">
      <xsd:simpleType>
        <xsd:union memberTypes="dms:Text">
          <xsd:simpleType>
            <xsd:restriction base="dms:Choice">
              <xsd:enumeration value="Pension Calculation"/>
              <xsd:enumeration value="Actuarial"/>
              <xsd:enumeration value="Unknown"/>
              <xsd:enumeration value="Legal"/>
              <xsd:enumeration value="Finance"/>
              <xsd:enumeration value="Mortgages"/>
              <xsd:enumeration value="Funds"/>
              <xsd:enumeration value="Health"/>
              <xsd:enumeration value="Advice"/>
              <xsd:enumeration value="Other"/>
              <xsd:enumeration value="Non-Life"/>
              <xsd:enumeration value="Life"/>
              <xsd:enumeration value="Loan Services"/>
              <xsd:enumeration value="Facilities"/>
              <xsd:enumeration value="Fraud"/>
              <xsd:enumeration value="Global"/>
              <xsd:enumeration value="Assets Management"/>
              <xsd:enumeration value="Service Management"/>
              <xsd:enumeration value="Workplace"/>
              <xsd:enumeration value="Investment Management"/>
              <xsd:enumeration value="Bank"/>
              <xsd:enumeration value="Risk"/>
              <xsd:enumeration value="Security"/>
              <xsd:enumeration value="Sales"/>
              <xsd:enumeration value="External"/>
              <xsd:enumeration value="SIEM"/>
              <xsd:enumeration value="Call Center"/>
              <xsd:enumeration value="Human Resource"/>
              <xsd:enumeration value="Pension"/>
            </xsd:restriction>
          </xsd:simpleType>
        </xsd:union>
      </xsd:simpleType>
    </xsd:element>
    <xsd:element name="Keyword" ma:index="25"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Pattern" ma:index="26" nillable="true" ma:displayName="Pattern" ma:description="Approved or know pattern" ma:format="Dropdown" ma:internalName="Pattern">
      <xsd:simpleType>
        <xsd:restriction base="dms:Choice">
          <xsd:enumeration value="iChannel"/>
          <xsd:enumeration value="ISAM"/>
          <xsd:enumeration value="B2B"/>
          <xsd:enumeration value="B2C"/>
          <xsd:enumeration value="Hosting"/>
          <xsd:enumeration value="Browsing"/>
          <xsd:enumeration value="EKS"/>
          <xsd:enumeration value="SSO"/>
          <xsd:enumeration value="Inter VPC"/>
          <xsd:enumeration value="AWS to DC"/>
          <xsd:enumeration value="AWS Region"/>
          <xsd:enumeration value="ClamAV"/>
          <xsd:enumeration value="VPC"/>
          <xsd:enumeration value="ServiceNow"/>
          <xsd:enumeration value="Salesforce"/>
          <xsd:enumeration value="Third Party Access"/>
          <xsd:enumeration value="Ping"/>
          <xsd:enumeration value="WAF"/>
          <xsd:enumeration value="Mobile"/>
          <xsd:enumeration value="API"/>
          <xsd:enumeration value="Data Lake"/>
        </xsd:restrictio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9"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eyword xmlns="7bc1719e-3073-4a83-a8aa-5d9b5543732c" xsi:nil="true"/>
    <_ip_UnifiedCompliancePolicyUIAction xmlns="http://schemas.microsoft.com/sharepoint/v3" xsi:nil="true"/>
    <AppDomain xmlns="7bc1719e-3073-4a83-a8aa-5d9b5543732c" xsi:nil="true"/>
    <lcf76f155ced4ddcb4097134ff3c332f xmlns="7bc1719e-3073-4a83-a8aa-5d9b5543732c">
      <Terms xmlns="http://schemas.microsoft.com/office/infopath/2007/PartnerControls"/>
    </lcf76f155ced4ddcb4097134ff3c332f>
    <Technology xmlns="7bc1719e-3073-4a83-a8aa-5d9b5543732c" xsi:nil="true"/>
    <TaxCatchAll xmlns="bfe6e0b6-a5a6-435d-956e-8490d4b03c3e" xsi:nil="true"/>
    <Model1 xmlns="7bc1719e-3073-4a83-a8aa-5d9b5543732c" xsi:nil="true"/>
    <_ip_UnifiedCompliancePolicyProperties xmlns="http://schemas.microsoft.com/sharepoint/v3" xsi:nil="true"/>
    <Pattern xmlns="7bc1719e-3073-4a83-a8aa-5d9b5543732c" xsi:nil="true"/>
    <Business_x0020_App xmlns="7bc1719e-3073-4a83-a8aa-5d9b5543732c">Unknown</Business_x0020_App>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C5A45D-FEFB-4784-AB28-B9FF479AF33B}">
  <ds:schemaRefs>
    <ds:schemaRef ds:uri="http://schemas.microsoft.com/sharepoint/v3/contenttype/forms"/>
  </ds:schemaRefs>
</ds:datastoreItem>
</file>

<file path=customXml/itemProps2.xml><?xml version="1.0" encoding="utf-8"?>
<ds:datastoreItem xmlns:ds="http://schemas.openxmlformats.org/officeDocument/2006/customXml" ds:itemID="{CE3DA8B2-70D7-4905-8EA6-27EE76123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c1719e-3073-4a83-a8aa-5d9b5543732c"/>
    <ds:schemaRef ds:uri="290f8d83-fd29-439e-ae91-cfcefa340f30"/>
    <ds:schemaRef ds:uri="bfe6e0b6-a5a6-435d-956e-8490d4b03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E989E3-E09F-4604-9955-E158EB53054E}">
  <ds:schemaRefs>
    <ds:schemaRef ds:uri="http://schemas.microsoft.com/office/2006/metadata/properties"/>
    <ds:schemaRef ds:uri="http://purl.org/dc/elements/1.1/"/>
    <ds:schemaRef ds:uri="http://schemas.microsoft.com/sharepoint/v3"/>
    <ds:schemaRef ds:uri="7bc1719e-3073-4a83-a8aa-5d9b5543732c"/>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290f8d83-fd29-439e-ae91-cfcefa340f30"/>
    <ds:schemaRef ds:uri="bfe6e0b6-a5a6-435d-956e-8490d4b03c3e"/>
    <ds:schemaRef ds:uri="http://www.w3.org/XML/1998/namespace"/>
    <ds:schemaRef ds:uri="http://purl.org/dc/dcmitype/"/>
  </ds:schemaRefs>
</ds:datastoreItem>
</file>

<file path=customXml/itemProps4.xml><?xml version="1.0" encoding="utf-8"?>
<ds:datastoreItem xmlns:ds="http://schemas.openxmlformats.org/officeDocument/2006/customXml" ds:itemID="{32EDDCE3-16D1-4E9A-9370-FD7DD577999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Member Company of the AEGON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Kerbachi, Mohamed - GTS Global ENG &amp; ARCH</dc:creator>
  <keywords/>
  <dc:description/>
  <lastModifiedBy>Kerbachi, Mohamed - GTS Global ENG &amp; ARCH</lastModifiedBy>
  <revision>373</revision>
  <lastPrinted>2019-01-24T00:57:00.0000000Z</lastPrinted>
  <dcterms:created xsi:type="dcterms:W3CDTF">2025-02-13T03:55:00.0000000Z</dcterms:created>
  <dcterms:modified xsi:type="dcterms:W3CDTF">2025-05-02T14:07:50.5303618Z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0x0101006BDAF3E3634C144D9EC799C876E6F9A3</vt:lpwstr>
  </property>
  <property fmtid="{D5CDD505-2E9C-101B-9397-08002B2CF9AE}" pid="3" name="MediaServiceImageTags">
    <vt:lpwstr/>
  </property>
  <property fmtid="{D5CDD505-2E9C-101B-9397-08002B2CF9AE}" pid="4" name="_ExtendedDescription">
    <vt:lpwstr/>
  </property>
  <property fmtid="{D5CDD505-2E9C-101B-9397-08002B2CF9AE}" pid="5" name="ClassificationContentMarkingFooterShapeIds">
    <vt:lpwstr>7b643985,79a5fc9d,46070fa0</vt:lpwstr>
  </property>
  <property fmtid="{D5CDD505-2E9C-101B-9397-08002B2CF9AE}" pid="6" name="ClassificationContentMarkingFooterFontProps">
    <vt:lpwstr>#000000,10,Calibri</vt:lpwstr>
  </property>
  <property fmtid="{D5CDD505-2E9C-101B-9397-08002B2CF9AE}" pid="7" name="ClassificationContentMarkingFooterText">
    <vt:lpwstr>Internal</vt:lpwstr>
  </property>
  <property fmtid="{D5CDD505-2E9C-101B-9397-08002B2CF9AE}" pid="8" name="MSIP_Label_f80fac54-5887-4bd1-804d-90736ea68144_Enabled">
    <vt:lpwstr>true</vt:lpwstr>
  </property>
  <property fmtid="{D5CDD505-2E9C-101B-9397-08002B2CF9AE}" pid="9" name="MSIP_Label_f80fac54-5887-4bd1-804d-90736ea68144_SetDate">
    <vt:lpwstr>2025-04-15T10:10:50Z</vt:lpwstr>
  </property>
  <property fmtid="{D5CDD505-2E9C-101B-9397-08002B2CF9AE}" pid="10" name="MSIP_Label_f80fac54-5887-4bd1-804d-90736ea68144_Method">
    <vt:lpwstr>Privileged</vt:lpwstr>
  </property>
  <property fmtid="{D5CDD505-2E9C-101B-9397-08002B2CF9AE}" pid="11" name="MSIP_Label_f80fac54-5887-4bd1-804d-90736ea68144_Name">
    <vt:lpwstr>!aegon-internal</vt:lpwstr>
  </property>
  <property fmtid="{D5CDD505-2E9C-101B-9397-08002B2CF9AE}" pid="12" name="MSIP_Label_f80fac54-5887-4bd1-804d-90736ea68144_SiteId">
    <vt:lpwstr>46e16835-c804-41de-be3c-55835d14dee4</vt:lpwstr>
  </property>
  <property fmtid="{D5CDD505-2E9C-101B-9397-08002B2CF9AE}" pid="13" name="MSIP_Label_f80fac54-5887-4bd1-804d-90736ea68144_ActionId">
    <vt:lpwstr>7a26e20d-9104-494e-b034-11f4a1ea6e0b</vt:lpwstr>
  </property>
  <property fmtid="{D5CDD505-2E9C-101B-9397-08002B2CF9AE}" pid="14" name="MSIP_Label_f80fac54-5887-4bd1-804d-90736ea68144_ContentBits">
    <vt:lpwstr>2</vt:lpwstr>
  </property>
  <property fmtid="{D5CDD505-2E9C-101B-9397-08002B2CF9AE}" pid="15" name="MSIP_Label_f80fac54-5887-4bd1-804d-90736ea68144_Tag">
    <vt:lpwstr>10, 0, 1, 1</vt:lpwstr>
  </property>
</Properties>
</file>