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4449E" w14:textId="77777777" w:rsidR="007447AB" w:rsidRDefault="007447AB" w:rsidP="003152DC"/>
    <w:p w14:paraId="52D90B22" w14:textId="77777777" w:rsidR="007447AB" w:rsidRDefault="007447AB" w:rsidP="003152DC"/>
    <w:p w14:paraId="6B8CF7DC" w14:textId="77777777" w:rsidR="007447AB" w:rsidRDefault="007447AB" w:rsidP="003152DC"/>
    <w:p w14:paraId="1A0DA1F8" w14:textId="77777777" w:rsidR="007447AB" w:rsidRDefault="007447AB" w:rsidP="003152DC"/>
    <w:p w14:paraId="180B6211" w14:textId="77777777" w:rsidR="007447AB" w:rsidRDefault="007447AB" w:rsidP="003152DC"/>
    <w:p w14:paraId="140D6E1F" w14:textId="77777777" w:rsidR="008C45F7" w:rsidRDefault="008C45F7" w:rsidP="00807F39">
      <w:pPr>
        <w:pStyle w:val="Title"/>
        <w:rPr>
          <w:sz w:val="80"/>
          <w:szCs w:val="80"/>
        </w:rPr>
      </w:pPr>
      <w:r>
        <w:rPr>
          <w:sz w:val="80"/>
          <w:szCs w:val="80"/>
        </w:rPr>
        <w:t>AWS Transform</w:t>
      </w:r>
    </w:p>
    <w:p w14:paraId="07BDD7C8" w14:textId="27E0C433" w:rsidR="007447AB" w:rsidRPr="00F302F6" w:rsidRDefault="00807F39" w:rsidP="00807F39">
      <w:pPr>
        <w:pStyle w:val="Title"/>
        <w:rPr>
          <w:sz w:val="80"/>
          <w:szCs w:val="80"/>
        </w:rPr>
      </w:pPr>
      <w:r w:rsidRPr="00F302F6">
        <w:rPr>
          <w:sz w:val="80"/>
          <w:szCs w:val="80"/>
        </w:rPr>
        <w:t>Component Standard</w:t>
      </w:r>
    </w:p>
    <w:p w14:paraId="190BD093" w14:textId="77777777" w:rsidR="005738E6" w:rsidRDefault="005738E6" w:rsidP="005738E6">
      <w:pPr>
        <w:suppressAutoHyphens w:val="0"/>
        <w:spacing w:after="200"/>
      </w:pPr>
    </w:p>
    <w:p w14:paraId="754D64BA" w14:textId="77777777" w:rsidR="007447AB" w:rsidRDefault="007447AB" w:rsidP="005738E6">
      <w:pPr>
        <w:suppressAutoHyphens w:val="0"/>
        <w:spacing w:after="200"/>
      </w:pPr>
    </w:p>
    <w:p w14:paraId="351E1ECB" w14:textId="77777777" w:rsidR="007447AB" w:rsidRDefault="007447AB" w:rsidP="005738E6">
      <w:pPr>
        <w:suppressAutoHyphens w:val="0"/>
        <w:spacing w:after="200"/>
      </w:pPr>
    </w:p>
    <w:p w14:paraId="5F9028E3" w14:textId="77777777" w:rsidR="007447AB" w:rsidRDefault="007447AB" w:rsidP="005738E6">
      <w:pPr>
        <w:suppressAutoHyphens w:val="0"/>
        <w:spacing w:after="200"/>
      </w:pPr>
    </w:p>
    <w:tbl>
      <w:tblPr>
        <w:tblpPr w:leftFromText="181" w:rightFromText="181" w:horzAnchor="margin" w:tblpYSpec="bottom"/>
        <w:tblOverlap w:val="never"/>
        <w:tblW w:w="9072" w:type="dxa"/>
        <w:tblLayout w:type="fixed"/>
        <w:tblCellMar>
          <w:left w:w="0" w:type="dxa"/>
          <w:right w:w="0" w:type="dxa"/>
        </w:tblCellMar>
        <w:tblLook w:val="0000" w:firstRow="0" w:lastRow="0" w:firstColumn="0" w:lastColumn="0" w:noHBand="0" w:noVBand="0"/>
      </w:tblPr>
      <w:tblGrid>
        <w:gridCol w:w="1299"/>
        <w:gridCol w:w="145"/>
        <w:gridCol w:w="7628"/>
      </w:tblGrid>
      <w:tr w:rsidR="005738E6" w:rsidRPr="005738E6" w14:paraId="05B2F4E1" w14:textId="77777777" w:rsidTr="359F379B">
        <w:tc>
          <w:tcPr>
            <w:tcW w:w="1275" w:type="dxa"/>
          </w:tcPr>
          <w:p w14:paraId="387D6FD2" w14:textId="77777777" w:rsidR="005738E6" w:rsidRPr="005738E6" w:rsidRDefault="005738E6" w:rsidP="005738E6">
            <w:pPr>
              <w:suppressAutoHyphens w:val="0"/>
              <w:spacing w:line="240" w:lineRule="auto"/>
              <w:rPr>
                <w:rFonts w:ascii="Arial" w:eastAsia="Times New Roman" w:hAnsi="Arial" w:cs="Arial"/>
                <w:szCs w:val="20"/>
              </w:rPr>
            </w:pPr>
            <w:r w:rsidRPr="005738E6">
              <w:rPr>
                <w:rFonts w:ascii="Arial" w:eastAsia="Times New Roman" w:hAnsi="Arial" w:cs="Arial"/>
                <w:szCs w:val="20"/>
              </w:rPr>
              <w:t>Version</w:t>
            </w:r>
          </w:p>
        </w:tc>
        <w:tc>
          <w:tcPr>
            <w:tcW w:w="142" w:type="dxa"/>
          </w:tcPr>
          <w:p w14:paraId="3F379F95" w14:textId="77777777" w:rsidR="005738E6" w:rsidRPr="005738E6" w:rsidRDefault="005738E6" w:rsidP="005738E6">
            <w:pPr>
              <w:suppressAutoHyphens w:val="0"/>
              <w:spacing w:line="240" w:lineRule="auto"/>
              <w:rPr>
                <w:rFonts w:ascii="Arial" w:eastAsia="Times New Roman" w:hAnsi="Arial" w:cs="Arial"/>
                <w:szCs w:val="20"/>
              </w:rPr>
            </w:pPr>
            <w:r w:rsidRPr="005738E6">
              <w:rPr>
                <w:rFonts w:ascii="Arial" w:eastAsia="Times New Roman" w:hAnsi="Arial" w:cs="Arial"/>
                <w:szCs w:val="20"/>
              </w:rPr>
              <w:t>:</w:t>
            </w:r>
          </w:p>
        </w:tc>
        <w:tc>
          <w:tcPr>
            <w:tcW w:w="7484" w:type="dxa"/>
          </w:tcPr>
          <w:p w14:paraId="53F1FE3B" w14:textId="77777777" w:rsidR="005738E6" w:rsidRPr="005738E6" w:rsidRDefault="005738E6" w:rsidP="005738E6">
            <w:pPr>
              <w:suppressAutoHyphens w:val="0"/>
              <w:spacing w:line="240" w:lineRule="auto"/>
              <w:rPr>
                <w:rFonts w:ascii="Arial" w:eastAsia="Times New Roman" w:hAnsi="Arial" w:cs="Arial"/>
                <w:szCs w:val="20"/>
              </w:rPr>
            </w:pPr>
            <w:bookmarkStart w:id="0" w:name="dvVersion"/>
            <w:r w:rsidRPr="005738E6">
              <w:rPr>
                <w:rFonts w:ascii="Arial" w:eastAsia="Times New Roman" w:hAnsi="Arial" w:cs="Arial"/>
                <w:szCs w:val="20"/>
              </w:rPr>
              <w:t xml:space="preserve"> </w:t>
            </w:r>
            <w:bookmarkEnd w:id="0"/>
            <w:r w:rsidR="00D06FDA">
              <w:rPr>
                <w:rFonts w:ascii="Arial" w:eastAsia="Times New Roman" w:hAnsi="Arial" w:cs="Arial"/>
                <w:szCs w:val="20"/>
              </w:rPr>
              <w:t>0.01 First Draft</w:t>
            </w:r>
          </w:p>
        </w:tc>
      </w:tr>
      <w:tr w:rsidR="005738E6" w:rsidRPr="005738E6" w14:paraId="10926D0B" w14:textId="77777777" w:rsidTr="359F379B">
        <w:tc>
          <w:tcPr>
            <w:tcW w:w="1275" w:type="dxa"/>
          </w:tcPr>
          <w:p w14:paraId="3D690E3E" w14:textId="77777777" w:rsidR="005738E6" w:rsidRPr="005738E6" w:rsidRDefault="005738E6" w:rsidP="005738E6">
            <w:pPr>
              <w:suppressAutoHyphens w:val="0"/>
              <w:spacing w:line="240" w:lineRule="auto"/>
              <w:rPr>
                <w:rFonts w:ascii="Arial" w:eastAsia="Times New Roman" w:hAnsi="Arial" w:cs="Arial"/>
                <w:szCs w:val="20"/>
              </w:rPr>
            </w:pPr>
            <w:r w:rsidRPr="005738E6">
              <w:rPr>
                <w:rFonts w:ascii="Arial" w:eastAsia="Times New Roman" w:hAnsi="Arial" w:cs="Arial"/>
                <w:szCs w:val="20"/>
              </w:rPr>
              <w:t>Date</w:t>
            </w:r>
          </w:p>
        </w:tc>
        <w:tc>
          <w:tcPr>
            <w:tcW w:w="142" w:type="dxa"/>
          </w:tcPr>
          <w:p w14:paraId="02542456" w14:textId="77777777" w:rsidR="005738E6" w:rsidRPr="005738E6" w:rsidRDefault="005738E6" w:rsidP="005738E6">
            <w:pPr>
              <w:suppressAutoHyphens w:val="0"/>
              <w:spacing w:line="240" w:lineRule="auto"/>
              <w:rPr>
                <w:rFonts w:ascii="Arial" w:eastAsia="Times New Roman" w:hAnsi="Arial" w:cs="Arial"/>
                <w:szCs w:val="20"/>
              </w:rPr>
            </w:pPr>
            <w:r w:rsidRPr="005738E6">
              <w:rPr>
                <w:rFonts w:ascii="Arial" w:eastAsia="Times New Roman" w:hAnsi="Arial" w:cs="Arial"/>
                <w:szCs w:val="20"/>
              </w:rPr>
              <w:t>:</w:t>
            </w:r>
          </w:p>
        </w:tc>
        <w:tc>
          <w:tcPr>
            <w:tcW w:w="7484" w:type="dxa"/>
          </w:tcPr>
          <w:p w14:paraId="7102B97A" w14:textId="75F353B5" w:rsidR="005738E6" w:rsidRPr="005738E6" w:rsidRDefault="00D06FDA" w:rsidP="005738E6">
            <w:pPr>
              <w:suppressAutoHyphens w:val="0"/>
              <w:spacing w:line="240" w:lineRule="auto"/>
              <w:rPr>
                <w:rFonts w:ascii="Arial" w:eastAsia="Times New Roman" w:hAnsi="Arial" w:cs="Arial"/>
                <w:szCs w:val="20"/>
              </w:rPr>
            </w:pPr>
            <w:r>
              <w:rPr>
                <w:rFonts w:ascii="Arial" w:eastAsia="Times New Roman" w:hAnsi="Arial" w:cs="Arial"/>
                <w:szCs w:val="20"/>
              </w:rPr>
              <w:t xml:space="preserve"> </w:t>
            </w:r>
            <w:r w:rsidR="00011759">
              <w:rPr>
                <w:rFonts w:ascii="Arial" w:eastAsia="Times New Roman" w:hAnsi="Arial" w:cs="Arial"/>
                <w:szCs w:val="20"/>
              </w:rPr>
              <w:t>2026</w:t>
            </w:r>
            <w:r>
              <w:rPr>
                <w:rFonts w:ascii="Arial" w:eastAsia="Times New Roman" w:hAnsi="Arial" w:cs="Arial"/>
                <w:szCs w:val="20"/>
              </w:rPr>
              <w:t>-</w:t>
            </w:r>
            <w:r w:rsidR="00011759">
              <w:rPr>
                <w:rFonts w:ascii="Arial" w:eastAsia="Times New Roman" w:hAnsi="Arial" w:cs="Arial"/>
                <w:szCs w:val="20"/>
              </w:rPr>
              <w:t>01</w:t>
            </w:r>
            <w:r>
              <w:rPr>
                <w:rFonts w:ascii="Arial" w:eastAsia="Times New Roman" w:hAnsi="Arial" w:cs="Arial"/>
                <w:szCs w:val="20"/>
              </w:rPr>
              <w:t>-</w:t>
            </w:r>
            <w:r w:rsidR="00722B2A">
              <w:rPr>
                <w:rFonts w:ascii="Arial" w:eastAsia="Times New Roman" w:hAnsi="Arial" w:cs="Arial"/>
                <w:szCs w:val="20"/>
              </w:rPr>
              <w:t>19</w:t>
            </w:r>
          </w:p>
        </w:tc>
      </w:tr>
      <w:tr w:rsidR="005738E6" w:rsidRPr="005738E6" w14:paraId="5E78CC2A" w14:textId="77777777" w:rsidTr="359F379B">
        <w:tc>
          <w:tcPr>
            <w:tcW w:w="1275" w:type="dxa"/>
          </w:tcPr>
          <w:p w14:paraId="5C6E02CE" w14:textId="77777777" w:rsidR="005738E6" w:rsidRPr="005738E6" w:rsidRDefault="005738E6" w:rsidP="005738E6">
            <w:pPr>
              <w:suppressAutoHyphens w:val="0"/>
              <w:spacing w:line="240" w:lineRule="auto"/>
              <w:rPr>
                <w:rFonts w:ascii="Arial" w:eastAsia="Times New Roman" w:hAnsi="Arial" w:cs="Arial"/>
                <w:szCs w:val="20"/>
              </w:rPr>
            </w:pPr>
            <w:r w:rsidRPr="005738E6">
              <w:rPr>
                <w:rFonts w:ascii="Arial" w:eastAsia="Times New Roman" w:hAnsi="Arial" w:cs="Arial"/>
                <w:szCs w:val="20"/>
              </w:rPr>
              <w:t>Author</w:t>
            </w:r>
          </w:p>
        </w:tc>
        <w:tc>
          <w:tcPr>
            <w:tcW w:w="142" w:type="dxa"/>
          </w:tcPr>
          <w:p w14:paraId="036E8171" w14:textId="28BB796D" w:rsidR="005738E6" w:rsidRPr="005738E6" w:rsidRDefault="11FD0CAB" w:rsidP="359F379B">
            <w:pPr>
              <w:suppressAutoHyphens w:val="0"/>
              <w:spacing w:line="240" w:lineRule="auto"/>
              <w:rPr>
                <w:rFonts w:ascii="Arial" w:eastAsia="Times New Roman" w:hAnsi="Arial" w:cs="Arial"/>
              </w:rPr>
            </w:pPr>
            <w:r w:rsidRPr="359F379B">
              <w:rPr>
                <w:rFonts w:ascii="Arial" w:eastAsia="Times New Roman" w:hAnsi="Arial" w:cs="Arial"/>
              </w:rPr>
              <w:t>:</w:t>
            </w:r>
          </w:p>
        </w:tc>
        <w:tc>
          <w:tcPr>
            <w:tcW w:w="7484" w:type="dxa"/>
          </w:tcPr>
          <w:p w14:paraId="41686F0B" w14:textId="457183F0" w:rsidR="005738E6" w:rsidRPr="005738E6" w:rsidRDefault="005738E6" w:rsidP="359F379B">
            <w:pPr>
              <w:suppressAutoHyphens w:val="0"/>
              <w:spacing w:line="240" w:lineRule="auto"/>
              <w:rPr>
                <w:rFonts w:ascii="Arial" w:eastAsia="Times New Roman" w:hAnsi="Arial" w:cs="Arial"/>
              </w:rPr>
            </w:pPr>
          </w:p>
        </w:tc>
      </w:tr>
      <w:tr w:rsidR="005738E6" w:rsidRPr="005738E6" w14:paraId="65A1A991" w14:textId="77777777" w:rsidTr="359F379B">
        <w:tc>
          <w:tcPr>
            <w:tcW w:w="1275" w:type="dxa"/>
          </w:tcPr>
          <w:p w14:paraId="5B3D58EC" w14:textId="77777777" w:rsidR="005738E6" w:rsidRPr="005738E6" w:rsidRDefault="005738E6" w:rsidP="005738E6">
            <w:pPr>
              <w:suppressAutoHyphens w:val="0"/>
              <w:spacing w:line="240" w:lineRule="auto"/>
              <w:rPr>
                <w:rFonts w:ascii="Arial" w:eastAsia="Times New Roman" w:hAnsi="Arial" w:cs="Arial"/>
                <w:szCs w:val="20"/>
              </w:rPr>
            </w:pPr>
            <w:bookmarkStart w:id="1" w:name="dtFreeTextFieldHeading"/>
            <w:r w:rsidRPr="005738E6">
              <w:rPr>
                <w:rFonts w:ascii="Arial" w:eastAsia="Times New Roman" w:hAnsi="Arial" w:cs="Arial"/>
                <w:szCs w:val="20"/>
              </w:rPr>
              <w:t xml:space="preserve"> </w:t>
            </w:r>
            <w:bookmarkEnd w:id="1"/>
          </w:p>
        </w:tc>
        <w:tc>
          <w:tcPr>
            <w:tcW w:w="142" w:type="dxa"/>
          </w:tcPr>
          <w:p w14:paraId="5B8944A0" w14:textId="77777777" w:rsidR="005738E6" w:rsidRPr="005738E6" w:rsidRDefault="005738E6" w:rsidP="005738E6">
            <w:pPr>
              <w:suppressAutoHyphens w:val="0"/>
              <w:spacing w:line="240" w:lineRule="auto"/>
              <w:rPr>
                <w:rFonts w:ascii="Arial" w:eastAsia="Times New Roman" w:hAnsi="Arial" w:cs="Arial"/>
                <w:szCs w:val="20"/>
              </w:rPr>
            </w:pPr>
          </w:p>
        </w:tc>
        <w:tc>
          <w:tcPr>
            <w:tcW w:w="7484" w:type="dxa"/>
          </w:tcPr>
          <w:p w14:paraId="3C1AA7BC" w14:textId="77777777" w:rsidR="005738E6" w:rsidRPr="005738E6" w:rsidRDefault="005738E6" w:rsidP="005738E6">
            <w:pPr>
              <w:suppressAutoHyphens w:val="0"/>
              <w:spacing w:line="240" w:lineRule="auto"/>
              <w:rPr>
                <w:rFonts w:ascii="Arial" w:eastAsia="Times New Roman" w:hAnsi="Arial" w:cs="Arial"/>
                <w:szCs w:val="20"/>
              </w:rPr>
            </w:pPr>
            <w:bookmarkStart w:id="2" w:name="dvFreeTextFieldValue"/>
            <w:r w:rsidRPr="005738E6">
              <w:rPr>
                <w:rFonts w:ascii="Arial" w:eastAsia="Times New Roman" w:hAnsi="Arial" w:cs="Arial"/>
                <w:szCs w:val="20"/>
              </w:rPr>
              <w:t xml:space="preserve"> </w:t>
            </w:r>
            <w:bookmarkEnd w:id="2"/>
          </w:p>
        </w:tc>
      </w:tr>
      <w:tr w:rsidR="005738E6" w:rsidRPr="005738E6" w14:paraId="08060902" w14:textId="77777777" w:rsidTr="359F379B">
        <w:tc>
          <w:tcPr>
            <w:tcW w:w="1275" w:type="dxa"/>
          </w:tcPr>
          <w:p w14:paraId="05F30A74" w14:textId="77777777" w:rsidR="005738E6" w:rsidRPr="005738E6" w:rsidRDefault="005738E6" w:rsidP="005738E6">
            <w:pPr>
              <w:suppressAutoHyphens w:val="0"/>
              <w:spacing w:line="240" w:lineRule="auto"/>
              <w:rPr>
                <w:rFonts w:ascii="Arial" w:eastAsia="Times New Roman" w:hAnsi="Arial" w:cs="Arial"/>
                <w:szCs w:val="20"/>
              </w:rPr>
            </w:pPr>
            <w:bookmarkStart w:id="3" w:name="dtFreeTextFieldHeading2"/>
            <w:r w:rsidRPr="005738E6">
              <w:rPr>
                <w:rFonts w:ascii="Arial" w:eastAsia="Times New Roman" w:hAnsi="Arial" w:cs="Arial"/>
                <w:szCs w:val="20"/>
              </w:rPr>
              <w:t xml:space="preserve"> </w:t>
            </w:r>
            <w:bookmarkEnd w:id="3"/>
          </w:p>
        </w:tc>
        <w:tc>
          <w:tcPr>
            <w:tcW w:w="142" w:type="dxa"/>
          </w:tcPr>
          <w:p w14:paraId="57E4B165" w14:textId="77777777" w:rsidR="005738E6" w:rsidRPr="005738E6" w:rsidRDefault="005738E6" w:rsidP="005738E6">
            <w:pPr>
              <w:suppressAutoHyphens w:val="0"/>
              <w:spacing w:line="240" w:lineRule="auto"/>
              <w:rPr>
                <w:rFonts w:ascii="Arial" w:eastAsia="Times New Roman" w:hAnsi="Arial" w:cs="Arial"/>
                <w:szCs w:val="20"/>
              </w:rPr>
            </w:pPr>
          </w:p>
        </w:tc>
        <w:tc>
          <w:tcPr>
            <w:tcW w:w="7484" w:type="dxa"/>
          </w:tcPr>
          <w:p w14:paraId="7B7664CD" w14:textId="77777777" w:rsidR="005738E6" w:rsidRPr="005738E6" w:rsidRDefault="005738E6" w:rsidP="005738E6">
            <w:pPr>
              <w:suppressAutoHyphens w:val="0"/>
              <w:spacing w:line="240" w:lineRule="auto"/>
              <w:rPr>
                <w:rFonts w:ascii="Arial" w:eastAsia="Times New Roman" w:hAnsi="Arial" w:cs="Arial"/>
                <w:szCs w:val="20"/>
              </w:rPr>
            </w:pPr>
            <w:bookmarkStart w:id="4" w:name="dvFreeTextFieldValue2"/>
            <w:r w:rsidRPr="005738E6">
              <w:rPr>
                <w:rFonts w:ascii="Arial" w:eastAsia="Times New Roman" w:hAnsi="Arial" w:cs="Arial"/>
                <w:szCs w:val="20"/>
              </w:rPr>
              <w:t xml:space="preserve"> </w:t>
            </w:r>
            <w:bookmarkEnd w:id="4"/>
          </w:p>
        </w:tc>
      </w:tr>
    </w:tbl>
    <w:p w14:paraId="6A944101" w14:textId="77777777" w:rsidR="007447AB" w:rsidRDefault="007447AB" w:rsidP="005738E6">
      <w:pPr>
        <w:suppressAutoHyphens w:val="0"/>
        <w:spacing w:after="200"/>
      </w:pPr>
    </w:p>
    <w:p w14:paraId="548EB4CE" w14:textId="77777777" w:rsidR="005738E6" w:rsidRDefault="005738E6" w:rsidP="005738E6">
      <w:pPr>
        <w:suppressAutoHyphens w:val="0"/>
        <w:spacing w:after="200"/>
      </w:pPr>
      <w:r>
        <w:br w:type="page"/>
      </w:r>
    </w:p>
    <w:p w14:paraId="01BB1CD4" w14:textId="77777777" w:rsidR="005738E6" w:rsidRPr="005738E6" w:rsidRDefault="005738E6" w:rsidP="00BB06C7">
      <w:pPr>
        <w:spacing w:after="250"/>
        <w:rPr>
          <w:sz w:val="32"/>
          <w:szCs w:val="32"/>
        </w:rPr>
      </w:pPr>
      <w:bookmarkStart w:id="5" w:name="dtChangelog"/>
      <w:r w:rsidRPr="005738E6">
        <w:rPr>
          <w:sz w:val="32"/>
          <w:szCs w:val="32"/>
        </w:rPr>
        <w:t xml:space="preserve">Version </w:t>
      </w:r>
      <w:bookmarkEnd w:id="5"/>
      <w:r w:rsidRPr="005738E6">
        <w:rPr>
          <w:sz w:val="32"/>
          <w:szCs w:val="32"/>
        </w:rPr>
        <w:t>control</w:t>
      </w:r>
    </w:p>
    <w:tbl>
      <w:tblPr>
        <w:tblStyle w:val="ATable"/>
        <w:tblW w:w="8925" w:type="dxa"/>
        <w:tblLayout w:type="fixed"/>
        <w:tblLook w:val="04A0" w:firstRow="1" w:lastRow="0" w:firstColumn="1" w:lastColumn="0" w:noHBand="0" w:noVBand="1"/>
      </w:tblPr>
      <w:tblGrid>
        <w:gridCol w:w="993"/>
        <w:gridCol w:w="1417"/>
        <w:gridCol w:w="2410"/>
        <w:gridCol w:w="4105"/>
      </w:tblGrid>
      <w:tr w:rsidR="005738E6" w:rsidRPr="005738E6" w14:paraId="1395FEB1" w14:textId="77777777" w:rsidTr="002F529A">
        <w:trPr>
          <w:cnfStyle w:val="100000000000" w:firstRow="1" w:lastRow="0" w:firstColumn="0" w:lastColumn="0" w:oddVBand="0" w:evenVBand="0" w:oddHBand="0" w:evenHBand="0" w:firstRowFirstColumn="0" w:firstRowLastColumn="0" w:lastRowFirstColumn="0" w:lastRowLastColumn="0"/>
        </w:trPr>
        <w:tc>
          <w:tcPr>
            <w:tcW w:w="993" w:type="dxa"/>
            <w:hideMark/>
          </w:tcPr>
          <w:p w14:paraId="024DAA44" w14:textId="77777777" w:rsidR="005738E6" w:rsidRPr="005738E6" w:rsidRDefault="005738E6" w:rsidP="005738E6">
            <w:pPr>
              <w:suppressAutoHyphens w:val="0"/>
              <w:rPr>
                <w:rFonts w:ascii="Arial" w:hAnsi="Arial" w:cs="Arial"/>
                <w:szCs w:val="20"/>
              </w:rPr>
            </w:pPr>
            <w:r w:rsidRPr="005738E6">
              <w:rPr>
                <w:rFonts w:ascii="Arial" w:hAnsi="Arial" w:cs="Arial"/>
                <w:szCs w:val="20"/>
              </w:rPr>
              <w:t>Version</w:t>
            </w:r>
          </w:p>
        </w:tc>
        <w:tc>
          <w:tcPr>
            <w:tcW w:w="1417" w:type="dxa"/>
            <w:hideMark/>
          </w:tcPr>
          <w:p w14:paraId="78899D7D" w14:textId="77777777" w:rsidR="005738E6" w:rsidRPr="005738E6" w:rsidRDefault="005738E6" w:rsidP="005738E6">
            <w:pPr>
              <w:suppressAutoHyphens w:val="0"/>
              <w:rPr>
                <w:rFonts w:ascii="Arial" w:hAnsi="Arial" w:cs="Arial"/>
                <w:szCs w:val="20"/>
              </w:rPr>
            </w:pPr>
            <w:r w:rsidRPr="005738E6">
              <w:rPr>
                <w:rFonts w:ascii="Arial" w:hAnsi="Arial" w:cs="Arial"/>
                <w:szCs w:val="20"/>
              </w:rPr>
              <w:t>Date</w:t>
            </w:r>
          </w:p>
        </w:tc>
        <w:tc>
          <w:tcPr>
            <w:tcW w:w="2410" w:type="dxa"/>
            <w:hideMark/>
          </w:tcPr>
          <w:p w14:paraId="526BAA62" w14:textId="77777777" w:rsidR="005738E6" w:rsidRPr="005738E6" w:rsidRDefault="005738E6" w:rsidP="005738E6">
            <w:pPr>
              <w:suppressAutoHyphens w:val="0"/>
              <w:rPr>
                <w:rFonts w:ascii="Arial" w:hAnsi="Arial" w:cs="Arial"/>
                <w:szCs w:val="20"/>
              </w:rPr>
            </w:pPr>
            <w:bookmarkStart w:id="6" w:name="dtChangelogAuthor"/>
            <w:r w:rsidRPr="005738E6">
              <w:rPr>
                <w:rFonts w:ascii="Arial" w:hAnsi="Arial" w:cs="Arial"/>
                <w:szCs w:val="20"/>
              </w:rPr>
              <w:t>Author/</w:t>
            </w:r>
            <w:bookmarkEnd w:id="6"/>
            <w:r w:rsidRPr="005738E6">
              <w:rPr>
                <w:rFonts w:ascii="Arial" w:hAnsi="Arial" w:cs="Arial"/>
                <w:szCs w:val="20"/>
              </w:rPr>
              <w:t>updated by</w:t>
            </w:r>
          </w:p>
        </w:tc>
        <w:tc>
          <w:tcPr>
            <w:tcW w:w="4105" w:type="dxa"/>
            <w:hideMark/>
          </w:tcPr>
          <w:p w14:paraId="07744C0B" w14:textId="77777777" w:rsidR="005738E6" w:rsidRPr="005738E6" w:rsidRDefault="005738E6" w:rsidP="005738E6">
            <w:pPr>
              <w:suppressAutoHyphens w:val="0"/>
              <w:rPr>
                <w:rFonts w:ascii="Arial" w:hAnsi="Arial" w:cs="Arial"/>
                <w:szCs w:val="20"/>
              </w:rPr>
            </w:pPr>
            <w:r w:rsidRPr="005738E6">
              <w:rPr>
                <w:rFonts w:ascii="Arial" w:hAnsi="Arial" w:cs="Arial"/>
                <w:szCs w:val="20"/>
              </w:rPr>
              <w:t>Comments</w:t>
            </w:r>
          </w:p>
        </w:tc>
      </w:tr>
      <w:tr w:rsidR="005738E6" w:rsidRPr="005738E6" w14:paraId="79D81775" w14:textId="77777777" w:rsidTr="002F529A">
        <w:tc>
          <w:tcPr>
            <w:tcW w:w="993" w:type="dxa"/>
          </w:tcPr>
          <w:p w14:paraId="7C5884B8" w14:textId="77777777" w:rsidR="005738E6" w:rsidRPr="005738E6" w:rsidRDefault="00290D28" w:rsidP="005738E6">
            <w:pPr>
              <w:suppressAutoHyphens w:val="0"/>
              <w:rPr>
                <w:rFonts w:ascii="Arial" w:hAnsi="Arial" w:cs="Arial"/>
                <w:szCs w:val="20"/>
              </w:rPr>
            </w:pPr>
            <w:r>
              <w:rPr>
                <w:rFonts w:ascii="Arial" w:hAnsi="Arial" w:cs="Arial"/>
                <w:szCs w:val="20"/>
              </w:rPr>
              <w:t>0.01</w:t>
            </w:r>
          </w:p>
        </w:tc>
        <w:tc>
          <w:tcPr>
            <w:tcW w:w="1417" w:type="dxa"/>
          </w:tcPr>
          <w:p w14:paraId="6AE87E6D" w14:textId="760B590A" w:rsidR="005738E6" w:rsidRPr="005738E6" w:rsidRDefault="00722B2A" w:rsidP="005738E6">
            <w:pPr>
              <w:suppressAutoHyphens w:val="0"/>
              <w:rPr>
                <w:rFonts w:ascii="Arial" w:hAnsi="Arial" w:cs="Arial"/>
                <w:szCs w:val="20"/>
              </w:rPr>
            </w:pPr>
            <w:r>
              <w:rPr>
                <w:rFonts w:ascii="Arial" w:hAnsi="Arial" w:cs="Arial"/>
                <w:szCs w:val="20"/>
              </w:rPr>
              <w:t>2026</w:t>
            </w:r>
            <w:r w:rsidR="002F529A">
              <w:rPr>
                <w:rFonts w:ascii="Arial" w:hAnsi="Arial" w:cs="Arial"/>
                <w:szCs w:val="20"/>
              </w:rPr>
              <w:t>-</w:t>
            </w:r>
            <w:r>
              <w:rPr>
                <w:rFonts w:ascii="Arial" w:hAnsi="Arial" w:cs="Arial"/>
                <w:szCs w:val="20"/>
              </w:rPr>
              <w:t>01</w:t>
            </w:r>
            <w:r w:rsidR="002F529A">
              <w:rPr>
                <w:rFonts w:ascii="Arial" w:hAnsi="Arial" w:cs="Arial"/>
                <w:szCs w:val="20"/>
              </w:rPr>
              <w:t>-</w:t>
            </w:r>
            <w:r w:rsidR="00551489">
              <w:rPr>
                <w:rFonts w:ascii="Arial" w:hAnsi="Arial" w:cs="Arial"/>
                <w:szCs w:val="20"/>
              </w:rPr>
              <w:t>21</w:t>
            </w:r>
          </w:p>
        </w:tc>
        <w:tc>
          <w:tcPr>
            <w:tcW w:w="2410" w:type="dxa"/>
          </w:tcPr>
          <w:p w14:paraId="744717E7" w14:textId="786C3CCD" w:rsidR="005738E6" w:rsidRPr="005738E6" w:rsidRDefault="00551489" w:rsidP="005738E6">
            <w:pPr>
              <w:suppressAutoHyphens w:val="0"/>
              <w:rPr>
                <w:rFonts w:ascii="Arial" w:hAnsi="Arial" w:cs="Arial"/>
                <w:szCs w:val="20"/>
              </w:rPr>
            </w:pPr>
            <w:r>
              <w:rPr>
                <w:rFonts w:ascii="Arial" w:hAnsi="Arial" w:cs="Arial"/>
                <w:szCs w:val="20"/>
              </w:rPr>
              <w:t>Mohamed Kerbachi</w:t>
            </w:r>
          </w:p>
        </w:tc>
        <w:tc>
          <w:tcPr>
            <w:tcW w:w="4105" w:type="dxa"/>
          </w:tcPr>
          <w:p w14:paraId="666CDFF1" w14:textId="77777777" w:rsidR="005738E6" w:rsidRPr="005738E6" w:rsidRDefault="00290D28" w:rsidP="005738E6">
            <w:pPr>
              <w:suppressAutoHyphens w:val="0"/>
              <w:rPr>
                <w:rFonts w:ascii="Arial" w:hAnsi="Arial" w:cs="Arial"/>
                <w:szCs w:val="20"/>
              </w:rPr>
            </w:pPr>
            <w:r>
              <w:rPr>
                <w:rFonts w:ascii="Arial" w:hAnsi="Arial" w:cs="Arial"/>
                <w:szCs w:val="20"/>
              </w:rPr>
              <w:t>First Draft</w:t>
            </w:r>
          </w:p>
        </w:tc>
      </w:tr>
      <w:tr w:rsidR="005738E6" w:rsidRPr="005738E6" w14:paraId="0A04A595" w14:textId="77777777" w:rsidTr="002F529A">
        <w:trPr>
          <w:cnfStyle w:val="000000010000" w:firstRow="0" w:lastRow="0" w:firstColumn="0" w:lastColumn="0" w:oddVBand="0" w:evenVBand="0" w:oddHBand="0" w:evenHBand="1" w:firstRowFirstColumn="0" w:firstRowLastColumn="0" w:lastRowFirstColumn="0" w:lastRowLastColumn="0"/>
        </w:trPr>
        <w:tc>
          <w:tcPr>
            <w:tcW w:w="993" w:type="dxa"/>
          </w:tcPr>
          <w:p w14:paraId="7208EDD2" w14:textId="77777777" w:rsidR="005738E6" w:rsidRPr="005738E6" w:rsidRDefault="005738E6" w:rsidP="005738E6">
            <w:pPr>
              <w:suppressAutoHyphens w:val="0"/>
              <w:rPr>
                <w:rFonts w:ascii="Arial" w:hAnsi="Arial" w:cs="Arial"/>
                <w:szCs w:val="20"/>
              </w:rPr>
            </w:pPr>
          </w:p>
        </w:tc>
        <w:tc>
          <w:tcPr>
            <w:tcW w:w="1417" w:type="dxa"/>
          </w:tcPr>
          <w:p w14:paraId="5B98771E" w14:textId="77777777" w:rsidR="005738E6" w:rsidRPr="005738E6" w:rsidRDefault="005738E6" w:rsidP="005738E6">
            <w:pPr>
              <w:suppressAutoHyphens w:val="0"/>
              <w:rPr>
                <w:rFonts w:ascii="Arial" w:hAnsi="Arial" w:cs="Arial"/>
                <w:szCs w:val="20"/>
              </w:rPr>
            </w:pPr>
          </w:p>
        </w:tc>
        <w:tc>
          <w:tcPr>
            <w:tcW w:w="2410" w:type="dxa"/>
          </w:tcPr>
          <w:p w14:paraId="031E8E0C" w14:textId="77777777" w:rsidR="005738E6" w:rsidRPr="005738E6" w:rsidRDefault="005738E6" w:rsidP="005738E6">
            <w:pPr>
              <w:suppressAutoHyphens w:val="0"/>
              <w:rPr>
                <w:rFonts w:ascii="Arial" w:hAnsi="Arial" w:cs="Arial"/>
                <w:szCs w:val="20"/>
              </w:rPr>
            </w:pPr>
          </w:p>
        </w:tc>
        <w:tc>
          <w:tcPr>
            <w:tcW w:w="4105" w:type="dxa"/>
          </w:tcPr>
          <w:p w14:paraId="463C1529" w14:textId="77777777" w:rsidR="005738E6" w:rsidRPr="005738E6" w:rsidRDefault="005738E6" w:rsidP="005738E6">
            <w:pPr>
              <w:suppressAutoHyphens w:val="0"/>
              <w:rPr>
                <w:rFonts w:ascii="Arial" w:hAnsi="Arial" w:cs="Arial"/>
                <w:szCs w:val="20"/>
              </w:rPr>
            </w:pPr>
          </w:p>
        </w:tc>
      </w:tr>
      <w:tr w:rsidR="005738E6" w:rsidRPr="005738E6" w14:paraId="355162D1" w14:textId="77777777" w:rsidTr="002F529A">
        <w:tc>
          <w:tcPr>
            <w:tcW w:w="993" w:type="dxa"/>
          </w:tcPr>
          <w:p w14:paraId="6F510DE2" w14:textId="77777777" w:rsidR="005738E6" w:rsidRPr="005738E6" w:rsidRDefault="005738E6" w:rsidP="005738E6">
            <w:pPr>
              <w:suppressAutoHyphens w:val="0"/>
              <w:rPr>
                <w:rFonts w:ascii="Arial" w:hAnsi="Arial" w:cs="Arial"/>
                <w:szCs w:val="20"/>
              </w:rPr>
            </w:pPr>
          </w:p>
        </w:tc>
        <w:tc>
          <w:tcPr>
            <w:tcW w:w="1417" w:type="dxa"/>
          </w:tcPr>
          <w:p w14:paraId="138E7F41" w14:textId="77777777" w:rsidR="005738E6" w:rsidRPr="005738E6" w:rsidRDefault="005738E6" w:rsidP="005738E6">
            <w:pPr>
              <w:suppressAutoHyphens w:val="0"/>
              <w:rPr>
                <w:rFonts w:ascii="Arial" w:hAnsi="Arial" w:cs="Arial"/>
                <w:szCs w:val="20"/>
              </w:rPr>
            </w:pPr>
          </w:p>
        </w:tc>
        <w:tc>
          <w:tcPr>
            <w:tcW w:w="2410" w:type="dxa"/>
          </w:tcPr>
          <w:p w14:paraId="5CB4A6AB" w14:textId="77777777" w:rsidR="005738E6" w:rsidRPr="005738E6" w:rsidRDefault="005738E6" w:rsidP="005738E6">
            <w:pPr>
              <w:suppressAutoHyphens w:val="0"/>
              <w:rPr>
                <w:rFonts w:ascii="Arial" w:hAnsi="Arial" w:cs="Arial"/>
                <w:szCs w:val="20"/>
              </w:rPr>
            </w:pPr>
          </w:p>
        </w:tc>
        <w:tc>
          <w:tcPr>
            <w:tcW w:w="4105" w:type="dxa"/>
          </w:tcPr>
          <w:p w14:paraId="196AE7F5" w14:textId="77777777" w:rsidR="005738E6" w:rsidRPr="005738E6" w:rsidRDefault="005738E6" w:rsidP="005738E6">
            <w:pPr>
              <w:suppressAutoHyphens w:val="0"/>
              <w:rPr>
                <w:rFonts w:ascii="Arial" w:hAnsi="Arial" w:cs="Arial"/>
                <w:szCs w:val="20"/>
              </w:rPr>
            </w:pPr>
          </w:p>
        </w:tc>
      </w:tr>
      <w:tr w:rsidR="005738E6" w:rsidRPr="005738E6" w14:paraId="2022F14D" w14:textId="77777777" w:rsidTr="002F529A">
        <w:trPr>
          <w:cnfStyle w:val="000000010000" w:firstRow="0" w:lastRow="0" w:firstColumn="0" w:lastColumn="0" w:oddVBand="0" w:evenVBand="0" w:oddHBand="0" w:evenHBand="1" w:firstRowFirstColumn="0" w:firstRowLastColumn="0" w:lastRowFirstColumn="0" w:lastRowLastColumn="0"/>
        </w:trPr>
        <w:tc>
          <w:tcPr>
            <w:tcW w:w="993" w:type="dxa"/>
          </w:tcPr>
          <w:p w14:paraId="0E48CA57" w14:textId="77777777" w:rsidR="005738E6" w:rsidRPr="005738E6" w:rsidRDefault="005738E6" w:rsidP="005738E6">
            <w:pPr>
              <w:suppressAutoHyphens w:val="0"/>
              <w:rPr>
                <w:rFonts w:ascii="Arial" w:hAnsi="Arial" w:cs="Arial"/>
                <w:szCs w:val="20"/>
              </w:rPr>
            </w:pPr>
          </w:p>
        </w:tc>
        <w:tc>
          <w:tcPr>
            <w:tcW w:w="1417" w:type="dxa"/>
          </w:tcPr>
          <w:p w14:paraId="198719FD" w14:textId="77777777" w:rsidR="005738E6" w:rsidRPr="005738E6" w:rsidRDefault="005738E6" w:rsidP="005738E6">
            <w:pPr>
              <w:suppressAutoHyphens w:val="0"/>
              <w:rPr>
                <w:rFonts w:ascii="Arial" w:hAnsi="Arial" w:cs="Arial"/>
                <w:szCs w:val="20"/>
              </w:rPr>
            </w:pPr>
          </w:p>
        </w:tc>
        <w:tc>
          <w:tcPr>
            <w:tcW w:w="2410" w:type="dxa"/>
          </w:tcPr>
          <w:p w14:paraId="6EFCC318" w14:textId="77777777" w:rsidR="005738E6" w:rsidRPr="005738E6" w:rsidRDefault="005738E6" w:rsidP="005738E6">
            <w:pPr>
              <w:suppressAutoHyphens w:val="0"/>
              <w:rPr>
                <w:rFonts w:ascii="Arial" w:hAnsi="Arial" w:cs="Arial"/>
                <w:szCs w:val="20"/>
              </w:rPr>
            </w:pPr>
          </w:p>
        </w:tc>
        <w:tc>
          <w:tcPr>
            <w:tcW w:w="4105" w:type="dxa"/>
          </w:tcPr>
          <w:p w14:paraId="71D554CB" w14:textId="77777777" w:rsidR="005738E6" w:rsidRPr="005738E6" w:rsidRDefault="005738E6" w:rsidP="005738E6">
            <w:pPr>
              <w:suppressAutoHyphens w:val="0"/>
              <w:rPr>
                <w:rFonts w:ascii="Arial" w:hAnsi="Arial" w:cs="Arial"/>
                <w:szCs w:val="20"/>
              </w:rPr>
            </w:pPr>
          </w:p>
        </w:tc>
      </w:tr>
      <w:tr w:rsidR="005738E6" w:rsidRPr="005738E6" w14:paraId="2DE618A8" w14:textId="77777777" w:rsidTr="002F529A">
        <w:tc>
          <w:tcPr>
            <w:tcW w:w="993" w:type="dxa"/>
          </w:tcPr>
          <w:p w14:paraId="778FCCB1" w14:textId="77777777" w:rsidR="005738E6" w:rsidRPr="005738E6" w:rsidRDefault="005738E6" w:rsidP="005738E6">
            <w:pPr>
              <w:suppressAutoHyphens w:val="0"/>
              <w:rPr>
                <w:rFonts w:ascii="Arial" w:hAnsi="Arial" w:cs="Arial"/>
                <w:szCs w:val="20"/>
              </w:rPr>
            </w:pPr>
          </w:p>
        </w:tc>
        <w:tc>
          <w:tcPr>
            <w:tcW w:w="1417" w:type="dxa"/>
          </w:tcPr>
          <w:p w14:paraId="62ACAB91" w14:textId="77777777" w:rsidR="005738E6" w:rsidRPr="005738E6" w:rsidRDefault="005738E6" w:rsidP="005738E6">
            <w:pPr>
              <w:suppressAutoHyphens w:val="0"/>
              <w:rPr>
                <w:rFonts w:ascii="Arial" w:hAnsi="Arial" w:cs="Arial"/>
                <w:szCs w:val="20"/>
              </w:rPr>
            </w:pPr>
          </w:p>
        </w:tc>
        <w:tc>
          <w:tcPr>
            <w:tcW w:w="2410" w:type="dxa"/>
          </w:tcPr>
          <w:p w14:paraId="153ED0E4" w14:textId="77777777" w:rsidR="005738E6" w:rsidRPr="005738E6" w:rsidRDefault="005738E6" w:rsidP="005738E6">
            <w:pPr>
              <w:suppressAutoHyphens w:val="0"/>
              <w:rPr>
                <w:rFonts w:ascii="Arial" w:hAnsi="Arial" w:cs="Arial"/>
                <w:szCs w:val="20"/>
              </w:rPr>
            </w:pPr>
          </w:p>
        </w:tc>
        <w:tc>
          <w:tcPr>
            <w:tcW w:w="4105" w:type="dxa"/>
          </w:tcPr>
          <w:p w14:paraId="25E06DEE" w14:textId="77777777" w:rsidR="005738E6" w:rsidRPr="005738E6" w:rsidRDefault="005738E6" w:rsidP="005738E6">
            <w:pPr>
              <w:suppressAutoHyphens w:val="0"/>
              <w:rPr>
                <w:rFonts w:ascii="Arial" w:hAnsi="Arial" w:cs="Arial"/>
                <w:szCs w:val="20"/>
              </w:rPr>
            </w:pPr>
          </w:p>
        </w:tc>
      </w:tr>
      <w:tr w:rsidR="005738E6" w:rsidRPr="005738E6" w14:paraId="35C4B6ED" w14:textId="77777777" w:rsidTr="002F529A">
        <w:trPr>
          <w:cnfStyle w:val="000000010000" w:firstRow="0" w:lastRow="0" w:firstColumn="0" w:lastColumn="0" w:oddVBand="0" w:evenVBand="0" w:oddHBand="0" w:evenHBand="1" w:firstRowFirstColumn="0" w:firstRowLastColumn="0" w:lastRowFirstColumn="0" w:lastRowLastColumn="0"/>
        </w:trPr>
        <w:tc>
          <w:tcPr>
            <w:tcW w:w="993" w:type="dxa"/>
          </w:tcPr>
          <w:p w14:paraId="6F4CACA9" w14:textId="77777777" w:rsidR="005738E6" w:rsidRPr="005738E6" w:rsidRDefault="005738E6" w:rsidP="005738E6">
            <w:pPr>
              <w:suppressAutoHyphens w:val="0"/>
              <w:rPr>
                <w:rFonts w:ascii="Arial" w:hAnsi="Arial" w:cs="Arial"/>
                <w:szCs w:val="20"/>
              </w:rPr>
            </w:pPr>
          </w:p>
        </w:tc>
        <w:tc>
          <w:tcPr>
            <w:tcW w:w="1417" w:type="dxa"/>
          </w:tcPr>
          <w:p w14:paraId="6B88C21B" w14:textId="77777777" w:rsidR="005738E6" w:rsidRPr="005738E6" w:rsidRDefault="005738E6" w:rsidP="005738E6">
            <w:pPr>
              <w:suppressAutoHyphens w:val="0"/>
              <w:rPr>
                <w:rFonts w:ascii="Arial" w:hAnsi="Arial" w:cs="Arial"/>
                <w:szCs w:val="20"/>
              </w:rPr>
            </w:pPr>
          </w:p>
        </w:tc>
        <w:tc>
          <w:tcPr>
            <w:tcW w:w="2410" w:type="dxa"/>
          </w:tcPr>
          <w:p w14:paraId="788B899B" w14:textId="77777777" w:rsidR="005738E6" w:rsidRPr="005738E6" w:rsidRDefault="005738E6" w:rsidP="005738E6">
            <w:pPr>
              <w:suppressAutoHyphens w:val="0"/>
              <w:rPr>
                <w:rFonts w:ascii="Arial" w:hAnsi="Arial" w:cs="Arial"/>
                <w:szCs w:val="20"/>
              </w:rPr>
            </w:pPr>
          </w:p>
        </w:tc>
        <w:tc>
          <w:tcPr>
            <w:tcW w:w="4105" w:type="dxa"/>
          </w:tcPr>
          <w:p w14:paraId="1C2AECA2" w14:textId="77777777" w:rsidR="005738E6" w:rsidRPr="005738E6" w:rsidRDefault="005738E6" w:rsidP="005738E6">
            <w:pPr>
              <w:suppressAutoHyphens w:val="0"/>
              <w:rPr>
                <w:rFonts w:ascii="Arial" w:hAnsi="Arial" w:cs="Arial"/>
                <w:szCs w:val="20"/>
              </w:rPr>
            </w:pPr>
          </w:p>
        </w:tc>
      </w:tr>
      <w:tr w:rsidR="005738E6" w:rsidRPr="005738E6" w14:paraId="1EA88806" w14:textId="77777777" w:rsidTr="002F529A">
        <w:tc>
          <w:tcPr>
            <w:tcW w:w="993" w:type="dxa"/>
          </w:tcPr>
          <w:p w14:paraId="56AA8527" w14:textId="77777777" w:rsidR="005738E6" w:rsidRPr="005738E6" w:rsidRDefault="005738E6" w:rsidP="005738E6">
            <w:pPr>
              <w:suppressAutoHyphens w:val="0"/>
              <w:rPr>
                <w:rFonts w:ascii="Arial" w:hAnsi="Arial" w:cs="Arial"/>
                <w:szCs w:val="20"/>
              </w:rPr>
            </w:pPr>
          </w:p>
        </w:tc>
        <w:tc>
          <w:tcPr>
            <w:tcW w:w="1417" w:type="dxa"/>
          </w:tcPr>
          <w:p w14:paraId="66C307F3" w14:textId="77777777" w:rsidR="005738E6" w:rsidRPr="005738E6" w:rsidRDefault="005738E6" w:rsidP="005738E6">
            <w:pPr>
              <w:suppressAutoHyphens w:val="0"/>
              <w:rPr>
                <w:rFonts w:ascii="Arial" w:hAnsi="Arial" w:cs="Arial"/>
                <w:szCs w:val="20"/>
              </w:rPr>
            </w:pPr>
          </w:p>
        </w:tc>
        <w:tc>
          <w:tcPr>
            <w:tcW w:w="2410" w:type="dxa"/>
          </w:tcPr>
          <w:p w14:paraId="6314ECDC" w14:textId="77777777" w:rsidR="005738E6" w:rsidRPr="005738E6" w:rsidRDefault="005738E6" w:rsidP="005738E6">
            <w:pPr>
              <w:suppressAutoHyphens w:val="0"/>
              <w:rPr>
                <w:rFonts w:ascii="Arial" w:hAnsi="Arial" w:cs="Arial"/>
                <w:szCs w:val="20"/>
              </w:rPr>
            </w:pPr>
          </w:p>
        </w:tc>
        <w:tc>
          <w:tcPr>
            <w:tcW w:w="4105" w:type="dxa"/>
          </w:tcPr>
          <w:p w14:paraId="34CFB03B" w14:textId="77777777" w:rsidR="005738E6" w:rsidRPr="005738E6" w:rsidRDefault="005738E6" w:rsidP="005738E6">
            <w:pPr>
              <w:suppressAutoHyphens w:val="0"/>
              <w:rPr>
                <w:rFonts w:ascii="Arial" w:hAnsi="Arial" w:cs="Arial"/>
                <w:szCs w:val="20"/>
              </w:rPr>
            </w:pPr>
          </w:p>
        </w:tc>
      </w:tr>
      <w:tr w:rsidR="005738E6" w:rsidRPr="005738E6" w14:paraId="2AE17736" w14:textId="77777777" w:rsidTr="002F529A">
        <w:trPr>
          <w:cnfStyle w:val="000000010000" w:firstRow="0" w:lastRow="0" w:firstColumn="0" w:lastColumn="0" w:oddVBand="0" w:evenVBand="0" w:oddHBand="0" w:evenHBand="1" w:firstRowFirstColumn="0" w:firstRowLastColumn="0" w:lastRowFirstColumn="0" w:lastRowLastColumn="0"/>
        </w:trPr>
        <w:tc>
          <w:tcPr>
            <w:tcW w:w="993" w:type="dxa"/>
          </w:tcPr>
          <w:p w14:paraId="427717AF" w14:textId="77777777" w:rsidR="005738E6" w:rsidRPr="005738E6" w:rsidRDefault="005738E6" w:rsidP="005738E6">
            <w:pPr>
              <w:suppressAutoHyphens w:val="0"/>
              <w:rPr>
                <w:rFonts w:ascii="Arial" w:hAnsi="Arial" w:cs="Arial"/>
                <w:szCs w:val="20"/>
              </w:rPr>
            </w:pPr>
          </w:p>
        </w:tc>
        <w:tc>
          <w:tcPr>
            <w:tcW w:w="1417" w:type="dxa"/>
          </w:tcPr>
          <w:p w14:paraId="6DD475AE" w14:textId="77777777" w:rsidR="005738E6" w:rsidRPr="005738E6" w:rsidRDefault="005738E6" w:rsidP="005738E6">
            <w:pPr>
              <w:suppressAutoHyphens w:val="0"/>
              <w:rPr>
                <w:rFonts w:ascii="Arial" w:hAnsi="Arial" w:cs="Arial"/>
                <w:szCs w:val="20"/>
              </w:rPr>
            </w:pPr>
          </w:p>
        </w:tc>
        <w:tc>
          <w:tcPr>
            <w:tcW w:w="2410" w:type="dxa"/>
          </w:tcPr>
          <w:p w14:paraId="0AB37DA3" w14:textId="77777777" w:rsidR="005738E6" w:rsidRPr="005738E6" w:rsidRDefault="005738E6" w:rsidP="005738E6">
            <w:pPr>
              <w:suppressAutoHyphens w:val="0"/>
              <w:rPr>
                <w:rFonts w:ascii="Arial" w:hAnsi="Arial" w:cs="Arial"/>
                <w:szCs w:val="20"/>
              </w:rPr>
            </w:pPr>
          </w:p>
        </w:tc>
        <w:tc>
          <w:tcPr>
            <w:tcW w:w="4105" w:type="dxa"/>
          </w:tcPr>
          <w:p w14:paraId="22E79F92" w14:textId="77777777" w:rsidR="005738E6" w:rsidRPr="005738E6" w:rsidRDefault="005738E6" w:rsidP="005738E6">
            <w:pPr>
              <w:suppressAutoHyphens w:val="0"/>
              <w:rPr>
                <w:rFonts w:ascii="Arial" w:hAnsi="Arial" w:cs="Arial"/>
                <w:szCs w:val="20"/>
              </w:rPr>
            </w:pPr>
          </w:p>
        </w:tc>
      </w:tr>
      <w:tr w:rsidR="005738E6" w:rsidRPr="005738E6" w14:paraId="2CF25794" w14:textId="77777777" w:rsidTr="002F529A">
        <w:tc>
          <w:tcPr>
            <w:tcW w:w="993" w:type="dxa"/>
          </w:tcPr>
          <w:p w14:paraId="26A71DEC" w14:textId="77777777" w:rsidR="005738E6" w:rsidRPr="005738E6" w:rsidRDefault="005738E6" w:rsidP="005738E6">
            <w:pPr>
              <w:suppressAutoHyphens w:val="0"/>
              <w:rPr>
                <w:rFonts w:ascii="Arial" w:hAnsi="Arial" w:cs="Arial"/>
                <w:szCs w:val="20"/>
              </w:rPr>
            </w:pPr>
          </w:p>
        </w:tc>
        <w:tc>
          <w:tcPr>
            <w:tcW w:w="1417" w:type="dxa"/>
          </w:tcPr>
          <w:p w14:paraId="7433AF43" w14:textId="77777777" w:rsidR="005738E6" w:rsidRPr="005738E6" w:rsidRDefault="005738E6" w:rsidP="005738E6">
            <w:pPr>
              <w:suppressAutoHyphens w:val="0"/>
              <w:rPr>
                <w:rFonts w:ascii="Arial" w:hAnsi="Arial" w:cs="Arial"/>
                <w:szCs w:val="20"/>
              </w:rPr>
            </w:pPr>
          </w:p>
        </w:tc>
        <w:tc>
          <w:tcPr>
            <w:tcW w:w="2410" w:type="dxa"/>
          </w:tcPr>
          <w:p w14:paraId="7DD796F2" w14:textId="77777777" w:rsidR="005738E6" w:rsidRPr="005738E6" w:rsidRDefault="005738E6" w:rsidP="005738E6">
            <w:pPr>
              <w:suppressAutoHyphens w:val="0"/>
              <w:rPr>
                <w:rFonts w:ascii="Arial" w:hAnsi="Arial" w:cs="Arial"/>
                <w:szCs w:val="20"/>
              </w:rPr>
            </w:pPr>
          </w:p>
        </w:tc>
        <w:tc>
          <w:tcPr>
            <w:tcW w:w="4105" w:type="dxa"/>
          </w:tcPr>
          <w:p w14:paraId="52C6BA9F" w14:textId="77777777" w:rsidR="005738E6" w:rsidRPr="005738E6" w:rsidRDefault="005738E6" w:rsidP="005738E6">
            <w:pPr>
              <w:suppressAutoHyphens w:val="0"/>
              <w:rPr>
                <w:rFonts w:ascii="Arial" w:hAnsi="Arial" w:cs="Arial"/>
                <w:szCs w:val="20"/>
              </w:rPr>
            </w:pPr>
          </w:p>
        </w:tc>
      </w:tr>
    </w:tbl>
    <w:p w14:paraId="68169F3B" w14:textId="77777777" w:rsidR="005738E6" w:rsidRPr="005738E6" w:rsidRDefault="005738E6" w:rsidP="005738E6">
      <w:pPr>
        <w:suppressAutoHyphens w:val="0"/>
        <w:spacing w:line="240" w:lineRule="auto"/>
        <w:rPr>
          <w:rFonts w:ascii="Arial" w:eastAsia="Times New Roman" w:hAnsi="Arial" w:cs="Arial"/>
          <w:szCs w:val="20"/>
        </w:rPr>
      </w:pPr>
    </w:p>
    <w:p w14:paraId="46E78BCD" w14:textId="77777777" w:rsidR="003152DC" w:rsidRDefault="003152DC" w:rsidP="0005122A"/>
    <w:p w14:paraId="3BEB0A7E" w14:textId="77777777" w:rsidR="0005122A" w:rsidRDefault="00F83ABC" w:rsidP="0005122A">
      <w:r>
        <w:t>Note:</w:t>
      </w:r>
    </w:p>
    <w:p w14:paraId="42FE6781" w14:textId="77777777" w:rsidR="00F83ABC" w:rsidRDefault="00F83ABC" w:rsidP="00F83ABC">
      <w:r>
        <w:t>Dates in ISO format: YYYY-MM-DD</w:t>
      </w:r>
    </w:p>
    <w:p w14:paraId="34D590A3" w14:textId="77777777" w:rsidR="00F83ABC" w:rsidRPr="00BB06C7" w:rsidRDefault="00F83ABC" w:rsidP="00F83ABC">
      <w:r>
        <w:t>Versions: 0.XX Pre-release, n.XX Release, n.XX.xx draft releases of version under version control</w:t>
      </w:r>
    </w:p>
    <w:bookmarkStart w:id="7" w:name="_Toc141702358" w:displacedByCustomXml="next"/>
    <w:sdt>
      <w:sdtPr>
        <w:rPr>
          <w:rFonts w:asciiTheme="minorHAnsi" w:eastAsiaTheme="minorEastAsia" w:hAnsiTheme="minorHAnsi" w:cstheme="minorBidi"/>
          <w:sz w:val="20"/>
          <w:szCs w:val="20"/>
        </w:rPr>
        <w:id w:val="2126108928"/>
        <w:docPartObj>
          <w:docPartGallery w:val="Table of Contents"/>
          <w:docPartUnique/>
        </w:docPartObj>
      </w:sdtPr>
      <w:sdtEndPr>
        <w:rPr>
          <w:b/>
          <w:bCs/>
          <w:noProof/>
        </w:rPr>
      </w:sdtEndPr>
      <w:sdtContent>
        <w:p w14:paraId="001A8FB7" w14:textId="77777777" w:rsidR="00085201" w:rsidRDefault="00085201">
          <w:pPr>
            <w:pStyle w:val="TOCHeading"/>
          </w:pPr>
          <w:r>
            <w:t>Contents</w:t>
          </w:r>
        </w:p>
        <w:p w14:paraId="1608126F" w14:textId="6FCAC338" w:rsidR="00C979B9" w:rsidRDefault="00085201">
          <w:pPr>
            <w:pStyle w:val="TOC1"/>
            <w:rPr>
              <w:rFonts w:eastAsiaTheme="minorEastAsia"/>
              <w:b w:val="0"/>
              <w:noProof/>
              <w:kern w:val="2"/>
              <w:sz w:val="24"/>
              <w:szCs w:val="24"/>
              <w14:ligatures w14:val="standardContextual"/>
            </w:rPr>
          </w:pPr>
          <w:r>
            <w:fldChar w:fldCharType="begin"/>
          </w:r>
          <w:r>
            <w:instrText xml:space="preserve"> TOC \o "1-3" \h \z \u </w:instrText>
          </w:r>
          <w:r>
            <w:fldChar w:fldCharType="separate"/>
          </w:r>
          <w:hyperlink w:anchor="_Toc179791618" w:history="1">
            <w:r w:rsidR="00C979B9" w:rsidRPr="00C6605E">
              <w:rPr>
                <w:rStyle w:val="Hyperlink"/>
                <w:noProof/>
              </w:rPr>
              <w:t>Overview</w:t>
            </w:r>
            <w:r w:rsidR="00C979B9">
              <w:rPr>
                <w:noProof/>
                <w:webHidden/>
              </w:rPr>
              <w:tab/>
            </w:r>
            <w:r w:rsidR="00C979B9">
              <w:rPr>
                <w:noProof/>
                <w:webHidden/>
              </w:rPr>
              <w:fldChar w:fldCharType="begin"/>
            </w:r>
            <w:r w:rsidR="00C979B9">
              <w:rPr>
                <w:noProof/>
                <w:webHidden/>
              </w:rPr>
              <w:instrText xml:space="preserve"> PAGEREF _Toc179791618 \h </w:instrText>
            </w:r>
            <w:r w:rsidR="00C979B9">
              <w:rPr>
                <w:noProof/>
                <w:webHidden/>
              </w:rPr>
            </w:r>
            <w:r w:rsidR="00C979B9">
              <w:rPr>
                <w:noProof/>
                <w:webHidden/>
              </w:rPr>
              <w:fldChar w:fldCharType="separate"/>
            </w:r>
            <w:r w:rsidR="00612947">
              <w:rPr>
                <w:noProof/>
                <w:webHidden/>
              </w:rPr>
              <w:t>8</w:t>
            </w:r>
            <w:r w:rsidR="00C979B9">
              <w:rPr>
                <w:noProof/>
                <w:webHidden/>
              </w:rPr>
              <w:fldChar w:fldCharType="end"/>
            </w:r>
          </w:hyperlink>
        </w:p>
        <w:p w14:paraId="4EB7F395" w14:textId="11F7F1E8" w:rsidR="00C979B9" w:rsidRDefault="00C979B9">
          <w:pPr>
            <w:pStyle w:val="TOC2"/>
            <w:rPr>
              <w:rFonts w:eastAsiaTheme="minorEastAsia"/>
              <w:noProof/>
              <w:kern w:val="2"/>
              <w:sz w:val="24"/>
              <w:szCs w:val="24"/>
              <w14:ligatures w14:val="standardContextual"/>
            </w:rPr>
          </w:pPr>
          <w:hyperlink w:anchor="_Toc179791619" w:history="1">
            <w:r w:rsidRPr="00C6605E">
              <w:rPr>
                <w:rStyle w:val="Hyperlink"/>
                <w:noProof/>
              </w:rPr>
              <w:t>Drivers and Motivation</w:t>
            </w:r>
            <w:r>
              <w:rPr>
                <w:noProof/>
                <w:webHidden/>
              </w:rPr>
              <w:tab/>
            </w:r>
            <w:r>
              <w:rPr>
                <w:noProof/>
                <w:webHidden/>
              </w:rPr>
              <w:fldChar w:fldCharType="begin"/>
            </w:r>
            <w:r>
              <w:rPr>
                <w:noProof/>
                <w:webHidden/>
              </w:rPr>
              <w:instrText xml:space="preserve"> PAGEREF _Toc179791619 \h </w:instrText>
            </w:r>
            <w:r>
              <w:rPr>
                <w:noProof/>
                <w:webHidden/>
              </w:rPr>
            </w:r>
            <w:r>
              <w:rPr>
                <w:noProof/>
                <w:webHidden/>
              </w:rPr>
              <w:fldChar w:fldCharType="separate"/>
            </w:r>
            <w:r w:rsidR="00612947">
              <w:rPr>
                <w:noProof/>
                <w:webHidden/>
              </w:rPr>
              <w:t>8</w:t>
            </w:r>
            <w:r>
              <w:rPr>
                <w:noProof/>
                <w:webHidden/>
              </w:rPr>
              <w:fldChar w:fldCharType="end"/>
            </w:r>
          </w:hyperlink>
        </w:p>
        <w:p w14:paraId="02087960" w14:textId="01F59243" w:rsidR="00C979B9" w:rsidRDefault="00C979B9">
          <w:pPr>
            <w:pStyle w:val="TOC2"/>
            <w:rPr>
              <w:rFonts w:eastAsiaTheme="minorEastAsia"/>
              <w:noProof/>
              <w:kern w:val="2"/>
              <w:sz w:val="24"/>
              <w:szCs w:val="24"/>
              <w14:ligatures w14:val="standardContextual"/>
            </w:rPr>
          </w:pPr>
          <w:hyperlink w:anchor="_Toc179791620" w:history="1">
            <w:r w:rsidRPr="00C6605E">
              <w:rPr>
                <w:rStyle w:val="Hyperlink"/>
                <w:noProof/>
              </w:rPr>
              <w:t>Business Value</w:t>
            </w:r>
            <w:r>
              <w:rPr>
                <w:noProof/>
                <w:webHidden/>
              </w:rPr>
              <w:tab/>
            </w:r>
            <w:r>
              <w:rPr>
                <w:noProof/>
                <w:webHidden/>
              </w:rPr>
              <w:fldChar w:fldCharType="begin"/>
            </w:r>
            <w:r>
              <w:rPr>
                <w:noProof/>
                <w:webHidden/>
              </w:rPr>
              <w:instrText xml:space="preserve"> PAGEREF _Toc179791620 \h </w:instrText>
            </w:r>
            <w:r>
              <w:rPr>
                <w:noProof/>
                <w:webHidden/>
              </w:rPr>
            </w:r>
            <w:r>
              <w:rPr>
                <w:noProof/>
                <w:webHidden/>
              </w:rPr>
              <w:fldChar w:fldCharType="separate"/>
            </w:r>
            <w:r w:rsidR="00612947">
              <w:rPr>
                <w:noProof/>
                <w:webHidden/>
              </w:rPr>
              <w:t>8</w:t>
            </w:r>
            <w:r>
              <w:rPr>
                <w:noProof/>
                <w:webHidden/>
              </w:rPr>
              <w:fldChar w:fldCharType="end"/>
            </w:r>
          </w:hyperlink>
        </w:p>
        <w:p w14:paraId="1A250030" w14:textId="144D8EAD" w:rsidR="00C979B9" w:rsidRDefault="00C979B9">
          <w:pPr>
            <w:pStyle w:val="TOC1"/>
            <w:rPr>
              <w:rFonts w:eastAsiaTheme="minorEastAsia"/>
              <w:b w:val="0"/>
              <w:noProof/>
              <w:kern w:val="2"/>
              <w:sz w:val="24"/>
              <w:szCs w:val="24"/>
              <w14:ligatures w14:val="standardContextual"/>
            </w:rPr>
          </w:pPr>
          <w:hyperlink w:anchor="_Toc179791621" w:history="1">
            <w:r w:rsidRPr="00C6605E">
              <w:rPr>
                <w:rStyle w:val="Hyperlink"/>
                <w:noProof/>
              </w:rPr>
              <w:t>Considerations</w:t>
            </w:r>
            <w:r>
              <w:rPr>
                <w:noProof/>
                <w:webHidden/>
              </w:rPr>
              <w:tab/>
            </w:r>
            <w:r>
              <w:rPr>
                <w:noProof/>
                <w:webHidden/>
              </w:rPr>
              <w:fldChar w:fldCharType="begin"/>
            </w:r>
            <w:r>
              <w:rPr>
                <w:noProof/>
                <w:webHidden/>
              </w:rPr>
              <w:instrText xml:space="preserve"> PAGEREF _Toc179791621 \h </w:instrText>
            </w:r>
            <w:r>
              <w:rPr>
                <w:noProof/>
                <w:webHidden/>
              </w:rPr>
            </w:r>
            <w:r>
              <w:rPr>
                <w:noProof/>
                <w:webHidden/>
              </w:rPr>
              <w:fldChar w:fldCharType="separate"/>
            </w:r>
            <w:r w:rsidR="00612947">
              <w:rPr>
                <w:noProof/>
                <w:webHidden/>
              </w:rPr>
              <w:t>10</w:t>
            </w:r>
            <w:r>
              <w:rPr>
                <w:noProof/>
                <w:webHidden/>
              </w:rPr>
              <w:fldChar w:fldCharType="end"/>
            </w:r>
          </w:hyperlink>
        </w:p>
        <w:p w14:paraId="188500A4" w14:textId="59EC30B1" w:rsidR="00C979B9" w:rsidRDefault="00C979B9">
          <w:pPr>
            <w:pStyle w:val="TOC2"/>
            <w:rPr>
              <w:rFonts w:eastAsiaTheme="minorEastAsia"/>
              <w:noProof/>
              <w:kern w:val="2"/>
              <w:sz w:val="24"/>
              <w:szCs w:val="24"/>
              <w14:ligatures w14:val="standardContextual"/>
            </w:rPr>
          </w:pPr>
          <w:hyperlink w:anchor="_Toc179791622" w:history="1">
            <w:r w:rsidRPr="00C6605E">
              <w:rPr>
                <w:rStyle w:val="Hyperlink"/>
                <w:noProof/>
              </w:rPr>
              <w:t>Security Considerations</w:t>
            </w:r>
            <w:r>
              <w:rPr>
                <w:noProof/>
                <w:webHidden/>
              </w:rPr>
              <w:tab/>
            </w:r>
            <w:r>
              <w:rPr>
                <w:noProof/>
                <w:webHidden/>
              </w:rPr>
              <w:fldChar w:fldCharType="begin"/>
            </w:r>
            <w:r>
              <w:rPr>
                <w:noProof/>
                <w:webHidden/>
              </w:rPr>
              <w:instrText xml:space="preserve"> PAGEREF _Toc179791622 \h </w:instrText>
            </w:r>
            <w:r>
              <w:rPr>
                <w:noProof/>
                <w:webHidden/>
              </w:rPr>
            </w:r>
            <w:r>
              <w:rPr>
                <w:noProof/>
                <w:webHidden/>
              </w:rPr>
              <w:fldChar w:fldCharType="separate"/>
            </w:r>
            <w:r w:rsidR="00612947">
              <w:rPr>
                <w:noProof/>
                <w:webHidden/>
              </w:rPr>
              <w:t>10</w:t>
            </w:r>
            <w:r>
              <w:rPr>
                <w:noProof/>
                <w:webHidden/>
              </w:rPr>
              <w:fldChar w:fldCharType="end"/>
            </w:r>
          </w:hyperlink>
        </w:p>
        <w:p w14:paraId="41765DD5" w14:textId="1CEEAAD1" w:rsidR="00C979B9" w:rsidRDefault="00C979B9">
          <w:pPr>
            <w:pStyle w:val="TOC2"/>
            <w:rPr>
              <w:rFonts w:eastAsiaTheme="minorEastAsia"/>
              <w:noProof/>
              <w:kern w:val="2"/>
              <w:sz w:val="24"/>
              <w:szCs w:val="24"/>
              <w14:ligatures w14:val="standardContextual"/>
            </w:rPr>
          </w:pPr>
          <w:hyperlink w:anchor="_Toc179791623" w:history="1">
            <w:r w:rsidRPr="00C6605E">
              <w:rPr>
                <w:rStyle w:val="Hyperlink"/>
                <w:noProof/>
              </w:rPr>
              <w:t>Cost Optimization</w:t>
            </w:r>
            <w:r>
              <w:rPr>
                <w:noProof/>
                <w:webHidden/>
              </w:rPr>
              <w:tab/>
            </w:r>
            <w:r>
              <w:rPr>
                <w:noProof/>
                <w:webHidden/>
              </w:rPr>
              <w:fldChar w:fldCharType="begin"/>
            </w:r>
            <w:r>
              <w:rPr>
                <w:noProof/>
                <w:webHidden/>
              </w:rPr>
              <w:instrText xml:space="preserve"> PAGEREF _Toc179791623 \h </w:instrText>
            </w:r>
            <w:r>
              <w:rPr>
                <w:noProof/>
                <w:webHidden/>
              </w:rPr>
            </w:r>
            <w:r>
              <w:rPr>
                <w:noProof/>
                <w:webHidden/>
              </w:rPr>
              <w:fldChar w:fldCharType="separate"/>
            </w:r>
            <w:r w:rsidR="00612947">
              <w:rPr>
                <w:noProof/>
                <w:webHidden/>
              </w:rPr>
              <w:t>10</w:t>
            </w:r>
            <w:r>
              <w:rPr>
                <w:noProof/>
                <w:webHidden/>
              </w:rPr>
              <w:fldChar w:fldCharType="end"/>
            </w:r>
          </w:hyperlink>
        </w:p>
        <w:p w14:paraId="74FA8E71" w14:textId="4841181A" w:rsidR="00C979B9" w:rsidRDefault="00C979B9">
          <w:pPr>
            <w:pStyle w:val="TOC2"/>
            <w:rPr>
              <w:rFonts w:eastAsiaTheme="minorEastAsia"/>
              <w:noProof/>
              <w:kern w:val="2"/>
              <w:sz w:val="24"/>
              <w:szCs w:val="24"/>
              <w14:ligatures w14:val="standardContextual"/>
            </w:rPr>
          </w:pPr>
          <w:hyperlink w:anchor="_Toc179791624" w:history="1">
            <w:r w:rsidRPr="00C6605E">
              <w:rPr>
                <w:rStyle w:val="Hyperlink"/>
                <w:noProof/>
              </w:rPr>
              <w:t>Operational Excellence</w:t>
            </w:r>
            <w:r>
              <w:rPr>
                <w:noProof/>
                <w:webHidden/>
              </w:rPr>
              <w:tab/>
            </w:r>
            <w:r>
              <w:rPr>
                <w:noProof/>
                <w:webHidden/>
              </w:rPr>
              <w:fldChar w:fldCharType="begin"/>
            </w:r>
            <w:r>
              <w:rPr>
                <w:noProof/>
                <w:webHidden/>
              </w:rPr>
              <w:instrText xml:space="preserve"> PAGEREF _Toc179791624 \h </w:instrText>
            </w:r>
            <w:r>
              <w:rPr>
                <w:noProof/>
                <w:webHidden/>
              </w:rPr>
            </w:r>
            <w:r>
              <w:rPr>
                <w:noProof/>
                <w:webHidden/>
              </w:rPr>
              <w:fldChar w:fldCharType="separate"/>
            </w:r>
            <w:r w:rsidR="00612947">
              <w:rPr>
                <w:noProof/>
                <w:webHidden/>
              </w:rPr>
              <w:t>10</w:t>
            </w:r>
            <w:r>
              <w:rPr>
                <w:noProof/>
                <w:webHidden/>
              </w:rPr>
              <w:fldChar w:fldCharType="end"/>
            </w:r>
          </w:hyperlink>
        </w:p>
        <w:p w14:paraId="4B376BA1" w14:textId="1D3B8A20" w:rsidR="00C979B9" w:rsidRDefault="00C979B9">
          <w:pPr>
            <w:pStyle w:val="TOC2"/>
            <w:rPr>
              <w:rFonts w:eastAsiaTheme="minorEastAsia"/>
              <w:noProof/>
              <w:kern w:val="2"/>
              <w:sz w:val="24"/>
              <w:szCs w:val="24"/>
              <w14:ligatures w14:val="standardContextual"/>
            </w:rPr>
          </w:pPr>
          <w:hyperlink w:anchor="_Toc179791625" w:history="1">
            <w:r w:rsidRPr="00C6605E">
              <w:rPr>
                <w:rStyle w:val="Hyperlink"/>
                <w:noProof/>
              </w:rPr>
              <w:t>Reliability</w:t>
            </w:r>
            <w:r>
              <w:rPr>
                <w:noProof/>
                <w:webHidden/>
              </w:rPr>
              <w:tab/>
            </w:r>
            <w:r>
              <w:rPr>
                <w:noProof/>
                <w:webHidden/>
              </w:rPr>
              <w:fldChar w:fldCharType="begin"/>
            </w:r>
            <w:r>
              <w:rPr>
                <w:noProof/>
                <w:webHidden/>
              </w:rPr>
              <w:instrText xml:space="preserve"> PAGEREF _Toc179791625 \h </w:instrText>
            </w:r>
            <w:r>
              <w:rPr>
                <w:noProof/>
                <w:webHidden/>
              </w:rPr>
            </w:r>
            <w:r>
              <w:rPr>
                <w:noProof/>
                <w:webHidden/>
              </w:rPr>
              <w:fldChar w:fldCharType="separate"/>
            </w:r>
            <w:r w:rsidR="00612947">
              <w:rPr>
                <w:noProof/>
                <w:webHidden/>
              </w:rPr>
              <w:t>10</w:t>
            </w:r>
            <w:r>
              <w:rPr>
                <w:noProof/>
                <w:webHidden/>
              </w:rPr>
              <w:fldChar w:fldCharType="end"/>
            </w:r>
          </w:hyperlink>
        </w:p>
        <w:p w14:paraId="2828CC97" w14:textId="6C1A43BF" w:rsidR="00C979B9" w:rsidRDefault="00C979B9">
          <w:pPr>
            <w:pStyle w:val="TOC2"/>
            <w:rPr>
              <w:rFonts w:eastAsiaTheme="minorEastAsia"/>
              <w:noProof/>
              <w:kern w:val="2"/>
              <w:sz w:val="24"/>
              <w:szCs w:val="24"/>
              <w14:ligatures w14:val="standardContextual"/>
            </w:rPr>
          </w:pPr>
          <w:hyperlink w:anchor="_Toc179791626" w:history="1">
            <w:r w:rsidRPr="00C6605E">
              <w:rPr>
                <w:rStyle w:val="Hyperlink"/>
                <w:noProof/>
              </w:rPr>
              <w:t>Performance Efficiency</w:t>
            </w:r>
            <w:r>
              <w:rPr>
                <w:noProof/>
                <w:webHidden/>
              </w:rPr>
              <w:tab/>
            </w:r>
            <w:r>
              <w:rPr>
                <w:noProof/>
                <w:webHidden/>
              </w:rPr>
              <w:fldChar w:fldCharType="begin"/>
            </w:r>
            <w:r>
              <w:rPr>
                <w:noProof/>
                <w:webHidden/>
              </w:rPr>
              <w:instrText xml:space="preserve"> PAGEREF _Toc179791626 \h </w:instrText>
            </w:r>
            <w:r>
              <w:rPr>
                <w:noProof/>
                <w:webHidden/>
              </w:rPr>
            </w:r>
            <w:r>
              <w:rPr>
                <w:noProof/>
                <w:webHidden/>
              </w:rPr>
              <w:fldChar w:fldCharType="separate"/>
            </w:r>
            <w:r w:rsidR="00612947">
              <w:rPr>
                <w:noProof/>
                <w:webHidden/>
              </w:rPr>
              <w:t>10</w:t>
            </w:r>
            <w:r>
              <w:rPr>
                <w:noProof/>
                <w:webHidden/>
              </w:rPr>
              <w:fldChar w:fldCharType="end"/>
            </w:r>
          </w:hyperlink>
        </w:p>
        <w:p w14:paraId="403D932C" w14:textId="66DDDD04" w:rsidR="00C979B9" w:rsidRDefault="00C979B9">
          <w:pPr>
            <w:pStyle w:val="TOC2"/>
            <w:rPr>
              <w:rFonts w:eastAsiaTheme="minorEastAsia"/>
              <w:noProof/>
              <w:kern w:val="2"/>
              <w:sz w:val="24"/>
              <w:szCs w:val="24"/>
              <w14:ligatures w14:val="standardContextual"/>
            </w:rPr>
          </w:pPr>
          <w:hyperlink w:anchor="_Toc179791627" w:history="1">
            <w:r w:rsidRPr="00C6605E">
              <w:rPr>
                <w:rStyle w:val="Hyperlink"/>
                <w:noProof/>
              </w:rPr>
              <w:t>Sustainability</w:t>
            </w:r>
            <w:r>
              <w:rPr>
                <w:noProof/>
                <w:webHidden/>
              </w:rPr>
              <w:tab/>
            </w:r>
            <w:r>
              <w:rPr>
                <w:noProof/>
                <w:webHidden/>
              </w:rPr>
              <w:fldChar w:fldCharType="begin"/>
            </w:r>
            <w:r>
              <w:rPr>
                <w:noProof/>
                <w:webHidden/>
              </w:rPr>
              <w:instrText xml:space="preserve"> PAGEREF _Toc179791627 \h </w:instrText>
            </w:r>
            <w:r>
              <w:rPr>
                <w:noProof/>
                <w:webHidden/>
              </w:rPr>
            </w:r>
            <w:r>
              <w:rPr>
                <w:noProof/>
                <w:webHidden/>
              </w:rPr>
              <w:fldChar w:fldCharType="separate"/>
            </w:r>
            <w:r w:rsidR="00612947">
              <w:rPr>
                <w:noProof/>
                <w:webHidden/>
              </w:rPr>
              <w:t>10</w:t>
            </w:r>
            <w:r>
              <w:rPr>
                <w:noProof/>
                <w:webHidden/>
              </w:rPr>
              <w:fldChar w:fldCharType="end"/>
            </w:r>
          </w:hyperlink>
        </w:p>
        <w:p w14:paraId="1543E26B" w14:textId="642E5AF9" w:rsidR="00C979B9" w:rsidRDefault="00C979B9">
          <w:pPr>
            <w:pStyle w:val="TOC1"/>
            <w:rPr>
              <w:rFonts w:eastAsiaTheme="minorEastAsia"/>
              <w:b w:val="0"/>
              <w:noProof/>
              <w:kern w:val="2"/>
              <w:sz w:val="24"/>
              <w:szCs w:val="24"/>
              <w14:ligatures w14:val="standardContextual"/>
            </w:rPr>
          </w:pPr>
          <w:hyperlink w:anchor="_Toc179791628" w:history="1">
            <w:r w:rsidRPr="00C6605E">
              <w:rPr>
                <w:rStyle w:val="Hyperlink"/>
                <w:noProof/>
              </w:rPr>
              <w:t>Functionality / How it Works</w:t>
            </w:r>
            <w:r>
              <w:rPr>
                <w:noProof/>
                <w:webHidden/>
              </w:rPr>
              <w:tab/>
            </w:r>
            <w:r>
              <w:rPr>
                <w:noProof/>
                <w:webHidden/>
              </w:rPr>
              <w:fldChar w:fldCharType="begin"/>
            </w:r>
            <w:r>
              <w:rPr>
                <w:noProof/>
                <w:webHidden/>
              </w:rPr>
              <w:instrText xml:space="preserve"> PAGEREF _Toc179791628 \h </w:instrText>
            </w:r>
            <w:r>
              <w:rPr>
                <w:noProof/>
                <w:webHidden/>
              </w:rPr>
            </w:r>
            <w:r>
              <w:rPr>
                <w:noProof/>
                <w:webHidden/>
              </w:rPr>
              <w:fldChar w:fldCharType="separate"/>
            </w:r>
            <w:r w:rsidR="00612947">
              <w:rPr>
                <w:noProof/>
                <w:webHidden/>
              </w:rPr>
              <w:t>11</w:t>
            </w:r>
            <w:r>
              <w:rPr>
                <w:noProof/>
                <w:webHidden/>
              </w:rPr>
              <w:fldChar w:fldCharType="end"/>
            </w:r>
          </w:hyperlink>
        </w:p>
        <w:p w14:paraId="6851D7C5" w14:textId="7801E325" w:rsidR="00C979B9" w:rsidRDefault="00C979B9">
          <w:pPr>
            <w:pStyle w:val="TOC1"/>
            <w:rPr>
              <w:rFonts w:eastAsiaTheme="minorEastAsia"/>
              <w:b w:val="0"/>
              <w:noProof/>
              <w:kern w:val="2"/>
              <w:sz w:val="24"/>
              <w:szCs w:val="24"/>
              <w14:ligatures w14:val="standardContextual"/>
            </w:rPr>
          </w:pPr>
          <w:hyperlink w:anchor="_Toc179791629" w:history="1">
            <w:r w:rsidRPr="00C6605E">
              <w:rPr>
                <w:rStyle w:val="Hyperlink"/>
                <w:noProof/>
              </w:rPr>
              <w:t>Architectural Attributes</w:t>
            </w:r>
            <w:r>
              <w:rPr>
                <w:noProof/>
                <w:webHidden/>
              </w:rPr>
              <w:tab/>
            </w:r>
            <w:r>
              <w:rPr>
                <w:noProof/>
                <w:webHidden/>
              </w:rPr>
              <w:fldChar w:fldCharType="begin"/>
            </w:r>
            <w:r>
              <w:rPr>
                <w:noProof/>
                <w:webHidden/>
              </w:rPr>
              <w:instrText xml:space="preserve"> PAGEREF _Toc179791629 \h </w:instrText>
            </w:r>
            <w:r>
              <w:rPr>
                <w:noProof/>
                <w:webHidden/>
              </w:rPr>
            </w:r>
            <w:r>
              <w:rPr>
                <w:noProof/>
                <w:webHidden/>
              </w:rPr>
              <w:fldChar w:fldCharType="separate"/>
            </w:r>
            <w:r w:rsidR="00612947">
              <w:rPr>
                <w:noProof/>
                <w:webHidden/>
              </w:rPr>
              <w:t>12</w:t>
            </w:r>
            <w:r>
              <w:rPr>
                <w:noProof/>
                <w:webHidden/>
              </w:rPr>
              <w:fldChar w:fldCharType="end"/>
            </w:r>
          </w:hyperlink>
        </w:p>
        <w:p w14:paraId="26CF838C" w14:textId="2C59E855" w:rsidR="00C979B9" w:rsidRDefault="00C979B9">
          <w:pPr>
            <w:pStyle w:val="TOC2"/>
            <w:rPr>
              <w:rFonts w:eastAsiaTheme="minorEastAsia"/>
              <w:noProof/>
              <w:kern w:val="2"/>
              <w:sz w:val="24"/>
              <w:szCs w:val="24"/>
              <w14:ligatures w14:val="standardContextual"/>
            </w:rPr>
          </w:pPr>
          <w:hyperlink w:anchor="_Toc179791630" w:history="1">
            <w:r w:rsidRPr="00C6605E">
              <w:rPr>
                <w:rStyle w:val="Hyperlink"/>
                <w:noProof/>
              </w:rPr>
              <w:t>Interfaces</w:t>
            </w:r>
            <w:r>
              <w:rPr>
                <w:noProof/>
                <w:webHidden/>
              </w:rPr>
              <w:tab/>
            </w:r>
            <w:r>
              <w:rPr>
                <w:noProof/>
                <w:webHidden/>
              </w:rPr>
              <w:fldChar w:fldCharType="begin"/>
            </w:r>
            <w:r>
              <w:rPr>
                <w:noProof/>
                <w:webHidden/>
              </w:rPr>
              <w:instrText xml:space="preserve"> PAGEREF _Toc179791630 \h </w:instrText>
            </w:r>
            <w:r>
              <w:rPr>
                <w:noProof/>
                <w:webHidden/>
              </w:rPr>
            </w:r>
            <w:r>
              <w:rPr>
                <w:noProof/>
                <w:webHidden/>
              </w:rPr>
              <w:fldChar w:fldCharType="separate"/>
            </w:r>
            <w:r w:rsidR="00612947">
              <w:rPr>
                <w:noProof/>
                <w:webHidden/>
              </w:rPr>
              <w:t>12</w:t>
            </w:r>
            <w:r>
              <w:rPr>
                <w:noProof/>
                <w:webHidden/>
              </w:rPr>
              <w:fldChar w:fldCharType="end"/>
            </w:r>
          </w:hyperlink>
        </w:p>
        <w:p w14:paraId="01F669AE" w14:textId="06417C70" w:rsidR="00C979B9" w:rsidRDefault="00C979B9">
          <w:pPr>
            <w:pStyle w:val="TOC2"/>
            <w:rPr>
              <w:rFonts w:eastAsiaTheme="minorEastAsia"/>
              <w:noProof/>
              <w:kern w:val="2"/>
              <w:sz w:val="24"/>
              <w:szCs w:val="24"/>
              <w14:ligatures w14:val="standardContextual"/>
            </w:rPr>
          </w:pPr>
          <w:hyperlink w:anchor="_Toc179791631" w:history="1">
            <w:r w:rsidRPr="00C6605E">
              <w:rPr>
                <w:rStyle w:val="Hyperlink"/>
                <w:noProof/>
              </w:rPr>
              <w:t>Redundancy, Availability &amp; Reliability</w:t>
            </w:r>
            <w:r>
              <w:rPr>
                <w:noProof/>
                <w:webHidden/>
              </w:rPr>
              <w:tab/>
            </w:r>
            <w:r>
              <w:rPr>
                <w:noProof/>
                <w:webHidden/>
              </w:rPr>
              <w:fldChar w:fldCharType="begin"/>
            </w:r>
            <w:r>
              <w:rPr>
                <w:noProof/>
                <w:webHidden/>
              </w:rPr>
              <w:instrText xml:space="preserve"> PAGEREF _Toc179791631 \h </w:instrText>
            </w:r>
            <w:r>
              <w:rPr>
                <w:noProof/>
                <w:webHidden/>
              </w:rPr>
            </w:r>
            <w:r>
              <w:rPr>
                <w:noProof/>
                <w:webHidden/>
              </w:rPr>
              <w:fldChar w:fldCharType="separate"/>
            </w:r>
            <w:r w:rsidR="00612947">
              <w:rPr>
                <w:noProof/>
                <w:webHidden/>
              </w:rPr>
              <w:t>12</w:t>
            </w:r>
            <w:r>
              <w:rPr>
                <w:noProof/>
                <w:webHidden/>
              </w:rPr>
              <w:fldChar w:fldCharType="end"/>
            </w:r>
          </w:hyperlink>
        </w:p>
        <w:p w14:paraId="6540E730" w14:textId="1DC266EE" w:rsidR="00C979B9" w:rsidRDefault="00C979B9">
          <w:pPr>
            <w:pStyle w:val="TOC2"/>
            <w:rPr>
              <w:rFonts w:eastAsiaTheme="minorEastAsia"/>
              <w:noProof/>
              <w:kern w:val="2"/>
              <w:sz w:val="24"/>
              <w:szCs w:val="24"/>
              <w14:ligatures w14:val="standardContextual"/>
            </w:rPr>
          </w:pPr>
          <w:hyperlink w:anchor="_Toc179791632" w:history="1">
            <w:r w:rsidRPr="00C6605E">
              <w:rPr>
                <w:rStyle w:val="Hyperlink"/>
                <w:noProof/>
              </w:rPr>
              <w:t>Scale, Elasticity &amp; Capacity</w:t>
            </w:r>
            <w:r>
              <w:rPr>
                <w:noProof/>
                <w:webHidden/>
              </w:rPr>
              <w:tab/>
            </w:r>
            <w:r>
              <w:rPr>
                <w:noProof/>
                <w:webHidden/>
              </w:rPr>
              <w:fldChar w:fldCharType="begin"/>
            </w:r>
            <w:r>
              <w:rPr>
                <w:noProof/>
                <w:webHidden/>
              </w:rPr>
              <w:instrText xml:space="preserve"> PAGEREF _Toc179791632 \h </w:instrText>
            </w:r>
            <w:r>
              <w:rPr>
                <w:noProof/>
                <w:webHidden/>
              </w:rPr>
            </w:r>
            <w:r>
              <w:rPr>
                <w:noProof/>
                <w:webHidden/>
              </w:rPr>
              <w:fldChar w:fldCharType="separate"/>
            </w:r>
            <w:r w:rsidR="00612947">
              <w:rPr>
                <w:noProof/>
                <w:webHidden/>
              </w:rPr>
              <w:t>12</w:t>
            </w:r>
            <w:r>
              <w:rPr>
                <w:noProof/>
                <w:webHidden/>
              </w:rPr>
              <w:fldChar w:fldCharType="end"/>
            </w:r>
          </w:hyperlink>
        </w:p>
        <w:p w14:paraId="05F21860" w14:textId="26E26377" w:rsidR="00C979B9" w:rsidRDefault="00C979B9">
          <w:pPr>
            <w:pStyle w:val="TOC2"/>
            <w:rPr>
              <w:rFonts w:eastAsiaTheme="minorEastAsia"/>
              <w:noProof/>
              <w:kern w:val="2"/>
              <w:sz w:val="24"/>
              <w:szCs w:val="24"/>
              <w14:ligatures w14:val="standardContextual"/>
            </w:rPr>
          </w:pPr>
          <w:hyperlink w:anchor="_Toc179791633" w:history="1">
            <w:r w:rsidRPr="00C6605E">
              <w:rPr>
                <w:rStyle w:val="Hyperlink"/>
                <w:noProof/>
              </w:rPr>
              <w:t>Cost, Business &amp; Support Models</w:t>
            </w:r>
            <w:r>
              <w:rPr>
                <w:noProof/>
                <w:webHidden/>
              </w:rPr>
              <w:tab/>
            </w:r>
            <w:r>
              <w:rPr>
                <w:noProof/>
                <w:webHidden/>
              </w:rPr>
              <w:fldChar w:fldCharType="begin"/>
            </w:r>
            <w:r>
              <w:rPr>
                <w:noProof/>
                <w:webHidden/>
              </w:rPr>
              <w:instrText xml:space="preserve"> PAGEREF _Toc179791633 \h </w:instrText>
            </w:r>
            <w:r>
              <w:rPr>
                <w:noProof/>
                <w:webHidden/>
              </w:rPr>
            </w:r>
            <w:r>
              <w:rPr>
                <w:noProof/>
                <w:webHidden/>
              </w:rPr>
              <w:fldChar w:fldCharType="separate"/>
            </w:r>
            <w:r w:rsidR="00612947">
              <w:rPr>
                <w:noProof/>
                <w:webHidden/>
              </w:rPr>
              <w:t>12</w:t>
            </w:r>
            <w:r>
              <w:rPr>
                <w:noProof/>
                <w:webHidden/>
              </w:rPr>
              <w:fldChar w:fldCharType="end"/>
            </w:r>
          </w:hyperlink>
        </w:p>
        <w:p w14:paraId="339DCFA0" w14:textId="07347E2F" w:rsidR="00C979B9" w:rsidRDefault="00C979B9">
          <w:pPr>
            <w:pStyle w:val="TOC1"/>
            <w:rPr>
              <w:rFonts w:eastAsiaTheme="minorEastAsia"/>
              <w:b w:val="0"/>
              <w:noProof/>
              <w:kern w:val="2"/>
              <w:sz w:val="24"/>
              <w:szCs w:val="24"/>
              <w14:ligatures w14:val="standardContextual"/>
            </w:rPr>
          </w:pPr>
          <w:hyperlink w:anchor="_Toc179791634" w:history="1">
            <w:r w:rsidRPr="00C6605E">
              <w:rPr>
                <w:rStyle w:val="Hyperlink"/>
                <w:noProof/>
              </w:rPr>
              <w:t>User Access &amp; Roles</w:t>
            </w:r>
            <w:r>
              <w:rPr>
                <w:noProof/>
                <w:webHidden/>
              </w:rPr>
              <w:tab/>
            </w:r>
            <w:r>
              <w:rPr>
                <w:noProof/>
                <w:webHidden/>
              </w:rPr>
              <w:fldChar w:fldCharType="begin"/>
            </w:r>
            <w:r>
              <w:rPr>
                <w:noProof/>
                <w:webHidden/>
              </w:rPr>
              <w:instrText xml:space="preserve"> PAGEREF _Toc179791634 \h </w:instrText>
            </w:r>
            <w:r>
              <w:rPr>
                <w:noProof/>
                <w:webHidden/>
              </w:rPr>
            </w:r>
            <w:r>
              <w:rPr>
                <w:noProof/>
                <w:webHidden/>
              </w:rPr>
              <w:fldChar w:fldCharType="separate"/>
            </w:r>
            <w:r w:rsidR="00612947">
              <w:rPr>
                <w:noProof/>
                <w:webHidden/>
              </w:rPr>
              <w:t>13</w:t>
            </w:r>
            <w:r>
              <w:rPr>
                <w:noProof/>
                <w:webHidden/>
              </w:rPr>
              <w:fldChar w:fldCharType="end"/>
            </w:r>
          </w:hyperlink>
        </w:p>
        <w:p w14:paraId="4833022B" w14:textId="4DB00503" w:rsidR="00C979B9" w:rsidRDefault="00C979B9">
          <w:pPr>
            <w:pStyle w:val="TOC2"/>
            <w:rPr>
              <w:rFonts w:eastAsiaTheme="minorEastAsia"/>
              <w:noProof/>
              <w:kern w:val="2"/>
              <w:sz w:val="24"/>
              <w:szCs w:val="24"/>
              <w14:ligatures w14:val="standardContextual"/>
            </w:rPr>
          </w:pPr>
          <w:hyperlink w:anchor="_Toc179791635" w:history="1">
            <w:r w:rsidRPr="00C6605E">
              <w:rPr>
                <w:rStyle w:val="Hyperlink"/>
                <w:noProof/>
              </w:rPr>
              <w:t>Federated Roles</w:t>
            </w:r>
            <w:r>
              <w:rPr>
                <w:noProof/>
                <w:webHidden/>
              </w:rPr>
              <w:tab/>
            </w:r>
            <w:r>
              <w:rPr>
                <w:noProof/>
                <w:webHidden/>
              </w:rPr>
              <w:fldChar w:fldCharType="begin"/>
            </w:r>
            <w:r>
              <w:rPr>
                <w:noProof/>
                <w:webHidden/>
              </w:rPr>
              <w:instrText xml:space="preserve"> PAGEREF _Toc179791635 \h </w:instrText>
            </w:r>
            <w:r>
              <w:rPr>
                <w:noProof/>
                <w:webHidden/>
              </w:rPr>
            </w:r>
            <w:r>
              <w:rPr>
                <w:noProof/>
                <w:webHidden/>
              </w:rPr>
              <w:fldChar w:fldCharType="separate"/>
            </w:r>
            <w:r w:rsidR="00612947">
              <w:rPr>
                <w:noProof/>
                <w:webHidden/>
              </w:rPr>
              <w:t>13</w:t>
            </w:r>
            <w:r>
              <w:rPr>
                <w:noProof/>
                <w:webHidden/>
              </w:rPr>
              <w:fldChar w:fldCharType="end"/>
            </w:r>
          </w:hyperlink>
        </w:p>
        <w:p w14:paraId="67E70BAD" w14:textId="154C0F7B" w:rsidR="00C979B9" w:rsidRDefault="00C979B9">
          <w:pPr>
            <w:pStyle w:val="TOC2"/>
            <w:rPr>
              <w:rFonts w:eastAsiaTheme="minorEastAsia"/>
              <w:noProof/>
              <w:kern w:val="2"/>
              <w:sz w:val="24"/>
              <w:szCs w:val="24"/>
              <w14:ligatures w14:val="standardContextual"/>
            </w:rPr>
          </w:pPr>
          <w:hyperlink w:anchor="_Toc179791636" w:history="1">
            <w:r w:rsidRPr="00C6605E">
              <w:rPr>
                <w:rStyle w:val="Hyperlink"/>
                <w:noProof/>
              </w:rPr>
              <w:t>Access Control Policies</w:t>
            </w:r>
            <w:r>
              <w:rPr>
                <w:noProof/>
                <w:webHidden/>
              </w:rPr>
              <w:tab/>
            </w:r>
            <w:r>
              <w:rPr>
                <w:noProof/>
                <w:webHidden/>
              </w:rPr>
              <w:fldChar w:fldCharType="begin"/>
            </w:r>
            <w:r>
              <w:rPr>
                <w:noProof/>
                <w:webHidden/>
              </w:rPr>
              <w:instrText xml:space="preserve"> PAGEREF _Toc179791636 \h </w:instrText>
            </w:r>
            <w:r>
              <w:rPr>
                <w:noProof/>
                <w:webHidden/>
              </w:rPr>
            </w:r>
            <w:r>
              <w:rPr>
                <w:noProof/>
                <w:webHidden/>
              </w:rPr>
              <w:fldChar w:fldCharType="separate"/>
            </w:r>
            <w:r w:rsidR="00612947">
              <w:rPr>
                <w:noProof/>
                <w:webHidden/>
              </w:rPr>
              <w:t>13</w:t>
            </w:r>
            <w:r>
              <w:rPr>
                <w:noProof/>
                <w:webHidden/>
              </w:rPr>
              <w:fldChar w:fldCharType="end"/>
            </w:r>
          </w:hyperlink>
        </w:p>
        <w:p w14:paraId="25B7E6CF" w14:textId="2891B107" w:rsidR="00C979B9" w:rsidRDefault="00C979B9">
          <w:pPr>
            <w:pStyle w:val="TOC2"/>
            <w:rPr>
              <w:rFonts w:eastAsiaTheme="minorEastAsia"/>
              <w:noProof/>
              <w:kern w:val="2"/>
              <w:sz w:val="24"/>
              <w:szCs w:val="24"/>
              <w14:ligatures w14:val="standardContextual"/>
            </w:rPr>
          </w:pPr>
          <w:hyperlink w:anchor="_Toc179791637" w:history="1">
            <w:r w:rsidRPr="00C6605E">
              <w:rPr>
                <w:rStyle w:val="Hyperlink"/>
                <w:noProof/>
              </w:rPr>
              <w:t>Restrictions</w:t>
            </w:r>
            <w:r>
              <w:rPr>
                <w:noProof/>
                <w:webHidden/>
              </w:rPr>
              <w:tab/>
            </w:r>
            <w:r>
              <w:rPr>
                <w:noProof/>
                <w:webHidden/>
              </w:rPr>
              <w:fldChar w:fldCharType="begin"/>
            </w:r>
            <w:r>
              <w:rPr>
                <w:noProof/>
                <w:webHidden/>
              </w:rPr>
              <w:instrText xml:space="preserve"> PAGEREF _Toc179791637 \h </w:instrText>
            </w:r>
            <w:r>
              <w:rPr>
                <w:noProof/>
                <w:webHidden/>
              </w:rPr>
            </w:r>
            <w:r>
              <w:rPr>
                <w:noProof/>
                <w:webHidden/>
              </w:rPr>
              <w:fldChar w:fldCharType="separate"/>
            </w:r>
            <w:r w:rsidR="00612947">
              <w:rPr>
                <w:noProof/>
                <w:webHidden/>
              </w:rPr>
              <w:t>13</w:t>
            </w:r>
            <w:r>
              <w:rPr>
                <w:noProof/>
                <w:webHidden/>
              </w:rPr>
              <w:fldChar w:fldCharType="end"/>
            </w:r>
          </w:hyperlink>
        </w:p>
        <w:p w14:paraId="1B1E4973" w14:textId="783A89D2" w:rsidR="00C979B9" w:rsidRDefault="00C979B9">
          <w:pPr>
            <w:pStyle w:val="TOC2"/>
            <w:rPr>
              <w:rFonts w:eastAsiaTheme="minorEastAsia"/>
              <w:noProof/>
              <w:kern w:val="2"/>
              <w:sz w:val="24"/>
              <w:szCs w:val="24"/>
              <w14:ligatures w14:val="standardContextual"/>
            </w:rPr>
          </w:pPr>
          <w:hyperlink w:anchor="_Toc179791638" w:history="1">
            <w:r w:rsidRPr="00C6605E">
              <w:rPr>
                <w:rStyle w:val="Hyperlink"/>
                <w:noProof/>
              </w:rPr>
              <w:t>Permitted Regions</w:t>
            </w:r>
            <w:r>
              <w:rPr>
                <w:noProof/>
                <w:webHidden/>
              </w:rPr>
              <w:tab/>
            </w:r>
            <w:r>
              <w:rPr>
                <w:noProof/>
                <w:webHidden/>
              </w:rPr>
              <w:fldChar w:fldCharType="begin"/>
            </w:r>
            <w:r>
              <w:rPr>
                <w:noProof/>
                <w:webHidden/>
              </w:rPr>
              <w:instrText xml:space="preserve"> PAGEREF _Toc179791638 \h </w:instrText>
            </w:r>
            <w:r>
              <w:rPr>
                <w:noProof/>
                <w:webHidden/>
              </w:rPr>
            </w:r>
            <w:r>
              <w:rPr>
                <w:noProof/>
                <w:webHidden/>
              </w:rPr>
              <w:fldChar w:fldCharType="separate"/>
            </w:r>
            <w:r w:rsidR="00612947">
              <w:rPr>
                <w:noProof/>
                <w:webHidden/>
              </w:rPr>
              <w:t>13</w:t>
            </w:r>
            <w:r>
              <w:rPr>
                <w:noProof/>
                <w:webHidden/>
              </w:rPr>
              <w:fldChar w:fldCharType="end"/>
            </w:r>
          </w:hyperlink>
        </w:p>
        <w:p w14:paraId="73F487BB" w14:textId="69CA0A27" w:rsidR="00C979B9" w:rsidRDefault="00C979B9">
          <w:pPr>
            <w:pStyle w:val="TOC1"/>
            <w:rPr>
              <w:rFonts w:eastAsiaTheme="minorEastAsia"/>
              <w:b w:val="0"/>
              <w:noProof/>
              <w:kern w:val="2"/>
              <w:sz w:val="24"/>
              <w:szCs w:val="24"/>
              <w14:ligatures w14:val="standardContextual"/>
            </w:rPr>
          </w:pPr>
          <w:hyperlink w:anchor="_Toc179791639" w:history="1">
            <w:r w:rsidRPr="00C6605E">
              <w:rPr>
                <w:rStyle w:val="Hyperlink"/>
                <w:noProof/>
              </w:rPr>
              <w:t>Use Cases</w:t>
            </w:r>
            <w:r>
              <w:rPr>
                <w:noProof/>
                <w:webHidden/>
              </w:rPr>
              <w:tab/>
            </w:r>
            <w:r>
              <w:rPr>
                <w:noProof/>
                <w:webHidden/>
              </w:rPr>
              <w:fldChar w:fldCharType="begin"/>
            </w:r>
            <w:r>
              <w:rPr>
                <w:noProof/>
                <w:webHidden/>
              </w:rPr>
              <w:instrText xml:space="preserve"> PAGEREF _Toc179791639 \h </w:instrText>
            </w:r>
            <w:r>
              <w:rPr>
                <w:noProof/>
                <w:webHidden/>
              </w:rPr>
            </w:r>
            <w:r>
              <w:rPr>
                <w:noProof/>
                <w:webHidden/>
              </w:rPr>
              <w:fldChar w:fldCharType="separate"/>
            </w:r>
            <w:r w:rsidR="00612947">
              <w:rPr>
                <w:noProof/>
                <w:webHidden/>
              </w:rPr>
              <w:t>14</w:t>
            </w:r>
            <w:r>
              <w:rPr>
                <w:noProof/>
                <w:webHidden/>
              </w:rPr>
              <w:fldChar w:fldCharType="end"/>
            </w:r>
          </w:hyperlink>
        </w:p>
        <w:p w14:paraId="070811AA" w14:textId="6B8EA59D" w:rsidR="00C979B9" w:rsidRDefault="00C979B9">
          <w:pPr>
            <w:pStyle w:val="TOC2"/>
            <w:rPr>
              <w:rFonts w:eastAsiaTheme="minorEastAsia"/>
              <w:noProof/>
              <w:kern w:val="2"/>
              <w:sz w:val="24"/>
              <w:szCs w:val="24"/>
              <w14:ligatures w14:val="standardContextual"/>
            </w:rPr>
          </w:pPr>
          <w:hyperlink w:anchor="_Toc179791640" w:history="1">
            <w:r w:rsidRPr="00C6605E">
              <w:rPr>
                <w:rStyle w:val="Hyperlink"/>
                <w:noProof/>
              </w:rPr>
              <w:t>Use Case One</w:t>
            </w:r>
            <w:r>
              <w:rPr>
                <w:noProof/>
                <w:webHidden/>
              </w:rPr>
              <w:tab/>
            </w:r>
            <w:r>
              <w:rPr>
                <w:noProof/>
                <w:webHidden/>
              </w:rPr>
              <w:fldChar w:fldCharType="begin"/>
            </w:r>
            <w:r>
              <w:rPr>
                <w:noProof/>
                <w:webHidden/>
              </w:rPr>
              <w:instrText xml:space="preserve"> PAGEREF _Toc179791640 \h </w:instrText>
            </w:r>
            <w:r>
              <w:rPr>
                <w:noProof/>
                <w:webHidden/>
              </w:rPr>
            </w:r>
            <w:r>
              <w:rPr>
                <w:noProof/>
                <w:webHidden/>
              </w:rPr>
              <w:fldChar w:fldCharType="separate"/>
            </w:r>
            <w:r w:rsidR="00612947">
              <w:rPr>
                <w:noProof/>
                <w:webHidden/>
              </w:rPr>
              <w:t>14</w:t>
            </w:r>
            <w:r>
              <w:rPr>
                <w:noProof/>
                <w:webHidden/>
              </w:rPr>
              <w:fldChar w:fldCharType="end"/>
            </w:r>
          </w:hyperlink>
        </w:p>
        <w:p w14:paraId="5B9A5CA1" w14:textId="3E55AF04" w:rsidR="00C979B9" w:rsidRDefault="00C979B9">
          <w:pPr>
            <w:pStyle w:val="TOC2"/>
            <w:rPr>
              <w:rFonts w:eastAsiaTheme="minorEastAsia"/>
              <w:noProof/>
              <w:kern w:val="2"/>
              <w:sz w:val="24"/>
              <w:szCs w:val="24"/>
              <w14:ligatures w14:val="standardContextual"/>
            </w:rPr>
          </w:pPr>
          <w:hyperlink w:anchor="_Toc179791641" w:history="1">
            <w:r w:rsidRPr="00C6605E">
              <w:rPr>
                <w:rStyle w:val="Hyperlink"/>
                <w:noProof/>
              </w:rPr>
              <w:t>Use Case Two</w:t>
            </w:r>
            <w:r>
              <w:rPr>
                <w:noProof/>
                <w:webHidden/>
              </w:rPr>
              <w:tab/>
            </w:r>
            <w:r>
              <w:rPr>
                <w:noProof/>
                <w:webHidden/>
              </w:rPr>
              <w:fldChar w:fldCharType="begin"/>
            </w:r>
            <w:r>
              <w:rPr>
                <w:noProof/>
                <w:webHidden/>
              </w:rPr>
              <w:instrText xml:space="preserve"> PAGEREF _Toc179791641 \h </w:instrText>
            </w:r>
            <w:r>
              <w:rPr>
                <w:noProof/>
                <w:webHidden/>
              </w:rPr>
            </w:r>
            <w:r>
              <w:rPr>
                <w:noProof/>
                <w:webHidden/>
              </w:rPr>
              <w:fldChar w:fldCharType="separate"/>
            </w:r>
            <w:r w:rsidR="00612947">
              <w:rPr>
                <w:noProof/>
                <w:webHidden/>
              </w:rPr>
              <w:t>14</w:t>
            </w:r>
            <w:r>
              <w:rPr>
                <w:noProof/>
                <w:webHidden/>
              </w:rPr>
              <w:fldChar w:fldCharType="end"/>
            </w:r>
          </w:hyperlink>
        </w:p>
        <w:p w14:paraId="4BE07D54" w14:textId="30A072C6" w:rsidR="00C979B9" w:rsidRDefault="00C979B9">
          <w:pPr>
            <w:pStyle w:val="TOC1"/>
            <w:rPr>
              <w:rFonts w:eastAsiaTheme="minorEastAsia"/>
              <w:b w:val="0"/>
              <w:noProof/>
              <w:kern w:val="2"/>
              <w:sz w:val="24"/>
              <w:szCs w:val="24"/>
              <w14:ligatures w14:val="standardContextual"/>
            </w:rPr>
          </w:pPr>
          <w:hyperlink w:anchor="_Toc179791642" w:history="1">
            <w:r w:rsidRPr="00C6605E">
              <w:rPr>
                <w:rStyle w:val="Hyperlink"/>
                <w:noProof/>
              </w:rPr>
              <w:t>Data &amp; Governance</w:t>
            </w:r>
            <w:r>
              <w:rPr>
                <w:noProof/>
                <w:webHidden/>
              </w:rPr>
              <w:tab/>
            </w:r>
            <w:r>
              <w:rPr>
                <w:noProof/>
                <w:webHidden/>
              </w:rPr>
              <w:fldChar w:fldCharType="begin"/>
            </w:r>
            <w:r>
              <w:rPr>
                <w:noProof/>
                <w:webHidden/>
              </w:rPr>
              <w:instrText xml:space="preserve"> PAGEREF _Toc179791642 \h </w:instrText>
            </w:r>
            <w:r>
              <w:rPr>
                <w:noProof/>
                <w:webHidden/>
              </w:rPr>
            </w:r>
            <w:r>
              <w:rPr>
                <w:noProof/>
                <w:webHidden/>
              </w:rPr>
              <w:fldChar w:fldCharType="separate"/>
            </w:r>
            <w:r w:rsidR="00612947">
              <w:rPr>
                <w:noProof/>
                <w:webHidden/>
              </w:rPr>
              <w:t>15</w:t>
            </w:r>
            <w:r>
              <w:rPr>
                <w:noProof/>
                <w:webHidden/>
              </w:rPr>
              <w:fldChar w:fldCharType="end"/>
            </w:r>
          </w:hyperlink>
        </w:p>
        <w:p w14:paraId="7E34EE7B" w14:textId="7A52E0AA" w:rsidR="00C979B9" w:rsidRDefault="00C979B9">
          <w:pPr>
            <w:pStyle w:val="TOC2"/>
            <w:rPr>
              <w:rFonts w:eastAsiaTheme="minorEastAsia"/>
              <w:noProof/>
              <w:kern w:val="2"/>
              <w:sz w:val="24"/>
              <w:szCs w:val="24"/>
              <w14:ligatures w14:val="standardContextual"/>
            </w:rPr>
          </w:pPr>
          <w:hyperlink w:anchor="_Toc179791643" w:history="1">
            <w:r w:rsidRPr="00C6605E">
              <w:rPr>
                <w:rStyle w:val="Hyperlink"/>
                <w:noProof/>
              </w:rPr>
              <w:t>Data Classification</w:t>
            </w:r>
            <w:r>
              <w:rPr>
                <w:noProof/>
                <w:webHidden/>
              </w:rPr>
              <w:tab/>
            </w:r>
            <w:r>
              <w:rPr>
                <w:noProof/>
                <w:webHidden/>
              </w:rPr>
              <w:fldChar w:fldCharType="begin"/>
            </w:r>
            <w:r>
              <w:rPr>
                <w:noProof/>
                <w:webHidden/>
              </w:rPr>
              <w:instrText xml:space="preserve"> PAGEREF _Toc179791643 \h </w:instrText>
            </w:r>
            <w:r>
              <w:rPr>
                <w:noProof/>
                <w:webHidden/>
              </w:rPr>
            </w:r>
            <w:r>
              <w:rPr>
                <w:noProof/>
                <w:webHidden/>
              </w:rPr>
              <w:fldChar w:fldCharType="separate"/>
            </w:r>
            <w:r w:rsidR="00612947">
              <w:rPr>
                <w:noProof/>
                <w:webHidden/>
              </w:rPr>
              <w:t>15</w:t>
            </w:r>
            <w:r>
              <w:rPr>
                <w:noProof/>
                <w:webHidden/>
              </w:rPr>
              <w:fldChar w:fldCharType="end"/>
            </w:r>
          </w:hyperlink>
        </w:p>
        <w:p w14:paraId="4FADE543" w14:textId="08CD0188" w:rsidR="00C979B9" w:rsidRDefault="00C979B9">
          <w:pPr>
            <w:pStyle w:val="TOC2"/>
            <w:rPr>
              <w:rFonts w:eastAsiaTheme="minorEastAsia"/>
              <w:noProof/>
              <w:kern w:val="2"/>
              <w:sz w:val="24"/>
              <w:szCs w:val="24"/>
              <w14:ligatures w14:val="standardContextual"/>
            </w:rPr>
          </w:pPr>
          <w:hyperlink w:anchor="_Toc179791644" w:history="1">
            <w:r w:rsidRPr="00C6605E">
              <w:rPr>
                <w:rStyle w:val="Hyperlink"/>
                <w:noProof/>
              </w:rPr>
              <w:t>Guardrails</w:t>
            </w:r>
            <w:r>
              <w:rPr>
                <w:noProof/>
                <w:webHidden/>
              </w:rPr>
              <w:tab/>
            </w:r>
            <w:r>
              <w:rPr>
                <w:noProof/>
                <w:webHidden/>
              </w:rPr>
              <w:fldChar w:fldCharType="begin"/>
            </w:r>
            <w:r>
              <w:rPr>
                <w:noProof/>
                <w:webHidden/>
              </w:rPr>
              <w:instrText xml:space="preserve"> PAGEREF _Toc179791644 \h </w:instrText>
            </w:r>
            <w:r>
              <w:rPr>
                <w:noProof/>
                <w:webHidden/>
              </w:rPr>
            </w:r>
            <w:r>
              <w:rPr>
                <w:noProof/>
                <w:webHidden/>
              </w:rPr>
              <w:fldChar w:fldCharType="separate"/>
            </w:r>
            <w:r w:rsidR="00612947">
              <w:rPr>
                <w:noProof/>
                <w:webHidden/>
              </w:rPr>
              <w:t>15</w:t>
            </w:r>
            <w:r>
              <w:rPr>
                <w:noProof/>
                <w:webHidden/>
              </w:rPr>
              <w:fldChar w:fldCharType="end"/>
            </w:r>
          </w:hyperlink>
        </w:p>
        <w:p w14:paraId="5D41097D" w14:textId="60FD5B59" w:rsidR="00C979B9" w:rsidRDefault="00C979B9">
          <w:pPr>
            <w:pStyle w:val="TOC3"/>
            <w:rPr>
              <w:rFonts w:eastAsiaTheme="minorEastAsia"/>
              <w:noProof/>
              <w:kern w:val="2"/>
              <w:sz w:val="24"/>
              <w:szCs w:val="24"/>
              <w14:ligatures w14:val="standardContextual"/>
            </w:rPr>
          </w:pPr>
          <w:hyperlink w:anchor="_Toc179791645" w:history="1">
            <w:r w:rsidRPr="00C6605E">
              <w:rPr>
                <w:rStyle w:val="Hyperlink"/>
                <w:i/>
                <w:iCs/>
                <w:noProof/>
              </w:rPr>
              <w:t>Guardrail Name</w:t>
            </w:r>
            <w:r>
              <w:rPr>
                <w:noProof/>
                <w:webHidden/>
              </w:rPr>
              <w:tab/>
            </w:r>
            <w:r>
              <w:rPr>
                <w:noProof/>
                <w:webHidden/>
              </w:rPr>
              <w:fldChar w:fldCharType="begin"/>
            </w:r>
            <w:r>
              <w:rPr>
                <w:noProof/>
                <w:webHidden/>
              </w:rPr>
              <w:instrText xml:space="preserve"> PAGEREF _Toc179791645 \h </w:instrText>
            </w:r>
            <w:r>
              <w:rPr>
                <w:noProof/>
                <w:webHidden/>
              </w:rPr>
            </w:r>
            <w:r>
              <w:rPr>
                <w:noProof/>
                <w:webHidden/>
              </w:rPr>
              <w:fldChar w:fldCharType="separate"/>
            </w:r>
            <w:r w:rsidR="00612947">
              <w:rPr>
                <w:noProof/>
                <w:webHidden/>
              </w:rPr>
              <w:t>15</w:t>
            </w:r>
            <w:r>
              <w:rPr>
                <w:noProof/>
                <w:webHidden/>
              </w:rPr>
              <w:fldChar w:fldCharType="end"/>
            </w:r>
          </w:hyperlink>
        </w:p>
        <w:p w14:paraId="2315EB8F" w14:textId="7375773E" w:rsidR="00C979B9" w:rsidRDefault="00C979B9">
          <w:pPr>
            <w:pStyle w:val="TOC3"/>
            <w:rPr>
              <w:rFonts w:eastAsiaTheme="minorEastAsia"/>
              <w:noProof/>
              <w:kern w:val="2"/>
              <w:sz w:val="24"/>
              <w:szCs w:val="24"/>
              <w14:ligatures w14:val="standardContextual"/>
            </w:rPr>
          </w:pPr>
          <w:hyperlink w:anchor="_Toc179791646" w:history="1">
            <w:r w:rsidRPr="00C6605E">
              <w:rPr>
                <w:rStyle w:val="Hyperlink"/>
                <w:i/>
                <w:iCs/>
                <w:noProof/>
              </w:rPr>
              <w:t>Guardrail Name</w:t>
            </w:r>
            <w:r>
              <w:rPr>
                <w:noProof/>
                <w:webHidden/>
              </w:rPr>
              <w:tab/>
            </w:r>
            <w:r>
              <w:rPr>
                <w:noProof/>
                <w:webHidden/>
              </w:rPr>
              <w:fldChar w:fldCharType="begin"/>
            </w:r>
            <w:r>
              <w:rPr>
                <w:noProof/>
                <w:webHidden/>
              </w:rPr>
              <w:instrText xml:space="preserve"> PAGEREF _Toc179791646 \h </w:instrText>
            </w:r>
            <w:r>
              <w:rPr>
                <w:noProof/>
                <w:webHidden/>
              </w:rPr>
            </w:r>
            <w:r>
              <w:rPr>
                <w:noProof/>
                <w:webHidden/>
              </w:rPr>
              <w:fldChar w:fldCharType="separate"/>
            </w:r>
            <w:r w:rsidR="00612947">
              <w:rPr>
                <w:noProof/>
                <w:webHidden/>
              </w:rPr>
              <w:t>15</w:t>
            </w:r>
            <w:r>
              <w:rPr>
                <w:noProof/>
                <w:webHidden/>
              </w:rPr>
              <w:fldChar w:fldCharType="end"/>
            </w:r>
          </w:hyperlink>
        </w:p>
        <w:p w14:paraId="1AFA9D0D" w14:textId="682B1B25" w:rsidR="00C979B9" w:rsidRDefault="00C979B9">
          <w:pPr>
            <w:pStyle w:val="TOC3"/>
            <w:rPr>
              <w:rFonts w:eastAsiaTheme="minorEastAsia"/>
              <w:noProof/>
              <w:kern w:val="2"/>
              <w:sz w:val="24"/>
              <w:szCs w:val="24"/>
              <w14:ligatures w14:val="standardContextual"/>
            </w:rPr>
          </w:pPr>
          <w:hyperlink w:anchor="_Toc179791647" w:history="1">
            <w:r w:rsidRPr="00C6605E">
              <w:rPr>
                <w:rStyle w:val="Hyperlink"/>
                <w:i/>
                <w:iCs/>
                <w:noProof/>
              </w:rPr>
              <w:t>Guardrail Name</w:t>
            </w:r>
            <w:r>
              <w:rPr>
                <w:noProof/>
                <w:webHidden/>
              </w:rPr>
              <w:tab/>
            </w:r>
            <w:r>
              <w:rPr>
                <w:noProof/>
                <w:webHidden/>
              </w:rPr>
              <w:fldChar w:fldCharType="begin"/>
            </w:r>
            <w:r>
              <w:rPr>
                <w:noProof/>
                <w:webHidden/>
              </w:rPr>
              <w:instrText xml:space="preserve"> PAGEREF _Toc179791647 \h </w:instrText>
            </w:r>
            <w:r>
              <w:rPr>
                <w:noProof/>
                <w:webHidden/>
              </w:rPr>
            </w:r>
            <w:r>
              <w:rPr>
                <w:noProof/>
                <w:webHidden/>
              </w:rPr>
              <w:fldChar w:fldCharType="separate"/>
            </w:r>
            <w:r w:rsidR="00612947">
              <w:rPr>
                <w:noProof/>
                <w:webHidden/>
              </w:rPr>
              <w:t>15</w:t>
            </w:r>
            <w:r>
              <w:rPr>
                <w:noProof/>
                <w:webHidden/>
              </w:rPr>
              <w:fldChar w:fldCharType="end"/>
            </w:r>
          </w:hyperlink>
        </w:p>
        <w:p w14:paraId="1B67B5DF" w14:textId="72204B0F" w:rsidR="00C979B9" w:rsidRDefault="00C979B9">
          <w:pPr>
            <w:pStyle w:val="TOC1"/>
            <w:rPr>
              <w:rFonts w:eastAsiaTheme="minorEastAsia"/>
              <w:b w:val="0"/>
              <w:noProof/>
              <w:kern w:val="2"/>
              <w:sz w:val="24"/>
              <w:szCs w:val="24"/>
              <w14:ligatures w14:val="standardContextual"/>
            </w:rPr>
          </w:pPr>
          <w:hyperlink w:anchor="_Toc179791648" w:history="1">
            <w:r w:rsidRPr="00C6605E">
              <w:rPr>
                <w:rStyle w:val="Hyperlink"/>
                <w:noProof/>
              </w:rPr>
              <w:t>Capabilities and Product Comparison</w:t>
            </w:r>
            <w:r>
              <w:rPr>
                <w:noProof/>
                <w:webHidden/>
              </w:rPr>
              <w:tab/>
            </w:r>
            <w:r>
              <w:rPr>
                <w:noProof/>
                <w:webHidden/>
              </w:rPr>
              <w:fldChar w:fldCharType="begin"/>
            </w:r>
            <w:r>
              <w:rPr>
                <w:noProof/>
                <w:webHidden/>
              </w:rPr>
              <w:instrText xml:space="preserve"> PAGEREF _Toc179791648 \h </w:instrText>
            </w:r>
            <w:r>
              <w:rPr>
                <w:noProof/>
                <w:webHidden/>
              </w:rPr>
            </w:r>
            <w:r>
              <w:rPr>
                <w:noProof/>
                <w:webHidden/>
              </w:rPr>
              <w:fldChar w:fldCharType="separate"/>
            </w:r>
            <w:r w:rsidR="00612947">
              <w:rPr>
                <w:noProof/>
                <w:webHidden/>
              </w:rPr>
              <w:t>16</w:t>
            </w:r>
            <w:r>
              <w:rPr>
                <w:noProof/>
                <w:webHidden/>
              </w:rPr>
              <w:fldChar w:fldCharType="end"/>
            </w:r>
          </w:hyperlink>
        </w:p>
        <w:p w14:paraId="74B8DDB0" w14:textId="1BAF53D0" w:rsidR="00C979B9" w:rsidRDefault="00C979B9">
          <w:pPr>
            <w:pStyle w:val="TOC2"/>
            <w:rPr>
              <w:rFonts w:eastAsiaTheme="minorEastAsia"/>
              <w:noProof/>
              <w:kern w:val="2"/>
              <w:sz w:val="24"/>
              <w:szCs w:val="24"/>
              <w14:ligatures w14:val="standardContextual"/>
            </w:rPr>
          </w:pPr>
          <w:hyperlink w:anchor="_Toc179791649" w:history="1">
            <w:r w:rsidRPr="00C6605E">
              <w:rPr>
                <w:rStyle w:val="Hyperlink"/>
                <w:noProof/>
              </w:rPr>
              <w:t>Capability Table</w:t>
            </w:r>
            <w:r>
              <w:rPr>
                <w:noProof/>
                <w:webHidden/>
              </w:rPr>
              <w:tab/>
            </w:r>
            <w:r>
              <w:rPr>
                <w:noProof/>
                <w:webHidden/>
              </w:rPr>
              <w:fldChar w:fldCharType="begin"/>
            </w:r>
            <w:r>
              <w:rPr>
                <w:noProof/>
                <w:webHidden/>
              </w:rPr>
              <w:instrText xml:space="preserve"> PAGEREF _Toc179791649 \h </w:instrText>
            </w:r>
            <w:r>
              <w:rPr>
                <w:noProof/>
                <w:webHidden/>
              </w:rPr>
            </w:r>
            <w:r>
              <w:rPr>
                <w:noProof/>
                <w:webHidden/>
              </w:rPr>
              <w:fldChar w:fldCharType="separate"/>
            </w:r>
            <w:r w:rsidR="00612947">
              <w:rPr>
                <w:noProof/>
                <w:webHidden/>
              </w:rPr>
              <w:t>16</w:t>
            </w:r>
            <w:r>
              <w:rPr>
                <w:noProof/>
                <w:webHidden/>
              </w:rPr>
              <w:fldChar w:fldCharType="end"/>
            </w:r>
          </w:hyperlink>
        </w:p>
        <w:p w14:paraId="731D932F" w14:textId="191B4762" w:rsidR="00C979B9" w:rsidRDefault="00C979B9">
          <w:pPr>
            <w:pStyle w:val="TOC2"/>
            <w:rPr>
              <w:rFonts w:eastAsiaTheme="minorEastAsia"/>
              <w:noProof/>
              <w:kern w:val="2"/>
              <w:sz w:val="24"/>
              <w:szCs w:val="24"/>
              <w14:ligatures w14:val="standardContextual"/>
            </w:rPr>
          </w:pPr>
          <w:hyperlink w:anchor="_Toc179791650" w:history="1">
            <w:r w:rsidRPr="00C6605E">
              <w:rPr>
                <w:rStyle w:val="Hyperlink"/>
                <w:noProof/>
              </w:rPr>
              <w:t>Component Comparison</w:t>
            </w:r>
            <w:r>
              <w:rPr>
                <w:noProof/>
                <w:webHidden/>
              </w:rPr>
              <w:tab/>
            </w:r>
            <w:r>
              <w:rPr>
                <w:noProof/>
                <w:webHidden/>
              </w:rPr>
              <w:fldChar w:fldCharType="begin"/>
            </w:r>
            <w:r>
              <w:rPr>
                <w:noProof/>
                <w:webHidden/>
              </w:rPr>
              <w:instrText xml:space="preserve"> PAGEREF _Toc179791650 \h </w:instrText>
            </w:r>
            <w:r>
              <w:rPr>
                <w:noProof/>
                <w:webHidden/>
              </w:rPr>
            </w:r>
            <w:r>
              <w:rPr>
                <w:noProof/>
                <w:webHidden/>
              </w:rPr>
              <w:fldChar w:fldCharType="separate"/>
            </w:r>
            <w:r w:rsidR="00612947">
              <w:rPr>
                <w:noProof/>
                <w:webHidden/>
              </w:rPr>
              <w:t>16</w:t>
            </w:r>
            <w:r>
              <w:rPr>
                <w:noProof/>
                <w:webHidden/>
              </w:rPr>
              <w:fldChar w:fldCharType="end"/>
            </w:r>
          </w:hyperlink>
        </w:p>
        <w:p w14:paraId="50A461CB" w14:textId="58341F4E" w:rsidR="00C979B9" w:rsidRDefault="00C979B9">
          <w:pPr>
            <w:pStyle w:val="TOC1"/>
            <w:rPr>
              <w:rFonts w:eastAsiaTheme="minorEastAsia"/>
              <w:b w:val="0"/>
              <w:noProof/>
              <w:kern w:val="2"/>
              <w:sz w:val="24"/>
              <w:szCs w:val="24"/>
              <w14:ligatures w14:val="standardContextual"/>
            </w:rPr>
          </w:pPr>
          <w:hyperlink w:anchor="_Toc179791651" w:history="1">
            <w:r w:rsidRPr="00C6605E">
              <w:rPr>
                <w:rStyle w:val="Hyperlink"/>
                <w:noProof/>
              </w:rPr>
              <w:t>Exceptions</w:t>
            </w:r>
            <w:r>
              <w:rPr>
                <w:noProof/>
                <w:webHidden/>
              </w:rPr>
              <w:tab/>
            </w:r>
            <w:r>
              <w:rPr>
                <w:noProof/>
                <w:webHidden/>
              </w:rPr>
              <w:fldChar w:fldCharType="begin"/>
            </w:r>
            <w:r>
              <w:rPr>
                <w:noProof/>
                <w:webHidden/>
              </w:rPr>
              <w:instrText xml:space="preserve"> PAGEREF _Toc179791651 \h </w:instrText>
            </w:r>
            <w:r>
              <w:rPr>
                <w:noProof/>
                <w:webHidden/>
              </w:rPr>
            </w:r>
            <w:r>
              <w:rPr>
                <w:noProof/>
                <w:webHidden/>
              </w:rPr>
              <w:fldChar w:fldCharType="separate"/>
            </w:r>
            <w:r w:rsidR="00612947">
              <w:rPr>
                <w:noProof/>
                <w:webHidden/>
              </w:rPr>
              <w:t>17</w:t>
            </w:r>
            <w:r>
              <w:rPr>
                <w:noProof/>
                <w:webHidden/>
              </w:rPr>
              <w:fldChar w:fldCharType="end"/>
            </w:r>
          </w:hyperlink>
        </w:p>
        <w:p w14:paraId="4D487BFE" w14:textId="78063DF3" w:rsidR="00C979B9" w:rsidRDefault="00C979B9">
          <w:pPr>
            <w:pStyle w:val="TOC1"/>
            <w:rPr>
              <w:rFonts w:eastAsiaTheme="minorEastAsia"/>
              <w:b w:val="0"/>
              <w:noProof/>
              <w:kern w:val="2"/>
              <w:sz w:val="24"/>
              <w:szCs w:val="24"/>
              <w14:ligatures w14:val="standardContextual"/>
            </w:rPr>
          </w:pPr>
          <w:hyperlink w:anchor="_Toc179791652" w:history="1">
            <w:r w:rsidRPr="00C6605E">
              <w:rPr>
                <w:rStyle w:val="Hyperlink"/>
                <w:noProof/>
              </w:rPr>
              <w:t>Links to other architectural documents used at Aegon</w:t>
            </w:r>
            <w:r>
              <w:rPr>
                <w:noProof/>
                <w:webHidden/>
              </w:rPr>
              <w:tab/>
            </w:r>
            <w:r>
              <w:rPr>
                <w:noProof/>
                <w:webHidden/>
              </w:rPr>
              <w:fldChar w:fldCharType="begin"/>
            </w:r>
            <w:r>
              <w:rPr>
                <w:noProof/>
                <w:webHidden/>
              </w:rPr>
              <w:instrText xml:space="preserve"> PAGEREF _Toc179791652 \h </w:instrText>
            </w:r>
            <w:r>
              <w:rPr>
                <w:noProof/>
                <w:webHidden/>
              </w:rPr>
            </w:r>
            <w:r>
              <w:rPr>
                <w:noProof/>
                <w:webHidden/>
              </w:rPr>
              <w:fldChar w:fldCharType="separate"/>
            </w:r>
            <w:r w:rsidR="00612947">
              <w:rPr>
                <w:noProof/>
                <w:webHidden/>
              </w:rPr>
              <w:t>18</w:t>
            </w:r>
            <w:r>
              <w:rPr>
                <w:noProof/>
                <w:webHidden/>
              </w:rPr>
              <w:fldChar w:fldCharType="end"/>
            </w:r>
          </w:hyperlink>
        </w:p>
        <w:p w14:paraId="70C9918B" w14:textId="2DFCB900" w:rsidR="00C979B9" w:rsidRDefault="00C979B9">
          <w:pPr>
            <w:pStyle w:val="TOC2"/>
            <w:rPr>
              <w:rFonts w:eastAsiaTheme="minorEastAsia"/>
              <w:noProof/>
              <w:kern w:val="2"/>
              <w:sz w:val="24"/>
              <w:szCs w:val="24"/>
              <w14:ligatures w14:val="standardContextual"/>
            </w:rPr>
          </w:pPr>
          <w:hyperlink w:anchor="_Toc179791653" w:history="1">
            <w:r w:rsidRPr="00C6605E">
              <w:rPr>
                <w:rStyle w:val="Hyperlink"/>
                <w:noProof/>
              </w:rPr>
              <w:t>Related Component Standards</w:t>
            </w:r>
            <w:r>
              <w:rPr>
                <w:noProof/>
                <w:webHidden/>
              </w:rPr>
              <w:tab/>
            </w:r>
            <w:r>
              <w:rPr>
                <w:noProof/>
                <w:webHidden/>
              </w:rPr>
              <w:fldChar w:fldCharType="begin"/>
            </w:r>
            <w:r>
              <w:rPr>
                <w:noProof/>
                <w:webHidden/>
              </w:rPr>
              <w:instrText xml:space="preserve"> PAGEREF _Toc179791653 \h </w:instrText>
            </w:r>
            <w:r>
              <w:rPr>
                <w:noProof/>
                <w:webHidden/>
              </w:rPr>
            </w:r>
            <w:r>
              <w:rPr>
                <w:noProof/>
                <w:webHidden/>
              </w:rPr>
              <w:fldChar w:fldCharType="separate"/>
            </w:r>
            <w:r w:rsidR="00612947">
              <w:rPr>
                <w:noProof/>
                <w:webHidden/>
              </w:rPr>
              <w:t>18</w:t>
            </w:r>
            <w:r>
              <w:rPr>
                <w:noProof/>
                <w:webHidden/>
              </w:rPr>
              <w:fldChar w:fldCharType="end"/>
            </w:r>
          </w:hyperlink>
        </w:p>
        <w:p w14:paraId="7FE16C44" w14:textId="0E6EFB83" w:rsidR="00C979B9" w:rsidRDefault="00C979B9">
          <w:pPr>
            <w:pStyle w:val="TOC2"/>
            <w:rPr>
              <w:rFonts w:eastAsiaTheme="minorEastAsia"/>
              <w:noProof/>
              <w:kern w:val="2"/>
              <w:sz w:val="24"/>
              <w:szCs w:val="24"/>
              <w14:ligatures w14:val="standardContextual"/>
            </w:rPr>
          </w:pPr>
          <w:hyperlink w:anchor="_Toc179791654" w:history="1">
            <w:r w:rsidRPr="00C6605E">
              <w:rPr>
                <w:rStyle w:val="Hyperlink"/>
                <w:noProof/>
              </w:rPr>
              <w:t>Architectural Patterns</w:t>
            </w:r>
            <w:r>
              <w:rPr>
                <w:noProof/>
                <w:webHidden/>
              </w:rPr>
              <w:tab/>
            </w:r>
            <w:r>
              <w:rPr>
                <w:noProof/>
                <w:webHidden/>
              </w:rPr>
              <w:fldChar w:fldCharType="begin"/>
            </w:r>
            <w:r>
              <w:rPr>
                <w:noProof/>
                <w:webHidden/>
              </w:rPr>
              <w:instrText xml:space="preserve"> PAGEREF _Toc179791654 \h </w:instrText>
            </w:r>
            <w:r>
              <w:rPr>
                <w:noProof/>
                <w:webHidden/>
              </w:rPr>
            </w:r>
            <w:r>
              <w:rPr>
                <w:noProof/>
                <w:webHidden/>
              </w:rPr>
              <w:fldChar w:fldCharType="separate"/>
            </w:r>
            <w:r w:rsidR="00612947">
              <w:rPr>
                <w:noProof/>
                <w:webHidden/>
              </w:rPr>
              <w:t>18</w:t>
            </w:r>
            <w:r>
              <w:rPr>
                <w:noProof/>
                <w:webHidden/>
              </w:rPr>
              <w:fldChar w:fldCharType="end"/>
            </w:r>
          </w:hyperlink>
        </w:p>
        <w:p w14:paraId="060366C4" w14:textId="4E6AD47D" w:rsidR="00C979B9" w:rsidRDefault="00C979B9">
          <w:pPr>
            <w:pStyle w:val="TOC2"/>
            <w:rPr>
              <w:rFonts w:eastAsiaTheme="minorEastAsia"/>
              <w:noProof/>
              <w:kern w:val="2"/>
              <w:sz w:val="24"/>
              <w:szCs w:val="24"/>
              <w14:ligatures w14:val="standardContextual"/>
            </w:rPr>
          </w:pPr>
          <w:hyperlink w:anchor="_Toc179791655" w:history="1">
            <w:r w:rsidRPr="00C6605E">
              <w:rPr>
                <w:rStyle w:val="Hyperlink"/>
                <w:noProof/>
              </w:rPr>
              <w:t>Reference Architecture</w:t>
            </w:r>
            <w:r>
              <w:rPr>
                <w:noProof/>
                <w:webHidden/>
              </w:rPr>
              <w:tab/>
            </w:r>
            <w:r>
              <w:rPr>
                <w:noProof/>
                <w:webHidden/>
              </w:rPr>
              <w:fldChar w:fldCharType="begin"/>
            </w:r>
            <w:r>
              <w:rPr>
                <w:noProof/>
                <w:webHidden/>
              </w:rPr>
              <w:instrText xml:space="preserve"> PAGEREF _Toc179791655 \h </w:instrText>
            </w:r>
            <w:r>
              <w:rPr>
                <w:noProof/>
                <w:webHidden/>
              </w:rPr>
            </w:r>
            <w:r>
              <w:rPr>
                <w:noProof/>
                <w:webHidden/>
              </w:rPr>
              <w:fldChar w:fldCharType="separate"/>
            </w:r>
            <w:r w:rsidR="00612947">
              <w:rPr>
                <w:noProof/>
                <w:webHidden/>
              </w:rPr>
              <w:t>18</w:t>
            </w:r>
            <w:r>
              <w:rPr>
                <w:noProof/>
                <w:webHidden/>
              </w:rPr>
              <w:fldChar w:fldCharType="end"/>
            </w:r>
          </w:hyperlink>
        </w:p>
        <w:p w14:paraId="4B8A1CA2" w14:textId="458A35F6" w:rsidR="00C979B9" w:rsidRDefault="00C979B9">
          <w:pPr>
            <w:pStyle w:val="TOC2"/>
            <w:rPr>
              <w:rFonts w:eastAsiaTheme="minorEastAsia"/>
              <w:noProof/>
              <w:kern w:val="2"/>
              <w:sz w:val="24"/>
              <w:szCs w:val="24"/>
              <w14:ligatures w14:val="standardContextual"/>
            </w:rPr>
          </w:pPr>
          <w:hyperlink w:anchor="_Toc179791656" w:history="1">
            <w:r w:rsidRPr="00C6605E">
              <w:rPr>
                <w:rStyle w:val="Hyperlink"/>
                <w:noProof/>
              </w:rPr>
              <w:t>Solution Architectures</w:t>
            </w:r>
            <w:r>
              <w:rPr>
                <w:noProof/>
                <w:webHidden/>
              </w:rPr>
              <w:tab/>
            </w:r>
            <w:r>
              <w:rPr>
                <w:noProof/>
                <w:webHidden/>
              </w:rPr>
              <w:fldChar w:fldCharType="begin"/>
            </w:r>
            <w:r>
              <w:rPr>
                <w:noProof/>
                <w:webHidden/>
              </w:rPr>
              <w:instrText xml:space="preserve"> PAGEREF _Toc179791656 \h </w:instrText>
            </w:r>
            <w:r>
              <w:rPr>
                <w:noProof/>
                <w:webHidden/>
              </w:rPr>
            </w:r>
            <w:r>
              <w:rPr>
                <w:noProof/>
                <w:webHidden/>
              </w:rPr>
              <w:fldChar w:fldCharType="separate"/>
            </w:r>
            <w:r w:rsidR="00612947">
              <w:rPr>
                <w:noProof/>
                <w:webHidden/>
              </w:rPr>
              <w:t>18</w:t>
            </w:r>
            <w:r>
              <w:rPr>
                <w:noProof/>
                <w:webHidden/>
              </w:rPr>
              <w:fldChar w:fldCharType="end"/>
            </w:r>
          </w:hyperlink>
        </w:p>
        <w:p w14:paraId="0C794BDF" w14:textId="77777777" w:rsidR="00085201" w:rsidRDefault="00085201">
          <w:r>
            <w:rPr>
              <w:b/>
              <w:bCs/>
              <w:noProof/>
            </w:rPr>
            <w:fldChar w:fldCharType="end"/>
          </w:r>
        </w:p>
      </w:sdtContent>
    </w:sdt>
    <w:p w14:paraId="24605566" w14:textId="635B9AB2" w:rsidR="00151575" w:rsidRDefault="00151575">
      <w:pPr>
        <w:suppressAutoHyphens w:val="0"/>
        <w:spacing w:after="200"/>
      </w:pPr>
      <w:r>
        <w:br w:type="page"/>
      </w:r>
    </w:p>
    <w:p w14:paraId="63171AD7" w14:textId="77777777" w:rsidR="00151575" w:rsidRPr="00490DF0" w:rsidRDefault="00151575" w:rsidP="00151575">
      <w:pPr>
        <w:pStyle w:val="Heading1"/>
      </w:pPr>
      <w:bookmarkStart w:id="8" w:name="_Toc205817623"/>
      <w:r w:rsidRPr="00490DF0">
        <w:t>Distribution and Contacts</w:t>
      </w:r>
      <w:bookmarkEnd w:id="8"/>
    </w:p>
    <w:p w14:paraId="086D90FC" w14:textId="77777777" w:rsidR="00151575" w:rsidRPr="00E4026E" w:rsidRDefault="00151575" w:rsidP="00151575">
      <w:pPr>
        <w:pStyle w:val="GuidanceNotes"/>
      </w:pPr>
      <w:r w:rsidRPr="00E4026E">
        <w:t>Use confluence link to find contacts for the below section. Delete red text when done.</w:t>
      </w:r>
    </w:p>
    <w:p w14:paraId="6E5FD615" w14:textId="77777777" w:rsidR="00151575" w:rsidRPr="000B069E" w:rsidRDefault="00151575" w:rsidP="00151575">
      <w:pPr>
        <w:pStyle w:val="GuidanceNotes"/>
      </w:pPr>
      <w:r w:rsidRPr="00E4026E">
        <w:t xml:space="preserve">Link:  </w:t>
      </w:r>
      <w:hyperlink r:id="rId11" w:history="1">
        <w:r w:rsidRPr="000B069E">
          <w:rPr>
            <w:rStyle w:val="Hyperlink"/>
            <w:rFonts w:cs="Arial"/>
            <w:color w:val="0070C0"/>
          </w:rPr>
          <w:t>ISO, DPO and Architects - GTS Archi</w:t>
        </w:r>
        <w:bookmarkStart w:id="9" w:name="_Hlt170825268"/>
        <w:bookmarkStart w:id="10" w:name="_Hlt170825269"/>
        <w:r w:rsidRPr="000B069E">
          <w:rPr>
            <w:rStyle w:val="Hyperlink"/>
            <w:rFonts w:cs="Arial"/>
            <w:color w:val="0070C0"/>
          </w:rPr>
          <w:t>t</w:t>
        </w:r>
        <w:bookmarkEnd w:id="9"/>
        <w:bookmarkEnd w:id="10"/>
        <w:r w:rsidRPr="000B069E">
          <w:rPr>
            <w:rStyle w:val="Hyperlink"/>
            <w:rFonts w:cs="Arial"/>
            <w:color w:val="0070C0"/>
          </w:rPr>
          <w:t>ecture Solution Design - Global IT Confluence Production (aegon.com)</w:t>
        </w:r>
      </w:hyperlink>
    </w:p>
    <w:p w14:paraId="6DA4C8DB" w14:textId="77777777" w:rsidR="00151575" w:rsidRPr="00490DF0" w:rsidRDefault="00151575" w:rsidP="00151575">
      <w:pPr>
        <w:rPr>
          <w:szCs w:val="20"/>
        </w:rPr>
      </w:pPr>
      <w:r w:rsidRPr="00490DF0">
        <w:rPr>
          <w:szCs w:val="20"/>
        </w:rPr>
        <w:t>This document and future updates to be shared with the business representatives shown below.</w:t>
      </w:r>
    </w:p>
    <w:tbl>
      <w:tblPr>
        <w:tblStyle w:val="GridTable1Light-Accent1"/>
        <w:tblW w:w="5000" w:type="pct"/>
        <w:tblBorders>
          <w:top w:val="single" w:sz="4" w:space="0" w:color="47A3F6" w:themeColor="accent5" w:themeShade="BF"/>
          <w:left w:val="single" w:sz="4" w:space="0" w:color="47A3F6" w:themeColor="accent5" w:themeShade="BF"/>
          <w:bottom w:val="single" w:sz="4" w:space="0" w:color="47A3F6" w:themeColor="accent5" w:themeShade="BF"/>
          <w:right w:val="single" w:sz="4" w:space="0" w:color="47A3F6" w:themeColor="accent5" w:themeShade="BF"/>
          <w:insideH w:val="single" w:sz="4" w:space="0" w:color="47A3F6" w:themeColor="accent5" w:themeShade="BF"/>
          <w:insideV w:val="single" w:sz="4" w:space="0" w:color="47A3F6" w:themeColor="accent5" w:themeShade="BF"/>
        </w:tblBorders>
        <w:tblCellMar>
          <w:left w:w="0" w:type="dxa"/>
          <w:right w:w="0" w:type="dxa"/>
        </w:tblCellMar>
        <w:tblLook w:val="0420" w:firstRow="1" w:lastRow="0" w:firstColumn="0" w:lastColumn="0" w:noHBand="0" w:noVBand="1"/>
      </w:tblPr>
      <w:tblGrid>
        <w:gridCol w:w="2680"/>
        <w:gridCol w:w="6381"/>
      </w:tblGrid>
      <w:tr w:rsidR="00151575" w:rsidRPr="004F3EB6" w14:paraId="3A68A76B" w14:textId="77777777">
        <w:trPr>
          <w:cnfStyle w:val="100000000000" w:firstRow="1" w:lastRow="0" w:firstColumn="0" w:lastColumn="0" w:oddVBand="0" w:evenVBand="0" w:oddHBand="0" w:evenHBand="0" w:firstRowFirstColumn="0" w:firstRowLastColumn="0" w:lastRowFirstColumn="0" w:lastRowLastColumn="0"/>
          <w:trHeight w:val="386"/>
        </w:trPr>
        <w:tc>
          <w:tcPr>
            <w:tcW w:w="9822" w:type="dxa"/>
            <w:gridSpan w:val="2"/>
            <w:shd w:val="clear" w:color="auto" w:fill="B5BCE4" w:themeFill="text2" w:themeFillTint="40"/>
          </w:tcPr>
          <w:p w14:paraId="65BA62AE" w14:textId="77777777" w:rsidR="00151575" w:rsidRPr="00490DF0" w:rsidRDefault="00151575">
            <w:pPr>
              <w:spacing w:after="160" w:line="278" w:lineRule="auto"/>
              <w:rPr>
                <w:szCs w:val="20"/>
              </w:rPr>
            </w:pPr>
            <w:r w:rsidRPr="00490DF0">
              <w:rPr>
                <w:szCs w:val="20"/>
              </w:rPr>
              <w:t>Business Contacts and Information</w:t>
            </w:r>
            <w:r w:rsidRPr="00490DF0">
              <w:rPr>
                <w:szCs w:val="20"/>
              </w:rPr>
              <w:tab/>
            </w:r>
          </w:p>
        </w:tc>
      </w:tr>
      <w:tr w:rsidR="00151575" w:rsidRPr="004F3EB6" w14:paraId="20385E74" w14:textId="77777777">
        <w:tc>
          <w:tcPr>
            <w:tcW w:w="2819" w:type="dxa"/>
          </w:tcPr>
          <w:p w14:paraId="5BEB9786" w14:textId="77777777" w:rsidR="00151575" w:rsidRPr="00490DF0" w:rsidRDefault="00151575">
            <w:pPr>
              <w:spacing w:after="160" w:line="278" w:lineRule="auto"/>
              <w:rPr>
                <w:szCs w:val="20"/>
              </w:rPr>
            </w:pPr>
            <w:r w:rsidRPr="00490DF0">
              <w:rPr>
                <w:szCs w:val="20"/>
              </w:rPr>
              <w:t>Requester</w:t>
            </w:r>
          </w:p>
        </w:tc>
        <w:tc>
          <w:tcPr>
            <w:tcW w:w="7003" w:type="dxa"/>
          </w:tcPr>
          <w:p w14:paraId="7820DFD8" w14:textId="77A780E9" w:rsidR="00151575" w:rsidRPr="00490DF0" w:rsidRDefault="00625C27">
            <w:pPr>
              <w:spacing w:after="160" w:line="278" w:lineRule="auto"/>
              <w:rPr>
                <w:szCs w:val="20"/>
              </w:rPr>
            </w:pPr>
            <w:r>
              <w:rPr>
                <w:szCs w:val="20"/>
              </w:rPr>
              <w:t>Chandra Raju</w:t>
            </w:r>
          </w:p>
        </w:tc>
      </w:tr>
      <w:tr w:rsidR="00151575" w:rsidRPr="004F3EB6" w14:paraId="06880B3F" w14:textId="77777777">
        <w:tc>
          <w:tcPr>
            <w:tcW w:w="2819" w:type="dxa"/>
          </w:tcPr>
          <w:p w14:paraId="2D8C3AB8" w14:textId="77777777" w:rsidR="00151575" w:rsidRPr="00490DF0" w:rsidRDefault="00151575">
            <w:pPr>
              <w:spacing w:after="160" w:line="278" w:lineRule="auto"/>
              <w:rPr>
                <w:szCs w:val="20"/>
              </w:rPr>
            </w:pPr>
            <w:r w:rsidRPr="00490DF0">
              <w:rPr>
                <w:szCs w:val="20"/>
              </w:rPr>
              <w:t>Business DPO</w:t>
            </w:r>
          </w:p>
        </w:tc>
        <w:tc>
          <w:tcPr>
            <w:tcW w:w="7003" w:type="dxa"/>
          </w:tcPr>
          <w:p w14:paraId="77B56F9E" w14:textId="32638EE1" w:rsidR="00151575" w:rsidRPr="00490DF0" w:rsidRDefault="00625C27">
            <w:pPr>
              <w:spacing w:after="160" w:line="278" w:lineRule="auto"/>
              <w:rPr>
                <w:szCs w:val="20"/>
              </w:rPr>
            </w:pPr>
            <w:r>
              <w:t>Adam Kaminski &amp; Emma Warner</w:t>
            </w:r>
          </w:p>
        </w:tc>
      </w:tr>
      <w:tr w:rsidR="00151575" w:rsidRPr="004F3EB6" w14:paraId="30D6754B" w14:textId="77777777">
        <w:tc>
          <w:tcPr>
            <w:tcW w:w="2819" w:type="dxa"/>
          </w:tcPr>
          <w:p w14:paraId="2C241354" w14:textId="77777777" w:rsidR="00151575" w:rsidRPr="00490DF0" w:rsidRDefault="00151575">
            <w:pPr>
              <w:spacing w:after="160" w:line="278" w:lineRule="auto"/>
              <w:rPr>
                <w:szCs w:val="20"/>
              </w:rPr>
            </w:pPr>
            <w:r w:rsidRPr="00490DF0">
              <w:rPr>
                <w:szCs w:val="20"/>
              </w:rPr>
              <w:t>Business ISO</w:t>
            </w:r>
          </w:p>
        </w:tc>
        <w:tc>
          <w:tcPr>
            <w:tcW w:w="7003" w:type="dxa"/>
          </w:tcPr>
          <w:p w14:paraId="7F065421" w14:textId="7536B7E9" w:rsidR="00151575" w:rsidRPr="00490DF0" w:rsidRDefault="00625C27">
            <w:pPr>
              <w:spacing w:after="160" w:line="278" w:lineRule="auto"/>
              <w:rPr>
                <w:szCs w:val="20"/>
              </w:rPr>
            </w:pPr>
            <w:r w:rsidRPr="00BA766D">
              <w:rPr>
                <w:szCs w:val="20"/>
              </w:rPr>
              <w:t>David Innes</w:t>
            </w:r>
            <w:r>
              <w:rPr>
                <w:szCs w:val="20"/>
              </w:rPr>
              <w:t xml:space="preserve">, </w:t>
            </w:r>
            <w:r w:rsidRPr="00490DF0">
              <w:rPr>
                <w:szCs w:val="20"/>
              </w:rPr>
              <w:t>Nick Russell &amp; Daniel Lartey</w:t>
            </w:r>
          </w:p>
        </w:tc>
      </w:tr>
      <w:tr w:rsidR="00151575" w:rsidRPr="004F3EB6" w14:paraId="53C97A04" w14:textId="77777777">
        <w:tc>
          <w:tcPr>
            <w:tcW w:w="2819" w:type="dxa"/>
          </w:tcPr>
          <w:p w14:paraId="2E5E891A" w14:textId="77777777" w:rsidR="00151575" w:rsidRPr="00490DF0" w:rsidRDefault="00151575">
            <w:pPr>
              <w:spacing w:after="160" w:line="278" w:lineRule="auto"/>
              <w:rPr>
                <w:szCs w:val="20"/>
              </w:rPr>
            </w:pPr>
            <w:r w:rsidRPr="00490DF0">
              <w:rPr>
                <w:szCs w:val="20"/>
              </w:rPr>
              <w:t>Business Architect</w:t>
            </w:r>
          </w:p>
        </w:tc>
        <w:tc>
          <w:tcPr>
            <w:tcW w:w="7003" w:type="dxa"/>
          </w:tcPr>
          <w:p w14:paraId="7BBE6F87" w14:textId="77777777" w:rsidR="00151575" w:rsidRPr="00490DF0" w:rsidRDefault="00151575">
            <w:pPr>
              <w:spacing w:after="160" w:line="278" w:lineRule="auto"/>
              <w:rPr>
                <w:szCs w:val="20"/>
              </w:rPr>
            </w:pPr>
          </w:p>
        </w:tc>
      </w:tr>
      <w:tr w:rsidR="00151575" w:rsidRPr="004F3EB6" w14:paraId="15F50DFA" w14:textId="77777777">
        <w:tc>
          <w:tcPr>
            <w:tcW w:w="2819" w:type="dxa"/>
          </w:tcPr>
          <w:p w14:paraId="735ABB8C" w14:textId="77777777" w:rsidR="00151575" w:rsidRPr="00490DF0" w:rsidRDefault="00151575">
            <w:pPr>
              <w:spacing w:after="160" w:line="278" w:lineRule="auto"/>
              <w:rPr>
                <w:szCs w:val="20"/>
              </w:rPr>
            </w:pPr>
            <w:r w:rsidRPr="00490DF0">
              <w:rPr>
                <w:szCs w:val="20"/>
              </w:rPr>
              <w:t>BCP Manager</w:t>
            </w:r>
          </w:p>
        </w:tc>
        <w:tc>
          <w:tcPr>
            <w:tcW w:w="7003" w:type="dxa"/>
          </w:tcPr>
          <w:p w14:paraId="7AD9F0BA" w14:textId="77777777" w:rsidR="00151575" w:rsidRPr="00490DF0" w:rsidRDefault="00151575">
            <w:pPr>
              <w:spacing w:after="160" w:line="278" w:lineRule="auto"/>
              <w:rPr>
                <w:szCs w:val="20"/>
              </w:rPr>
            </w:pPr>
          </w:p>
        </w:tc>
      </w:tr>
      <w:tr w:rsidR="00151575" w:rsidRPr="004F3EB6" w14:paraId="1F9A1FA5" w14:textId="77777777">
        <w:tc>
          <w:tcPr>
            <w:tcW w:w="2819" w:type="dxa"/>
          </w:tcPr>
          <w:p w14:paraId="7525F3C7" w14:textId="77777777" w:rsidR="00151575" w:rsidRPr="00490DF0" w:rsidRDefault="00151575">
            <w:pPr>
              <w:spacing w:after="160" w:line="278" w:lineRule="auto"/>
              <w:rPr>
                <w:szCs w:val="20"/>
              </w:rPr>
            </w:pPr>
            <w:r w:rsidRPr="00490DF0">
              <w:rPr>
                <w:szCs w:val="20"/>
              </w:rPr>
              <w:t>Business Unit</w:t>
            </w:r>
          </w:p>
        </w:tc>
        <w:tc>
          <w:tcPr>
            <w:tcW w:w="7003" w:type="dxa"/>
          </w:tcPr>
          <w:p w14:paraId="4C060FD4" w14:textId="1ABD04EF" w:rsidR="00151575" w:rsidRPr="00490DF0" w:rsidRDefault="000D4104">
            <w:pPr>
              <w:spacing w:after="160" w:line="278" w:lineRule="auto"/>
              <w:rPr>
                <w:szCs w:val="20"/>
              </w:rPr>
            </w:pPr>
            <w:r>
              <w:rPr>
                <w:szCs w:val="20"/>
              </w:rPr>
              <w:t>ET</w:t>
            </w:r>
          </w:p>
        </w:tc>
      </w:tr>
      <w:tr w:rsidR="00151575" w:rsidRPr="004F3EB6" w14:paraId="2C7D5243" w14:textId="77777777">
        <w:tc>
          <w:tcPr>
            <w:tcW w:w="2819" w:type="dxa"/>
          </w:tcPr>
          <w:p w14:paraId="76BCB86E" w14:textId="77777777" w:rsidR="00151575" w:rsidRPr="00490DF0" w:rsidRDefault="00151575">
            <w:pPr>
              <w:spacing w:after="160" w:line="278" w:lineRule="auto"/>
              <w:rPr>
                <w:szCs w:val="20"/>
              </w:rPr>
            </w:pPr>
            <w:r w:rsidRPr="00490DF0">
              <w:rPr>
                <w:szCs w:val="20"/>
              </w:rPr>
              <w:t>Cost Center</w:t>
            </w:r>
          </w:p>
        </w:tc>
        <w:tc>
          <w:tcPr>
            <w:tcW w:w="7003" w:type="dxa"/>
          </w:tcPr>
          <w:p w14:paraId="40FC5CB5" w14:textId="3341C8CC" w:rsidR="00151575" w:rsidRPr="00490DF0" w:rsidRDefault="000D4104">
            <w:pPr>
              <w:spacing w:after="160" w:line="278" w:lineRule="auto"/>
              <w:rPr>
                <w:szCs w:val="20"/>
              </w:rPr>
            </w:pPr>
            <w:r>
              <w:rPr>
                <w:szCs w:val="20"/>
              </w:rPr>
              <w:t>n/a</w:t>
            </w:r>
          </w:p>
        </w:tc>
      </w:tr>
      <w:tr w:rsidR="00151575" w:rsidRPr="004F3EB6" w14:paraId="355E2342" w14:textId="77777777">
        <w:tc>
          <w:tcPr>
            <w:tcW w:w="2819" w:type="dxa"/>
          </w:tcPr>
          <w:p w14:paraId="5EC9AB41" w14:textId="77777777" w:rsidR="00151575" w:rsidRPr="00490DF0" w:rsidRDefault="00151575">
            <w:pPr>
              <w:spacing w:after="160" w:line="278" w:lineRule="auto"/>
              <w:rPr>
                <w:szCs w:val="20"/>
              </w:rPr>
            </w:pPr>
            <w:r w:rsidRPr="00490DF0">
              <w:rPr>
                <w:szCs w:val="20"/>
              </w:rPr>
              <w:t>Cost Center Owner</w:t>
            </w:r>
          </w:p>
        </w:tc>
        <w:tc>
          <w:tcPr>
            <w:tcW w:w="7003" w:type="dxa"/>
          </w:tcPr>
          <w:p w14:paraId="79BBD16C" w14:textId="514D50E2" w:rsidR="00151575" w:rsidRPr="00490DF0" w:rsidRDefault="000D4104">
            <w:pPr>
              <w:spacing w:after="160" w:line="278" w:lineRule="auto"/>
              <w:rPr>
                <w:szCs w:val="20"/>
              </w:rPr>
            </w:pPr>
            <w:r>
              <w:rPr>
                <w:szCs w:val="20"/>
              </w:rPr>
              <w:t>n/a</w:t>
            </w:r>
          </w:p>
        </w:tc>
      </w:tr>
      <w:tr w:rsidR="00151575" w:rsidRPr="004F3EB6" w14:paraId="2038A02C" w14:textId="77777777">
        <w:tc>
          <w:tcPr>
            <w:tcW w:w="2819" w:type="dxa"/>
          </w:tcPr>
          <w:p w14:paraId="777B5ABD" w14:textId="77777777" w:rsidR="00151575" w:rsidRPr="00490DF0" w:rsidRDefault="00151575">
            <w:pPr>
              <w:spacing w:after="160" w:line="278" w:lineRule="auto"/>
              <w:rPr>
                <w:szCs w:val="20"/>
              </w:rPr>
            </w:pPr>
            <w:r w:rsidRPr="00490DF0">
              <w:rPr>
                <w:szCs w:val="20"/>
              </w:rPr>
              <w:t>Product / Service Owner</w:t>
            </w:r>
          </w:p>
        </w:tc>
        <w:tc>
          <w:tcPr>
            <w:tcW w:w="7003" w:type="dxa"/>
          </w:tcPr>
          <w:p w14:paraId="5254F49A" w14:textId="19D50B0A" w:rsidR="00151575" w:rsidRPr="00490DF0" w:rsidRDefault="000D4104">
            <w:pPr>
              <w:spacing w:after="160" w:line="278" w:lineRule="auto"/>
              <w:rPr>
                <w:szCs w:val="20"/>
              </w:rPr>
            </w:pPr>
            <w:r>
              <w:rPr>
                <w:szCs w:val="20"/>
              </w:rPr>
              <w:t>n/a</w:t>
            </w:r>
          </w:p>
        </w:tc>
      </w:tr>
      <w:tr w:rsidR="00151575" w:rsidRPr="004F3EB6" w14:paraId="4CA6D3B2" w14:textId="77777777">
        <w:trPr>
          <w:trHeight w:val="386"/>
        </w:trPr>
        <w:tc>
          <w:tcPr>
            <w:tcW w:w="9822" w:type="dxa"/>
            <w:gridSpan w:val="2"/>
            <w:shd w:val="clear" w:color="auto" w:fill="B5BCE4" w:themeFill="text2" w:themeFillTint="40"/>
          </w:tcPr>
          <w:p w14:paraId="376584DD" w14:textId="77777777" w:rsidR="00151575" w:rsidRPr="00490DF0" w:rsidRDefault="00151575">
            <w:pPr>
              <w:tabs>
                <w:tab w:val="left" w:pos="6210"/>
              </w:tabs>
              <w:spacing w:after="160" w:line="278" w:lineRule="auto"/>
              <w:rPr>
                <w:b/>
                <w:szCs w:val="20"/>
              </w:rPr>
            </w:pPr>
            <w:r w:rsidRPr="00490DF0">
              <w:rPr>
                <w:b/>
                <w:szCs w:val="20"/>
              </w:rPr>
              <w:t xml:space="preserve"> GTS Contacts and Information</w:t>
            </w:r>
            <w:r>
              <w:rPr>
                <w:b/>
                <w:bCs/>
              </w:rPr>
              <w:tab/>
            </w:r>
          </w:p>
        </w:tc>
      </w:tr>
      <w:tr w:rsidR="00151575" w:rsidRPr="004F3EB6" w14:paraId="291AB620" w14:textId="77777777">
        <w:tc>
          <w:tcPr>
            <w:tcW w:w="2819" w:type="dxa"/>
          </w:tcPr>
          <w:p w14:paraId="37144375" w14:textId="77777777" w:rsidR="00151575" w:rsidRPr="00490DF0" w:rsidRDefault="00151575">
            <w:pPr>
              <w:spacing w:after="160" w:line="278" w:lineRule="auto"/>
              <w:rPr>
                <w:szCs w:val="20"/>
              </w:rPr>
            </w:pPr>
            <w:r w:rsidRPr="00490DF0">
              <w:rPr>
                <w:szCs w:val="20"/>
              </w:rPr>
              <w:t>GTS DPO</w:t>
            </w:r>
          </w:p>
        </w:tc>
        <w:tc>
          <w:tcPr>
            <w:tcW w:w="7003" w:type="dxa"/>
          </w:tcPr>
          <w:p w14:paraId="1F6CB9A5" w14:textId="77777777" w:rsidR="00151575" w:rsidRPr="00490DF0" w:rsidRDefault="00151575">
            <w:pPr>
              <w:spacing w:after="160" w:line="278" w:lineRule="auto"/>
            </w:pPr>
            <w:r>
              <w:t>Adam Kaminski &amp; Emma Warner</w:t>
            </w:r>
          </w:p>
        </w:tc>
      </w:tr>
      <w:tr w:rsidR="00151575" w:rsidRPr="004F3EB6" w14:paraId="382D6505" w14:textId="77777777">
        <w:tc>
          <w:tcPr>
            <w:tcW w:w="2819" w:type="dxa"/>
          </w:tcPr>
          <w:p w14:paraId="00C9B289" w14:textId="77777777" w:rsidR="00151575" w:rsidRPr="00490DF0" w:rsidRDefault="00151575">
            <w:pPr>
              <w:spacing w:after="160" w:line="278" w:lineRule="auto"/>
              <w:rPr>
                <w:szCs w:val="20"/>
              </w:rPr>
            </w:pPr>
            <w:r w:rsidRPr="00490DF0">
              <w:rPr>
                <w:szCs w:val="20"/>
              </w:rPr>
              <w:t>GTS ISO</w:t>
            </w:r>
          </w:p>
        </w:tc>
        <w:tc>
          <w:tcPr>
            <w:tcW w:w="7003" w:type="dxa"/>
          </w:tcPr>
          <w:p w14:paraId="54D2DB21" w14:textId="7CEEF379" w:rsidR="00151575" w:rsidRPr="00490DF0" w:rsidRDefault="00BA766D">
            <w:pPr>
              <w:spacing w:after="160" w:line="278" w:lineRule="auto"/>
              <w:rPr>
                <w:szCs w:val="20"/>
              </w:rPr>
            </w:pPr>
            <w:r w:rsidRPr="00BA766D">
              <w:rPr>
                <w:szCs w:val="20"/>
              </w:rPr>
              <w:t>David Innes</w:t>
            </w:r>
            <w:r>
              <w:rPr>
                <w:szCs w:val="20"/>
              </w:rPr>
              <w:t xml:space="preserve">, </w:t>
            </w:r>
            <w:r w:rsidR="00151575" w:rsidRPr="00490DF0">
              <w:rPr>
                <w:szCs w:val="20"/>
              </w:rPr>
              <w:t>Nick Russell &amp; Daniel Lartey</w:t>
            </w:r>
          </w:p>
        </w:tc>
      </w:tr>
      <w:tr w:rsidR="00151575" w:rsidRPr="004F3EB6" w14:paraId="53618696" w14:textId="77777777">
        <w:tc>
          <w:tcPr>
            <w:tcW w:w="2819" w:type="dxa"/>
          </w:tcPr>
          <w:p w14:paraId="40894290" w14:textId="77777777" w:rsidR="00151575" w:rsidRPr="00490DF0" w:rsidRDefault="00151575">
            <w:pPr>
              <w:spacing w:after="160" w:line="278" w:lineRule="auto"/>
              <w:rPr>
                <w:szCs w:val="20"/>
              </w:rPr>
            </w:pPr>
            <w:r w:rsidRPr="00490DF0">
              <w:rPr>
                <w:szCs w:val="20"/>
              </w:rPr>
              <w:t>GTS Architecture</w:t>
            </w:r>
          </w:p>
        </w:tc>
        <w:tc>
          <w:tcPr>
            <w:tcW w:w="7003" w:type="dxa"/>
          </w:tcPr>
          <w:p w14:paraId="6CCB6EAB" w14:textId="36462753" w:rsidR="00151575" w:rsidRPr="000D4104" w:rsidRDefault="000D4104">
            <w:pPr>
              <w:spacing w:after="160" w:line="278" w:lineRule="auto"/>
              <w:rPr>
                <w:iCs/>
                <w:szCs w:val="20"/>
              </w:rPr>
            </w:pPr>
            <w:r w:rsidRPr="000D4104">
              <w:rPr>
                <w:iCs/>
                <w:szCs w:val="20"/>
              </w:rPr>
              <w:t>Mohamed Kerbachi</w:t>
            </w:r>
          </w:p>
        </w:tc>
      </w:tr>
      <w:tr w:rsidR="00151575" w:rsidRPr="004F3EB6" w14:paraId="389BA288" w14:textId="77777777">
        <w:trPr>
          <w:trHeight w:val="818"/>
        </w:trPr>
        <w:tc>
          <w:tcPr>
            <w:tcW w:w="2819" w:type="dxa"/>
          </w:tcPr>
          <w:p w14:paraId="5F751B0E" w14:textId="77777777" w:rsidR="00151575" w:rsidRPr="00490DF0" w:rsidRDefault="00151575">
            <w:pPr>
              <w:spacing w:after="160" w:line="278" w:lineRule="auto"/>
              <w:rPr>
                <w:szCs w:val="20"/>
              </w:rPr>
            </w:pPr>
            <w:r w:rsidRPr="00490DF0">
              <w:rPr>
                <w:szCs w:val="20"/>
              </w:rPr>
              <w:t>GTS Technology Risk Assessment</w:t>
            </w:r>
          </w:p>
        </w:tc>
        <w:tc>
          <w:tcPr>
            <w:tcW w:w="7003" w:type="dxa"/>
          </w:tcPr>
          <w:p w14:paraId="2A9BDDE0" w14:textId="7FFBA8F5" w:rsidR="00151575" w:rsidRPr="00490DF0" w:rsidRDefault="00151575">
            <w:pPr>
              <w:spacing w:after="160" w:line="278" w:lineRule="auto"/>
              <w:rPr>
                <w:szCs w:val="20"/>
              </w:rPr>
            </w:pPr>
            <w:r>
              <w:rPr>
                <w:szCs w:val="20"/>
              </w:rPr>
              <w:t xml:space="preserve">Rachel Singewald, </w:t>
            </w:r>
            <w:r w:rsidR="00664725" w:rsidRPr="00664725">
              <w:rPr>
                <w:szCs w:val="20"/>
              </w:rPr>
              <w:t>Matyas Vajda</w:t>
            </w:r>
          </w:p>
        </w:tc>
      </w:tr>
      <w:tr w:rsidR="00151575" w:rsidRPr="004F3EB6" w14:paraId="28FDC8D3" w14:textId="77777777">
        <w:trPr>
          <w:trHeight w:val="818"/>
        </w:trPr>
        <w:tc>
          <w:tcPr>
            <w:tcW w:w="2819" w:type="dxa"/>
          </w:tcPr>
          <w:p w14:paraId="45B7122C" w14:textId="77777777" w:rsidR="00151575" w:rsidRPr="00490DF0" w:rsidRDefault="00151575">
            <w:pPr>
              <w:rPr>
                <w:szCs w:val="20"/>
              </w:rPr>
            </w:pPr>
            <w:r>
              <w:rPr>
                <w:szCs w:val="20"/>
              </w:rPr>
              <w:t>GTS/Corp Centre GenAI Working Group</w:t>
            </w:r>
          </w:p>
        </w:tc>
        <w:tc>
          <w:tcPr>
            <w:tcW w:w="7003" w:type="dxa"/>
          </w:tcPr>
          <w:p w14:paraId="1B4108DD" w14:textId="77777777" w:rsidR="00151575" w:rsidRDefault="00151575">
            <w:pPr>
              <w:rPr>
                <w:szCs w:val="20"/>
              </w:rPr>
            </w:pPr>
            <w:r>
              <w:rPr>
                <w:szCs w:val="20"/>
              </w:rPr>
              <w:t>Guy Dye</w:t>
            </w:r>
          </w:p>
        </w:tc>
      </w:tr>
    </w:tbl>
    <w:p w14:paraId="2B0E0585" w14:textId="77777777" w:rsidR="00151575" w:rsidRDefault="00151575" w:rsidP="00151575">
      <w:pPr>
        <w:rPr>
          <w:szCs w:val="20"/>
        </w:rPr>
      </w:pPr>
    </w:p>
    <w:p w14:paraId="53F68200" w14:textId="77777777" w:rsidR="00151575" w:rsidRDefault="00151575" w:rsidP="00151575">
      <w:pPr>
        <w:rPr>
          <w:szCs w:val="20"/>
        </w:rPr>
      </w:pPr>
      <w:r>
        <w:rPr>
          <w:szCs w:val="20"/>
        </w:rPr>
        <w:br w:type="page"/>
      </w:r>
    </w:p>
    <w:p w14:paraId="32E62D2A" w14:textId="77777777" w:rsidR="00151575" w:rsidRPr="00490DF0" w:rsidRDefault="00151575" w:rsidP="00151575">
      <w:pPr>
        <w:pStyle w:val="Heading1"/>
      </w:pPr>
      <w:bookmarkStart w:id="11" w:name="_Toc205817624"/>
      <w:r w:rsidRPr="004B4BDC">
        <w:t>Artifacts</w:t>
      </w:r>
      <w:bookmarkEnd w:id="11"/>
    </w:p>
    <w:p w14:paraId="435F8511" w14:textId="415DED8F" w:rsidR="00151575" w:rsidRPr="00490DF0" w:rsidRDefault="00151575" w:rsidP="00151575">
      <w:pPr>
        <w:rPr>
          <w:szCs w:val="20"/>
        </w:rPr>
      </w:pPr>
      <w:r w:rsidRPr="00490DF0">
        <w:rPr>
          <w:szCs w:val="20"/>
        </w:rPr>
        <w:t xml:space="preserve">Review Process and </w:t>
      </w:r>
      <w:commentRangeStart w:id="12"/>
      <w:commentRangeStart w:id="13"/>
      <w:r w:rsidRPr="00490DF0">
        <w:rPr>
          <w:szCs w:val="20"/>
        </w:rPr>
        <w:t>Acknowledgements</w:t>
      </w:r>
      <w:commentRangeEnd w:id="12"/>
      <w:r w:rsidR="00754E74" w:rsidRPr="00490DF0">
        <w:rPr>
          <w:rStyle w:val="CommentReference"/>
          <w:sz w:val="20"/>
          <w:szCs w:val="20"/>
        </w:rPr>
        <w:commentReference w:id="12"/>
      </w:r>
      <w:commentRangeEnd w:id="13"/>
      <w:r w:rsidRPr="00490DF0">
        <w:rPr>
          <w:rStyle w:val="CommentReference"/>
          <w:sz w:val="20"/>
          <w:szCs w:val="20"/>
        </w:rPr>
        <w:commentReference w:id="13"/>
      </w:r>
    </w:p>
    <w:tbl>
      <w:tblPr>
        <w:tblW w:w="8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60"/>
        <w:gridCol w:w="1388"/>
        <w:gridCol w:w="2317"/>
        <w:gridCol w:w="1934"/>
        <w:gridCol w:w="2188"/>
      </w:tblGrid>
      <w:tr w:rsidR="00151575" w14:paraId="7C21770C" w14:textId="77777777" w:rsidTr="33BE01A0">
        <w:trPr>
          <w:trHeight w:val="793"/>
          <w:tblHeader/>
        </w:trPr>
        <w:tc>
          <w:tcPr>
            <w:tcW w:w="860" w:type="dxa"/>
            <w:shd w:val="clear" w:color="auto" w:fill="B5BCE4"/>
            <w:tcMar>
              <w:top w:w="0" w:type="dxa"/>
              <w:left w:w="108" w:type="dxa"/>
              <w:bottom w:w="0" w:type="dxa"/>
              <w:right w:w="108" w:type="dxa"/>
            </w:tcMar>
            <w:hideMark/>
          </w:tcPr>
          <w:p w14:paraId="4280AABA" w14:textId="77777777" w:rsidR="00151575" w:rsidRPr="00490DF0" w:rsidRDefault="00151575">
            <w:pPr>
              <w:rPr>
                <w:rFonts w:ascii="Calibri" w:hAnsi="Calibri" w:cs="Calibri"/>
                <w:b/>
                <w:szCs w:val="20"/>
              </w:rPr>
            </w:pPr>
            <w:r w:rsidRPr="00922E8E">
              <w:rPr>
                <w:b/>
                <w:bCs/>
                <w:szCs w:val="20"/>
              </w:rPr>
              <w:t>In Scope</w:t>
            </w:r>
          </w:p>
        </w:tc>
        <w:tc>
          <w:tcPr>
            <w:tcW w:w="1388" w:type="dxa"/>
            <w:shd w:val="clear" w:color="auto" w:fill="B5BCE4"/>
            <w:tcMar>
              <w:top w:w="0" w:type="dxa"/>
              <w:left w:w="108" w:type="dxa"/>
              <w:bottom w:w="0" w:type="dxa"/>
              <w:right w:w="108" w:type="dxa"/>
            </w:tcMar>
            <w:hideMark/>
          </w:tcPr>
          <w:p w14:paraId="5D227B55" w14:textId="77777777" w:rsidR="00151575" w:rsidRPr="00490DF0" w:rsidRDefault="00151575">
            <w:pPr>
              <w:rPr>
                <w:rFonts w:ascii="Calibri" w:hAnsi="Calibri" w:cs="Calibri"/>
                <w:b/>
                <w:szCs w:val="20"/>
              </w:rPr>
            </w:pPr>
            <w:r w:rsidRPr="00922E8E">
              <w:rPr>
                <w:b/>
                <w:bCs/>
                <w:szCs w:val="20"/>
              </w:rPr>
              <w:t>Owner</w:t>
            </w:r>
          </w:p>
        </w:tc>
        <w:tc>
          <w:tcPr>
            <w:tcW w:w="2317" w:type="dxa"/>
            <w:shd w:val="clear" w:color="auto" w:fill="B5BCE4"/>
            <w:tcMar>
              <w:top w:w="0" w:type="dxa"/>
              <w:left w:w="108" w:type="dxa"/>
              <w:bottom w:w="0" w:type="dxa"/>
              <w:right w:w="108" w:type="dxa"/>
            </w:tcMar>
            <w:hideMark/>
          </w:tcPr>
          <w:p w14:paraId="0EE25CF3" w14:textId="77777777" w:rsidR="00151575" w:rsidRPr="00490DF0" w:rsidRDefault="00151575">
            <w:pPr>
              <w:rPr>
                <w:rFonts w:ascii="Calibri" w:hAnsi="Calibri" w:cs="Calibri"/>
                <w:b/>
                <w:szCs w:val="20"/>
              </w:rPr>
            </w:pPr>
            <w:r w:rsidRPr="00922E8E">
              <w:rPr>
                <w:b/>
                <w:bCs/>
                <w:szCs w:val="20"/>
              </w:rPr>
              <w:t>Non-Architecture Review / Assessment Process</w:t>
            </w:r>
          </w:p>
        </w:tc>
        <w:tc>
          <w:tcPr>
            <w:tcW w:w="1934" w:type="dxa"/>
            <w:shd w:val="clear" w:color="auto" w:fill="B5BCE4"/>
            <w:tcMar>
              <w:top w:w="0" w:type="dxa"/>
              <w:left w:w="108" w:type="dxa"/>
              <w:bottom w:w="0" w:type="dxa"/>
              <w:right w:w="108" w:type="dxa"/>
            </w:tcMar>
            <w:hideMark/>
          </w:tcPr>
          <w:p w14:paraId="1D148D6D" w14:textId="77777777" w:rsidR="00151575" w:rsidRPr="00490DF0" w:rsidRDefault="00151575">
            <w:pPr>
              <w:rPr>
                <w:rFonts w:ascii="Calibri" w:hAnsi="Calibri" w:cs="Calibri"/>
                <w:b/>
                <w:szCs w:val="20"/>
              </w:rPr>
            </w:pPr>
            <w:r w:rsidRPr="00922E8E">
              <w:rPr>
                <w:b/>
                <w:bCs/>
                <w:szCs w:val="20"/>
              </w:rPr>
              <w:t>Point of Contact</w:t>
            </w:r>
          </w:p>
        </w:tc>
        <w:tc>
          <w:tcPr>
            <w:tcW w:w="2188" w:type="dxa"/>
            <w:shd w:val="clear" w:color="auto" w:fill="B5BCE4"/>
            <w:tcMar>
              <w:top w:w="0" w:type="dxa"/>
              <w:left w:w="108" w:type="dxa"/>
              <w:bottom w:w="0" w:type="dxa"/>
              <w:right w:w="108" w:type="dxa"/>
            </w:tcMar>
            <w:hideMark/>
          </w:tcPr>
          <w:p w14:paraId="38825C73" w14:textId="77777777" w:rsidR="00151575" w:rsidRPr="00490DF0" w:rsidRDefault="00151575">
            <w:pPr>
              <w:rPr>
                <w:rFonts w:ascii="Calibri" w:hAnsi="Calibri" w:cs="Calibri"/>
                <w:b/>
                <w:szCs w:val="20"/>
              </w:rPr>
            </w:pPr>
            <w:r w:rsidRPr="00922E8E">
              <w:rPr>
                <w:b/>
                <w:bCs/>
                <w:szCs w:val="20"/>
              </w:rPr>
              <w:t>Link to Acknowledgement or Evidence</w:t>
            </w:r>
          </w:p>
        </w:tc>
      </w:tr>
      <w:tr w:rsidR="00151575" w14:paraId="7FB21243" w14:textId="77777777" w:rsidTr="33BE01A0">
        <w:trPr>
          <w:trHeight w:val="320"/>
        </w:trPr>
        <w:sdt>
          <w:sdtPr>
            <w:rPr>
              <w:rFonts w:ascii="Calibri" w:hAnsi="Calibri" w:cs="Calibri"/>
              <w:color w:val="212121"/>
            </w:rPr>
            <w:id w:val="-1553999906"/>
            <w14:checkbox>
              <w14:checked w14:val="0"/>
              <w14:checkedState w14:val="2612" w14:font="MS Gothic"/>
              <w14:uncheckedState w14:val="2610" w14:font="MS Gothic"/>
            </w14:checkbox>
          </w:sdtPr>
          <w:sdtContent>
            <w:tc>
              <w:tcPr>
                <w:tcW w:w="860" w:type="dxa"/>
                <w:tcMar>
                  <w:top w:w="0" w:type="dxa"/>
                  <w:left w:w="108" w:type="dxa"/>
                  <w:bottom w:w="0" w:type="dxa"/>
                  <w:right w:w="108" w:type="dxa"/>
                </w:tcMar>
                <w:hideMark/>
              </w:tcPr>
              <w:p w14:paraId="2AE10E4F" w14:textId="77777777" w:rsidR="00151575" w:rsidRPr="00490DF0" w:rsidRDefault="00151575">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388" w:type="dxa"/>
            <w:tcMar>
              <w:top w:w="0" w:type="dxa"/>
              <w:left w:w="108" w:type="dxa"/>
              <w:bottom w:w="0" w:type="dxa"/>
              <w:right w:w="108" w:type="dxa"/>
            </w:tcMar>
            <w:hideMark/>
          </w:tcPr>
          <w:p w14:paraId="16EEA56C" w14:textId="77777777" w:rsidR="00151575" w:rsidRPr="00490DF0" w:rsidRDefault="00151575">
            <w:pPr>
              <w:rPr>
                <w:rFonts w:ascii="Calibri" w:hAnsi="Calibri" w:cs="Calibri"/>
                <w:color w:val="212121"/>
                <w:szCs w:val="20"/>
              </w:rPr>
            </w:pPr>
            <w:r>
              <w:rPr>
                <w:color w:val="000000"/>
                <w:szCs w:val="20"/>
              </w:rPr>
              <w:t>First Line Risk &amp; Controls</w:t>
            </w:r>
          </w:p>
        </w:tc>
        <w:tc>
          <w:tcPr>
            <w:tcW w:w="2317" w:type="dxa"/>
            <w:tcMar>
              <w:top w:w="0" w:type="dxa"/>
              <w:left w:w="108" w:type="dxa"/>
              <w:bottom w:w="0" w:type="dxa"/>
              <w:right w:w="108" w:type="dxa"/>
            </w:tcMar>
            <w:hideMark/>
          </w:tcPr>
          <w:p w14:paraId="5C4CE6F7" w14:textId="77777777" w:rsidR="00151575" w:rsidRPr="00490DF0" w:rsidRDefault="00151575">
            <w:pPr>
              <w:rPr>
                <w:rFonts w:ascii="Calibri" w:hAnsi="Calibri" w:cs="Calibri"/>
                <w:color w:val="212121"/>
                <w:szCs w:val="20"/>
              </w:rPr>
            </w:pPr>
            <w:r>
              <w:rPr>
                <w:color w:val="000000"/>
                <w:szCs w:val="20"/>
              </w:rPr>
              <w:t xml:space="preserve">Technology Risk Assessment (only for Core and Common designs) </w:t>
            </w:r>
          </w:p>
        </w:tc>
        <w:tc>
          <w:tcPr>
            <w:tcW w:w="1934" w:type="dxa"/>
            <w:tcMar>
              <w:top w:w="0" w:type="dxa"/>
              <w:left w:w="108" w:type="dxa"/>
              <w:bottom w:w="0" w:type="dxa"/>
              <w:right w:w="108" w:type="dxa"/>
            </w:tcMar>
            <w:hideMark/>
          </w:tcPr>
          <w:p w14:paraId="0D457D8E" w14:textId="77777777" w:rsidR="00151575" w:rsidRPr="00490DF0" w:rsidRDefault="00151575">
            <w:pPr>
              <w:rPr>
                <w:rFonts w:ascii="Calibri" w:hAnsi="Calibri" w:cs="Calibri"/>
                <w:color w:val="212121"/>
                <w:szCs w:val="20"/>
              </w:rPr>
            </w:pPr>
            <w:r>
              <w:rPr>
                <w:color w:val="000000"/>
                <w:szCs w:val="20"/>
              </w:rPr>
              <w:t xml:space="preserve">Rachel Singewald, Juan </w:t>
            </w:r>
            <w:r w:rsidRPr="00B44682">
              <w:rPr>
                <w:color w:val="000000"/>
                <w:szCs w:val="20"/>
              </w:rPr>
              <w:t>Irizarr</w:t>
            </w:r>
            <w:r>
              <w:rPr>
                <w:color w:val="000000"/>
                <w:szCs w:val="20"/>
              </w:rPr>
              <w:t>y</w:t>
            </w:r>
          </w:p>
        </w:tc>
        <w:tc>
          <w:tcPr>
            <w:tcW w:w="2188" w:type="dxa"/>
            <w:tcMar>
              <w:top w:w="0" w:type="dxa"/>
              <w:left w:w="108" w:type="dxa"/>
              <w:bottom w:w="0" w:type="dxa"/>
              <w:right w:w="108" w:type="dxa"/>
            </w:tcMar>
            <w:hideMark/>
          </w:tcPr>
          <w:p w14:paraId="3DEE72AC" w14:textId="77777777" w:rsidR="00151575" w:rsidRPr="00490DF0" w:rsidRDefault="00151575">
            <w:pPr>
              <w:rPr>
                <w:rFonts w:ascii="Calibri" w:hAnsi="Calibri" w:cs="Calibri"/>
                <w:color w:val="212121"/>
                <w:szCs w:val="20"/>
              </w:rPr>
            </w:pPr>
            <w:r>
              <w:rPr>
                <w:color w:val="000000"/>
                <w:szCs w:val="20"/>
              </w:rPr>
              <w:t>Link</w:t>
            </w:r>
          </w:p>
        </w:tc>
      </w:tr>
      <w:tr w:rsidR="00151575" w14:paraId="479C5B00" w14:textId="77777777" w:rsidTr="33BE01A0">
        <w:trPr>
          <w:trHeight w:val="533"/>
        </w:trPr>
        <w:sdt>
          <w:sdtPr>
            <w:rPr>
              <w:rFonts w:ascii="Calibri" w:hAnsi="Calibri" w:cs="Calibri"/>
              <w:color w:val="212121"/>
            </w:rPr>
            <w:id w:val="1230505913"/>
            <w14:checkbox>
              <w14:checked w14:val="0"/>
              <w14:checkedState w14:val="2612" w14:font="MS Gothic"/>
              <w14:uncheckedState w14:val="2610" w14:font="MS Gothic"/>
            </w14:checkbox>
          </w:sdtPr>
          <w:sdtContent>
            <w:tc>
              <w:tcPr>
                <w:tcW w:w="860" w:type="dxa"/>
                <w:shd w:val="clear" w:color="auto" w:fill="FFFFFF" w:themeFill="background1"/>
                <w:tcMar>
                  <w:top w:w="0" w:type="dxa"/>
                  <w:left w:w="108" w:type="dxa"/>
                  <w:bottom w:w="0" w:type="dxa"/>
                  <w:right w:w="108" w:type="dxa"/>
                </w:tcMar>
                <w:hideMark/>
              </w:tcPr>
              <w:p w14:paraId="6D73961D" w14:textId="77777777" w:rsidR="00151575" w:rsidRPr="00490DF0" w:rsidRDefault="00151575">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388" w:type="dxa"/>
            <w:shd w:val="clear" w:color="auto" w:fill="FFFFFF" w:themeFill="background1"/>
            <w:tcMar>
              <w:top w:w="0" w:type="dxa"/>
              <w:left w:w="108" w:type="dxa"/>
              <w:bottom w:w="0" w:type="dxa"/>
              <w:right w:w="108" w:type="dxa"/>
            </w:tcMar>
            <w:hideMark/>
          </w:tcPr>
          <w:p w14:paraId="0652C775" w14:textId="77777777" w:rsidR="00151575" w:rsidRPr="00490DF0" w:rsidRDefault="00151575">
            <w:pPr>
              <w:rPr>
                <w:rFonts w:ascii="Calibri" w:hAnsi="Calibri" w:cs="Calibri"/>
                <w:color w:val="212121"/>
                <w:szCs w:val="20"/>
              </w:rPr>
            </w:pPr>
            <w:r>
              <w:rPr>
                <w:color w:val="000000"/>
                <w:szCs w:val="20"/>
              </w:rPr>
              <w:t>GTS – Information Security</w:t>
            </w:r>
          </w:p>
        </w:tc>
        <w:tc>
          <w:tcPr>
            <w:tcW w:w="2317" w:type="dxa"/>
            <w:shd w:val="clear" w:color="auto" w:fill="FFFFFF" w:themeFill="background1"/>
            <w:tcMar>
              <w:top w:w="0" w:type="dxa"/>
              <w:left w:w="108" w:type="dxa"/>
              <w:bottom w:w="0" w:type="dxa"/>
              <w:right w:w="108" w:type="dxa"/>
            </w:tcMar>
            <w:hideMark/>
          </w:tcPr>
          <w:p w14:paraId="30BA7CCA" w14:textId="77777777" w:rsidR="00151575" w:rsidRPr="00490DF0" w:rsidRDefault="00151575">
            <w:pPr>
              <w:rPr>
                <w:rFonts w:ascii="Calibri" w:hAnsi="Calibri" w:cs="Calibri"/>
                <w:color w:val="212121"/>
                <w:szCs w:val="20"/>
              </w:rPr>
            </w:pPr>
            <w:r>
              <w:rPr>
                <w:color w:val="000000"/>
                <w:szCs w:val="20"/>
              </w:rPr>
              <w:t xml:space="preserve">Information Security Review </w:t>
            </w:r>
            <w:r w:rsidRPr="00A55087">
              <w:rPr>
                <w:color w:val="FF0000"/>
                <w:szCs w:val="20"/>
              </w:rPr>
              <w:t>(process in development and will replace security review section)</w:t>
            </w:r>
          </w:p>
        </w:tc>
        <w:tc>
          <w:tcPr>
            <w:tcW w:w="1934" w:type="dxa"/>
            <w:shd w:val="clear" w:color="auto" w:fill="FFFFFF" w:themeFill="background1"/>
            <w:tcMar>
              <w:top w:w="0" w:type="dxa"/>
              <w:left w:w="108" w:type="dxa"/>
              <w:bottom w:w="0" w:type="dxa"/>
              <w:right w:w="108" w:type="dxa"/>
            </w:tcMar>
            <w:hideMark/>
          </w:tcPr>
          <w:p w14:paraId="7D522E71" w14:textId="77777777" w:rsidR="00151575" w:rsidRPr="00490DF0" w:rsidRDefault="00151575">
            <w:pPr>
              <w:rPr>
                <w:rFonts w:ascii="Calibri" w:hAnsi="Calibri" w:cs="Calibri"/>
                <w:color w:val="212121"/>
                <w:szCs w:val="20"/>
              </w:rPr>
            </w:pPr>
            <w:r>
              <w:rPr>
                <w:color w:val="000000"/>
                <w:szCs w:val="20"/>
              </w:rPr>
              <w:t>Nick Russel, Daniel Lartey</w:t>
            </w:r>
          </w:p>
        </w:tc>
        <w:tc>
          <w:tcPr>
            <w:tcW w:w="2188" w:type="dxa"/>
            <w:shd w:val="clear" w:color="auto" w:fill="FFFFFF" w:themeFill="background1"/>
            <w:tcMar>
              <w:top w:w="0" w:type="dxa"/>
              <w:left w:w="108" w:type="dxa"/>
              <w:bottom w:w="0" w:type="dxa"/>
              <w:right w:w="108" w:type="dxa"/>
            </w:tcMar>
            <w:hideMark/>
          </w:tcPr>
          <w:p w14:paraId="54CC95D1" w14:textId="77777777" w:rsidR="00151575" w:rsidRPr="00490DF0" w:rsidRDefault="00151575">
            <w:pPr>
              <w:rPr>
                <w:rFonts w:ascii="Calibri" w:hAnsi="Calibri" w:cs="Calibri"/>
                <w:color w:val="212121"/>
                <w:szCs w:val="20"/>
              </w:rPr>
            </w:pPr>
            <w:r>
              <w:rPr>
                <w:color w:val="000000"/>
                <w:szCs w:val="20"/>
              </w:rPr>
              <w:t>Link</w:t>
            </w:r>
          </w:p>
        </w:tc>
      </w:tr>
      <w:tr w:rsidR="00151575" w14:paraId="13B064BC" w14:textId="77777777" w:rsidTr="33BE01A0">
        <w:trPr>
          <w:trHeight w:val="533"/>
        </w:trPr>
        <w:sdt>
          <w:sdtPr>
            <w:rPr>
              <w:rFonts w:ascii="Calibri" w:hAnsi="Calibri" w:cs="Calibri"/>
              <w:color w:val="212121"/>
            </w:rPr>
            <w:id w:val="577629836"/>
            <w14:checkbox>
              <w14:checked w14:val="0"/>
              <w14:checkedState w14:val="2612" w14:font="MS Gothic"/>
              <w14:uncheckedState w14:val="2610" w14:font="MS Gothic"/>
            </w14:checkbox>
          </w:sdtPr>
          <w:sdtContent>
            <w:tc>
              <w:tcPr>
                <w:tcW w:w="860" w:type="dxa"/>
                <w:tcMar>
                  <w:top w:w="0" w:type="dxa"/>
                  <w:left w:w="108" w:type="dxa"/>
                  <w:bottom w:w="0" w:type="dxa"/>
                  <w:right w:w="108" w:type="dxa"/>
                </w:tcMar>
              </w:tcPr>
              <w:p w14:paraId="545BF44D" w14:textId="77777777" w:rsidR="00151575" w:rsidRDefault="00151575">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388" w:type="dxa"/>
            <w:tcMar>
              <w:top w:w="0" w:type="dxa"/>
              <w:left w:w="108" w:type="dxa"/>
              <w:bottom w:w="0" w:type="dxa"/>
              <w:right w:w="108" w:type="dxa"/>
            </w:tcMar>
          </w:tcPr>
          <w:p w14:paraId="66B81DFD" w14:textId="77777777" w:rsidR="00151575" w:rsidRDefault="00151575">
            <w:pPr>
              <w:rPr>
                <w:color w:val="000000"/>
                <w:szCs w:val="20"/>
              </w:rPr>
            </w:pPr>
            <w:r>
              <w:rPr>
                <w:color w:val="000000"/>
                <w:szCs w:val="20"/>
              </w:rPr>
              <w:t>GTS – Information Security</w:t>
            </w:r>
          </w:p>
        </w:tc>
        <w:tc>
          <w:tcPr>
            <w:tcW w:w="2317" w:type="dxa"/>
            <w:tcMar>
              <w:top w:w="0" w:type="dxa"/>
              <w:left w:w="108" w:type="dxa"/>
              <w:bottom w:w="0" w:type="dxa"/>
              <w:right w:w="108" w:type="dxa"/>
            </w:tcMar>
          </w:tcPr>
          <w:p w14:paraId="406361F4" w14:textId="77777777" w:rsidR="00151575" w:rsidRDefault="00151575">
            <w:pPr>
              <w:rPr>
                <w:color w:val="000000"/>
                <w:szCs w:val="20"/>
              </w:rPr>
            </w:pPr>
            <w:r>
              <w:rPr>
                <w:color w:val="000000"/>
                <w:szCs w:val="20"/>
              </w:rPr>
              <w:t>Threat Model</w:t>
            </w:r>
          </w:p>
        </w:tc>
        <w:tc>
          <w:tcPr>
            <w:tcW w:w="1934" w:type="dxa"/>
            <w:tcMar>
              <w:top w:w="0" w:type="dxa"/>
              <w:left w:w="108" w:type="dxa"/>
              <w:bottom w:w="0" w:type="dxa"/>
              <w:right w:w="108" w:type="dxa"/>
            </w:tcMar>
          </w:tcPr>
          <w:p w14:paraId="3FB1AED3" w14:textId="77777777" w:rsidR="00151575" w:rsidRDefault="00151575">
            <w:pPr>
              <w:rPr>
                <w:color w:val="000000"/>
                <w:szCs w:val="20"/>
              </w:rPr>
            </w:pPr>
            <w:r>
              <w:rPr>
                <w:color w:val="000000"/>
                <w:szCs w:val="20"/>
              </w:rPr>
              <w:t>Paul Nickelson, Jeff Bain</w:t>
            </w:r>
          </w:p>
        </w:tc>
        <w:tc>
          <w:tcPr>
            <w:tcW w:w="2188" w:type="dxa"/>
            <w:tcMar>
              <w:top w:w="0" w:type="dxa"/>
              <w:left w:w="108" w:type="dxa"/>
              <w:bottom w:w="0" w:type="dxa"/>
              <w:right w:w="108" w:type="dxa"/>
            </w:tcMar>
          </w:tcPr>
          <w:p w14:paraId="1E8C9EAF" w14:textId="77777777" w:rsidR="00151575" w:rsidRDefault="00151575">
            <w:pPr>
              <w:rPr>
                <w:color w:val="000000"/>
                <w:szCs w:val="20"/>
              </w:rPr>
            </w:pPr>
            <w:r>
              <w:rPr>
                <w:color w:val="000000"/>
                <w:szCs w:val="20"/>
              </w:rPr>
              <w:t>Link</w:t>
            </w:r>
          </w:p>
        </w:tc>
      </w:tr>
      <w:tr w:rsidR="00151575" w14:paraId="57B4292B" w14:textId="77777777" w:rsidTr="33BE01A0">
        <w:trPr>
          <w:trHeight w:val="533"/>
        </w:trPr>
        <w:sdt>
          <w:sdtPr>
            <w:rPr>
              <w:rFonts w:ascii="Calibri" w:hAnsi="Calibri" w:cs="Calibri"/>
              <w:color w:val="212121"/>
            </w:rPr>
            <w:id w:val="1307048342"/>
            <w14:checkbox>
              <w14:checked w14:val="0"/>
              <w14:checkedState w14:val="2612" w14:font="MS Gothic"/>
              <w14:uncheckedState w14:val="2610" w14:font="MS Gothic"/>
            </w14:checkbox>
          </w:sdtPr>
          <w:sdtContent>
            <w:tc>
              <w:tcPr>
                <w:tcW w:w="860" w:type="dxa"/>
                <w:tcMar>
                  <w:top w:w="0" w:type="dxa"/>
                  <w:left w:w="108" w:type="dxa"/>
                  <w:bottom w:w="0" w:type="dxa"/>
                  <w:right w:w="108" w:type="dxa"/>
                </w:tcMar>
                <w:hideMark/>
              </w:tcPr>
              <w:p w14:paraId="71154CDF" w14:textId="77777777" w:rsidR="00151575" w:rsidRPr="00490DF0" w:rsidRDefault="00151575">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388" w:type="dxa"/>
            <w:tcMar>
              <w:top w:w="0" w:type="dxa"/>
              <w:left w:w="108" w:type="dxa"/>
              <w:bottom w:w="0" w:type="dxa"/>
              <w:right w:w="108" w:type="dxa"/>
            </w:tcMar>
            <w:hideMark/>
          </w:tcPr>
          <w:p w14:paraId="5932F947" w14:textId="77777777" w:rsidR="00151575" w:rsidRPr="00490DF0" w:rsidRDefault="00151575">
            <w:pPr>
              <w:rPr>
                <w:rFonts w:ascii="Calibri" w:hAnsi="Calibri" w:cs="Calibri"/>
                <w:color w:val="212121"/>
                <w:szCs w:val="20"/>
              </w:rPr>
            </w:pPr>
            <w:r>
              <w:rPr>
                <w:color w:val="000000"/>
                <w:szCs w:val="20"/>
              </w:rPr>
              <w:t>Data Privacy</w:t>
            </w:r>
          </w:p>
        </w:tc>
        <w:tc>
          <w:tcPr>
            <w:tcW w:w="2317" w:type="dxa"/>
            <w:tcMar>
              <w:top w:w="0" w:type="dxa"/>
              <w:left w:w="108" w:type="dxa"/>
              <w:bottom w:w="0" w:type="dxa"/>
              <w:right w:w="108" w:type="dxa"/>
            </w:tcMar>
            <w:hideMark/>
          </w:tcPr>
          <w:p w14:paraId="1391F2C9" w14:textId="77777777" w:rsidR="00151575" w:rsidRPr="00490DF0" w:rsidRDefault="00151575">
            <w:pPr>
              <w:rPr>
                <w:rFonts w:ascii="Calibri" w:hAnsi="Calibri" w:cs="Calibri"/>
                <w:color w:val="212121"/>
                <w:szCs w:val="20"/>
              </w:rPr>
            </w:pPr>
            <w:r>
              <w:rPr>
                <w:color w:val="000000"/>
                <w:szCs w:val="20"/>
              </w:rPr>
              <w:t>Data Privacy Impact Assessment (OneTrust)</w:t>
            </w:r>
          </w:p>
        </w:tc>
        <w:tc>
          <w:tcPr>
            <w:tcW w:w="1934" w:type="dxa"/>
            <w:tcMar>
              <w:top w:w="0" w:type="dxa"/>
              <w:left w:w="108" w:type="dxa"/>
              <w:bottom w:w="0" w:type="dxa"/>
              <w:right w:w="108" w:type="dxa"/>
            </w:tcMar>
            <w:hideMark/>
          </w:tcPr>
          <w:p w14:paraId="611BC243" w14:textId="77777777" w:rsidR="00151575" w:rsidRPr="00490DF0" w:rsidRDefault="00151575">
            <w:pPr>
              <w:rPr>
                <w:rFonts w:ascii="Calibri" w:hAnsi="Calibri" w:cs="Calibri"/>
                <w:color w:val="212121"/>
                <w:szCs w:val="20"/>
              </w:rPr>
            </w:pPr>
            <w:r>
              <w:rPr>
                <w:color w:val="000000"/>
                <w:szCs w:val="20"/>
              </w:rPr>
              <w:t>Adam Kaminski</w:t>
            </w:r>
          </w:p>
        </w:tc>
        <w:tc>
          <w:tcPr>
            <w:tcW w:w="2188" w:type="dxa"/>
            <w:tcMar>
              <w:top w:w="0" w:type="dxa"/>
              <w:left w:w="108" w:type="dxa"/>
              <w:bottom w:w="0" w:type="dxa"/>
              <w:right w:w="108" w:type="dxa"/>
            </w:tcMar>
            <w:hideMark/>
          </w:tcPr>
          <w:p w14:paraId="00F87BDB" w14:textId="2F1C169E" w:rsidR="00151575" w:rsidRPr="00490DF0" w:rsidRDefault="00151575" w:rsidP="33BE01A0">
            <w:pPr>
              <w:rPr>
                <w:rFonts w:ascii="Calibri" w:hAnsi="Calibri" w:cs="Calibri"/>
                <w:color w:val="212121"/>
              </w:rPr>
            </w:pPr>
            <w:r w:rsidRPr="33BE01A0">
              <w:rPr>
                <w:color w:val="000000" w:themeColor="text1"/>
              </w:rPr>
              <w:t>DPIA Number</w:t>
            </w:r>
            <w:r w:rsidR="3F6A433C" w:rsidRPr="33BE01A0">
              <w:rPr>
                <w:color w:val="000000" w:themeColor="text1"/>
              </w:rPr>
              <w:t xml:space="preserve">: </w:t>
            </w:r>
            <w:r w:rsidR="3F6A433C" w:rsidRPr="33BE01A0">
              <w:rPr>
                <w:rFonts w:ascii="Arial" w:eastAsia="Arial" w:hAnsi="Arial" w:cs="Arial"/>
                <w:b/>
                <w:bCs/>
                <w:szCs w:val="20"/>
              </w:rPr>
              <w:t>13429</w:t>
            </w:r>
          </w:p>
        </w:tc>
      </w:tr>
      <w:tr w:rsidR="00151575" w14:paraId="1AC04E30" w14:textId="77777777" w:rsidTr="33BE01A0">
        <w:trPr>
          <w:trHeight w:val="533"/>
        </w:trPr>
        <w:sdt>
          <w:sdtPr>
            <w:rPr>
              <w:rFonts w:ascii="Calibri" w:hAnsi="Calibri" w:cs="Calibri"/>
              <w:color w:val="212121"/>
            </w:rPr>
            <w:id w:val="-988475599"/>
            <w14:checkbox>
              <w14:checked w14:val="0"/>
              <w14:checkedState w14:val="2612" w14:font="MS Gothic"/>
              <w14:uncheckedState w14:val="2610" w14:font="MS Gothic"/>
            </w14:checkbox>
          </w:sdtPr>
          <w:sdtContent>
            <w:tc>
              <w:tcPr>
                <w:tcW w:w="860" w:type="dxa"/>
                <w:tcMar>
                  <w:top w:w="0" w:type="dxa"/>
                  <w:left w:w="108" w:type="dxa"/>
                  <w:bottom w:w="0" w:type="dxa"/>
                  <w:right w:w="108" w:type="dxa"/>
                </w:tcMar>
                <w:hideMark/>
              </w:tcPr>
              <w:p w14:paraId="359C41B2" w14:textId="77777777" w:rsidR="00151575" w:rsidRPr="00490DF0" w:rsidRDefault="00151575">
                <w:pPr>
                  <w:jc w:val="center"/>
                  <w:rPr>
                    <w:rFonts w:ascii="Calibri" w:hAnsi="Calibri" w:cs="Calibri"/>
                    <w:color w:val="212121"/>
                    <w:szCs w:val="20"/>
                  </w:rPr>
                </w:pPr>
                <w:r>
                  <w:rPr>
                    <w:rFonts w:ascii="MS Gothic" w:eastAsia="MS Gothic" w:hAnsi="MS Gothic" w:cs="Calibri" w:hint="eastAsia"/>
                    <w:color w:val="212121"/>
                    <w:szCs w:val="20"/>
                  </w:rPr>
                  <w:t>☐</w:t>
                </w:r>
              </w:p>
            </w:tc>
          </w:sdtContent>
        </w:sdt>
        <w:tc>
          <w:tcPr>
            <w:tcW w:w="1388" w:type="dxa"/>
            <w:tcMar>
              <w:top w:w="0" w:type="dxa"/>
              <w:left w:w="108" w:type="dxa"/>
              <w:bottom w:w="0" w:type="dxa"/>
              <w:right w:w="108" w:type="dxa"/>
            </w:tcMar>
            <w:hideMark/>
          </w:tcPr>
          <w:p w14:paraId="46911E42" w14:textId="77777777" w:rsidR="00151575" w:rsidRPr="00490DF0" w:rsidRDefault="00151575">
            <w:pPr>
              <w:rPr>
                <w:rFonts w:ascii="Calibri" w:hAnsi="Calibri" w:cs="Calibri"/>
                <w:color w:val="212121"/>
                <w:szCs w:val="20"/>
              </w:rPr>
            </w:pPr>
            <w:r>
              <w:rPr>
                <w:color w:val="000000"/>
                <w:szCs w:val="20"/>
              </w:rPr>
              <w:t>GTS - Architecture</w:t>
            </w:r>
          </w:p>
        </w:tc>
        <w:tc>
          <w:tcPr>
            <w:tcW w:w="2317" w:type="dxa"/>
            <w:tcMar>
              <w:top w:w="0" w:type="dxa"/>
              <w:left w:w="108" w:type="dxa"/>
              <w:bottom w:w="0" w:type="dxa"/>
              <w:right w:w="108" w:type="dxa"/>
            </w:tcMar>
            <w:hideMark/>
          </w:tcPr>
          <w:p w14:paraId="4842A696" w14:textId="77777777" w:rsidR="00151575" w:rsidRPr="00490DF0" w:rsidRDefault="00151575">
            <w:pPr>
              <w:rPr>
                <w:rFonts w:ascii="Calibri" w:hAnsi="Calibri" w:cs="Calibri"/>
                <w:color w:val="212121"/>
                <w:szCs w:val="20"/>
              </w:rPr>
            </w:pPr>
            <w:r>
              <w:rPr>
                <w:color w:val="000000"/>
                <w:szCs w:val="20"/>
              </w:rPr>
              <w:t>Approved Architectural Artifacts Added to Architecture Repository</w:t>
            </w:r>
          </w:p>
        </w:tc>
        <w:tc>
          <w:tcPr>
            <w:tcW w:w="1934" w:type="dxa"/>
            <w:tcMar>
              <w:top w:w="0" w:type="dxa"/>
              <w:left w:w="108" w:type="dxa"/>
              <w:bottom w:w="0" w:type="dxa"/>
              <w:right w:w="108" w:type="dxa"/>
            </w:tcMar>
            <w:hideMark/>
          </w:tcPr>
          <w:p w14:paraId="3FFDB5D0" w14:textId="325D7649" w:rsidR="00151575" w:rsidRPr="00490DF0" w:rsidRDefault="00151575" w:rsidP="676C86EC">
            <w:pPr>
              <w:rPr>
                <w:rFonts w:ascii="Calibri" w:hAnsi="Calibri" w:cs="Calibri"/>
                <w:color w:val="212121"/>
                <w:szCs w:val="20"/>
              </w:rPr>
            </w:pPr>
          </w:p>
        </w:tc>
        <w:tc>
          <w:tcPr>
            <w:tcW w:w="2188" w:type="dxa"/>
            <w:tcMar>
              <w:top w:w="0" w:type="dxa"/>
              <w:left w:w="108" w:type="dxa"/>
              <w:bottom w:w="0" w:type="dxa"/>
              <w:right w:w="108" w:type="dxa"/>
            </w:tcMar>
            <w:hideMark/>
          </w:tcPr>
          <w:p w14:paraId="0334C6EE" w14:textId="77777777" w:rsidR="00151575" w:rsidRPr="00490DF0" w:rsidRDefault="00151575">
            <w:pPr>
              <w:rPr>
                <w:rFonts w:ascii="Calibri" w:hAnsi="Calibri" w:cs="Calibri"/>
                <w:color w:val="212121"/>
                <w:szCs w:val="20"/>
              </w:rPr>
            </w:pPr>
            <w:r>
              <w:rPr>
                <w:color w:val="000000"/>
                <w:szCs w:val="20"/>
              </w:rPr>
              <w:t>Link to Repo</w:t>
            </w:r>
          </w:p>
        </w:tc>
      </w:tr>
      <w:tr w:rsidR="00151575" w14:paraId="194E3D9A" w14:textId="77777777" w:rsidTr="33BE01A0">
        <w:trPr>
          <w:trHeight w:val="533"/>
        </w:trPr>
        <w:sdt>
          <w:sdtPr>
            <w:rPr>
              <w:rFonts w:ascii="Calibri" w:hAnsi="Calibri" w:cs="Calibri"/>
              <w:color w:val="212121"/>
            </w:rPr>
            <w:id w:val="-1189758176"/>
            <w14:checkbox>
              <w14:checked w14:val="0"/>
              <w14:checkedState w14:val="2612" w14:font="MS Gothic"/>
              <w14:uncheckedState w14:val="2610" w14:font="MS Gothic"/>
            </w14:checkbox>
          </w:sdtPr>
          <w:sdtContent>
            <w:tc>
              <w:tcPr>
                <w:tcW w:w="860" w:type="dxa"/>
                <w:tcMar>
                  <w:top w:w="0" w:type="dxa"/>
                  <w:left w:w="108" w:type="dxa"/>
                  <w:bottom w:w="0" w:type="dxa"/>
                  <w:right w:w="108" w:type="dxa"/>
                </w:tcMar>
                <w:hideMark/>
              </w:tcPr>
              <w:p w14:paraId="5E8443FB" w14:textId="77777777" w:rsidR="00151575" w:rsidRPr="00490DF0" w:rsidRDefault="00151575">
                <w:pPr>
                  <w:jc w:val="center"/>
                  <w:rPr>
                    <w:rFonts w:ascii="Calibri" w:hAnsi="Calibri" w:cs="Calibri"/>
                    <w:color w:val="212121"/>
                    <w:szCs w:val="20"/>
                  </w:rPr>
                </w:pPr>
                <w:r>
                  <w:rPr>
                    <w:rFonts w:ascii="MS Gothic" w:eastAsia="MS Gothic" w:hAnsi="MS Gothic" w:cs="Calibri" w:hint="eastAsia"/>
                    <w:color w:val="212121"/>
                    <w:szCs w:val="20"/>
                  </w:rPr>
                  <w:t>☐</w:t>
                </w:r>
              </w:p>
            </w:tc>
          </w:sdtContent>
        </w:sdt>
        <w:tc>
          <w:tcPr>
            <w:tcW w:w="1388" w:type="dxa"/>
            <w:tcMar>
              <w:top w:w="0" w:type="dxa"/>
              <w:left w:w="108" w:type="dxa"/>
              <w:bottom w:w="0" w:type="dxa"/>
              <w:right w:w="108" w:type="dxa"/>
            </w:tcMar>
            <w:hideMark/>
          </w:tcPr>
          <w:p w14:paraId="1330DC0A" w14:textId="77777777" w:rsidR="00151575" w:rsidRPr="00490DF0" w:rsidRDefault="00151575">
            <w:pPr>
              <w:rPr>
                <w:rFonts w:ascii="Calibri" w:hAnsi="Calibri" w:cs="Calibri"/>
                <w:color w:val="212121"/>
                <w:szCs w:val="20"/>
              </w:rPr>
            </w:pPr>
            <w:r>
              <w:rPr>
                <w:color w:val="000000"/>
                <w:szCs w:val="20"/>
              </w:rPr>
              <w:t xml:space="preserve">GTS/Corp Centre GenAI </w:t>
            </w:r>
          </w:p>
        </w:tc>
        <w:tc>
          <w:tcPr>
            <w:tcW w:w="2317" w:type="dxa"/>
            <w:tcMar>
              <w:top w:w="0" w:type="dxa"/>
              <w:left w:w="108" w:type="dxa"/>
              <w:bottom w:w="0" w:type="dxa"/>
              <w:right w:w="108" w:type="dxa"/>
            </w:tcMar>
            <w:hideMark/>
          </w:tcPr>
          <w:p w14:paraId="547615AB" w14:textId="77777777" w:rsidR="00151575" w:rsidRPr="00490DF0" w:rsidRDefault="00151575">
            <w:pPr>
              <w:rPr>
                <w:rFonts w:ascii="Calibri" w:hAnsi="Calibri" w:cs="Calibri"/>
                <w:color w:val="212121"/>
                <w:szCs w:val="20"/>
              </w:rPr>
            </w:pPr>
            <w:r>
              <w:rPr>
                <w:color w:val="000000"/>
                <w:szCs w:val="20"/>
              </w:rPr>
              <w:t>GenAI Inventory &amp; Working Group Communication</w:t>
            </w:r>
          </w:p>
        </w:tc>
        <w:tc>
          <w:tcPr>
            <w:tcW w:w="1934" w:type="dxa"/>
            <w:tcMar>
              <w:top w:w="0" w:type="dxa"/>
              <w:left w:w="108" w:type="dxa"/>
              <w:bottom w:w="0" w:type="dxa"/>
              <w:right w:w="108" w:type="dxa"/>
            </w:tcMar>
            <w:hideMark/>
          </w:tcPr>
          <w:p w14:paraId="512A1723" w14:textId="77777777" w:rsidR="00151575" w:rsidRPr="00365CEE" w:rsidRDefault="00151575">
            <w:pPr>
              <w:rPr>
                <w:color w:val="000000"/>
                <w:szCs w:val="20"/>
              </w:rPr>
            </w:pPr>
            <w:r w:rsidRPr="00365CEE">
              <w:rPr>
                <w:color w:val="000000"/>
                <w:szCs w:val="20"/>
              </w:rPr>
              <w:t>Guy Dye</w:t>
            </w:r>
          </w:p>
        </w:tc>
        <w:tc>
          <w:tcPr>
            <w:tcW w:w="2188" w:type="dxa"/>
            <w:tcMar>
              <w:top w:w="0" w:type="dxa"/>
              <w:left w:w="108" w:type="dxa"/>
              <w:bottom w:w="0" w:type="dxa"/>
              <w:right w:w="108" w:type="dxa"/>
            </w:tcMar>
            <w:hideMark/>
          </w:tcPr>
          <w:p w14:paraId="56C687A2" w14:textId="73240EBA" w:rsidR="00151575" w:rsidRPr="00490DF0" w:rsidRDefault="00151575" w:rsidP="5B15935E">
            <w:pPr>
              <w:rPr>
                <w:rFonts w:ascii="Calibri" w:hAnsi="Calibri" w:cs="Calibri"/>
                <w:color w:val="212121"/>
              </w:rPr>
            </w:pPr>
            <w:r w:rsidRPr="5B15935E">
              <w:rPr>
                <w:color w:val="000000" w:themeColor="text1"/>
              </w:rPr>
              <w:t>GenAI Inventory ID</w:t>
            </w:r>
            <w:r w:rsidR="555D3385" w:rsidRPr="5B15935E">
              <w:rPr>
                <w:color w:val="000000" w:themeColor="text1"/>
              </w:rPr>
              <w:t xml:space="preserve"> </w:t>
            </w:r>
            <w:r w:rsidR="555D3385" w:rsidRPr="5B15935E">
              <w:rPr>
                <w:b/>
                <w:bCs/>
                <w:color w:val="000000" w:themeColor="text1"/>
                <w:sz w:val="22"/>
                <w:szCs w:val="22"/>
              </w:rPr>
              <w:t>#</w:t>
            </w:r>
            <w:r w:rsidR="555D3385" w:rsidRPr="5B15935E">
              <w:rPr>
                <w:rFonts w:ascii="Arial" w:eastAsia="Arial" w:hAnsi="Arial" w:cs="Arial"/>
                <w:b/>
                <w:bCs/>
                <w:sz w:val="22"/>
                <w:szCs w:val="22"/>
              </w:rPr>
              <w:t>TA060</w:t>
            </w:r>
          </w:p>
        </w:tc>
      </w:tr>
    </w:tbl>
    <w:p w14:paraId="699DF810" w14:textId="77777777" w:rsidR="00151575" w:rsidRDefault="00151575" w:rsidP="00151575"/>
    <w:p w14:paraId="6C4263B6" w14:textId="77777777" w:rsidR="00151575" w:rsidRPr="004D7BE8" w:rsidRDefault="00151575" w:rsidP="00151575">
      <w:pPr>
        <w:rPr>
          <w:b/>
          <w:bCs/>
          <w:szCs w:val="20"/>
        </w:rPr>
      </w:pPr>
      <w:r w:rsidRPr="004D7BE8">
        <w:rPr>
          <w:b/>
          <w:bCs/>
          <w:szCs w:val="20"/>
        </w:rPr>
        <w:t>Architecture review checklist</w:t>
      </w:r>
    </w:p>
    <w:tbl>
      <w:tblPr>
        <w:tblStyle w:val="TableGrid"/>
        <w:tblW w:w="0" w:type="auto"/>
        <w:tblLook w:val="04A0" w:firstRow="1" w:lastRow="0" w:firstColumn="1" w:lastColumn="0" w:noHBand="0" w:noVBand="1"/>
      </w:tblPr>
      <w:tblGrid>
        <w:gridCol w:w="3057"/>
        <w:gridCol w:w="3354"/>
        <w:gridCol w:w="2650"/>
      </w:tblGrid>
      <w:tr w:rsidR="00151575" w:rsidRPr="004D7BE8" w14:paraId="3D8FEB56" w14:textId="77777777" w:rsidTr="1F1E577F">
        <w:tc>
          <w:tcPr>
            <w:tcW w:w="3596" w:type="dxa"/>
          </w:tcPr>
          <w:p w14:paraId="49F83E85" w14:textId="77777777" w:rsidR="00151575" w:rsidRPr="004D7BE8" w:rsidRDefault="00151575">
            <w:pPr>
              <w:rPr>
                <w:b/>
                <w:bCs/>
                <w:szCs w:val="20"/>
              </w:rPr>
            </w:pPr>
            <w:r>
              <w:rPr>
                <w:b/>
                <w:bCs/>
                <w:szCs w:val="20"/>
              </w:rPr>
              <w:t>Role</w:t>
            </w:r>
          </w:p>
        </w:tc>
        <w:tc>
          <w:tcPr>
            <w:tcW w:w="4054" w:type="dxa"/>
          </w:tcPr>
          <w:p w14:paraId="53834277" w14:textId="77777777" w:rsidR="00151575" w:rsidRPr="004D7BE8" w:rsidRDefault="00151575">
            <w:pPr>
              <w:rPr>
                <w:b/>
                <w:bCs/>
                <w:szCs w:val="20"/>
              </w:rPr>
            </w:pPr>
            <w:r>
              <w:rPr>
                <w:b/>
                <w:bCs/>
                <w:szCs w:val="20"/>
              </w:rPr>
              <w:t>Name</w:t>
            </w:r>
          </w:p>
        </w:tc>
        <w:tc>
          <w:tcPr>
            <w:tcW w:w="3140" w:type="dxa"/>
          </w:tcPr>
          <w:p w14:paraId="6D99BA60" w14:textId="77777777" w:rsidR="00151575" w:rsidRPr="004D7BE8" w:rsidRDefault="00151575">
            <w:pPr>
              <w:rPr>
                <w:b/>
                <w:bCs/>
                <w:szCs w:val="20"/>
              </w:rPr>
            </w:pPr>
            <w:r w:rsidRPr="004D7BE8">
              <w:rPr>
                <w:b/>
                <w:bCs/>
                <w:szCs w:val="20"/>
              </w:rPr>
              <w:t>Status</w:t>
            </w:r>
          </w:p>
        </w:tc>
      </w:tr>
      <w:tr w:rsidR="00151575" w:rsidRPr="004D7BE8" w14:paraId="00956243" w14:textId="77777777" w:rsidTr="1F1E577F">
        <w:tc>
          <w:tcPr>
            <w:tcW w:w="3596" w:type="dxa"/>
          </w:tcPr>
          <w:p w14:paraId="554422D3" w14:textId="77777777" w:rsidR="00151575" w:rsidRPr="004D7BE8" w:rsidRDefault="00151575">
            <w:pPr>
              <w:rPr>
                <w:szCs w:val="20"/>
              </w:rPr>
            </w:pPr>
            <w:r>
              <w:rPr>
                <w:szCs w:val="20"/>
              </w:rPr>
              <w:t>Infrastructure Architect</w:t>
            </w:r>
          </w:p>
        </w:tc>
        <w:tc>
          <w:tcPr>
            <w:tcW w:w="4054" w:type="dxa"/>
          </w:tcPr>
          <w:p w14:paraId="31F8D7AA" w14:textId="2F1E1ADB" w:rsidR="00151575" w:rsidRPr="004D7BE8" w:rsidRDefault="4660D047" w:rsidP="1F1E577F">
            <w:bookmarkStart w:id="14" w:name="_Int_WOgxkOpC"/>
            <w:r>
              <w:t>Bobby  Willoughby</w:t>
            </w:r>
            <w:bookmarkEnd w:id="14"/>
          </w:p>
        </w:tc>
        <w:sdt>
          <w:sdtPr>
            <w:rPr>
              <w:szCs w:val="20"/>
            </w:rPr>
            <w:id w:val="-1805996588"/>
            <w:placeholder>
              <w:docPart w:val="DB8A733188514711B7A78B1195E94CBE"/>
            </w:placeholder>
            <w:comboBox>
              <w:listItem w:displayText="Not read" w:value="Not read"/>
              <w:listItem w:displayText="Not approved" w:value="Not approved"/>
              <w:listItem w:displayText="Approved" w:value="Approved"/>
              <w:listItem w:displayText="Read" w:value="Read"/>
              <w:listItem w:displayText="Read, comments added" w:value="Read, comments added"/>
            </w:comboBox>
          </w:sdtPr>
          <w:sdtContent>
            <w:tc>
              <w:tcPr>
                <w:tcW w:w="3140" w:type="dxa"/>
              </w:tcPr>
              <w:p w14:paraId="32765486" w14:textId="6017A1A8" w:rsidR="00151575" w:rsidRPr="004D7BE8" w:rsidRDefault="00A942CB">
                <w:r>
                  <w:rPr>
                    <w:szCs w:val="20"/>
                  </w:rPr>
                  <w:t>Read, comments added</w:t>
                </w:r>
              </w:p>
            </w:tc>
          </w:sdtContent>
        </w:sdt>
      </w:tr>
      <w:tr w:rsidR="00151575" w:rsidRPr="004D7BE8" w14:paraId="29EE6D4B" w14:textId="77777777" w:rsidTr="1F1E577F">
        <w:tc>
          <w:tcPr>
            <w:tcW w:w="3596" w:type="dxa"/>
          </w:tcPr>
          <w:p w14:paraId="7DE7660C" w14:textId="77777777" w:rsidR="00151575" w:rsidRPr="004D7BE8" w:rsidRDefault="00151575">
            <w:pPr>
              <w:rPr>
                <w:szCs w:val="20"/>
              </w:rPr>
            </w:pPr>
            <w:r>
              <w:rPr>
                <w:szCs w:val="20"/>
              </w:rPr>
              <w:t>Enterprise Architect</w:t>
            </w:r>
          </w:p>
        </w:tc>
        <w:tc>
          <w:tcPr>
            <w:tcW w:w="4054" w:type="dxa"/>
          </w:tcPr>
          <w:p w14:paraId="3142E607" w14:textId="77777777" w:rsidR="00151575" w:rsidRPr="004D7BE8" w:rsidRDefault="00151575">
            <w:pPr>
              <w:rPr>
                <w:szCs w:val="20"/>
              </w:rPr>
            </w:pPr>
          </w:p>
        </w:tc>
        <w:sdt>
          <w:sdtPr>
            <w:rPr>
              <w:szCs w:val="20"/>
            </w:rPr>
            <w:id w:val="754404669"/>
            <w:placeholder>
              <w:docPart w:val="068CC59F545C4FD096233AC4037107DC"/>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6E7F6FBC" w14:textId="77777777" w:rsidR="00151575" w:rsidRPr="004D7BE8" w:rsidRDefault="00151575">
                <w:pPr>
                  <w:rPr>
                    <w:szCs w:val="20"/>
                  </w:rPr>
                </w:pPr>
                <w:r w:rsidRPr="004D7BE8">
                  <w:rPr>
                    <w:szCs w:val="20"/>
                  </w:rPr>
                  <w:t>Not read</w:t>
                </w:r>
              </w:p>
            </w:tc>
          </w:sdtContent>
        </w:sdt>
      </w:tr>
      <w:tr w:rsidR="00151575" w:rsidRPr="004D7BE8" w14:paraId="36AA7788" w14:textId="77777777" w:rsidTr="1F1E577F">
        <w:tc>
          <w:tcPr>
            <w:tcW w:w="3596" w:type="dxa"/>
          </w:tcPr>
          <w:p w14:paraId="3AE3A299" w14:textId="77777777" w:rsidR="00151575" w:rsidRPr="004D7BE8" w:rsidRDefault="00151575">
            <w:pPr>
              <w:rPr>
                <w:szCs w:val="20"/>
              </w:rPr>
            </w:pPr>
            <w:r>
              <w:rPr>
                <w:szCs w:val="20"/>
              </w:rPr>
              <w:t>Solution Architect</w:t>
            </w:r>
          </w:p>
        </w:tc>
        <w:tc>
          <w:tcPr>
            <w:tcW w:w="4054" w:type="dxa"/>
          </w:tcPr>
          <w:p w14:paraId="49E1A4F1" w14:textId="77777777" w:rsidR="00151575" w:rsidRPr="004D7BE8" w:rsidRDefault="00151575">
            <w:pPr>
              <w:rPr>
                <w:szCs w:val="20"/>
              </w:rPr>
            </w:pPr>
          </w:p>
        </w:tc>
        <w:sdt>
          <w:sdtPr>
            <w:rPr>
              <w:szCs w:val="20"/>
            </w:rPr>
            <w:id w:val="1427312410"/>
            <w:placeholder>
              <w:docPart w:val="237285CF39144A67826D70C6F85B60B4"/>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708197D3" w14:textId="77777777" w:rsidR="00151575" w:rsidRPr="004D7BE8" w:rsidRDefault="00151575">
                <w:pPr>
                  <w:rPr>
                    <w:szCs w:val="20"/>
                  </w:rPr>
                </w:pPr>
                <w:r w:rsidRPr="004D7BE8">
                  <w:rPr>
                    <w:szCs w:val="20"/>
                  </w:rPr>
                  <w:t>Not read</w:t>
                </w:r>
              </w:p>
            </w:tc>
          </w:sdtContent>
        </w:sdt>
      </w:tr>
      <w:tr w:rsidR="00151575" w:rsidRPr="004D7BE8" w14:paraId="3BEED321" w14:textId="77777777" w:rsidTr="1F1E577F">
        <w:tc>
          <w:tcPr>
            <w:tcW w:w="3596" w:type="dxa"/>
          </w:tcPr>
          <w:p w14:paraId="44B87C3D" w14:textId="77777777" w:rsidR="00151575" w:rsidRDefault="00151575">
            <w:pPr>
              <w:rPr>
                <w:szCs w:val="20"/>
              </w:rPr>
            </w:pPr>
            <w:r>
              <w:rPr>
                <w:szCs w:val="20"/>
              </w:rPr>
              <w:t>Security Architect</w:t>
            </w:r>
          </w:p>
        </w:tc>
        <w:tc>
          <w:tcPr>
            <w:tcW w:w="4054" w:type="dxa"/>
          </w:tcPr>
          <w:p w14:paraId="74831636" w14:textId="77777777" w:rsidR="00151575" w:rsidRPr="004D7BE8" w:rsidRDefault="00151575">
            <w:pPr>
              <w:rPr>
                <w:szCs w:val="20"/>
              </w:rPr>
            </w:pPr>
          </w:p>
        </w:tc>
        <w:sdt>
          <w:sdtPr>
            <w:rPr>
              <w:szCs w:val="20"/>
            </w:rPr>
            <w:id w:val="-1432820819"/>
            <w:placeholder>
              <w:docPart w:val="E662FEA3F4F345D39BF4628261F83E37"/>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63F7FE97" w14:textId="4C544FA9" w:rsidR="00151575" w:rsidRDefault="265105C3">
                <w:r>
                  <w:t>R</w:t>
                </w:r>
                <w:r w:rsidR="00151575">
                  <w:t>ead</w:t>
                </w:r>
              </w:p>
            </w:tc>
          </w:sdtContent>
        </w:sdt>
      </w:tr>
    </w:tbl>
    <w:p w14:paraId="54265E85" w14:textId="77777777" w:rsidR="00151575" w:rsidRDefault="00151575" w:rsidP="00151575">
      <w:pPr>
        <w:rPr>
          <w:b/>
          <w:bCs/>
          <w:szCs w:val="20"/>
        </w:rPr>
      </w:pPr>
    </w:p>
    <w:p w14:paraId="5F0503BC" w14:textId="77777777" w:rsidR="00151575" w:rsidRPr="004D7BE8" w:rsidRDefault="00151575" w:rsidP="00151575">
      <w:pPr>
        <w:rPr>
          <w:b/>
          <w:bCs/>
          <w:szCs w:val="20"/>
        </w:rPr>
      </w:pPr>
      <w:r>
        <w:rPr>
          <w:b/>
          <w:bCs/>
          <w:szCs w:val="20"/>
        </w:rPr>
        <w:t>Stakeholders</w:t>
      </w:r>
      <w:r w:rsidRPr="004D7BE8">
        <w:rPr>
          <w:b/>
          <w:bCs/>
          <w:szCs w:val="20"/>
        </w:rPr>
        <w:t xml:space="preserve"> review checklist</w:t>
      </w:r>
    </w:p>
    <w:tbl>
      <w:tblPr>
        <w:tblStyle w:val="TableGrid"/>
        <w:tblW w:w="0" w:type="auto"/>
        <w:tblLook w:val="04A0" w:firstRow="1" w:lastRow="0" w:firstColumn="1" w:lastColumn="0" w:noHBand="0" w:noVBand="1"/>
      </w:tblPr>
      <w:tblGrid>
        <w:gridCol w:w="3079"/>
        <w:gridCol w:w="3385"/>
        <w:gridCol w:w="2597"/>
      </w:tblGrid>
      <w:tr w:rsidR="00151575" w:rsidRPr="004D7BE8" w14:paraId="3D1F1FA0" w14:textId="77777777">
        <w:tc>
          <w:tcPr>
            <w:tcW w:w="3596" w:type="dxa"/>
          </w:tcPr>
          <w:p w14:paraId="5E6D20F5" w14:textId="77777777" w:rsidR="00151575" w:rsidRPr="004D7BE8" w:rsidRDefault="00151575">
            <w:pPr>
              <w:rPr>
                <w:b/>
                <w:bCs/>
                <w:szCs w:val="20"/>
              </w:rPr>
            </w:pPr>
            <w:r>
              <w:rPr>
                <w:b/>
                <w:bCs/>
                <w:szCs w:val="20"/>
              </w:rPr>
              <w:t>Role</w:t>
            </w:r>
          </w:p>
        </w:tc>
        <w:tc>
          <w:tcPr>
            <w:tcW w:w="4054" w:type="dxa"/>
          </w:tcPr>
          <w:p w14:paraId="1B9632CB" w14:textId="77777777" w:rsidR="00151575" w:rsidRPr="004D7BE8" w:rsidRDefault="00151575">
            <w:pPr>
              <w:rPr>
                <w:b/>
                <w:bCs/>
                <w:szCs w:val="20"/>
              </w:rPr>
            </w:pPr>
            <w:r>
              <w:rPr>
                <w:b/>
                <w:bCs/>
                <w:szCs w:val="20"/>
              </w:rPr>
              <w:t>Name</w:t>
            </w:r>
          </w:p>
        </w:tc>
        <w:tc>
          <w:tcPr>
            <w:tcW w:w="3140" w:type="dxa"/>
          </w:tcPr>
          <w:p w14:paraId="6C275CC7" w14:textId="77777777" w:rsidR="00151575" w:rsidRPr="004D7BE8" w:rsidRDefault="00151575">
            <w:pPr>
              <w:rPr>
                <w:b/>
                <w:bCs/>
                <w:szCs w:val="20"/>
              </w:rPr>
            </w:pPr>
            <w:r w:rsidRPr="004D7BE8">
              <w:rPr>
                <w:b/>
                <w:bCs/>
                <w:szCs w:val="20"/>
              </w:rPr>
              <w:t>Status</w:t>
            </w:r>
          </w:p>
        </w:tc>
      </w:tr>
      <w:tr w:rsidR="00151575" w:rsidRPr="004D7BE8" w14:paraId="68D2E14C" w14:textId="77777777">
        <w:tc>
          <w:tcPr>
            <w:tcW w:w="3596" w:type="dxa"/>
          </w:tcPr>
          <w:p w14:paraId="6E0D152A" w14:textId="77777777" w:rsidR="00151575" w:rsidRPr="004D7BE8" w:rsidRDefault="00151575">
            <w:pPr>
              <w:rPr>
                <w:szCs w:val="20"/>
              </w:rPr>
            </w:pPr>
            <w:r w:rsidRPr="00490DF0">
              <w:rPr>
                <w:szCs w:val="20"/>
              </w:rPr>
              <w:t>GTS DPO</w:t>
            </w:r>
          </w:p>
        </w:tc>
        <w:tc>
          <w:tcPr>
            <w:tcW w:w="4054" w:type="dxa"/>
          </w:tcPr>
          <w:p w14:paraId="06F1D683" w14:textId="77777777" w:rsidR="00151575" w:rsidRPr="004D7BE8" w:rsidRDefault="00151575">
            <w:pPr>
              <w:rPr>
                <w:szCs w:val="20"/>
              </w:rPr>
            </w:pPr>
            <w:r w:rsidRPr="00A148D3">
              <w:rPr>
                <w:szCs w:val="20"/>
              </w:rPr>
              <w:t xml:space="preserve">Adam Kaminski </w:t>
            </w:r>
            <w:r>
              <w:rPr>
                <w:szCs w:val="20"/>
              </w:rPr>
              <w:t>or</w:t>
            </w:r>
            <w:r w:rsidRPr="00A148D3">
              <w:rPr>
                <w:szCs w:val="20"/>
              </w:rPr>
              <w:t xml:space="preserve"> Emma Warner</w:t>
            </w:r>
          </w:p>
        </w:tc>
        <w:sdt>
          <w:sdtPr>
            <w:rPr>
              <w:szCs w:val="20"/>
            </w:rPr>
            <w:id w:val="-161008958"/>
            <w:placeholder>
              <w:docPart w:val="FCB1B17DCD4442FDA38A8DD802931886"/>
            </w:placeholder>
            <w:comboBox>
              <w:listItem w:displayText="Not read" w:value="Not read"/>
              <w:listItem w:displayText="Not approved" w:value="Not approved"/>
              <w:listItem w:displayText="Approved" w:value="Approved"/>
              <w:listItem w:displayText="Read" w:value="Read"/>
              <w:listItem w:displayText="Read, comments added" w:value="Read, comments added"/>
            </w:comboBox>
          </w:sdtPr>
          <w:sdtContent>
            <w:tc>
              <w:tcPr>
                <w:tcW w:w="3140" w:type="dxa"/>
              </w:tcPr>
              <w:p w14:paraId="06BF0296" w14:textId="77777777" w:rsidR="00151575" w:rsidRPr="004D7BE8" w:rsidRDefault="00151575">
                <w:pPr>
                  <w:rPr>
                    <w:szCs w:val="20"/>
                  </w:rPr>
                </w:pPr>
                <w:r>
                  <w:rPr>
                    <w:szCs w:val="20"/>
                  </w:rPr>
                  <w:t>Not read</w:t>
                </w:r>
              </w:p>
            </w:tc>
          </w:sdtContent>
        </w:sdt>
      </w:tr>
      <w:tr w:rsidR="00151575" w:rsidRPr="004D7BE8" w14:paraId="7CED9866" w14:textId="77777777">
        <w:tc>
          <w:tcPr>
            <w:tcW w:w="3596" w:type="dxa"/>
          </w:tcPr>
          <w:p w14:paraId="7D1A1246" w14:textId="77777777" w:rsidR="00151575" w:rsidRPr="004D7BE8" w:rsidRDefault="00151575">
            <w:pPr>
              <w:rPr>
                <w:szCs w:val="20"/>
              </w:rPr>
            </w:pPr>
            <w:r w:rsidRPr="00490DF0">
              <w:rPr>
                <w:szCs w:val="20"/>
              </w:rPr>
              <w:t>GTS ISO</w:t>
            </w:r>
          </w:p>
        </w:tc>
        <w:tc>
          <w:tcPr>
            <w:tcW w:w="4054" w:type="dxa"/>
          </w:tcPr>
          <w:p w14:paraId="6C3BF652" w14:textId="77777777" w:rsidR="00151575" w:rsidRPr="004D7BE8" w:rsidRDefault="00151575">
            <w:pPr>
              <w:rPr>
                <w:szCs w:val="20"/>
              </w:rPr>
            </w:pPr>
            <w:r w:rsidRPr="00490DF0">
              <w:rPr>
                <w:szCs w:val="20"/>
              </w:rPr>
              <w:t xml:space="preserve">Nick Russell </w:t>
            </w:r>
            <w:r>
              <w:rPr>
                <w:szCs w:val="20"/>
              </w:rPr>
              <w:t>or</w:t>
            </w:r>
            <w:r w:rsidRPr="00490DF0">
              <w:rPr>
                <w:szCs w:val="20"/>
              </w:rPr>
              <w:t xml:space="preserve"> Daniel Lartey</w:t>
            </w:r>
          </w:p>
        </w:tc>
        <w:sdt>
          <w:sdtPr>
            <w:rPr>
              <w:szCs w:val="20"/>
            </w:rPr>
            <w:id w:val="-1655449306"/>
            <w:placeholder>
              <w:docPart w:val="CFCBB59082154E9D8F7566E57162ECC4"/>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5365A166" w14:textId="77777777" w:rsidR="00151575" w:rsidRPr="004D7BE8" w:rsidRDefault="00151575">
                <w:pPr>
                  <w:rPr>
                    <w:szCs w:val="20"/>
                  </w:rPr>
                </w:pPr>
                <w:r>
                  <w:rPr>
                    <w:szCs w:val="20"/>
                  </w:rPr>
                  <w:t>Not read</w:t>
                </w:r>
              </w:p>
            </w:tc>
          </w:sdtContent>
        </w:sdt>
      </w:tr>
      <w:tr w:rsidR="00151575" w:rsidRPr="004D7BE8" w14:paraId="6681AE89" w14:textId="77777777">
        <w:tc>
          <w:tcPr>
            <w:tcW w:w="3596" w:type="dxa"/>
          </w:tcPr>
          <w:p w14:paraId="41FC72CC" w14:textId="77777777" w:rsidR="00151575" w:rsidRDefault="00151575">
            <w:pPr>
              <w:rPr>
                <w:szCs w:val="20"/>
              </w:rPr>
            </w:pPr>
            <w:r w:rsidRPr="00490DF0">
              <w:rPr>
                <w:szCs w:val="20"/>
              </w:rPr>
              <w:t>GTS Technology Risk Assessment</w:t>
            </w:r>
          </w:p>
        </w:tc>
        <w:tc>
          <w:tcPr>
            <w:tcW w:w="4054" w:type="dxa"/>
          </w:tcPr>
          <w:p w14:paraId="0CCCCBC3" w14:textId="77777777" w:rsidR="00151575" w:rsidRPr="004D7BE8" w:rsidRDefault="00151575">
            <w:pPr>
              <w:rPr>
                <w:szCs w:val="20"/>
              </w:rPr>
            </w:pPr>
            <w:r>
              <w:rPr>
                <w:szCs w:val="20"/>
              </w:rPr>
              <w:t xml:space="preserve">Rachel Singewald or Juan </w:t>
            </w:r>
            <w:r w:rsidRPr="00514448">
              <w:rPr>
                <w:szCs w:val="20"/>
              </w:rPr>
              <w:t>Irizarry</w:t>
            </w:r>
          </w:p>
        </w:tc>
        <w:sdt>
          <w:sdtPr>
            <w:rPr>
              <w:szCs w:val="20"/>
            </w:rPr>
            <w:id w:val="722326192"/>
            <w:placeholder>
              <w:docPart w:val="5B1BC82EECF94E69989B94FB8DAD8316"/>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27B1AE8A" w14:textId="77777777" w:rsidR="00151575" w:rsidRDefault="00151575">
                <w:pPr>
                  <w:rPr>
                    <w:szCs w:val="20"/>
                  </w:rPr>
                </w:pPr>
                <w:r>
                  <w:rPr>
                    <w:szCs w:val="20"/>
                  </w:rPr>
                  <w:t>Not read</w:t>
                </w:r>
              </w:p>
            </w:tc>
          </w:sdtContent>
        </w:sdt>
      </w:tr>
      <w:tr w:rsidR="00151575" w:rsidRPr="004D7BE8" w14:paraId="41E2481F" w14:textId="77777777">
        <w:tc>
          <w:tcPr>
            <w:tcW w:w="3596" w:type="dxa"/>
          </w:tcPr>
          <w:p w14:paraId="1811A5C6" w14:textId="77777777" w:rsidR="00151575" w:rsidRDefault="00151575">
            <w:pPr>
              <w:rPr>
                <w:szCs w:val="20"/>
              </w:rPr>
            </w:pPr>
            <w:r>
              <w:rPr>
                <w:szCs w:val="20"/>
              </w:rPr>
              <w:t>Cloud Infrastructure</w:t>
            </w:r>
          </w:p>
        </w:tc>
        <w:tc>
          <w:tcPr>
            <w:tcW w:w="4054" w:type="dxa"/>
          </w:tcPr>
          <w:p w14:paraId="781154E6" w14:textId="77777777" w:rsidR="00151575" w:rsidRPr="004D7BE8" w:rsidRDefault="00151575">
            <w:pPr>
              <w:rPr>
                <w:szCs w:val="20"/>
              </w:rPr>
            </w:pPr>
            <w:r>
              <w:rPr>
                <w:szCs w:val="20"/>
              </w:rPr>
              <w:t>John Drummond or John Hegyi</w:t>
            </w:r>
          </w:p>
        </w:tc>
        <w:sdt>
          <w:sdtPr>
            <w:rPr>
              <w:szCs w:val="20"/>
            </w:rPr>
            <w:id w:val="1517507762"/>
            <w:placeholder>
              <w:docPart w:val="024F3FE813234525907DCB1C1760C2FE"/>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4BF2EFB1" w14:textId="77777777" w:rsidR="00151575" w:rsidRDefault="00151575">
                <w:pPr>
                  <w:rPr>
                    <w:szCs w:val="20"/>
                  </w:rPr>
                </w:pPr>
                <w:r>
                  <w:rPr>
                    <w:szCs w:val="20"/>
                  </w:rPr>
                  <w:t>Not read</w:t>
                </w:r>
              </w:p>
            </w:tc>
          </w:sdtContent>
        </w:sdt>
      </w:tr>
    </w:tbl>
    <w:p w14:paraId="4C4A8D2F" w14:textId="77777777" w:rsidR="00CE354D" w:rsidRDefault="00CE354D" w:rsidP="00CE354D"/>
    <w:p w14:paraId="1EB8E40D" w14:textId="77777777" w:rsidR="00567074" w:rsidRDefault="00567074" w:rsidP="00DD79C4">
      <w:pPr>
        <w:pStyle w:val="Heading1"/>
      </w:pPr>
      <w:bookmarkStart w:id="15" w:name="_Toc179791618"/>
      <w:r>
        <w:t>Overview</w:t>
      </w:r>
      <w:bookmarkEnd w:id="15"/>
    </w:p>
    <w:p w14:paraId="5AE67C78" w14:textId="77777777" w:rsidR="008C45F7" w:rsidRPr="008C45F7" w:rsidRDefault="008C45F7" w:rsidP="00DD79C4">
      <w:pPr>
        <w:pStyle w:val="Heading2"/>
        <w:rPr>
          <w:rFonts w:asciiTheme="minorHAnsi" w:eastAsiaTheme="minorHAnsi" w:hAnsiTheme="minorHAnsi" w:cstheme="minorBidi"/>
          <w:sz w:val="20"/>
          <w:szCs w:val="18"/>
        </w:rPr>
      </w:pPr>
      <w:bookmarkStart w:id="16" w:name="_Toc179791619"/>
      <w:r w:rsidRPr="008C45F7">
        <w:rPr>
          <w:rFonts w:asciiTheme="minorHAnsi" w:eastAsiaTheme="minorHAnsi" w:hAnsiTheme="minorHAnsi" w:cstheme="minorBidi"/>
          <w:sz w:val="20"/>
          <w:szCs w:val="18"/>
        </w:rPr>
        <w:t>AWS Transform is a service designed to accelerate and simplify the transformation of infrastructure, applications, and code through an agentic AI experience. It leverages task-specific AI agents with expertise in various languages, frameworks, and infrastructure to offload complex tasks during the discovery, planning, and execution phases of modernization projects. This approach allows organizations to transform large-scale, complex projects efficiently through a unified web experience.</w:t>
      </w:r>
    </w:p>
    <w:p w14:paraId="14CB7880" w14:textId="77777777" w:rsidR="008C45F7" w:rsidRDefault="008C45F7" w:rsidP="00A942CB"/>
    <w:p w14:paraId="72E310E5" w14:textId="5741DD16" w:rsidR="00567074" w:rsidRDefault="00302D9D" w:rsidP="00DD79C4">
      <w:pPr>
        <w:pStyle w:val="Heading2"/>
      </w:pPr>
      <w:r>
        <w:t>Driver</w:t>
      </w:r>
      <w:r w:rsidR="00742DEF">
        <w:t>s and Motivation</w:t>
      </w:r>
      <w:bookmarkEnd w:id="16"/>
    </w:p>
    <w:p w14:paraId="1B3E7380" w14:textId="3E2198C6" w:rsidR="0D877462" w:rsidRDefault="0D877462" w:rsidP="780B8A81">
      <w:pPr>
        <w:rPr>
          <w:rFonts w:eastAsiaTheme="minorEastAsia"/>
          <w:szCs w:val="20"/>
        </w:rPr>
      </w:pPr>
      <w:r w:rsidRPr="780B8A81">
        <w:rPr>
          <w:rFonts w:eastAsiaTheme="minorEastAsia"/>
          <w:szCs w:val="20"/>
        </w:rPr>
        <w:t xml:space="preserve">AWS Transform is an </w:t>
      </w:r>
      <w:r w:rsidRPr="780B8A81">
        <w:rPr>
          <w:rFonts w:eastAsiaTheme="minorEastAsia"/>
          <w:b/>
          <w:bCs/>
          <w:szCs w:val="20"/>
        </w:rPr>
        <w:t>agentic AI-powered service</w:t>
      </w:r>
      <w:r w:rsidRPr="780B8A81">
        <w:rPr>
          <w:rFonts w:eastAsiaTheme="minorEastAsia"/>
          <w:szCs w:val="20"/>
        </w:rPr>
        <w:t xml:space="preserve"> designed to accelerate and simplify the modernization and migration of enterprise workloads, including </w:t>
      </w:r>
      <w:r w:rsidRPr="780B8A81">
        <w:rPr>
          <w:rFonts w:eastAsiaTheme="minorEastAsia"/>
          <w:b/>
          <w:bCs/>
          <w:szCs w:val="20"/>
        </w:rPr>
        <w:t>.NET, mainframe, and VMware applications</w:t>
      </w:r>
      <w:r w:rsidRPr="780B8A81">
        <w:rPr>
          <w:rFonts w:eastAsiaTheme="minorEastAsia"/>
          <w:szCs w:val="20"/>
        </w:rPr>
        <w:t>. It automates complex tasks such as code analysis, refactoring, dependency mapping, and transformation planning, enabling organizations to modernize applications efficiently.</w:t>
      </w:r>
    </w:p>
    <w:p w14:paraId="0167009A" w14:textId="7397A874" w:rsidR="780B8A81" w:rsidRDefault="780B8A81" w:rsidP="780B8A81">
      <w:pPr>
        <w:rPr>
          <w:b/>
          <w:bCs/>
        </w:rPr>
      </w:pPr>
    </w:p>
    <w:p w14:paraId="40E12E8A" w14:textId="5D5A5F38" w:rsidR="00FA041A" w:rsidRPr="00264D10" w:rsidRDefault="00FA041A" w:rsidP="780B8A81">
      <w:r w:rsidRPr="780B8A81">
        <w:rPr>
          <w:b/>
          <w:bCs/>
        </w:rPr>
        <w:t xml:space="preserve">What </w:t>
      </w:r>
      <w:r w:rsidR="065B9CEB" w:rsidRPr="780B8A81">
        <w:rPr>
          <w:b/>
          <w:bCs/>
        </w:rPr>
        <w:t>distinguishes:</w:t>
      </w:r>
    </w:p>
    <w:p w14:paraId="358E6724" w14:textId="33CF5013" w:rsidR="175F0077" w:rsidRDefault="175F0077" w:rsidP="780B8A81">
      <w:pPr>
        <w:pStyle w:val="ListParagraph"/>
        <w:numPr>
          <w:ilvl w:val="0"/>
          <w:numId w:val="10"/>
        </w:numPr>
        <w:spacing w:after="0"/>
        <w:rPr>
          <w:rFonts w:ascii="Arial" w:eastAsia="Arial" w:hAnsi="Arial" w:cs="Arial"/>
          <w:szCs w:val="20"/>
        </w:rPr>
      </w:pPr>
      <w:r w:rsidRPr="780B8A81">
        <w:rPr>
          <w:rFonts w:ascii="Arial" w:eastAsia="Arial" w:hAnsi="Arial" w:cs="Arial"/>
          <w:szCs w:val="20"/>
        </w:rPr>
        <w:t>Agentic AI, Not Just Automation: AWS Transform uses specialized AI agents to analyze, plan, refactor, test, and transform applications</w:t>
      </w:r>
    </w:p>
    <w:p w14:paraId="62E16D0F" w14:textId="1B6332F2" w:rsidR="175F0077" w:rsidRDefault="175F0077" w:rsidP="780B8A81">
      <w:pPr>
        <w:pStyle w:val="ListParagraph"/>
        <w:numPr>
          <w:ilvl w:val="0"/>
          <w:numId w:val="16"/>
        </w:numPr>
        <w:spacing w:after="0"/>
        <w:rPr>
          <w:rFonts w:ascii="Arial" w:eastAsia="Arial" w:hAnsi="Arial" w:cs="Arial"/>
          <w:szCs w:val="20"/>
        </w:rPr>
      </w:pPr>
      <w:r w:rsidRPr="780B8A81">
        <w:rPr>
          <w:rFonts w:ascii="Arial" w:eastAsia="Arial" w:hAnsi="Arial" w:cs="Arial"/>
          <w:szCs w:val="20"/>
        </w:rPr>
        <w:t>Code analysis and refactoring</w:t>
      </w:r>
    </w:p>
    <w:p w14:paraId="488E39E1" w14:textId="1BEEEC11" w:rsidR="175F0077" w:rsidRDefault="175F0077" w:rsidP="780B8A81">
      <w:pPr>
        <w:pStyle w:val="ListParagraph"/>
        <w:numPr>
          <w:ilvl w:val="0"/>
          <w:numId w:val="16"/>
        </w:numPr>
        <w:spacing w:after="0"/>
        <w:rPr>
          <w:rFonts w:ascii="Arial" w:eastAsia="Arial" w:hAnsi="Arial" w:cs="Arial"/>
          <w:szCs w:val="20"/>
        </w:rPr>
      </w:pPr>
      <w:r w:rsidRPr="780B8A81">
        <w:rPr>
          <w:rFonts w:ascii="Arial" w:eastAsia="Arial" w:hAnsi="Arial" w:cs="Arial"/>
          <w:szCs w:val="20"/>
        </w:rPr>
        <w:t>Dependency mapping</w:t>
      </w:r>
    </w:p>
    <w:p w14:paraId="7BE54F75" w14:textId="7E360508" w:rsidR="175F0077" w:rsidRDefault="175F0077" w:rsidP="780B8A81">
      <w:pPr>
        <w:pStyle w:val="ListParagraph"/>
        <w:numPr>
          <w:ilvl w:val="0"/>
          <w:numId w:val="16"/>
        </w:numPr>
        <w:spacing w:after="0"/>
        <w:rPr>
          <w:rFonts w:ascii="Arial" w:eastAsia="Arial" w:hAnsi="Arial" w:cs="Arial"/>
          <w:szCs w:val="20"/>
        </w:rPr>
      </w:pPr>
      <w:r w:rsidRPr="780B8A81">
        <w:rPr>
          <w:rFonts w:ascii="Arial" w:eastAsia="Arial" w:hAnsi="Arial" w:cs="Arial"/>
          <w:szCs w:val="20"/>
        </w:rPr>
        <w:t>Architecture recommendations</w:t>
      </w:r>
    </w:p>
    <w:p w14:paraId="366E27D4" w14:textId="395AB179" w:rsidR="175F0077" w:rsidRDefault="175F0077" w:rsidP="780B8A81">
      <w:pPr>
        <w:pStyle w:val="ListParagraph"/>
        <w:numPr>
          <w:ilvl w:val="0"/>
          <w:numId w:val="16"/>
        </w:numPr>
        <w:spacing w:after="0"/>
        <w:rPr>
          <w:rFonts w:ascii="Arial" w:eastAsia="Arial" w:hAnsi="Arial" w:cs="Arial"/>
          <w:szCs w:val="20"/>
        </w:rPr>
      </w:pPr>
      <w:r w:rsidRPr="780B8A81">
        <w:rPr>
          <w:rFonts w:ascii="Arial" w:eastAsia="Arial" w:hAnsi="Arial" w:cs="Arial"/>
          <w:szCs w:val="20"/>
        </w:rPr>
        <w:t>Migration planning</w:t>
      </w:r>
    </w:p>
    <w:p w14:paraId="543BA68E" w14:textId="494744E7" w:rsidR="175F0077" w:rsidRDefault="175F0077" w:rsidP="780B8A81">
      <w:pPr>
        <w:pStyle w:val="ListParagraph"/>
        <w:numPr>
          <w:ilvl w:val="0"/>
          <w:numId w:val="16"/>
        </w:numPr>
        <w:spacing w:after="0"/>
        <w:rPr>
          <w:rFonts w:ascii="Arial" w:eastAsia="Arial" w:hAnsi="Arial" w:cs="Arial"/>
          <w:szCs w:val="20"/>
        </w:rPr>
      </w:pPr>
      <w:r w:rsidRPr="780B8A81">
        <w:rPr>
          <w:rFonts w:ascii="Arial" w:eastAsia="Arial" w:hAnsi="Arial" w:cs="Arial"/>
          <w:szCs w:val="20"/>
        </w:rPr>
        <w:t>Validation and testing</w:t>
      </w:r>
    </w:p>
    <w:p w14:paraId="35BBE569" w14:textId="3C483ABB" w:rsidR="175F0077" w:rsidRDefault="175F0077" w:rsidP="780B8A81">
      <w:pPr>
        <w:pStyle w:val="ListParagraph"/>
        <w:numPr>
          <w:ilvl w:val="0"/>
          <w:numId w:val="15"/>
        </w:numPr>
        <w:spacing w:after="0"/>
        <w:rPr>
          <w:rFonts w:ascii="Arial" w:eastAsia="Arial" w:hAnsi="Arial" w:cs="Arial"/>
          <w:szCs w:val="20"/>
        </w:rPr>
      </w:pPr>
      <w:r w:rsidRPr="780B8A81">
        <w:rPr>
          <w:rFonts w:ascii="Arial" w:eastAsia="Arial" w:hAnsi="Arial" w:cs="Arial"/>
          <w:szCs w:val="20"/>
        </w:rPr>
        <w:t>Built for Legacy Enterprise Workloads</w:t>
      </w:r>
    </w:p>
    <w:p w14:paraId="73239385" w14:textId="02AA5267" w:rsidR="175F0077" w:rsidRDefault="175F0077" w:rsidP="780B8A81">
      <w:pPr>
        <w:pStyle w:val="ListParagraph"/>
        <w:numPr>
          <w:ilvl w:val="0"/>
          <w:numId w:val="14"/>
        </w:numPr>
        <w:spacing w:after="0"/>
        <w:rPr>
          <w:rFonts w:ascii="Arial" w:eastAsia="Arial" w:hAnsi="Arial" w:cs="Arial"/>
          <w:szCs w:val="20"/>
        </w:rPr>
      </w:pPr>
      <w:r w:rsidRPr="780B8A81">
        <w:rPr>
          <w:rFonts w:ascii="Arial" w:eastAsia="Arial" w:hAnsi="Arial" w:cs="Arial"/>
          <w:szCs w:val="20"/>
        </w:rPr>
        <w:t>Windows/.NET applications</w:t>
      </w:r>
    </w:p>
    <w:p w14:paraId="0E5DA692" w14:textId="3B2CD609" w:rsidR="175F0077" w:rsidRDefault="175F0077" w:rsidP="780B8A81">
      <w:pPr>
        <w:pStyle w:val="ListParagraph"/>
        <w:numPr>
          <w:ilvl w:val="0"/>
          <w:numId w:val="14"/>
        </w:numPr>
        <w:spacing w:after="0"/>
        <w:rPr>
          <w:rFonts w:ascii="Arial" w:eastAsia="Arial" w:hAnsi="Arial" w:cs="Arial"/>
          <w:szCs w:val="20"/>
        </w:rPr>
      </w:pPr>
      <w:r w:rsidRPr="780B8A81">
        <w:rPr>
          <w:rFonts w:ascii="Arial" w:eastAsia="Arial" w:hAnsi="Arial" w:cs="Arial"/>
          <w:szCs w:val="20"/>
        </w:rPr>
        <w:t>Mainframe workloads (COBOL, JCL, BMS)</w:t>
      </w:r>
    </w:p>
    <w:p w14:paraId="4C12DC1C" w14:textId="495F4308" w:rsidR="175F0077" w:rsidRDefault="175F0077" w:rsidP="780B8A81">
      <w:pPr>
        <w:pStyle w:val="ListParagraph"/>
        <w:numPr>
          <w:ilvl w:val="0"/>
          <w:numId w:val="14"/>
        </w:numPr>
        <w:spacing w:after="0"/>
        <w:rPr>
          <w:rFonts w:ascii="Arial" w:eastAsia="Arial" w:hAnsi="Arial" w:cs="Arial"/>
          <w:szCs w:val="20"/>
        </w:rPr>
      </w:pPr>
      <w:r w:rsidRPr="780B8A81">
        <w:rPr>
          <w:rFonts w:ascii="Arial" w:eastAsia="Arial" w:hAnsi="Arial" w:cs="Arial"/>
          <w:szCs w:val="20"/>
        </w:rPr>
        <w:t>VMware environments</w:t>
      </w:r>
    </w:p>
    <w:p w14:paraId="2B8AEBB2" w14:textId="75627482" w:rsidR="175F0077" w:rsidRDefault="175F0077" w:rsidP="780B8A81">
      <w:pPr>
        <w:spacing w:after="0"/>
        <w:ind w:left="720"/>
        <w:rPr>
          <w:rFonts w:ascii="Arial" w:eastAsia="Arial" w:hAnsi="Arial" w:cs="Arial"/>
          <w:szCs w:val="20"/>
        </w:rPr>
      </w:pPr>
      <w:r w:rsidRPr="780B8A81">
        <w:rPr>
          <w:rFonts w:ascii="Arial" w:eastAsia="Arial" w:hAnsi="Arial" w:cs="Arial"/>
          <w:szCs w:val="20"/>
        </w:rPr>
        <w:t>Custom, organization‑specific applications</w:t>
      </w:r>
      <w:r w:rsidR="004A0B3D">
        <w:rPr>
          <w:rFonts w:ascii="Arial" w:eastAsia="Arial" w:hAnsi="Arial" w:cs="Arial"/>
          <w:szCs w:val="20"/>
        </w:rPr>
        <w:t>.</w:t>
      </w:r>
      <w:r w:rsidRPr="780B8A81">
        <w:rPr>
          <w:rFonts w:ascii="Arial" w:eastAsia="Arial" w:hAnsi="Arial" w:cs="Arial"/>
          <w:szCs w:val="20"/>
        </w:rPr>
        <w:t xml:space="preserve"> It breaks down monolithic systems, generates documentation, transforms code (e.g., COBOL → Java), and even helps migrate from Windows to Linux.</w:t>
      </w:r>
    </w:p>
    <w:p w14:paraId="19F047A5" w14:textId="599E2C0A" w:rsidR="175F0077" w:rsidRDefault="662BB947" w:rsidP="2ECE4DC9">
      <w:pPr>
        <w:pStyle w:val="ListParagraph"/>
        <w:numPr>
          <w:ilvl w:val="0"/>
          <w:numId w:val="13"/>
        </w:numPr>
        <w:spacing w:after="0"/>
        <w:rPr>
          <w:rFonts w:ascii="Arial" w:eastAsia="Arial" w:hAnsi="Arial" w:cs="Arial"/>
        </w:rPr>
      </w:pPr>
      <w:commentRangeStart w:id="17"/>
      <w:commentRangeStart w:id="18"/>
      <w:r w:rsidRPr="50C5871C">
        <w:rPr>
          <w:rFonts w:ascii="Arial" w:eastAsia="Arial" w:hAnsi="Arial" w:cs="Arial"/>
        </w:rPr>
        <w:t xml:space="preserve">AWS Transform </w:t>
      </w:r>
      <w:r w:rsidR="35471B34" w:rsidRPr="50C5871C">
        <w:rPr>
          <w:rFonts w:ascii="Arial" w:eastAsia="Arial" w:hAnsi="Arial" w:cs="Arial"/>
        </w:rPr>
        <w:t>Workspace</w:t>
      </w:r>
      <w:r w:rsidR="5D1B4B7A" w:rsidRPr="50C5871C">
        <w:rPr>
          <w:rFonts w:ascii="Arial" w:eastAsia="Arial" w:hAnsi="Arial" w:cs="Arial"/>
        </w:rPr>
        <w:t xml:space="preserve">: </w:t>
      </w:r>
      <w:r w:rsidR="388BB23C" w:rsidRPr="50C5871C">
        <w:rPr>
          <w:rFonts w:ascii="Arial" w:eastAsia="Arial" w:hAnsi="Arial" w:cs="Arial"/>
        </w:rPr>
        <w:t>A</w:t>
      </w:r>
      <w:r w:rsidR="5D1B4B7A" w:rsidRPr="50C5871C">
        <w:rPr>
          <w:rFonts w:ascii="Arial" w:eastAsia="Arial" w:hAnsi="Arial" w:cs="Arial"/>
        </w:rPr>
        <w:t xml:space="preserve"> </w:t>
      </w:r>
      <w:r w:rsidR="485A33F4" w:rsidRPr="50C5871C">
        <w:rPr>
          <w:rFonts w:ascii="Arial" w:eastAsia="Arial" w:hAnsi="Arial" w:cs="Arial"/>
        </w:rPr>
        <w:t xml:space="preserve">dedicated </w:t>
      </w:r>
      <w:r w:rsidR="35471B34" w:rsidRPr="50C5871C">
        <w:rPr>
          <w:rFonts w:ascii="Arial" w:eastAsia="Arial" w:hAnsi="Arial" w:cs="Arial"/>
        </w:rPr>
        <w:t>Web Application</w:t>
      </w:r>
      <w:r w:rsidR="079FCB90" w:rsidRPr="50C5871C">
        <w:rPr>
          <w:rFonts w:ascii="Arial" w:eastAsia="Arial" w:hAnsi="Arial" w:cs="Arial"/>
        </w:rPr>
        <w:t xml:space="preserve"> in AWS public cloud and outside Aegon’s VPCs </w:t>
      </w:r>
      <w:r w:rsidR="35471B34" w:rsidRPr="50C5871C">
        <w:rPr>
          <w:rFonts w:ascii="Arial" w:eastAsia="Arial" w:hAnsi="Arial" w:cs="Arial"/>
        </w:rPr>
        <w:t xml:space="preserve"> (</w:t>
      </w:r>
      <w:r w:rsidR="131D5CC8" w:rsidRPr="50C5871C">
        <w:rPr>
          <w:rFonts w:ascii="Arial" w:eastAsia="Arial" w:hAnsi="Arial" w:cs="Arial"/>
        </w:rPr>
        <w:t xml:space="preserve">To not confuse with </w:t>
      </w:r>
      <w:r w:rsidR="35471B34" w:rsidRPr="50C5871C">
        <w:rPr>
          <w:rFonts w:ascii="Arial" w:eastAsia="Arial" w:hAnsi="Arial" w:cs="Arial"/>
        </w:rPr>
        <w:t xml:space="preserve">AWS </w:t>
      </w:r>
      <w:r w:rsidR="387B6236" w:rsidRPr="50C5871C">
        <w:rPr>
          <w:rFonts w:ascii="Arial" w:eastAsia="Arial" w:hAnsi="Arial" w:cs="Arial"/>
        </w:rPr>
        <w:t xml:space="preserve">Web </w:t>
      </w:r>
      <w:r w:rsidR="35471B34" w:rsidRPr="50C5871C">
        <w:rPr>
          <w:rFonts w:ascii="Arial" w:eastAsia="Arial" w:hAnsi="Arial" w:cs="Arial"/>
        </w:rPr>
        <w:t>Console)</w:t>
      </w:r>
      <w:r w:rsidR="5DCAC0CB" w:rsidRPr="50C5871C">
        <w:rPr>
          <w:rFonts w:ascii="Arial" w:eastAsia="Arial" w:hAnsi="Arial" w:cs="Arial"/>
        </w:rPr>
        <w:t xml:space="preserve"> </w:t>
      </w:r>
      <w:r w:rsidR="54B258CE" w:rsidRPr="50C5871C">
        <w:rPr>
          <w:rFonts w:ascii="Arial" w:eastAsia="Arial" w:hAnsi="Arial" w:cs="Arial"/>
        </w:rPr>
        <w:t xml:space="preserve">provided by AWS </w:t>
      </w:r>
      <w:r w:rsidR="35471B34" w:rsidRPr="50C5871C">
        <w:rPr>
          <w:rFonts w:ascii="Arial" w:eastAsia="Arial" w:hAnsi="Arial" w:cs="Arial"/>
        </w:rPr>
        <w:t xml:space="preserve">Transform, enabling teams to collaborate using: </w:t>
      </w:r>
    </w:p>
    <w:p w14:paraId="6E2F8DD8" w14:textId="1358FC2D" w:rsidR="175F0077" w:rsidRDefault="175F0077" w:rsidP="780B8A81">
      <w:pPr>
        <w:pStyle w:val="ListParagraph"/>
        <w:numPr>
          <w:ilvl w:val="0"/>
          <w:numId w:val="8"/>
        </w:numPr>
        <w:spacing w:after="0"/>
        <w:rPr>
          <w:rFonts w:ascii="Arial" w:eastAsia="Arial" w:hAnsi="Arial" w:cs="Arial"/>
          <w:szCs w:val="20"/>
        </w:rPr>
      </w:pPr>
      <w:r w:rsidRPr="780B8A81">
        <w:rPr>
          <w:rFonts w:ascii="Arial" w:eastAsia="Arial" w:hAnsi="Arial" w:cs="Arial"/>
          <w:szCs w:val="20"/>
        </w:rPr>
        <w:t xml:space="preserve">Natural-language chat -Shared project tracking </w:t>
      </w:r>
    </w:p>
    <w:p w14:paraId="3ABF61D0" w14:textId="1D141EB3" w:rsidR="175F0077" w:rsidRDefault="175F0077" w:rsidP="2ECE4DC9">
      <w:pPr>
        <w:pStyle w:val="ListParagraph"/>
        <w:numPr>
          <w:ilvl w:val="0"/>
          <w:numId w:val="8"/>
        </w:numPr>
        <w:spacing w:after="0"/>
        <w:rPr>
          <w:rFonts w:ascii="Arial" w:eastAsia="Arial" w:hAnsi="Arial" w:cs="Arial"/>
        </w:rPr>
      </w:pPr>
      <w:r w:rsidRPr="2ECE4DC9">
        <w:rPr>
          <w:rFonts w:ascii="Arial" w:eastAsia="Arial" w:hAnsi="Arial" w:cs="Arial"/>
        </w:rPr>
        <w:t xml:space="preserve">Cross-team collaboration tools </w:t>
      </w:r>
      <w:commentRangeEnd w:id="17"/>
      <w:r>
        <w:rPr>
          <w:rStyle w:val="CommentReference"/>
          <w:rFonts w:ascii="Arial" w:eastAsia="Arial" w:hAnsi="Arial" w:cs="Arial"/>
          <w:sz w:val="20"/>
          <w:szCs w:val="18"/>
        </w:rPr>
        <w:commentReference w:id="17"/>
      </w:r>
      <w:commentRangeEnd w:id="18"/>
      <w:r>
        <w:rPr>
          <w:rStyle w:val="CommentReference"/>
          <w:rFonts w:ascii="Arial" w:eastAsia="Arial" w:hAnsi="Arial" w:cs="Arial"/>
          <w:sz w:val="20"/>
          <w:szCs w:val="18"/>
        </w:rPr>
        <w:commentReference w:id="18"/>
      </w:r>
    </w:p>
    <w:p w14:paraId="1AD3C2FA" w14:textId="1B247E34" w:rsidR="175F0077" w:rsidRDefault="175F0077" w:rsidP="780B8A81">
      <w:pPr>
        <w:pStyle w:val="ListParagraph"/>
        <w:numPr>
          <w:ilvl w:val="0"/>
          <w:numId w:val="12"/>
        </w:numPr>
        <w:spacing w:after="0"/>
        <w:rPr>
          <w:rFonts w:ascii="Arial" w:eastAsia="Arial" w:hAnsi="Arial" w:cs="Arial"/>
          <w:szCs w:val="20"/>
        </w:rPr>
      </w:pPr>
      <w:r w:rsidRPr="780B8A81">
        <w:rPr>
          <w:rFonts w:ascii="Arial" w:eastAsia="Arial" w:hAnsi="Arial" w:cs="Arial"/>
          <w:szCs w:val="20"/>
        </w:rPr>
        <w:t>Deep Code Transformation Capabilities Beyond migration, Transform can handle:</w:t>
      </w:r>
    </w:p>
    <w:p w14:paraId="71EA9C43" w14:textId="6AC5E10C" w:rsidR="175F0077" w:rsidRDefault="175F0077" w:rsidP="780B8A81">
      <w:pPr>
        <w:pStyle w:val="ListParagraph"/>
        <w:numPr>
          <w:ilvl w:val="0"/>
          <w:numId w:val="11"/>
        </w:numPr>
        <w:spacing w:after="0"/>
        <w:rPr>
          <w:rFonts w:ascii="Arial" w:eastAsia="Arial" w:hAnsi="Arial" w:cs="Arial"/>
          <w:szCs w:val="20"/>
        </w:rPr>
      </w:pPr>
      <w:r w:rsidRPr="780B8A81">
        <w:rPr>
          <w:rFonts w:ascii="Arial" w:eastAsia="Arial" w:hAnsi="Arial" w:cs="Arial"/>
          <w:szCs w:val="20"/>
        </w:rPr>
        <w:t>Framework upgrades (Java, Node.js, Python, .NET)</w:t>
      </w:r>
    </w:p>
    <w:p w14:paraId="2DCEA3DA" w14:textId="5F946CAC" w:rsidR="175F0077" w:rsidRDefault="175F0077" w:rsidP="780B8A81">
      <w:pPr>
        <w:pStyle w:val="ListParagraph"/>
        <w:numPr>
          <w:ilvl w:val="0"/>
          <w:numId w:val="11"/>
        </w:numPr>
        <w:spacing w:after="0"/>
        <w:rPr>
          <w:rFonts w:ascii="Arial" w:eastAsia="Arial" w:hAnsi="Arial" w:cs="Arial"/>
          <w:szCs w:val="20"/>
        </w:rPr>
      </w:pPr>
      <w:r w:rsidRPr="780B8A81">
        <w:rPr>
          <w:rFonts w:ascii="Arial" w:eastAsia="Arial" w:hAnsi="Arial" w:cs="Arial"/>
          <w:szCs w:val="20"/>
        </w:rPr>
        <w:t>API transformations</w:t>
      </w:r>
    </w:p>
    <w:p w14:paraId="2DBF14ED" w14:textId="3EC3F25B" w:rsidR="175F0077" w:rsidRDefault="175F0077" w:rsidP="780B8A81">
      <w:pPr>
        <w:pStyle w:val="ListParagraph"/>
        <w:numPr>
          <w:ilvl w:val="0"/>
          <w:numId w:val="11"/>
        </w:numPr>
        <w:spacing w:after="0"/>
        <w:rPr>
          <w:rFonts w:ascii="Arial" w:eastAsia="Arial" w:hAnsi="Arial" w:cs="Arial"/>
          <w:szCs w:val="20"/>
        </w:rPr>
      </w:pPr>
      <w:r w:rsidRPr="780B8A81">
        <w:rPr>
          <w:rFonts w:ascii="Arial" w:eastAsia="Arial" w:hAnsi="Arial" w:cs="Arial"/>
          <w:szCs w:val="20"/>
        </w:rPr>
        <w:t xml:space="preserve">Custom internal language or framework transformations </w:t>
      </w:r>
    </w:p>
    <w:p w14:paraId="47CB2855" w14:textId="77881B85" w:rsidR="175F0077" w:rsidRDefault="175F0077" w:rsidP="780B8A81">
      <w:pPr>
        <w:spacing w:after="0"/>
        <w:ind w:left="720"/>
        <w:rPr>
          <w:rFonts w:ascii="Arial" w:eastAsia="Arial" w:hAnsi="Arial" w:cs="Arial"/>
          <w:szCs w:val="20"/>
        </w:rPr>
      </w:pPr>
      <w:r w:rsidRPr="780B8A81">
        <w:rPr>
          <w:rFonts w:ascii="Arial" w:eastAsia="Arial" w:hAnsi="Arial" w:cs="Arial"/>
          <w:szCs w:val="20"/>
        </w:rPr>
        <w:t xml:space="preserve">This is powered by “custom transformations” and </w:t>
      </w:r>
      <w:r w:rsidR="744776E5" w:rsidRPr="780B8A81">
        <w:rPr>
          <w:rFonts w:ascii="Arial" w:eastAsia="Arial" w:hAnsi="Arial" w:cs="Arial"/>
          <w:szCs w:val="20"/>
        </w:rPr>
        <w:t>evolved</w:t>
      </w:r>
      <w:r w:rsidRPr="780B8A81">
        <w:rPr>
          <w:rFonts w:ascii="Arial" w:eastAsia="Arial" w:hAnsi="Arial" w:cs="Arial"/>
          <w:szCs w:val="20"/>
        </w:rPr>
        <w:t xml:space="preserve"> from Amazon Q Developer’s original transformation engine.</w:t>
      </w:r>
    </w:p>
    <w:p w14:paraId="4C70EFF9" w14:textId="77777777" w:rsidR="00152922" w:rsidRDefault="00152922" w:rsidP="00F83ABC"/>
    <w:p w14:paraId="05AB8FC7" w14:textId="77777777" w:rsidR="00F83ABC" w:rsidRPr="00F83ABC" w:rsidRDefault="00F83ABC" w:rsidP="00F83ABC">
      <w:pPr>
        <w:rPr>
          <w:i/>
          <w:iCs/>
        </w:rPr>
      </w:pPr>
    </w:p>
    <w:p w14:paraId="21B76C2F" w14:textId="77777777" w:rsidR="00567074" w:rsidRDefault="00742DEF" w:rsidP="00DD79C4">
      <w:pPr>
        <w:pStyle w:val="Heading2"/>
      </w:pPr>
      <w:bookmarkStart w:id="19" w:name="_Toc179791620"/>
      <w:r>
        <w:t xml:space="preserve">Business </w:t>
      </w:r>
      <w:r w:rsidR="00302D9D">
        <w:t>Value</w:t>
      </w:r>
      <w:bookmarkEnd w:id="19"/>
      <w:r w:rsidR="00302D9D">
        <w:t xml:space="preserve"> </w:t>
      </w:r>
    </w:p>
    <w:p w14:paraId="14BE04F8" w14:textId="77777777" w:rsidR="00302D9D" w:rsidRDefault="00567074" w:rsidP="00F83ABC">
      <w:pPr>
        <w:rPr>
          <w:rStyle w:val="Emphasis"/>
          <w:i w:val="0"/>
          <w:iCs w:val="0"/>
        </w:rPr>
      </w:pPr>
      <w:r w:rsidRPr="00F83ABC">
        <w:rPr>
          <w:rStyle w:val="Emphasis"/>
          <w:i w:val="0"/>
          <w:iCs w:val="0"/>
        </w:rPr>
        <w:t>What is the business value of this component? </w:t>
      </w:r>
    </w:p>
    <w:p w14:paraId="2860F5B9" w14:textId="77777777" w:rsidR="00AC6327" w:rsidRDefault="00AC6327" w:rsidP="00F83ABC">
      <w:pPr>
        <w:rPr>
          <w:rStyle w:val="Emphasis"/>
          <w:i w:val="0"/>
          <w:iCs w:val="0"/>
        </w:rPr>
      </w:pPr>
    </w:p>
    <w:p w14:paraId="76BC9668" w14:textId="77777777" w:rsidR="00D972CB" w:rsidRPr="00D972CB" w:rsidRDefault="00D972CB" w:rsidP="008C45F7">
      <w:pPr>
        <w:pStyle w:val="ListParagraph"/>
        <w:numPr>
          <w:ilvl w:val="0"/>
          <w:numId w:val="38"/>
        </w:numPr>
        <w:rPr>
          <w:b/>
          <w:bCs/>
        </w:rPr>
      </w:pPr>
      <w:r w:rsidRPr="00D972CB">
        <w:rPr>
          <w:b/>
          <w:bCs/>
        </w:rPr>
        <w:t>Productivity and Labor Savings:</w:t>
      </w:r>
    </w:p>
    <w:p w14:paraId="5660F2A6" w14:textId="21DEADC1" w:rsidR="008C45F7" w:rsidRDefault="008C45F7" w:rsidP="00D972CB">
      <w:pPr>
        <w:pStyle w:val="ListParagraph"/>
        <w:numPr>
          <w:ilvl w:val="1"/>
          <w:numId w:val="38"/>
        </w:numPr>
      </w:pPr>
      <w:r w:rsidRPr="00D972CB">
        <w:rPr>
          <w:b/>
          <w:bCs/>
        </w:rPr>
        <w:t>Automation of Legacy Tasks:</w:t>
      </w:r>
      <w:r w:rsidRPr="008C45F7">
        <w:t xml:space="preserve"> For specialized environments like mainframes or SQL Server, it automates schema conversion, data migration, and code modification (e.g., refactoring COBOL to Java), which are traditionally high-effort manual processes.</w:t>
      </w:r>
    </w:p>
    <w:p w14:paraId="0964DAFD" w14:textId="3233A3E3" w:rsidR="00D972CB" w:rsidRDefault="00D972CB" w:rsidP="00D972CB">
      <w:pPr>
        <w:pStyle w:val="ListParagraph"/>
        <w:numPr>
          <w:ilvl w:val="1"/>
          <w:numId w:val="38"/>
        </w:numPr>
      </w:pPr>
      <w:r w:rsidRPr="00D972CB">
        <w:rPr>
          <w:b/>
          <w:bCs/>
        </w:rPr>
        <w:t>Reduced Expertise Requirements:</w:t>
      </w:r>
      <w:r w:rsidRPr="00D972CB">
        <w:t xml:space="preserve"> The service provides pre-built templates and AI-driven guidance, reducing the level of specialized expertise required to configure modern cloud environments.</w:t>
      </w:r>
    </w:p>
    <w:p w14:paraId="72C18A52" w14:textId="44FDB4E1" w:rsidR="00D972CB" w:rsidRDefault="00D972CB" w:rsidP="004A0357">
      <w:pPr>
        <w:pStyle w:val="ListParagraph"/>
        <w:numPr>
          <w:ilvl w:val="0"/>
          <w:numId w:val="38"/>
        </w:numPr>
      </w:pPr>
      <w:r w:rsidRPr="004A0357">
        <w:rPr>
          <w:b/>
          <w:bCs/>
        </w:rPr>
        <w:t>Cost Optimization and Savings Identification:</w:t>
      </w:r>
      <w:r w:rsidR="004A0357">
        <w:br/>
      </w:r>
      <w:r>
        <w:t>The service provides direct financial value through both its assessment capabilities and its transformation outputs:</w:t>
      </w:r>
    </w:p>
    <w:p w14:paraId="05E45B23" w14:textId="2793587E" w:rsidR="00D972CB" w:rsidRDefault="00D972CB" w:rsidP="004A0357">
      <w:pPr>
        <w:pStyle w:val="ListParagraph"/>
        <w:numPr>
          <w:ilvl w:val="1"/>
          <w:numId w:val="38"/>
        </w:numPr>
      </w:pPr>
      <w:r w:rsidRPr="004A0357">
        <w:rPr>
          <w:b/>
          <w:bCs/>
        </w:rPr>
        <w:t>Migration Business Case:</w:t>
      </w:r>
      <w:r>
        <w:t xml:space="preserve"> The Migration Assessment job type provides detailed cost estimates, identifies potential savings opportunities, and offers optimal Amazon EC2 instance recommendations based on real-time pricing.</w:t>
      </w:r>
    </w:p>
    <w:p w14:paraId="2488FE0C" w14:textId="2DE761C7" w:rsidR="00D972CB" w:rsidRDefault="00D972CB" w:rsidP="004A0357">
      <w:pPr>
        <w:pStyle w:val="ListParagraph"/>
        <w:numPr>
          <w:ilvl w:val="1"/>
          <w:numId w:val="38"/>
        </w:numPr>
      </w:pPr>
      <w:r w:rsidRPr="004A0357">
        <w:rPr>
          <w:b/>
          <w:bCs/>
        </w:rPr>
        <w:t>Lower Licensing Costs</w:t>
      </w:r>
      <w:r>
        <w:t>: By modernizing .NET Framework applications to Linux-ready .NET or migrating SQL Server to Amazon Aurora PostgreSQL, businesses can eliminate expensive Windows and SQL Server licensing fees.</w:t>
      </w:r>
    </w:p>
    <w:p w14:paraId="03877BB4" w14:textId="209EDDE5" w:rsidR="00D972CB" w:rsidRDefault="00D972CB" w:rsidP="004A0357">
      <w:pPr>
        <w:pStyle w:val="ListParagraph"/>
        <w:numPr>
          <w:ilvl w:val="1"/>
          <w:numId w:val="38"/>
        </w:numPr>
      </w:pPr>
      <w:r w:rsidRPr="004A0357">
        <w:rPr>
          <w:b/>
          <w:bCs/>
        </w:rPr>
        <w:t>No Additional Service Charge:</w:t>
      </w:r>
      <w:r>
        <w:t xml:space="preserve"> There is no additional charge to use the AWS Transform service itself, making it a cost-effective tool for driving organizational change.</w:t>
      </w:r>
    </w:p>
    <w:p w14:paraId="0A50A631" w14:textId="1C4F0861" w:rsidR="004A0357" w:rsidRDefault="004A0357" w:rsidP="004A0357">
      <w:pPr>
        <w:pStyle w:val="ListParagraph"/>
        <w:numPr>
          <w:ilvl w:val="0"/>
          <w:numId w:val="38"/>
        </w:numPr>
      </w:pPr>
      <w:r w:rsidRPr="004A0357">
        <w:rPr>
          <w:b/>
          <w:bCs/>
        </w:rPr>
        <w:t>Reduction of Technical Debt and Risk:</w:t>
      </w:r>
      <w:r>
        <w:br/>
        <w:t>AWS Transform helps organizations stay current and secure through continual learning and custom transformation patterns.</w:t>
      </w:r>
    </w:p>
    <w:p w14:paraId="530464D1" w14:textId="0EC13A6B" w:rsidR="004A0357" w:rsidRDefault="004A0357" w:rsidP="004A0357">
      <w:pPr>
        <w:pStyle w:val="ListParagraph"/>
        <w:numPr>
          <w:ilvl w:val="1"/>
          <w:numId w:val="38"/>
        </w:numPr>
      </w:pPr>
      <w:r w:rsidRPr="004A0357">
        <w:rPr>
          <w:b/>
          <w:bCs/>
        </w:rPr>
        <w:t>Large-Scale Modernization</w:t>
      </w:r>
      <w:r>
        <w:t>: The "Custom" capability allows teams to define patterns to handle library upgrades, API migrations, and language version upgrades across multiple codebases simultaneously, systematically reducing technical debt.</w:t>
      </w:r>
    </w:p>
    <w:p w14:paraId="6A9C768C" w14:textId="3A31F291" w:rsidR="004A0357" w:rsidRDefault="004A0357" w:rsidP="004A0357">
      <w:pPr>
        <w:pStyle w:val="ListParagraph"/>
        <w:numPr>
          <w:ilvl w:val="1"/>
          <w:numId w:val="38"/>
        </w:numPr>
      </w:pPr>
      <w:r w:rsidRPr="004A0357">
        <w:rPr>
          <w:b/>
          <w:bCs/>
        </w:rPr>
        <w:t>Preservation of Business Logic</w:t>
      </w:r>
      <w:r>
        <w:t>: In mainframe and SQL Server modernizations, the AI-driven approach is designed to preserve critical business-critical logic throughout the transformation process, reducing the risk of functional regressions.</w:t>
      </w:r>
    </w:p>
    <w:p w14:paraId="7241118B" w14:textId="4C1726F0" w:rsidR="004A0357" w:rsidRDefault="004A0357" w:rsidP="004A0357">
      <w:pPr>
        <w:pStyle w:val="ListParagraph"/>
        <w:numPr>
          <w:ilvl w:val="1"/>
          <w:numId w:val="38"/>
        </w:numPr>
      </w:pPr>
      <w:r w:rsidRPr="004A0357">
        <w:rPr>
          <w:b/>
          <w:bCs/>
        </w:rPr>
        <w:t>Dependency Visibility</w:t>
      </w:r>
      <w:r>
        <w:t>: The Discovery Tool provides deep visibility into server communications and application dependencies, allowing for more accurate wave planning and reducing the risk of service disruptions during migration.</w:t>
      </w:r>
    </w:p>
    <w:p w14:paraId="756DD5AB" w14:textId="3A0E5A96" w:rsidR="004A0357" w:rsidRDefault="004A0357" w:rsidP="004A0357">
      <w:pPr>
        <w:pStyle w:val="ListParagraph"/>
        <w:numPr>
          <w:ilvl w:val="0"/>
          <w:numId w:val="38"/>
        </w:numPr>
      </w:pPr>
      <w:r w:rsidRPr="004A0357">
        <w:rPr>
          <w:b/>
          <w:bCs/>
        </w:rPr>
        <w:t>Strategic Agility and Scalability</w:t>
      </w:r>
      <w:r>
        <w:t>: The service enables organizations to handle enterprise-scale operations through a unified management interface.</w:t>
      </w:r>
    </w:p>
    <w:p w14:paraId="11AB012D" w14:textId="42FE936A" w:rsidR="004A0357" w:rsidRDefault="004A0357" w:rsidP="004A0357">
      <w:pPr>
        <w:pStyle w:val="ListParagraph"/>
        <w:numPr>
          <w:ilvl w:val="1"/>
          <w:numId w:val="38"/>
        </w:numPr>
      </w:pPr>
      <w:r w:rsidRPr="004A0357">
        <w:rPr>
          <w:b/>
          <w:bCs/>
        </w:rPr>
        <w:t>Multi-Account Management</w:t>
      </w:r>
      <w:r>
        <w:t>: It supports migrating workloads across multiple AWS accounts and regions simultaneously while maintaining established security boundaries and governance.</w:t>
      </w:r>
    </w:p>
    <w:p w14:paraId="6858DF28" w14:textId="7042B15E" w:rsidR="004A0357" w:rsidRDefault="004A0357" w:rsidP="004A0357">
      <w:pPr>
        <w:pStyle w:val="ListParagraph"/>
        <w:numPr>
          <w:ilvl w:val="1"/>
          <w:numId w:val="38"/>
        </w:numPr>
      </w:pPr>
      <w:r w:rsidRPr="004A0357">
        <w:rPr>
          <w:b/>
          <w:bCs/>
        </w:rPr>
        <w:t>Accelerated Time-to-Market</w:t>
      </w:r>
      <w:r>
        <w:t>: By automating testing script generation and providing Infrastructure-as-Code (IaC) templates, the service shortens the time required to move from a legacy state to a fully deployed, cloud-native environment.</w:t>
      </w:r>
    </w:p>
    <w:p w14:paraId="2AA3E3B5" w14:textId="1EC5AB42" w:rsidR="004A0357" w:rsidRDefault="004A0357" w:rsidP="00264D10">
      <w:pPr>
        <w:pStyle w:val="ListParagraph"/>
        <w:numPr>
          <w:ilvl w:val="0"/>
          <w:numId w:val="38"/>
        </w:numPr>
      </w:pPr>
      <w:r w:rsidRPr="00264D10">
        <w:rPr>
          <w:b/>
          <w:bCs/>
        </w:rPr>
        <w:t>Enhanced Support and Learning</w:t>
      </w:r>
      <w:r w:rsidR="00264D10">
        <w:t xml:space="preserve">: </w:t>
      </w:r>
      <w:r>
        <w:t>AWS Transform integrates expert guidance directly into the workflow:</w:t>
      </w:r>
    </w:p>
    <w:p w14:paraId="6C6369EC" w14:textId="7CB054F8" w:rsidR="004A0357" w:rsidRDefault="004A0357" w:rsidP="004A0357">
      <w:pPr>
        <w:pStyle w:val="ListParagraph"/>
        <w:numPr>
          <w:ilvl w:val="1"/>
          <w:numId w:val="38"/>
        </w:numPr>
      </w:pPr>
      <w:r w:rsidRPr="00264D10">
        <w:rPr>
          <w:b/>
          <w:bCs/>
        </w:rPr>
        <w:t>Expert Assistance:</w:t>
      </w:r>
      <w:r>
        <w:t xml:space="preserve"> Integration with AWS Countdown Premium allows users to log support tickets directly from the chat interface, which are automatically enriched with job context for faster resolution by designated engineers.</w:t>
      </w:r>
    </w:p>
    <w:p w14:paraId="288BA220" w14:textId="2F344916" w:rsidR="004A0357" w:rsidRDefault="004A0357" w:rsidP="004A0357">
      <w:pPr>
        <w:pStyle w:val="ListParagraph"/>
        <w:numPr>
          <w:ilvl w:val="1"/>
          <w:numId w:val="38"/>
        </w:numPr>
      </w:pPr>
      <w:r w:rsidRPr="00264D10">
        <w:rPr>
          <w:b/>
          <w:bCs/>
        </w:rPr>
        <w:t>Micro-learning:</w:t>
      </w:r>
      <w:r>
        <w:t xml:space="preserve"> The service provides contextual learning modules via AWS Skill Builder, helping staff grow their skills while actively working on transformation tasks.</w:t>
      </w:r>
    </w:p>
    <w:p w14:paraId="41D3A6F8" w14:textId="77777777" w:rsidR="004A0357" w:rsidRDefault="004A0357" w:rsidP="004A0357"/>
    <w:p w14:paraId="6BDB5898" w14:textId="77777777" w:rsidR="004A0357" w:rsidRDefault="004A0357" w:rsidP="004A0357"/>
    <w:p w14:paraId="61F442F3" w14:textId="77777777" w:rsidR="004A0357" w:rsidRPr="00C641A4" w:rsidRDefault="004A0357" w:rsidP="004A0357"/>
    <w:p w14:paraId="1247D48B" w14:textId="77777777" w:rsidR="00567074" w:rsidRDefault="00567074" w:rsidP="00DD79C4">
      <w:pPr>
        <w:pStyle w:val="Heading1"/>
      </w:pPr>
      <w:bookmarkStart w:id="20" w:name="_Toc179791621"/>
      <w:r>
        <w:t>Considerations</w:t>
      </w:r>
      <w:bookmarkEnd w:id="20"/>
    </w:p>
    <w:p w14:paraId="68B1872D" w14:textId="77777777" w:rsidR="00567074" w:rsidRDefault="00567074" w:rsidP="2ECE4DC9">
      <w:pPr>
        <w:pStyle w:val="NormalWeb"/>
        <w:rPr>
          <w:rFonts w:eastAsiaTheme="minorEastAsia"/>
        </w:rPr>
      </w:pPr>
      <w:r w:rsidRPr="2ECE4DC9">
        <w:rPr>
          <w:rStyle w:val="Emphasis"/>
        </w:rPr>
        <w:t>With a view to the Azure and AWS Well Architected Frameworks, consider how the component should be configured under the following contexts.</w:t>
      </w:r>
    </w:p>
    <w:p w14:paraId="70CF58E6" w14:textId="0112EC2D" w:rsidR="2ECE4DC9" w:rsidRDefault="2ECE4DC9" w:rsidP="2ECE4DC9">
      <w:pPr>
        <w:pStyle w:val="NormalWeb"/>
        <w:rPr>
          <w:rStyle w:val="Emphasis"/>
        </w:rPr>
      </w:pPr>
    </w:p>
    <w:p w14:paraId="7D9BA967" w14:textId="77777777" w:rsidR="00567074" w:rsidRDefault="00567074" w:rsidP="00DD79C4">
      <w:pPr>
        <w:pStyle w:val="Heading2"/>
      </w:pPr>
      <w:bookmarkStart w:id="21" w:name="_Toc179791622"/>
      <w:r w:rsidRPr="007878B5">
        <w:t>Security</w:t>
      </w:r>
      <w:r w:rsidR="00D062DC" w:rsidRPr="007878B5">
        <w:t xml:space="preserve"> Considerations</w:t>
      </w:r>
      <w:bookmarkEnd w:id="21"/>
    </w:p>
    <w:p w14:paraId="4E4E5C5C" w14:textId="487561B8" w:rsidR="007878B5" w:rsidRDefault="65FCA353" w:rsidP="1F1E577F">
      <w:r>
        <w:t xml:space="preserve">Access to AWS Transform must be authenticated using Aegon’s federated accounts with AWS IAM Identity Center </w:t>
      </w:r>
      <w:r w:rsidR="0D481880">
        <w:t>Security</w:t>
      </w:r>
      <w:r w:rsidR="02AFE033">
        <w:t>.</w:t>
      </w:r>
    </w:p>
    <w:p w14:paraId="57BECF60" w14:textId="1A13423B" w:rsidR="00D062DC" w:rsidRDefault="007878B5" w:rsidP="00D062DC">
      <w:r w:rsidRPr="007878B5">
        <w:t>Data protection is reinforced through TLS 1.2+ encryption in transit, KMS-based encryption at rest (using AWS-managed or customer keys), and the use of AI service opt-out policies to prevent transformed content from being used for model training.</w:t>
      </w:r>
    </w:p>
    <w:p w14:paraId="4E267290" w14:textId="77777777" w:rsidR="00D062DC" w:rsidRPr="00D062DC" w:rsidRDefault="00D062DC" w:rsidP="00D062DC"/>
    <w:p w14:paraId="3405CC3D" w14:textId="77777777" w:rsidR="00567074" w:rsidRDefault="00567074" w:rsidP="00DD79C4">
      <w:pPr>
        <w:pStyle w:val="Heading2"/>
      </w:pPr>
      <w:bookmarkStart w:id="22" w:name="_Toc179791623"/>
      <w:r>
        <w:t>Cost Optimization</w:t>
      </w:r>
      <w:bookmarkEnd w:id="22"/>
    </w:p>
    <w:p w14:paraId="09C5E81D" w14:textId="4F9BF7DB" w:rsidR="00F278A4" w:rsidRDefault="00F278A4" w:rsidP="00A57B01">
      <w:r w:rsidRPr="00F278A4">
        <w:t>AWS Transform uses agentic AI to accelerate the migration and modernization of enterprise workloads and custom transformation projects. Currently, AWS Transform offers migration and modernization of enterprise workloads, such as Windows, VMware, and mainframe systems, at no cost*, and offers custom transformations for code, APIs, frameworks, and more as a paid feature.</w:t>
      </w:r>
    </w:p>
    <w:p w14:paraId="3207A72D" w14:textId="77777777" w:rsidR="00F278A4" w:rsidRDefault="00F278A4" w:rsidP="00A57B01"/>
    <w:tbl>
      <w:tblPr>
        <w:tblStyle w:val="TableGrid"/>
        <w:tblW w:w="0" w:type="auto"/>
        <w:tblLook w:val="04A0" w:firstRow="1" w:lastRow="0" w:firstColumn="1" w:lastColumn="0" w:noHBand="0" w:noVBand="1"/>
      </w:tblPr>
      <w:tblGrid>
        <w:gridCol w:w="4530"/>
        <w:gridCol w:w="4531"/>
      </w:tblGrid>
      <w:tr w:rsidR="00F278A4" w14:paraId="7A020025" w14:textId="77777777" w:rsidTr="26E31E14">
        <w:tc>
          <w:tcPr>
            <w:tcW w:w="4530" w:type="dxa"/>
            <w:shd w:val="clear" w:color="auto" w:fill="FFFF00"/>
          </w:tcPr>
          <w:p w14:paraId="3086EA10" w14:textId="414BDB43" w:rsidR="00F278A4" w:rsidRDefault="00F278A4" w:rsidP="00A57B01">
            <w:r>
              <w:t>Transformation use case</w:t>
            </w:r>
          </w:p>
        </w:tc>
        <w:tc>
          <w:tcPr>
            <w:tcW w:w="4531" w:type="dxa"/>
            <w:shd w:val="clear" w:color="auto" w:fill="FFFF00"/>
          </w:tcPr>
          <w:p w14:paraId="42CE28DA" w14:textId="67D49AB2" w:rsidR="00F278A4" w:rsidRDefault="00F278A4" w:rsidP="00A57B01">
            <w:r>
              <w:t>Pricing</w:t>
            </w:r>
          </w:p>
        </w:tc>
      </w:tr>
      <w:tr w:rsidR="00F278A4" w14:paraId="458BA1E6" w14:textId="77777777" w:rsidTr="26E31E14">
        <w:tc>
          <w:tcPr>
            <w:tcW w:w="4530" w:type="dxa"/>
          </w:tcPr>
          <w:p w14:paraId="39CC7A30" w14:textId="03AEC2F7" w:rsidR="00F278A4" w:rsidRDefault="00F278A4" w:rsidP="00A57B01">
            <w:r>
              <w:t>Assessment</w:t>
            </w:r>
          </w:p>
        </w:tc>
        <w:tc>
          <w:tcPr>
            <w:tcW w:w="4531" w:type="dxa"/>
          </w:tcPr>
          <w:p w14:paraId="747848BE" w14:textId="3AB5AF33" w:rsidR="00F278A4" w:rsidRDefault="00F278A4" w:rsidP="00A57B01">
            <w:r>
              <w:t>Free</w:t>
            </w:r>
          </w:p>
        </w:tc>
      </w:tr>
      <w:tr w:rsidR="00F278A4" w14:paraId="00598390" w14:textId="77777777" w:rsidTr="26E31E14">
        <w:tc>
          <w:tcPr>
            <w:tcW w:w="4530" w:type="dxa"/>
          </w:tcPr>
          <w:p w14:paraId="18CEDE95" w14:textId="5816B625" w:rsidR="00F278A4" w:rsidRDefault="00F278A4" w:rsidP="00A57B01">
            <w:r>
              <w:t>Windows modernization agent</w:t>
            </w:r>
          </w:p>
        </w:tc>
        <w:tc>
          <w:tcPr>
            <w:tcW w:w="4531" w:type="dxa"/>
          </w:tcPr>
          <w:p w14:paraId="533DAE6E" w14:textId="4DCA4A7E" w:rsidR="00F278A4" w:rsidRDefault="00F278A4" w:rsidP="00A57B01">
            <w:r>
              <w:t>Free</w:t>
            </w:r>
          </w:p>
        </w:tc>
      </w:tr>
      <w:tr w:rsidR="00F278A4" w14:paraId="3851B6AC" w14:textId="77777777" w:rsidTr="26E31E14">
        <w:tc>
          <w:tcPr>
            <w:tcW w:w="4530" w:type="dxa"/>
          </w:tcPr>
          <w:p w14:paraId="0518D760" w14:textId="2551744A" w:rsidR="00F278A4" w:rsidRDefault="00F278A4" w:rsidP="00A57B01">
            <w:r>
              <w:t>Mainframe modernization agent</w:t>
            </w:r>
          </w:p>
        </w:tc>
        <w:tc>
          <w:tcPr>
            <w:tcW w:w="4531" w:type="dxa"/>
          </w:tcPr>
          <w:p w14:paraId="250B29DD" w14:textId="6E788A43" w:rsidR="00F278A4" w:rsidRDefault="00F278A4" w:rsidP="00A57B01">
            <w:r>
              <w:t>Free</w:t>
            </w:r>
          </w:p>
        </w:tc>
      </w:tr>
      <w:tr w:rsidR="00F278A4" w14:paraId="5887F2CF" w14:textId="77777777" w:rsidTr="26E31E14">
        <w:tc>
          <w:tcPr>
            <w:tcW w:w="4530" w:type="dxa"/>
          </w:tcPr>
          <w:p w14:paraId="77EC9B16" w14:textId="355173EA" w:rsidR="00F278A4" w:rsidRDefault="00F278A4" w:rsidP="00A57B01">
            <w:r>
              <w:t>VMware migration agent</w:t>
            </w:r>
          </w:p>
        </w:tc>
        <w:tc>
          <w:tcPr>
            <w:tcW w:w="4531" w:type="dxa"/>
          </w:tcPr>
          <w:p w14:paraId="4B06A22A" w14:textId="767F6899" w:rsidR="00F278A4" w:rsidRDefault="00F278A4" w:rsidP="00A57B01">
            <w:r>
              <w:t>Free</w:t>
            </w:r>
          </w:p>
        </w:tc>
      </w:tr>
      <w:tr w:rsidR="00F278A4" w14:paraId="002B1661" w14:textId="77777777" w:rsidTr="26E31E14">
        <w:tc>
          <w:tcPr>
            <w:tcW w:w="4530" w:type="dxa"/>
          </w:tcPr>
          <w:p w14:paraId="15F01F45" w14:textId="2D3920DA" w:rsidR="00F278A4" w:rsidRDefault="00F278A4" w:rsidP="00A57B01">
            <w:r>
              <w:t>Custom transformation agent</w:t>
            </w:r>
          </w:p>
        </w:tc>
        <w:tc>
          <w:tcPr>
            <w:tcW w:w="4531" w:type="dxa"/>
          </w:tcPr>
          <w:p w14:paraId="48CDD741" w14:textId="281A6789" w:rsidR="00F278A4" w:rsidRDefault="00F278A4" w:rsidP="00A57B01">
            <w:pPr>
              <w:rPr>
                <w:rFonts w:ascii="Helvetica Neue" w:hAnsi="Helvetica Neue"/>
                <w:color w:val="232B37"/>
              </w:rPr>
            </w:pPr>
            <w:r>
              <w:rPr>
                <w:rFonts w:ascii="Helvetica Neue" w:hAnsi="Helvetica Neue"/>
                <w:color w:val="232B37"/>
              </w:rPr>
              <w:t>US $0.035 / agent minute</w:t>
            </w:r>
          </w:p>
          <w:p w14:paraId="37EC52A3" w14:textId="3F5125D2" w:rsidR="00F278A4" w:rsidRDefault="00F278A4" w:rsidP="00A57B01">
            <w:r>
              <w:rPr>
                <w:rFonts w:ascii="Arial" w:hAnsi="Arial" w:cs="Arial"/>
                <w:b/>
                <w:bCs/>
                <w:color w:val="232B37"/>
              </w:rPr>
              <w:t>What’s not charged</w:t>
            </w:r>
            <w:r>
              <w:rPr>
                <w:rFonts w:ascii="Helvetica Neue" w:hAnsi="Helvetica Neue"/>
                <w:color w:val="232B37"/>
              </w:rPr>
              <w:t>: User idle time and CLI-side operations (file reads, builds, etc.)</w:t>
            </w:r>
          </w:p>
        </w:tc>
      </w:tr>
    </w:tbl>
    <w:p w14:paraId="5F54AE06" w14:textId="77777777" w:rsidR="00F278A4" w:rsidRDefault="00F278A4" w:rsidP="00A57B01"/>
    <w:p w14:paraId="588C6A71" w14:textId="4E432E97" w:rsidR="00F278A4" w:rsidRDefault="006C4EEB" w:rsidP="00A57B01">
      <w:r>
        <w:t xml:space="preserve">More about AWS Transform pricing: </w:t>
      </w:r>
      <w:hyperlink r:id="rId16" w:history="1">
        <w:r w:rsidRPr="0040568D">
          <w:rPr>
            <w:rStyle w:val="Hyperlink"/>
          </w:rPr>
          <w:t>https://aws.amazon.com/transform/pricing/</w:t>
        </w:r>
      </w:hyperlink>
    </w:p>
    <w:p w14:paraId="120ADCFA" w14:textId="77777777" w:rsidR="006C4EEB" w:rsidRDefault="006C4EEB" w:rsidP="00A57B01"/>
    <w:p w14:paraId="095D49E2" w14:textId="77777777" w:rsidR="00D062DC" w:rsidRPr="00D062DC" w:rsidRDefault="00D062DC" w:rsidP="00D062DC"/>
    <w:p w14:paraId="5AE81C1F" w14:textId="77777777" w:rsidR="00567074" w:rsidRDefault="00567074" w:rsidP="00DD79C4">
      <w:pPr>
        <w:pStyle w:val="Heading2"/>
      </w:pPr>
      <w:bookmarkStart w:id="23" w:name="_Toc179791624"/>
      <w:r w:rsidRPr="00172D2F">
        <w:t>Operational Excellence</w:t>
      </w:r>
      <w:bookmarkEnd w:id="23"/>
    </w:p>
    <w:p w14:paraId="158BB3DF" w14:textId="7E7A73EE" w:rsidR="00D062DC" w:rsidRDefault="00172D2F" w:rsidP="00D062DC">
      <w:r>
        <w:t>This is a new service being provided by AWS. Aegon team will use this service to manage the accelerated migration and modernization of infrastructure, application, and code through an agentic AI experience.</w:t>
      </w:r>
    </w:p>
    <w:p w14:paraId="2B8026FD" w14:textId="77777777" w:rsidR="00D062DC" w:rsidRPr="00D062DC" w:rsidRDefault="00D062DC" w:rsidP="00D062DC"/>
    <w:p w14:paraId="6E647B7E" w14:textId="77777777" w:rsidR="00567074" w:rsidRDefault="00567074" w:rsidP="00DD79C4">
      <w:pPr>
        <w:pStyle w:val="Heading2"/>
      </w:pPr>
      <w:bookmarkStart w:id="24" w:name="_Toc179791625"/>
      <w:r>
        <w:t>Reliability</w:t>
      </w:r>
      <w:bookmarkEnd w:id="24"/>
    </w:p>
    <w:p w14:paraId="1FE28AD5" w14:textId="5C89A159" w:rsidR="00D062DC" w:rsidRDefault="00625C27" w:rsidP="00D062DC">
      <w:r>
        <w:t>AWS Transform is part of AWS services and, therefore, will be on the same order as all the other AWS services currently approved and in use leveraging multiple availability zones and regions.</w:t>
      </w:r>
    </w:p>
    <w:p w14:paraId="0D0DED24" w14:textId="77777777" w:rsidR="00625C27" w:rsidRDefault="00625C27" w:rsidP="00D062DC"/>
    <w:p w14:paraId="50F4E32C" w14:textId="77777777" w:rsidR="00D062DC" w:rsidRPr="00D062DC" w:rsidRDefault="00D062DC" w:rsidP="00D062DC"/>
    <w:p w14:paraId="5DBBE7FF" w14:textId="77777777" w:rsidR="00567074" w:rsidRDefault="00567074" w:rsidP="00DD79C4">
      <w:pPr>
        <w:pStyle w:val="Heading2"/>
      </w:pPr>
      <w:bookmarkStart w:id="25" w:name="_Toc179791626"/>
      <w:r>
        <w:t>Performance Efficiency</w:t>
      </w:r>
      <w:bookmarkEnd w:id="25"/>
    </w:p>
    <w:p w14:paraId="0CC019C0" w14:textId="23D29DE3" w:rsidR="00D062DC" w:rsidRDefault="00625C27" w:rsidP="00D062DC">
      <w:r>
        <w:t>AWS Transform is part of AWS services and, therefore, performance efficiency is AWS</w:t>
      </w:r>
      <w:r w:rsidR="258CD5FB">
        <w:t>’s</w:t>
      </w:r>
      <w:r>
        <w:t xml:space="preserve"> responsibility.</w:t>
      </w:r>
    </w:p>
    <w:p w14:paraId="40A894BF" w14:textId="77777777" w:rsidR="00D062DC" w:rsidRPr="00D062DC" w:rsidRDefault="00D062DC" w:rsidP="00D062DC"/>
    <w:p w14:paraId="1E5F2D7E" w14:textId="77777777" w:rsidR="00567074" w:rsidRDefault="00567074" w:rsidP="00DD79C4">
      <w:pPr>
        <w:pStyle w:val="Heading2"/>
      </w:pPr>
      <w:bookmarkStart w:id="26" w:name="_Toc179791627"/>
      <w:r>
        <w:t>Sustainability</w:t>
      </w:r>
      <w:bookmarkEnd w:id="26"/>
    </w:p>
    <w:p w14:paraId="0A94D7A9" w14:textId="666CDD14" w:rsidR="00625C27" w:rsidRDefault="00625C27" w:rsidP="00625C27">
      <w:r>
        <w:t xml:space="preserve">AWS Transform is part of AWS services and, therefore, </w:t>
      </w:r>
      <w:r w:rsidR="00FF1BBD">
        <w:t>s</w:t>
      </w:r>
      <w:r>
        <w:t>ustainability is AWS</w:t>
      </w:r>
      <w:r w:rsidR="5BBFB905">
        <w:t>’s</w:t>
      </w:r>
      <w:r>
        <w:t xml:space="preserve"> responsibility.</w:t>
      </w:r>
    </w:p>
    <w:p w14:paraId="446106E7" w14:textId="77777777" w:rsidR="00D062DC" w:rsidRPr="00D062DC" w:rsidRDefault="00D062DC" w:rsidP="00D062DC"/>
    <w:p w14:paraId="5952945F" w14:textId="3DDA0CF7" w:rsidR="00567074" w:rsidRDefault="00567074" w:rsidP="00DD79C4">
      <w:pPr>
        <w:pStyle w:val="Heading1"/>
      </w:pPr>
      <w:bookmarkStart w:id="27" w:name="_Toc179791628"/>
      <w:commentRangeStart w:id="28"/>
      <w:commentRangeStart w:id="29"/>
      <w:r>
        <w:t>Functionality / How it Works</w:t>
      </w:r>
      <w:bookmarkEnd w:id="27"/>
      <w:commentRangeEnd w:id="28"/>
      <w:r w:rsidR="00E0351C">
        <w:rPr>
          <w:rStyle w:val="CommentReference"/>
          <w:sz w:val="32"/>
          <w:szCs w:val="32"/>
        </w:rPr>
        <w:commentReference w:id="28"/>
      </w:r>
      <w:commentRangeEnd w:id="29"/>
      <w:r>
        <w:rPr>
          <w:rStyle w:val="CommentReference"/>
          <w:sz w:val="32"/>
          <w:szCs w:val="32"/>
        </w:rPr>
        <w:commentReference w:id="29"/>
      </w:r>
    </w:p>
    <w:p w14:paraId="5012F327" w14:textId="77777777" w:rsidR="00122546" w:rsidRPr="00612947" w:rsidRDefault="00415F9D" w:rsidP="00415F9D">
      <w:pPr>
        <w:rPr>
          <w:rStyle w:val="Emphasis"/>
        </w:rPr>
      </w:pPr>
      <w:r w:rsidRPr="00612947">
        <w:rPr>
          <w:rStyle w:val="Emphasis"/>
        </w:rPr>
        <w:t>D</w:t>
      </w:r>
      <w:r w:rsidR="00567074" w:rsidRPr="00612947">
        <w:rPr>
          <w:rStyle w:val="Emphasis"/>
        </w:rPr>
        <w:t xml:space="preserve">efine the functionality of </w:t>
      </w:r>
      <w:r w:rsidR="00912012" w:rsidRPr="00612947">
        <w:rPr>
          <w:rStyle w:val="Emphasis"/>
        </w:rPr>
        <w:t>the</w:t>
      </w:r>
      <w:r w:rsidR="00567074" w:rsidRPr="00612947">
        <w:rPr>
          <w:rStyle w:val="Emphasis"/>
        </w:rPr>
        <w:t xml:space="preserve"> component. This includes the component's purpose, its inputs and outputs, and its behavior. The functionality should be </w:t>
      </w:r>
      <w:r w:rsidR="000016DF" w:rsidRPr="00612947">
        <w:rPr>
          <w:rStyle w:val="Emphasis"/>
        </w:rPr>
        <w:t>clear and</w:t>
      </w:r>
      <w:r w:rsidR="00567074" w:rsidRPr="00612947">
        <w:rPr>
          <w:rStyle w:val="Emphasis"/>
        </w:rPr>
        <w:t xml:space="preserve"> concise</w:t>
      </w:r>
      <w:r w:rsidR="000016DF" w:rsidRPr="00612947">
        <w:rPr>
          <w:rStyle w:val="Emphasis"/>
        </w:rPr>
        <w:t>. It must be</w:t>
      </w:r>
      <w:r w:rsidR="00567074" w:rsidRPr="00612947">
        <w:rPr>
          <w:rStyle w:val="Emphasis"/>
        </w:rPr>
        <w:t xml:space="preserve"> easily understood by architects, developers, and business users. </w:t>
      </w:r>
    </w:p>
    <w:p w14:paraId="0206F590" w14:textId="695AC96A" w:rsidR="00567074" w:rsidRPr="00612947" w:rsidRDefault="00567074" w:rsidP="00415F9D">
      <w:pPr>
        <w:rPr>
          <w:rStyle w:val="Emphasis"/>
        </w:rPr>
      </w:pPr>
      <w:r w:rsidRPr="1F1E577F">
        <w:rPr>
          <w:rStyle w:val="Emphasis"/>
        </w:rPr>
        <w:t>Highlight the main use cases</w:t>
      </w:r>
      <w:r w:rsidR="00122546" w:rsidRPr="1F1E577F">
        <w:rPr>
          <w:rStyle w:val="Emphasis"/>
        </w:rPr>
        <w:t xml:space="preserve"> – full details are in a later section.</w:t>
      </w:r>
    </w:p>
    <w:p w14:paraId="7160DF7F" w14:textId="77777777" w:rsidR="00612947" w:rsidRDefault="00612947" w:rsidP="00415F9D">
      <w:pPr>
        <w:rPr>
          <w:rStyle w:val="Emphasis"/>
          <w:i w:val="0"/>
          <w:iCs w:val="0"/>
        </w:rPr>
      </w:pPr>
    </w:p>
    <w:p w14:paraId="57F5419A" w14:textId="7130408A" w:rsidR="00913DA1" w:rsidRPr="00913DA1" w:rsidRDefault="00913DA1" w:rsidP="00913DA1">
      <w:pPr>
        <w:rPr>
          <w:rFonts w:eastAsiaTheme="minorEastAsia"/>
          <w:lang w:val="en-CA"/>
        </w:rPr>
      </w:pPr>
      <w:r w:rsidRPr="00913DA1">
        <w:rPr>
          <w:rFonts w:eastAsiaTheme="minorEastAsia"/>
          <w:b/>
          <w:bCs/>
          <w:lang w:val="en-CA"/>
        </w:rPr>
        <w:t xml:space="preserve">Purpose and </w:t>
      </w:r>
      <w:commentRangeStart w:id="30"/>
      <w:commentRangeStart w:id="31"/>
      <w:r w:rsidRPr="00913DA1">
        <w:rPr>
          <w:rFonts w:eastAsiaTheme="minorEastAsia"/>
          <w:b/>
          <w:bCs/>
          <w:lang w:val="en-CA"/>
        </w:rPr>
        <w:t>Capabilities</w:t>
      </w:r>
      <w:commentRangeEnd w:id="30"/>
      <w:r w:rsidR="003B162D" w:rsidRPr="00913DA1">
        <w:rPr>
          <w:rStyle w:val="CommentReference"/>
          <w:rFonts w:eastAsiaTheme="minorEastAsia"/>
          <w:sz w:val="20"/>
          <w:szCs w:val="18"/>
          <w:lang w:val="en-CA"/>
        </w:rPr>
        <w:commentReference w:id="30"/>
      </w:r>
      <w:commentRangeEnd w:id="31"/>
      <w:r w:rsidRPr="00913DA1">
        <w:rPr>
          <w:rStyle w:val="CommentReference"/>
          <w:rFonts w:eastAsiaTheme="minorEastAsia"/>
          <w:sz w:val="20"/>
          <w:szCs w:val="18"/>
          <w:lang w:val="en-CA"/>
        </w:rPr>
        <w:commentReference w:id="31"/>
      </w:r>
    </w:p>
    <w:p w14:paraId="76E289A8" w14:textId="77777777" w:rsidR="00913DA1" w:rsidRPr="00913DA1" w:rsidRDefault="00913DA1" w:rsidP="00913DA1">
      <w:pPr>
        <w:rPr>
          <w:rFonts w:eastAsiaTheme="minorEastAsia"/>
          <w:lang w:val="en-CA"/>
        </w:rPr>
      </w:pPr>
      <w:r w:rsidRPr="00913DA1">
        <w:rPr>
          <w:rFonts w:eastAsiaTheme="minorEastAsia"/>
          <w:lang w:val="en-CA"/>
        </w:rPr>
        <w:t xml:space="preserve">The primary purpose of AWS Transform is to facilitate the migration from legacy environments (such as mainframes, VMware, or SQL Server) to fully deployed </w:t>
      </w:r>
      <w:r w:rsidRPr="00913DA1">
        <w:rPr>
          <w:rFonts w:eastAsiaTheme="minorEastAsia"/>
          <w:b/>
          <w:bCs/>
          <w:lang w:val="en-CA"/>
        </w:rPr>
        <w:t>cloud-native infrastructures</w:t>
      </w:r>
      <w:r w:rsidRPr="00913DA1">
        <w:rPr>
          <w:rFonts w:eastAsiaTheme="minorEastAsia"/>
          <w:lang w:val="en-CA"/>
        </w:rPr>
        <w:t xml:space="preserve">. It streamlines the transition by providing ready-to-use </w:t>
      </w:r>
      <w:r w:rsidRPr="00913DA1">
        <w:rPr>
          <w:rFonts w:eastAsiaTheme="minorEastAsia"/>
          <w:b/>
          <w:bCs/>
          <w:lang w:val="en-CA"/>
        </w:rPr>
        <w:t>Infrastructure-as-Code (IaC)</w:t>
      </w:r>
      <w:r w:rsidRPr="00913DA1">
        <w:rPr>
          <w:rFonts w:eastAsiaTheme="minorEastAsia"/>
          <w:lang w:val="en-CA"/>
        </w:rPr>
        <w:t xml:space="preserve"> templates and automating the deployment process.</w:t>
      </w:r>
    </w:p>
    <w:p w14:paraId="6BC7F4A1" w14:textId="77777777" w:rsidR="00913DA1" w:rsidRPr="00913DA1" w:rsidRDefault="00913DA1" w:rsidP="00913DA1">
      <w:pPr>
        <w:rPr>
          <w:rFonts w:eastAsiaTheme="minorEastAsia"/>
          <w:lang w:val="en-CA"/>
        </w:rPr>
      </w:pPr>
      <w:r w:rsidRPr="00913DA1">
        <w:rPr>
          <w:rFonts w:eastAsiaTheme="minorEastAsia"/>
          <w:lang w:val="en-CA"/>
        </w:rPr>
        <w:t>Key modernization scenarios include:</w:t>
      </w:r>
    </w:p>
    <w:p w14:paraId="7100B567" w14:textId="0D53EF5A" w:rsidR="00913DA1" w:rsidRPr="00913DA1" w:rsidRDefault="00913DA1" w:rsidP="00913DA1">
      <w:pPr>
        <w:pStyle w:val="ListParagraph"/>
        <w:numPr>
          <w:ilvl w:val="0"/>
          <w:numId w:val="41"/>
        </w:numPr>
        <w:rPr>
          <w:rFonts w:eastAsiaTheme="minorEastAsia"/>
          <w:lang w:val="en-CA"/>
        </w:rPr>
      </w:pPr>
      <w:r w:rsidRPr="00913DA1">
        <w:rPr>
          <w:rFonts w:eastAsiaTheme="minorEastAsia"/>
          <w:b/>
          <w:bCs/>
          <w:lang w:val="en-CA"/>
        </w:rPr>
        <w:t>Mainframe:</w:t>
      </w:r>
      <w:r w:rsidRPr="00913DA1">
        <w:rPr>
          <w:rFonts w:eastAsiaTheme="minorEastAsia"/>
          <w:lang w:val="en-CA"/>
        </w:rPr>
        <w:t xml:space="preserve"> Refactoring COBOL and JCL into modern Java.</w:t>
      </w:r>
    </w:p>
    <w:p w14:paraId="433C266E" w14:textId="691D130A" w:rsidR="00913DA1" w:rsidRPr="00913DA1" w:rsidRDefault="00913DA1" w:rsidP="00913DA1">
      <w:pPr>
        <w:pStyle w:val="ListParagraph"/>
        <w:numPr>
          <w:ilvl w:val="0"/>
          <w:numId w:val="41"/>
        </w:numPr>
        <w:rPr>
          <w:rFonts w:eastAsiaTheme="minorEastAsia"/>
          <w:lang w:val="en-CA"/>
        </w:rPr>
      </w:pPr>
      <w:r w:rsidRPr="00913DA1">
        <w:rPr>
          <w:rFonts w:eastAsiaTheme="minorEastAsia"/>
          <w:b/>
          <w:bCs/>
          <w:lang w:val="en-CA"/>
        </w:rPr>
        <w:t>VMware:</w:t>
      </w:r>
      <w:r w:rsidRPr="00913DA1">
        <w:rPr>
          <w:rFonts w:eastAsiaTheme="minorEastAsia"/>
          <w:lang w:val="en-CA"/>
        </w:rPr>
        <w:t xml:space="preserve"> Rehosting servers natively on Amazon EC2.</w:t>
      </w:r>
    </w:p>
    <w:p w14:paraId="759B2718" w14:textId="37524323" w:rsidR="00913DA1" w:rsidRPr="00913DA1" w:rsidRDefault="00913DA1" w:rsidP="00913DA1">
      <w:pPr>
        <w:pStyle w:val="ListParagraph"/>
        <w:numPr>
          <w:ilvl w:val="0"/>
          <w:numId w:val="41"/>
        </w:numPr>
        <w:rPr>
          <w:rFonts w:eastAsiaTheme="minorEastAsia"/>
          <w:lang w:val="en-CA"/>
        </w:rPr>
      </w:pPr>
      <w:r w:rsidRPr="00913DA1">
        <w:rPr>
          <w:rFonts w:eastAsiaTheme="minorEastAsia"/>
          <w:b/>
          <w:bCs/>
          <w:lang w:val="en-CA"/>
        </w:rPr>
        <w:t>SQL Server:</w:t>
      </w:r>
      <w:r w:rsidRPr="00913DA1">
        <w:rPr>
          <w:rFonts w:eastAsiaTheme="minorEastAsia"/>
          <w:lang w:val="en-CA"/>
        </w:rPr>
        <w:t xml:space="preserve"> Modernizing databases and associated .NET applications to </w:t>
      </w:r>
      <w:r w:rsidRPr="00913DA1">
        <w:rPr>
          <w:rFonts w:eastAsiaTheme="minorEastAsia"/>
          <w:b/>
          <w:bCs/>
          <w:lang w:val="en-CA"/>
        </w:rPr>
        <w:t>Amazon Aurora PostgreSQL</w:t>
      </w:r>
      <w:r w:rsidRPr="00913DA1">
        <w:rPr>
          <w:rFonts w:eastAsiaTheme="minorEastAsia"/>
          <w:lang w:val="en-CA"/>
        </w:rPr>
        <w:t>.</w:t>
      </w:r>
    </w:p>
    <w:p w14:paraId="16E56033" w14:textId="3D277EF3" w:rsidR="00913DA1" w:rsidRDefault="00913DA1" w:rsidP="26E31E14">
      <w:pPr>
        <w:pStyle w:val="ListParagraph"/>
        <w:numPr>
          <w:ilvl w:val="0"/>
          <w:numId w:val="41"/>
        </w:numPr>
        <w:rPr>
          <w:rFonts w:eastAsiaTheme="minorEastAsia"/>
          <w:lang w:val="en-CA"/>
        </w:rPr>
      </w:pPr>
      <w:r w:rsidRPr="26E31E14">
        <w:rPr>
          <w:rFonts w:eastAsiaTheme="minorEastAsia"/>
          <w:b/>
          <w:bCs/>
          <w:lang w:val="en-CA"/>
        </w:rPr>
        <w:t>Custom Transformations:</w:t>
      </w:r>
      <w:r w:rsidRPr="26E31E14">
        <w:rPr>
          <w:rFonts w:eastAsiaTheme="minorEastAsia"/>
          <w:lang w:val="en-CA"/>
        </w:rPr>
        <w:t xml:space="preserve"> Handling large-scale library upgrades, API migrations, and framework modernizations through </w:t>
      </w:r>
      <w:r w:rsidRPr="26E31E14">
        <w:rPr>
          <w:rFonts w:eastAsiaTheme="minorEastAsia"/>
          <w:b/>
          <w:bCs/>
          <w:lang w:val="en-CA"/>
        </w:rPr>
        <w:t>continual learning</w:t>
      </w:r>
      <w:r w:rsidRPr="26E31E14">
        <w:rPr>
          <w:rFonts w:eastAsiaTheme="minorEastAsia"/>
          <w:lang w:val="en-CA"/>
        </w:rPr>
        <w:t>.</w:t>
      </w:r>
      <w:r w:rsidR="02E5061B" w:rsidRPr="26E31E14">
        <w:rPr>
          <w:rFonts w:eastAsiaTheme="minorEastAsia"/>
          <w:lang w:val="en-CA"/>
        </w:rPr>
        <w:t xml:space="preserve"> It includes:</w:t>
      </w:r>
    </w:p>
    <w:p w14:paraId="6A347D0D" w14:textId="5D6175C5" w:rsidR="02E5061B" w:rsidRDefault="02E5061B" w:rsidP="26E31E14">
      <w:pPr>
        <w:pStyle w:val="ListParagraph"/>
        <w:numPr>
          <w:ilvl w:val="1"/>
          <w:numId w:val="41"/>
        </w:numPr>
        <w:rPr>
          <w:rFonts w:eastAsiaTheme="minorEastAsia"/>
          <w:lang w:val="en-CA"/>
        </w:rPr>
      </w:pPr>
      <w:r w:rsidRPr="26E31E14">
        <w:rPr>
          <w:rFonts w:eastAsiaTheme="minorEastAsia"/>
          <w:lang w:val="en-CA"/>
        </w:rPr>
        <w:t xml:space="preserve">AWS-Managed </w:t>
      </w:r>
      <w:r w:rsidR="3AE1AC98" w:rsidRPr="26E31E14">
        <w:rPr>
          <w:rFonts w:eastAsiaTheme="minorEastAsia"/>
          <w:lang w:val="en-CA"/>
        </w:rPr>
        <w:t>Transformation</w:t>
      </w:r>
      <w:r w:rsidRPr="26E31E14">
        <w:rPr>
          <w:rFonts w:eastAsiaTheme="minorEastAsia"/>
          <w:lang w:val="en-CA"/>
        </w:rPr>
        <w:t xml:space="preserve">: Ready-to-to-use </w:t>
      </w:r>
      <w:r w:rsidR="31CA2658" w:rsidRPr="26E31E14">
        <w:rPr>
          <w:rFonts w:eastAsiaTheme="minorEastAsia"/>
          <w:lang w:val="en-CA"/>
        </w:rPr>
        <w:t>transformations</w:t>
      </w:r>
      <w:r w:rsidRPr="26E31E14">
        <w:rPr>
          <w:rFonts w:eastAsiaTheme="minorEastAsia"/>
          <w:lang w:val="en-CA"/>
        </w:rPr>
        <w:t xml:space="preserve"> for common scenarios (Java upgrades, Nodes.js upgrades, Python runtime updates, AWS SDK migration, etc.)</w:t>
      </w:r>
    </w:p>
    <w:p w14:paraId="095CA7F2" w14:textId="608479B8" w:rsidR="55D630CC" w:rsidRDefault="55D630CC" w:rsidP="26E31E14">
      <w:pPr>
        <w:pStyle w:val="ListParagraph"/>
        <w:numPr>
          <w:ilvl w:val="1"/>
          <w:numId w:val="41"/>
        </w:numPr>
        <w:rPr>
          <w:rFonts w:eastAsiaTheme="minorEastAsia"/>
          <w:lang w:val="en-CA"/>
        </w:rPr>
      </w:pPr>
      <w:r w:rsidRPr="26E31E14">
        <w:rPr>
          <w:rFonts w:eastAsiaTheme="minorEastAsia"/>
          <w:lang w:val="en-CA"/>
        </w:rPr>
        <w:t>Custom transformations: The capability to create organization-specific transformation through natural language interactions, documentation, and code samples.</w:t>
      </w:r>
    </w:p>
    <w:p w14:paraId="29A5321D" w14:textId="77777777" w:rsidR="0004086E" w:rsidRPr="0004086E" w:rsidRDefault="0004086E" w:rsidP="0004086E">
      <w:pPr>
        <w:rPr>
          <w:rFonts w:eastAsiaTheme="minorEastAsia"/>
          <w:lang w:val="en-CA"/>
        </w:rPr>
      </w:pPr>
    </w:p>
    <w:p w14:paraId="6449296C" w14:textId="3F5E8F1D" w:rsidR="0004086E" w:rsidRPr="0004086E" w:rsidRDefault="0004086E" w:rsidP="0004086E">
      <w:pPr>
        <w:rPr>
          <w:rFonts w:eastAsiaTheme="minorEastAsia"/>
          <w:b/>
          <w:bCs/>
          <w:lang w:val="en-CA"/>
        </w:rPr>
      </w:pPr>
      <w:r w:rsidRPr="1F1E577F">
        <w:rPr>
          <w:rFonts w:eastAsiaTheme="minorEastAsia"/>
          <w:b/>
          <w:bCs/>
          <w:lang w:val="en-CA"/>
        </w:rPr>
        <w:t>User Interfaces</w:t>
      </w:r>
    </w:p>
    <w:p w14:paraId="248CC989" w14:textId="60EE516D" w:rsidR="26279A94" w:rsidRDefault="26279A94" w:rsidP="1F1E577F">
      <w:pPr>
        <w:pStyle w:val="ListParagraph"/>
        <w:numPr>
          <w:ilvl w:val="0"/>
          <w:numId w:val="41"/>
        </w:numPr>
        <w:rPr>
          <w:rFonts w:eastAsiaTheme="minorEastAsia"/>
          <w:lang w:val="en-CA"/>
        </w:rPr>
      </w:pPr>
      <w:r w:rsidRPr="1F1E577F">
        <w:rPr>
          <w:rFonts w:eastAsiaTheme="minorEastAsia"/>
          <w:lang w:val="en-CA"/>
        </w:rPr>
        <w:t>AWS Transform Console: AWS console</w:t>
      </w:r>
      <w:r w:rsidR="31F24090" w:rsidRPr="1F1E577F">
        <w:rPr>
          <w:rFonts w:eastAsiaTheme="minorEastAsia"/>
          <w:lang w:val="en-CA"/>
        </w:rPr>
        <w:t xml:space="preserve"> where AWS administrator grants access to AWS Transform</w:t>
      </w:r>
      <w:r w:rsidR="180EDA4B" w:rsidRPr="1F1E577F">
        <w:rPr>
          <w:rFonts w:eastAsiaTheme="minorEastAsia"/>
          <w:lang w:val="en-CA"/>
        </w:rPr>
        <w:t xml:space="preserve"> and accept or reject a request to create connectors (To S3, Git repository, etc.)</w:t>
      </w:r>
    </w:p>
    <w:p w14:paraId="65C7079F" w14:textId="63D0ADB5" w:rsidR="0004086E" w:rsidRPr="0004086E" w:rsidRDefault="26279A94" w:rsidP="1F1E577F">
      <w:pPr>
        <w:pStyle w:val="ListParagraph"/>
        <w:numPr>
          <w:ilvl w:val="0"/>
          <w:numId w:val="41"/>
        </w:numPr>
        <w:rPr>
          <w:rFonts w:eastAsiaTheme="minorEastAsia"/>
          <w:lang w:val="en-CA"/>
        </w:rPr>
      </w:pPr>
      <w:commentRangeStart w:id="32"/>
      <w:commentRangeStart w:id="33"/>
      <w:r w:rsidRPr="1F1E577F">
        <w:rPr>
          <w:rFonts w:eastAsiaTheme="minorEastAsia"/>
          <w:b/>
          <w:bCs/>
          <w:lang w:val="en-CA"/>
        </w:rPr>
        <w:t xml:space="preserve">AWS Transform </w:t>
      </w:r>
      <w:r w:rsidR="0004086E" w:rsidRPr="1F1E577F">
        <w:rPr>
          <w:rFonts w:eastAsiaTheme="minorEastAsia"/>
          <w:b/>
          <w:bCs/>
          <w:lang w:val="en-CA"/>
        </w:rPr>
        <w:t>Web Application:</w:t>
      </w:r>
      <w:r w:rsidR="0004086E" w:rsidRPr="1F1E577F">
        <w:rPr>
          <w:rFonts w:eastAsiaTheme="minorEastAsia"/>
          <w:lang w:val="en-CA"/>
        </w:rPr>
        <w:t xml:space="preserve"> </w:t>
      </w:r>
      <w:r w:rsidR="38A7A70F" w:rsidRPr="1F1E577F">
        <w:rPr>
          <w:rFonts w:eastAsiaTheme="minorEastAsia"/>
          <w:lang w:val="en-CA"/>
        </w:rPr>
        <w:t>(</w:t>
      </w:r>
      <w:r w:rsidR="2AB59E6B" w:rsidRPr="1F1E577F">
        <w:rPr>
          <w:rFonts w:eastAsiaTheme="minorEastAsia"/>
          <w:lang w:val="en-CA"/>
        </w:rPr>
        <w:t>A</w:t>
      </w:r>
      <w:r w:rsidR="38A7A70F" w:rsidRPr="1F1E577F">
        <w:rPr>
          <w:rFonts w:eastAsiaTheme="minorEastAsia"/>
          <w:lang w:val="en-CA"/>
        </w:rPr>
        <w:t xml:space="preserve">.k.a AWS Transform Workspaces) </w:t>
      </w:r>
      <w:r w:rsidR="0004086E" w:rsidRPr="1F1E577F">
        <w:rPr>
          <w:rFonts w:eastAsiaTheme="minorEastAsia"/>
          <w:lang w:val="en-CA"/>
        </w:rPr>
        <w:t>The primary conversational interface for large-scale modernization projects</w:t>
      </w:r>
      <w:r w:rsidR="61959568" w:rsidRPr="1F1E577F">
        <w:rPr>
          <w:rFonts w:eastAsiaTheme="minorEastAsia"/>
          <w:lang w:val="en-CA"/>
        </w:rPr>
        <w:t>. It has a dedicated URL and hosted in AWS public cloud not in client’s AWS VPC.</w:t>
      </w:r>
      <w:commentRangeEnd w:id="32"/>
      <w:r w:rsidR="0004086E" w:rsidRPr="0004086E">
        <w:rPr>
          <w:rStyle w:val="CommentReference"/>
          <w:rFonts w:eastAsiaTheme="minorEastAsia"/>
          <w:sz w:val="20"/>
          <w:szCs w:val="18"/>
          <w:lang w:val="en-CA"/>
        </w:rPr>
        <w:commentReference w:id="32"/>
      </w:r>
      <w:commentRangeEnd w:id="33"/>
      <w:r w:rsidRPr="0004086E">
        <w:rPr>
          <w:rStyle w:val="CommentReference"/>
          <w:rFonts w:eastAsiaTheme="minorEastAsia"/>
          <w:sz w:val="20"/>
          <w:szCs w:val="18"/>
          <w:lang w:val="en-CA"/>
        </w:rPr>
        <w:commentReference w:id="33"/>
      </w:r>
    </w:p>
    <w:p w14:paraId="1F7C547A" w14:textId="379E6910" w:rsidR="0004086E" w:rsidRPr="0004086E" w:rsidRDefault="0004086E" w:rsidP="0004086E">
      <w:pPr>
        <w:pStyle w:val="ListParagraph"/>
        <w:numPr>
          <w:ilvl w:val="0"/>
          <w:numId w:val="41"/>
        </w:numPr>
        <w:rPr>
          <w:rFonts w:eastAsiaTheme="minorEastAsia"/>
          <w:lang w:val="en-CA"/>
        </w:rPr>
      </w:pPr>
      <w:r w:rsidRPr="00010305">
        <w:rPr>
          <w:rFonts w:eastAsiaTheme="minorEastAsia"/>
          <w:b/>
          <w:bCs/>
          <w:lang w:val="en-CA"/>
        </w:rPr>
        <w:t>Command Line Interface (CLI):</w:t>
      </w:r>
      <w:r w:rsidRPr="0004086E">
        <w:rPr>
          <w:rFonts w:eastAsiaTheme="minorEastAsia"/>
          <w:lang w:val="en-CA"/>
        </w:rPr>
        <w:t xml:space="preserve"> Specifically required for AWS Transform custom (e.g., library or API upgrades); it supports interactive, direct, and non-interactive "headless" modes suitable for CI/CD integration.</w:t>
      </w:r>
    </w:p>
    <w:p w14:paraId="0BD04058" w14:textId="4E9AF9DB" w:rsidR="00612947" w:rsidRDefault="0004086E" w:rsidP="0004086E">
      <w:pPr>
        <w:pStyle w:val="ListParagraph"/>
        <w:numPr>
          <w:ilvl w:val="0"/>
          <w:numId w:val="41"/>
        </w:numPr>
        <w:rPr>
          <w:rFonts w:eastAsiaTheme="minorEastAsia"/>
          <w:lang w:val="en-CA"/>
        </w:rPr>
      </w:pPr>
      <w:r w:rsidRPr="00010305">
        <w:rPr>
          <w:rFonts w:eastAsiaTheme="minorEastAsia"/>
          <w:b/>
          <w:bCs/>
          <w:lang w:val="en-CA"/>
        </w:rPr>
        <w:t>IDE Extension:</w:t>
      </w:r>
      <w:r w:rsidRPr="0004086E">
        <w:rPr>
          <w:rFonts w:eastAsiaTheme="minorEastAsia"/>
          <w:lang w:val="en-CA"/>
        </w:rPr>
        <w:t xml:space="preserve"> The AWS Toolkit for Visual Studio allows developers to perform .NET modernization directly within their development environment</w:t>
      </w:r>
    </w:p>
    <w:p w14:paraId="4D48812F" w14:textId="77777777" w:rsidR="00010305" w:rsidRPr="00010305" w:rsidRDefault="00010305" w:rsidP="00010305">
      <w:pPr>
        <w:rPr>
          <w:rFonts w:eastAsiaTheme="minorEastAsia"/>
          <w:lang w:val="en-CA"/>
        </w:rPr>
      </w:pPr>
    </w:p>
    <w:p w14:paraId="345C0C8E" w14:textId="77777777" w:rsidR="00010305" w:rsidRPr="00010305" w:rsidRDefault="00010305" w:rsidP="00010305">
      <w:pPr>
        <w:rPr>
          <w:rFonts w:eastAsiaTheme="minorEastAsia"/>
          <w:b/>
          <w:bCs/>
          <w:lang w:val="en-CA"/>
        </w:rPr>
      </w:pPr>
      <w:r w:rsidRPr="00010305">
        <w:rPr>
          <w:rFonts w:eastAsiaTheme="minorEastAsia"/>
          <w:b/>
          <w:bCs/>
          <w:lang w:val="en-CA"/>
        </w:rPr>
        <w:t>Core Functionality: Inputs and Outputs</w:t>
      </w:r>
    </w:p>
    <w:p w14:paraId="4A5A7269" w14:textId="77777777" w:rsidR="00010305" w:rsidRPr="00010305" w:rsidRDefault="00010305" w:rsidP="00010305">
      <w:pPr>
        <w:rPr>
          <w:rFonts w:eastAsiaTheme="minorEastAsia"/>
          <w:lang w:val="en-CA"/>
        </w:rPr>
      </w:pPr>
      <w:r w:rsidRPr="00010305">
        <w:rPr>
          <w:rFonts w:eastAsiaTheme="minorEastAsia"/>
          <w:lang w:val="en-CA"/>
        </w:rPr>
        <w:t>AWS Transform operates by processing specific legacy technical details to produce functional cloud resources and documentation:</w:t>
      </w:r>
    </w:p>
    <w:p w14:paraId="0AE40349" w14:textId="0D3D5DA0" w:rsidR="00010305" w:rsidRPr="00010305" w:rsidRDefault="00010305" w:rsidP="00010305">
      <w:pPr>
        <w:pStyle w:val="ListParagraph"/>
        <w:numPr>
          <w:ilvl w:val="0"/>
          <w:numId w:val="41"/>
        </w:numPr>
        <w:rPr>
          <w:rFonts w:eastAsiaTheme="minorEastAsia"/>
          <w:lang w:val="en-CA"/>
        </w:rPr>
      </w:pPr>
      <w:r w:rsidRPr="00010305">
        <w:rPr>
          <w:rFonts w:eastAsiaTheme="minorEastAsia"/>
          <w:b/>
          <w:bCs/>
          <w:lang w:val="en-CA"/>
        </w:rPr>
        <w:t>Inputs:</w:t>
      </w:r>
      <w:r w:rsidRPr="00010305">
        <w:rPr>
          <w:rFonts w:eastAsiaTheme="minorEastAsia"/>
          <w:lang w:val="en-CA"/>
        </w:rPr>
        <w:t xml:space="preserve"> The service takes legacy environment specifications (e.g., on-premises server data via the Discovery Tool, database schemas, or source code for z/OS and .NET). It also accepts IaC template definitions (CloudFormation, CDK, or Terraform), and optional business requirements or rules provided via a conversational chat interface.</w:t>
      </w:r>
    </w:p>
    <w:p w14:paraId="616BB6B7" w14:textId="4C97A886" w:rsidR="00010305" w:rsidRPr="00010305" w:rsidRDefault="00010305" w:rsidP="00010305">
      <w:pPr>
        <w:pStyle w:val="ListParagraph"/>
        <w:numPr>
          <w:ilvl w:val="0"/>
          <w:numId w:val="41"/>
        </w:numPr>
        <w:rPr>
          <w:rFonts w:eastAsiaTheme="minorEastAsia"/>
          <w:lang w:val="en-CA"/>
        </w:rPr>
      </w:pPr>
      <w:r w:rsidRPr="00010305">
        <w:rPr>
          <w:rFonts w:eastAsiaTheme="minorEastAsia"/>
          <w:b/>
          <w:bCs/>
          <w:lang w:val="en-CA"/>
        </w:rPr>
        <w:t>Outputs:</w:t>
      </w:r>
      <w:r w:rsidRPr="00010305">
        <w:rPr>
          <w:rFonts w:eastAsiaTheme="minorEastAsia"/>
          <w:lang w:val="en-CA"/>
        </w:rPr>
        <w:t xml:space="preserve"> The service generates and deploys cloud-native resources such as Amazon EC2, S3, and Amazon RDS (Aurora). Additionally, it provides migration reports (detailing resource mappings and complexity assessments), technical documentation, and operational configuration files (including updated connection strings and deployment scripts).</w:t>
      </w:r>
    </w:p>
    <w:p w14:paraId="0A6FE473" w14:textId="77777777" w:rsidR="00010305" w:rsidRPr="00010305" w:rsidRDefault="00010305" w:rsidP="00010305">
      <w:pPr>
        <w:rPr>
          <w:rFonts w:eastAsiaTheme="minorEastAsia"/>
          <w:lang w:val="en-CA"/>
        </w:rPr>
      </w:pPr>
    </w:p>
    <w:p w14:paraId="3F2B0088" w14:textId="77777777" w:rsidR="00010305" w:rsidRPr="00010305" w:rsidRDefault="00010305" w:rsidP="00010305">
      <w:pPr>
        <w:rPr>
          <w:rFonts w:eastAsiaTheme="minorEastAsia"/>
          <w:b/>
          <w:bCs/>
          <w:lang w:val="en-CA"/>
        </w:rPr>
      </w:pPr>
      <w:r w:rsidRPr="00010305">
        <w:rPr>
          <w:rFonts w:eastAsiaTheme="minorEastAsia"/>
          <w:b/>
          <w:bCs/>
          <w:lang w:val="en-CA"/>
        </w:rPr>
        <w:t>AI Agents and Interaction</w:t>
      </w:r>
    </w:p>
    <w:p w14:paraId="6FC03C24" w14:textId="40638E03" w:rsidR="00010305" w:rsidRPr="00010305" w:rsidRDefault="00010305" w:rsidP="00010305">
      <w:pPr>
        <w:pStyle w:val="ListParagraph"/>
        <w:numPr>
          <w:ilvl w:val="0"/>
          <w:numId w:val="41"/>
        </w:numPr>
        <w:rPr>
          <w:rFonts w:eastAsiaTheme="minorEastAsia"/>
          <w:lang w:val="en-CA"/>
        </w:rPr>
      </w:pPr>
      <w:r w:rsidRPr="00010305">
        <w:rPr>
          <w:rFonts w:eastAsiaTheme="minorEastAsia"/>
          <w:b/>
          <w:bCs/>
          <w:lang w:val="en-CA"/>
        </w:rPr>
        <w:t>Powered by Amazon Bedrock:</w:t>
      </w:r>
      <w:r w:rsidRPr="00010305">
        <w:rPr>
          <w:rFonts w:eastAsiaTheme="minorEastAsia"/>
          <w:lang w:val="en-CA"/>
        </w:rPr>
        <w:t xml:space="preserve"> The service leverages high-performance Large Language Models (LLMs) via Amazon Bedrock and uses cross-region inference to ensure reliability and throughput.</w:t>
      </w:r>
    </w:p>
    <w:p w14:paraId="3CD03002" w14:textId="73FE105E" w:rsidR="00010305" w:rsidRPr="00010305" w:rsidRDefault="00010305" w:rsidP="00010305">
      <w:pPr>
        <w:pStyle w:val="ListParagraph"/>
        <w:numPr>
          <w:ilvl w:val="0"/>
          <w:numId w:val="41"/>
        </w:numPr>
        <w:rPr>
          <w:rFonts w:eastAsiaTheme="minorEastAsia"/>
          <w:lang w:val="en-CA"/>
        </w:rPr>
      </w:pPr>
      <w:r w:rsidRPr="00010305">
        <w:rPr>
          <w:rFonts w:eastAsiaTheme="minorEastAsia"/>
          <w:b/>
          <w:bCs/>
          <w:lang w:val="en-CA"/>
        </w:rPr>
        <w:t>Task-Specific Expertise:</w:t>
      </w:r>
      <w:r w:rsidRPr="00010305">
        <w:rPr>
          <w:rFonts w:eastAsiaTheme="minorEastAsia"/>
          <w:lang w:val="en-CA"/>
        </w:rPr>
        <w:t xml:space="preserve"> Agents are specialized for different workloads—for example, evaluating EC2 instance recommendations for migration assessments or refactoring COBOL into Java.</w:t>
      </w:r>
    </w:p>
    <w:p w14:paraId="19CE8B07" w14:textId="2A50AA40" w:rsidR="00010305" w:rsidRPr="00010305" w:rsidRDefault="00010305" w:rsidP="00010305">
      <w:pPr>
        <w:pStyle w:val="ListParagraph"/>
        <w:numPr>
          <w:ilvl w:val="0"/>
          <w:numId w:val="41"/>
        </w:numPr>
        <w:rPr>
          <w:rFonts w:eastAsiaTheme="minorEastAsia"/>
          <w:lang w:val="en-CA"/>
        </w:rPr>
      </w:pPr>
      <w:r w:rsidRPr="00010305">
        <w:rPr>
          <w:rFonts w:eastAsiaTheme="minorEastAsia"/>
          <w:b/>
          <w:bCs/>
          <w:lang w:val="en-CA"/>
        </w:rPr>
        <w:t>Human-in-the-Loop (HITL):</w:t>
      </w:r>
      <w:r w:rsidRPr="00010305">
        <w:rPr>
          <w:rFonts w:eastAsiaTheme="minorEastAsia"/>
          <w:lang w:val="en-CA"/>
        </w:rPr>
        <w:t xml:space="preserve"> While the AI executes most tasks, a human is required to review and approve critical actions, such as merging code to main branches or deploying to production.</w:t>
      </w:r>
    </w:p>
    <w:p w14:paraId="727916A9" w14:textId="60322FD3" w:rsidR="0004086E" w:rsidRPr="00010305" w:rsidRDefault="00010305" w:rsidP="00010305">
      <w:pPr>
        <w:pStyle w:val="ListParagraph"/>
        <w:numPr>
          <w:ilvl w:val="0"/>
          <w:numId w:val="41"/>
        </w:numPr>
        <w:rPr>
          <w:rFonts w:eastAsiaTheme="minorEastAsia"/>
          <w:lang w:val="en-CA"/>
        </w:rPr>
      </w:pPr>
      <w:r w:rsidRPr="26E31E14">
        <w:rPr>
          <w:rFonts w:eastAsiaTheme="minorEastAsia"/>
          <w:b/>
          <w:bCs/>
          <w:lang w:val="en-CA"/>
        </w:rPr>
        <w:t>Continual Learning:</w:t>
      </w:r>
      <w:r w:rsidRPr="26E31E14">
        <w:rPr>
          <w:rFonts w:eastAsiaTheme="minorEastAsia"/>
          <w:lang w:val="en-CA"/>
        </w:rPr>
        <w:t xml:space="preserve"> Especially in custom code transformations, the agents automatically capture observations and feedback to improve transformation quality over time.</w:t>
      </w:r>
    </w:p>
    <w:p w14:paraId="1A5D4682" w14:textId="196471D6" w:rsidR="00010305" w:rsidRDefault="00010305" w:rsidP="26E31E14">
      <w:pPr>
        <w:rPr>
          <w:rFonts w:eastAsiaTheme="minorEastAsia"/>
          <w:lang w:val="en-CA"/>
        </w:rPr>
      </w:pPr>
    </w:p>
    <w:p w14:paraId="3ABEC8A2" w14:textId="03C4754E" w:rsidR="00010305" w:rsidRDefault="07B624AE" w:rsidP="26E31E14">
      <w:pPr>
        <w:rPr>
          <w:rFonts w:eastAsiaTheme="minorEastAsia"/>
          <w:b/>
          <w:bCs/>
          <w:lang w:val="en-CA"/>
        </w:rPr>
      </w:pPr>
      <w:r w:rsidRPr="45AE9814">
        <w:rPr>
          <w:rFonts w:eastAsiaTheme="minorEastAsia"/>
          <w:b/>
          <w:bCs/>
          <w:lang w:val="en-CA"/>
        </w:rPr>
        <w:t xml:space="preserve">Secure network traffic with VPC PrivateLink </w:t>
      </w:r>
    </w:p>
    <w:p w14:paraId="0F07F636" w14:textId="04E7A921" w:rsidR="14EE9490" w:rsidRDefault="14EE9490" w:rsidP="23D9D374">
      <w:pPr>
        <w:pStyle w:val="ListParagraph"/>
        <w:numPr>
          <w:ilvl w:val="0"/>
          <w:numId w:val="6"/>
        </w:numPr>
        <w:rPr>
          <w:rFonts w:eastAsiaTheme="minorEastAsia"/>
          <w:lang w:val="en-CA"/>
        </w:rPr>
      </w:pPr>
      <w:r w:rsidRPr="23D9D374">
        <w:rPr>
          <w:rFonts w:eastAsiaTheme="minorEastAsia"/>
          <w:lang w:val="en-CA"/>
        </w:rPr>
        <w:t>VPC PrivateLink is not supported for AWS Transform Workspaces (also known as AWS Transform WebApp) and for .NET IDE.</w:t>
      </w:r>
    </w:p>
    <w:p w14:paraId="401F6481" w14:textId="0568DD59" w:rsidR="14EE9490" w:rsidRDefault="14EE9490" w:rsidP="45AE9814">
      <w:pPr>
        <w:pStyle w:val="ListParagraph"/>
        <w:numPr>
          <w:ilvl w:val="0"/>
          <w:numId w:val="6"/>
        </w:numPr>
        <w:rPr>
          <w:szCs w:val="20"/>
        </w:rPr>
      </w:pPr>
      <w:r>
        <w:t>VPC PrivateLink is supported for AWS Transform Custom to access AWS resources, and it will be used to access Aegon’s AWS tenant.</w:t>
      </w:r>
    </w:p>
    <w:p w14:paraId="0D948041" w14:textId="71324F12" w:rsidR="45AE9814" w:rsidRDefault="45AE9814" w:rsidP="23D9D374">
      <w:pPr>
        <w:rPr>
          <w:rFonts w:eastAsiaTheme="minorEastAsia"/>
          <w:lang w:val="en-CA"/>
        </w:rPr>
      </w:pPr>
    </w:p>
    <w:p w14:paraId="660834DB" w14:textId="329FB5DA" w:rsidR="00010305" w:rsidRDefault="00010305" w:rsidP="26E31E14">
      <w:pPr>
        <w:rPr>
          <w:rFonts w:eastAsiaTheme="minorEastAsia"/>
          <w:lang w:val="en-CA"/>
        </w:rPr>
      </w:pPr>
    </w:p>
    <w:p w14:paraId="26723535" w14:textId="0615DE11" w:rsidR="00010305" w:rsidRDefault="00010305" w:rsidP="26E31E14">
      <w:pPr>
        <w:rPr>
          <w:rFonts w:eastAsiaTheme="minorEastAsia"/>
          <w:lang w:val="en-CA"/>
        </w:rPr>
      </w:pPr>
    </w:p>
    <w:p w14:paraId="7E2AADF6" w14:textId="03591B1A" w:rsidR="00567074" w:rsidRPr="00415F9D" w:rsidRDefault="17C37127" w:rsidP="26E31E14">
      <w:pPr>
        <w:rPr>
          <w:rFonts w:eastAsiaTheme="minorEastAsia"/>
          <w:b/>
          <w:bCs/>
          <w:lang w:val="en-CA"/>
        </w:rPr>
      </w:pPr>
      <w:r w:rsidRPr="26E31E14">
        <w:rPr>
          <w:rFonts w:eastAsiaTheme="minorEastAsia"/>
          <w:b/>
          <w:bCs/>
          <w:lang w:val="en-CA"/>
        </w:rPr>
        <w:t>AWS Transform supported AWS Regions:</w:t>
      </w:r>
    </w:p>
    <w:p w14:paraId="1A3F6F76" w14:textId="3FE2D535" w:rsidR="17C37127" w:rsidRDefault="17C37127" w:rsidP="1F1E577F">
      <w:pPr>
        <w:rPr>
          <w:rFonts w:eastAsiaTheme="minorEastAsia"/>
          <w:lang w:val="en-CA"/>
        </w:rPr>
      </w:pPr>
      <w:r w:rsidRPr="1F1E577F">
        <w:rPr>
          <w:rFonts w:eastAsiaTheme="minorEastAsia"/>
          <w:lang w:val="en-CA"/>
        </w:rPr>
        <w:t>AWS Transform workspaces is available in</w:t>
      </w:r>
      <w:r w:rsidR="01E5003E" w:rsidRPr="1F1E577F">
        <w:rPr>
          <w:rFonts w:eastAsiaTheme="minorEastAsia"/>
          <w:lang w:val="en-CA"/>
        </w:rPr>
        <w:t xml:space="preserve"> many regions,</w:t>
      </w:r>
      <w:r w:rsidR="01E5003E" w:rsidRPr="1F1E577F">
        <w:rPr>
          <w:rFonts w:eastAsiaTheme="minorEastAsia"/>
          <w:b/>
          <w:bCs/>
          <w:lang w:val="en-CA"/>
        </w:rPr>
        <w:t xml:space="preserve"> but allowed only in US East</w:t>
      </w:r>
      <w:r w:rsidR="01E5003E" w:rsidRPr="1F1E577F">
        <w:rPr>
          <w:rFonts w:eastAsiaTheme="minorEastAsia"/>
          <w:lang w:val="en-CA"/>
        </w:rPr>
        <w:t xml:space="preserve"> (N. Virginia)</w:t>
      </w:r>
    </w:p>
    <w:p w14:paraId="6EB445A0" w14:textId="4598CFBD" w:rsidR="00567074" w:rsidRPr="00415F9D" w:rsidRDefault="00567074" w:rsidP="26E31E14">
      <w:pPr>
        <w:rPr>
          <w:rFonts w:eastAsiaTheme="minorEastAsia"/>
          <w:lang w:val="en-CA"/>
        </w:rPr>
      </w:pPr>
    </w:p>
    <w:p w14:paraId="279B7BDE" w14:textId="6576DFE8" w:rsidR="00567074" w:rsidRPr="00415F9D" w:rsidRDefault="00567074" w:rsidP="26E31E14">
      <w:pPr>
        <w:rPr>
          <w:rFonts w:eastAsiaTheme="minorEastAsia"/>
          <w:lang w:val="en-CA"/>
        </w:rPr>
      </w:pPr>
    </w:p>
    <w:p w14:paraId="60075959" w14:textId="760998FF" w:rsidR="00567074" w:rsidRPr="00415F9D" w:rsidRDefault="00567074" w:rsidP="00415F9D"/>
    <w:p w14:paraId="14FB827B" w14:textId="77777777" w:rsidR="00567074" w:rsidRDefault="00567074" w:rsidP="00DD79C4">
      <w:pPr>
        <w:pStyle w:val="Heading1"/>
      </w:pPr>
      <w:bookmarkStart w:id="34" w:name="_Toc179791629"/>
      <w:r>
        <w:t>Architectural Attributes</w:t>
      </w:r>
      <w:bookmarkEnd w:id="34"/>
    </w:p>
    <w:p w14:paraId="0FC95651" w14:textId="77777777" w:rsidR="00567074" w:rsidRDefault="00567074" w:rsidP="00DD79C4">
      <w:pPr>
        <w:pStyle w:val="Heading2"/>
      </w:pPr>
      <w:bookmarkStart w:id="35" w:name="_Toc179791630"/>
      <w:r>
        <w:t>Interfaces</w:t>
      </w:r>
      <w:bookmarkEnd w:id="35"/>
    </w:p>
    <w:p w14:paraId="357D38FB" w14:textId="0513450C" w:rsidR="1EAC3EA6" w:rsidRDefault="1EAC3EA6" w:rsidP="1EAC3EA6"/>
    <w:p w14:paraId="4B903CB6" w14:textId="624678AB" w:rsidR="70D8F719" w:rsidRDefault="70D8F719" w:rsidP="1F1E577F">
      <w:pPr>
        <w:spacing w:after="0" w:line="300" w:lineRule="auto"/>
      </w:pPr>
      <w:r w:rsidRPr="1F1E577F">
        <w:rPr>
          <w:rFonts w:eastAsiaTheme="minorEastAsia"/>
          <w:szCs w:val="20"/>
        </w:rPr>
        <w:t>AWS Transform offers multiple interfaces for user interaction: a standalone web application (separate from the AWS Console), a CLI for custom transformations, and IDE extensions such as the AWS Toolkit for Visual Studio. These interfaces communicate with the service over HTTPS using TLS 1.2 or higher.</w:t>
      </w:r>
    </w:p>
    <w:p w14:paraId="483BC829" w14:textId="6B86591B" w:rsidR="1F1E577F" w:rsidRDefault="1F1E577F" w:rsidP="1F1E577F">
      <w:pPr>
        <w:rPr>
          <w:rStyle w:val="ng-star-inserted"/>
          <w:rFonts w:ascii="Arial" w:hAnsi="Arial" w:cs="Arial"/>
          <w:color w:val="303030"/>
          <w:sz w:val="21"/>
          <w:szCs w:val="21"/>
        </w:rPr>
      </w:pPr>
    </w:p>
    <w:p w14:paraId="746B6C63" w14:textId="77777777" w:rsidR="00567074" w:rsidRDefault="00567074" w:rsidP="00DD79C4">
      <w:pPr>
        <w:pStyle w:val="Heading2"/>
      </w:pPr>
      <w:bookmarkStart w:id="36" w:name="_Toc179791631"/>
      <w:r>
        <w:t>Redundancy, Availability &amp; Reliability</w:t>
      </w:r>
      <w:bookmarkEnd w:id="36"/>
    </w:p>
    <w:p w14:paraId="0671F66F" w14:textId="02C6ED65" w:rsidR="00AB18A4" w:rsidRPr="00EB793F" w:rsidRDefault="00AB18A4" w:rsidP="00AC025A">
      <w:r w:rsidRPr="00AB18A4">
        <w:t xml:space="preserve">AWS Transform is part of AWS services and, therefore, </w:t>
      </w:r>
      <w:r>
        <w:t>redundancy, availability and reliability are inherent in AWS services.</w:t>
      </w:r>
    </w:p>
    <w:p w14:paraId="56634DFA" w14:textId="77777777" w:rsidR="00AC025A" w:rsidRPr="00AC025A" w:rsidRDefault="00AC025A" w:rsidP="00AC025A"/>
    <w:p w14:paraId="3AB35F9D" w14:textId="77777777" w:rsidR="00567074" w:rsidRDefault="00567074" w:rsidP="00DD79C4">
      <w:pPr>
        <w:pStyle w:val="Heading2"/>
      </w:pPr>
      <w:bookmarkStart w:id="37" w:name="_Toc179791632"/>
      <w:r>
        <w:t>Scale, Elasticity &amp; Capacity</w:t>
      </w:r>
      <w:bookmarkEnd w:id="37"/>
    </w:p>
    <w:p w14:paraId="7417620C" w14:textId="1E797C6C" w:rsidR="00AB18A4" w:rsidRPr="00EB793F" w:rsidRDefault="00AB18A4" w:rsidP="00AB18A4">
      <w:r w:rsidRPr="00AB18A4">
        <w:t xml:space="preserve">AWS Transform is part of AWS services and, therefore, </w:t>
      </w:r>
      <w:r>
        <w:t>scale, elasticity and capacity are inherent in AWS services.</w:t>
      </w:r>
    </w:p>
    <w:p w14:paraId="270CEFCA" w14:textId="77777777" w:rsidR="006F7AED" w:rsidRPr="00215B0A" w:rsidRDefault="006F7AED" w:rsidP="00215B0A"/>
    <w:p w14:paraId="0F2D96B3" w14:textId="77777777" w:rsidR="00AB18A4" w:rsidRDefault="00567074" w:rsidP="00AB18A4">
      <w:pPr>
        <w:pStyle w:val="Heading2"/>
      </w:pPr>
      <w:bookmarkStart w:id="38" w:name="_Toc179791633"/>
      <w:r>
        <w:t>Cost, Business &amp; Support Models</w:t>
      </w:r>
      <w:bookmarkStart w:id="39" w:name="_Toc179791634"/>
      <w:bookmarkEnd w:id="38"/>
    </w:p>
    <w:p w14:paraId="0598FD8B" w14:textId="2FB007F2" w:rsidR="00AB18A4" w:rsidRDefault="00AB18A4" w:rsidP="00AB18A4">
      <w:r w:rsidRPr="00AB18A4">
        <w:t>AWS Transform follows a dual cost model where the modernization and migration of enterprise workloads (VMware, mainframe, and Windows) are offered at no additional charge, while custom transformations are billed as a paid feature at $0.035 per agent minute. This pay-as-you-go custom pricing only applies to active "agent work" during server-side operations, excluding user idle time and client-side builds. Beyond these fees, users are responsible for the standard pricing of any underlying AWS resources created, such as Amazon EC2, S3, or Aurora PostgreSQL instances</w:t>
      </w:r>
      <w:r>
        <w:t>.</w:t>
      </w:r>
    </w:p>
    <w:p w14:paraId="5FF9AB7D" w14:textId="2ACFEBE2" w:rsidR="00567074" w:rsidRDefault="00567074" w:rsidP="00DD79C4">
      <w:pPr>
        <w:pStyle w:val="Heading1"/>
      </w:pPr>
      <w:r>
        <w:t>User Access &amp; Roles</w:t>
      </w:r>
      <w:bookmarkEnd w:id="39"/>
    </w:p>
    <w:p w14:paraId="29328542" w14:textId="5EF6916C" w:rsidR="26E31E14" w:rsidRDefault="26E31E14" w:rsidP="26E31E14">
      <w:pPr>
        <w:rPr>
          <w:i/>
          <w:iCs/>
        </w:rPr>
      </w:pPr>
    </w:p>
    <w:p w14:paraId="79C239A5" w14:textId="56B2B3EB" w:rsidR="25264726" w:rsidRDefault="25264726" w:rsidP="26E31E14">
      <w:pPr>
        <w:rPr>
          <w:rFonts w:eastAsiaTheme="minorEastAsia"/>
          <w:szCs w:val="20"/>
        </w:rPr>
      </w:pPr>
      <w:r w:rsidRPr="26E31E14">
        <w:rPr>
          <w:rFonts w:eastAsiaTheme="minorEastAsia"/>
          <w:szCs w:val="20"/>
        </w:rPr>
        <w:t>To use AWS Transform</w:t>
      </w:r>
      <w:r w:rsidR="066099B1" w:rsidRPr="26E31E14">
        <w:rPr>
          <w:rFonts w:eastAsiaTheme="minorEastAsia"/>
          <w:szCs w:val="20"/>
        </w:rPr>
        <w:t>,</w:t>
      </w:r>
      <w:r w:rsidRPr="26E31E14">
        <w:rPr>
          <w:rFonts w:eastAsiaTheme="minorEastAsia"/>
          <w:szCs w:val="20"/>
        </w:rPr>
        <w:t xml:space="preserve"> users must be added to AWS Identity center first. </w:t>
      </w:r>
      <w:r w:rsidR="3480398A" w:rsidRPr="26E31E14">
        <w:rPr>
          <w:rFonts w:eastAsiaTheme="minorEastAsia"/>
          <w:szCs w:val="20"/>
        </w:rPr>
        <w:t>After</w:t>
      </w:r>
      <w:r w:rsidR="292660A9" w:rsidRPr="26E31E14">
        <w:rPr>
          <w:rFonts w:eastAsiaTheme="minorEastAsia"/>
          <w:szCs w:val="20"/>
        </w:rPr>
        <w:t xml:space="preserve"> the users are added to AWS identity center, AWS administrator </w:t>
      </w:r>
      <w:r w:rsidR="01865884" w:rsidRPr="26E31E14">
        <w:rPr>
          <w:rFonts w:eastAsiaTheme="minorEastAsia"/>
          <w:szCs w:val="20"/>
        </w:rPr>
        <w:t>can gran</w:t>
      </w:r>
      <w:r w:rsidR="292660A9" w:rsidRPr="26E31E14">
        <w:rPr>
          <w:rFonts w:eastAsiaTheme="minorEastAsia"/>
          <w:szCs w:val="20"/>
        </w:rPr>
        <w:t xml:space="preserve">t them </w:t>
      </w:r>
      <w:r w:rsidR="01B10F76" w:rsidRPr="26E31E14">
        <w:rPr>
          <w:rFonts w:eastAsiaTheme="minorEastAsia"/>
          <w:szCs w:val="20"/>
        </w:rPr>
        <w:t>access to AWS transform using the AWS Consol or AWS CLI.</w:t>
      </w:r>
    </w:p>
    <w:p w14:paraId="6CE92D4C" w14:textId="4DA09DC6" w:rsidR="41362D3F" w:rsidRDefault="41362D3F" w:rsidP="26E31E14">
      <w:pPr>
        <w:rPr>
          <w:rFonts w:eastAsiaTheme="minorEastAsia"/>
          <w:szCs w:val="20"/>
        </w:rPr>
      </w:pPr>
      <w:r w:rsidRPr="26E31E14">
        <w:rPr>
          <w:rFonts w:eastAsiaTheme="minorEastAsia"/>
          <w:szCs w:val="20"/>
        </w:rPr>
        <w:t>AWS Transform uses a workspace-based permission model to control access to resources and actions. Each user is assigned a specific role within a workspace, which determines what actions they can perform. A user can have different roles in different workspaces.</w:t>
      </w:r>
    </w:p>
    <w:p w14:paraId="0A1EB868" w14:textId="74D84251" w:rsidR="26E31E14" w:rsidRDefault="26E31E14" w:rsidP="26E31E14">
      <w:pPr>
        <w:rPr>
          <w:rFonts w:eastAsiaTheme="minorEastAsia"/>
          <w:szCs w:val="20"/>
        </w:rPr>
      </w:pPr>
    </w:p>
    <w:p w14:paraId="57E5E1B3" w14:textId="14127D47" w:rsidR="38F0D742" w:rsidRDefault="38F0D742" w:rsidP="26E31E14">
      <w:pPr>
        <w:rPr>
          <w:rFonts w:eastAsiaTheme="minorEastAsia"/>
          <w:szCs w:val="20"/>
        </w:rPr>
      </w:pPr>
      <w:r w:rsidRPr="26E31E14">
        <w:rPr>
          <w:rFonts w:eastAsiaTheme="minorEastAsia"/>
          <w:szCs w:val="20"/>
        </w:rPr>
        <w:t xml:space="preserve">The following table Detailed permissions </w:t>
      </w:r>
      <w:hyperlink r:id="rId17">
        <w:r w:rsidRPr="26E31E14">
          <w:rPr>
            <w:rStyle w:val="Hyperlink"/>
            <w:rFonts w:eastAsiaTheme="minorEastAsia"/>
            <w:szCs w:val="20"/>
          </w:rPr>
          <w:t>for each role</w:t>
        </w:r>
      </w:hyperlink>
      <w:r w:rsidRPr="26E31E14">
        <w:rPr>
          <w:rFonts w:eastAsiaTheme="minorEastAsia"/>
          <w:szCs w:val="20"/>
        </w:rPr>
        <w:t>:</w:t>
      </w:r>
    </w:p>
    <w:p w14:paraId="73259DFB" w14:textId="2DF3A32D" w:rsidR="26E31E14" w:rsidRDefault="26E31E14" w:rsidP="26E31E14">
      <w:pPr>
        <w:rPr>
          <w:rFonts w:eastAsiaTheme="minorEastAsia"/>
          <w:szCs w:val="20"/>
        </w:rPr>
      </w:pPr>
    </w:p>
    <w:p w14:paraId="77C43EC5" w14:textId="14B4B485" w:rsidR="38F0D742" w:rsidRDefault="38F0D742" w:rsidP="26E31E14">
      <w:pPr>
        <w:jc w:val="center"/>
      </w:pPr>
      <w:r>
        <w:rPr>
          <w:noProof/>
        </w:rPr>
        <w:drawing>
          <wp:inline distT="0" distB="0" distL="0" distR="0" wp14:anchorId="0959798D" wp14:editId="0193A4E1">
            <wp:extent cx="4019445" cy="6064250"/>
            <wp:effectExtent l="0" t="0" r="0" b="0"/>
            <wp:docPr id="695183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83919" name="Picture 695183919"/>
                    <pic:cNvPicPr/>
                  </pic:nvPicPr>
                  <pic:blipFill>
                    <a:blip r:embed="rId18">
                      <a:extLst>
                        <a:ext uri="{28A0092B-C50C-407E-A947-70E740481C1C}">
                          <a14:useLocalDpi xmlns:a14="http://schemas.microsoft.com/office/drawing/2010/main"/>
                        </a:ext>
                      </a:extLst>
                    </a:blip>
                    <a:stretch>
                      <a:fillRect/>
                    </a:stretch>
                  </pic:blipFill>
                  <pic:spPr>
                    <a:xfrm>
                      <a:off x="0" y="0"/>
                      <a:ext cx="4019445" cy="6064250"/>
                    </a:xfrm>
                    <a:prstGeom prst="rect">
                      <a:avLst/>
                    </a:prstGeom>
                  </pic:spPr>
                </pic:pic>
              </a:graphicData>
            </a:graphic>
          </wp:inline>
        </w:drawing>
      </w:r>
    </w:p>
    <w:p w14:paraId="7160A7FE" w14:textId="77777777" w:rsidR="00F649D7" w:rsidRDefault="00F649D7" w:rsidP="004A3049"/>
    <w:p w14:paraId="40C3B89C" w14:textId="77777777" w:rsidR="00BF1B49" w:rsidRPr="00BF1B49" w:rsidRDefault="00BF1B49" w:rsidP="00BF1B49">
      <w:pPr>
        <w:rPr>
          <w:b/>
          <w:bCs/>
        </w:rPr>
      </w:pPr>
      <w:r w:rsidRPr="00BF1B49">
        <w:rPr>
          <w:b/>
          <w:bCs/>
        </w:rPr>
        <w:t>Security and Compliance</w:t>
      </w:r>
    </w:p>
    <w:p w14:paraId="2F8E113D" w14:textId="237251C7" w:rsidR="00BF1B49" w:rsidRPr="00BF1B49" w:rsidRDefault="00BF1B49" w:rsidP="00BF1B49">
      <w:pPr>
        <w:pStyle w:val="ListParagraph"/>
        <w:numPr>
          <w:ilvl w:val="0"/>
          <w:numId w:val="45"/>
        </w:numPr>
      </w:pPr>
      <w:r w:rsidRPr="00BF1B49">
        <w:rPr>
          <w:b/>
          <w:bCs/>
        </w:rPr>
        <w:t>Best Practices:</w:t>
      </w:r>
      <w:r w:rsidRPr="00BF1B49">
        <w:t xml:space="preserve"> AWS recommends requiring human users to use federation to access services as a best practice for managing security and identity.</w:t>
      </w:r>
    </w:p>
    <w:p w14:paraId="78381F75" w14:textId="7C3BE6BF" w:rsidR="00BF1B49" w:rsidRPr="00BF1B49" w:rsidRDefault="00BF1B49" w:rsidP="00BF1B49">
      <w:pPr>
        <w:pStyle w:val="ListParagraph"/>
        <w:numPr>
          <w:ilvl w:val="0"/>
          <w:numId w:val="45"/>
        </w:numPr>
      </w:pPr>
      <w:r w:rsidRPr="00BF1B49">
        <w:rPr>
          <w:b/>
          <w:bCs/>
        </w:rPr>
        <w:t>Fine-Grained Control:</w:t>
      </w:r>
      <w:r w:rsidRPr="00BF1B49">
        <w:t xml:space="preserve"> Federated users assume roles with specific identity-based policies. These policies define exactly what actions (e.g. </w:t>
      </w:r>
      <w:r w:rsidRPr="00BF1B49">
        <w:rPr>
          <w:b/>
          <w:bCs/>
        </w:rPr>
        <w:t>transform:CreateJob</w:t>
      </w:r>
      <w:r w:rsidRPr="00BF1B49">
        <w:t>) the federated user can perform on specific resources</w:t>
      </w:r>
      <w:r>
        <w:t>.</w:t>
      </w:r>
    </w:p>
    <w:p w14:paraId="04BCB290" w14:textId="43EABFB1" w:rsidR="00794539" w:rsidRDefault="00BF1B49" w:rsidP="00BF1B49">
      <w:pPr>
        <w:pStyle w:val="ListParagraph"/>
        <w:numPr>
          <w:ilvl w:val="0"/>
          <w:numId w:val="45"/>
        </w:numPr>
      </w:pPr>
      <w:r w:rsidRPr="00BF1B49">
        <w:rPr>
          <w:b/>
          <w:bCs/>
        </w:rPr>
        <w:t>Role Assumption:</w:t>
      </w:r>
      <w:r w:rsidRPr="00BF1B49">
        <w:t xml:space="preserve"> Federated identities assume roles to facilitate cross-account access, allowing them to manage resources across different security boundaries within an AWS Organization</w:t>
      </w:r>
      <w:r>
        <w:t>.</w:t>
      </w:r>
    </w:p>
    <w:p w14:paraId="561AF4C9" w14:textId="77777777" w:rsidR="00D062DC" w:rsidRDefault="00D062DC" w:rsidP="004A3049"/>
    <w:p w14:paraId="632D9EE1" w14:textId="759E4A7B" w:rsidR="00794539" w:rsidRDefault="00AB50D7" w:rsidP="00DD79C4">
      <w:pPr>
        <w:pStyle w:val="Heading2"/>
      </w:pPr>
      <w:bookmarkStart w:id="40" w:name="_Toc179791637"/>
      <w:r>
        <w:t>Restrictions</w:t>
      </w:r>
      <w:bookmarkEnd w:id="40"/>
    </w:p>
    <w:p w14:paraId="6835121A" w14:textId="66D4B8B2" w:rsidR="00AB50D7" w:rsidRDefault="00F76857" w:rsidP="004A3049">
      <w:r>
        <w:t>N/A</w:t>
      </w:r>
    </w:p>
    <w:p w14:paraId="57044CA8" w14:textId="77777777" w:rsidR="00D062DC" w:rsidRDefault="00D062DC" w:rsidP="004A3049"/>
    <w:p w14:paraId="5AFDA15F" w14:textId="77777777" w:rsidR="00020C7F" w:rsidRDefault="006646E6" w:rsidP="00DD79C4">
      <w:pPr>
        <w:pStyle w:val="Heading2"/>
      </w:pPr>
      <w:bookmarkStart w:id="41" w:name="_Toc179791638"/>
      <w:r>
        <w:t>Permitted Regions</w:t>
      </w:r>
      <w:bookmarkEnd w:id="41"/>
    </w:p>
    <w:p w14:paraId="4F249945" w14:textId="77777777" w:rsidR="00AB50D7" w:rsidRPr="00F649D7" w:rsidRDefault="00AB50D7" w:rsidP="004A3049"/>
    <w:p w14:paraId="3DCC37F5" w14:textId="76FDE7E5" w:rsidR="00172D2F" w:rsidRDefault="08B29AB5" w:rsidP="1F1E577F">
      <w:r>
        <w:t>AWS Transform</w:t>
      </w:r>
      <w:r w:rsidR="0F5DDEA5">
        <w:t xml:space="preserve"> will be enables only</w:t>
      </w:r>
      <w:r w:rsidR="683D2904">
        <w:t xml:space="preserve"> US North Virginia </w:t>
      </w:r>
      <w:r w:rsidR="683D2904" w:rsidRPr="1F1E577F">
        <w:rPr>
          <w:b/>
          <w:bCs/>
        </w:rPr>
        <w:t>us-east-1</w:t>
      </w:r>
      <w:r w:rsidR="683D2904" w:rsidRPr="1F1E577F">
        <w:rPr>
          <w:rFonts w:eastAsiaTheme="minorEastAsia"/>
          <w:szCs w:val="20"/>
        </w:rPr>
        <w:t>, even though it’s available in other regions.</w:t>
      </w:r>
    </w:p>
    <w:p w14:paraId="68F3205F" w14:textId="3FE031E7" w:rsidR="2267263B" w:rsidRDefault="2267263B" w:rsidP="387DA02B">
      <w:pPr>
        <w:rPr>
          <w:b/>
          <w:bCs/>
        </w:rPr>
      </w:pPr>
      <w:hyperlink r:id="rId19">
        <w:r w:rsidRPr="387DA02B">
          <w:rPr>
            <w:rStyle w:val="Hyperlink"/>
            <w:b/>
            <w:bCs/>
          </w:rPr>
          <w:t>https://docs.aws.amazon.com/transform/latest/userguide/vpc-interface-endpoints-transform-custom.html</w:t>
        </w:r>
      </w:hyperlink>
    </w:p>
    <w:p w14:paraId="7E2082D3" w14:textId="02ABB6E5" w:rsidR="387DA02B" w:rsidRDefault="387DA02B" w:rsidP="387DA02B">
      <w:pPr>
        <w:rPr>
          <w:b/>
          <w:bCs/>
        </w:rPr>
      </w:pPr>
    </w:p>
    <w:p w14:paraId="7824D779" w14:textId="5DAE20C2" w:rsidR="0BCFA0C8" w:rsidRDefault="0BCFA0C8" w:rsidP="0BCFA0C8">
      <w:pPr>
        <w:rPr>
          <w:highlight w:val="yellow"/>
        </w:rPr>
      </w:pPr>
    </w:p>
    <w:p w14:paraId="5D49A5FB" w14:textId="4E50DEDF" w:rsidR="0BCFA0C8" w:rsidRDefault="0BCFA0C8" w:rsidP="0BCFA0C8">
      <w:pPr>
        <w:rPr>
          <w:highlight w:val="yellow"/>
        </w:rPr>
      </w:pPr>
    </w:p>
    <w:p w14:paraId="1E9975E3" w14:textId="66F203F2" w:rsidR="2ECE4DC9" w:rsidRDefault="2ECE4DC9"/>
    <w:p w14:paraId="103660EB" w14:textId="77777777" w:rsidR="00172D2F" w:rsidRPr="004A3049" w:rsidRDefault="00172D2F" w:rsidP="00172D2F"/>
    <w:p w14:paraId="34365DE7" w14:textId="77777777" w:rsidR="00567074" w:rsidRDefault="00567074" w:rsidP="00DD79C4">
      <w:pPr>
        <w:pStyle w:val="Heading1"/>
      </w:pPr>
      <w:bookmarkStart w:id="42" w:name="_Toc179791639"/>
      <w:r>
        <w:t>Use Cases</w:t>
      </w:r>
      <w:bookmarkEnd w:id="42"/>
    </w:p>
    <w:p w14:paraId="24BD2C61" w14:textId="77777777" w:rsidR="00567074" w:rsidRDefault="00F04CBC" w:rsidP="00F04CBC">
      <w:r>
        <w:t xml:space="preserve">Describe </w:t>
      </w:r>
      <w:r w:rsidR="003E607A">
        <w:t xml:space="preserve">potential use cases. These can be references to provider use cases (such as linking to AWS </w:t>
      </w:r>
      <w:r w:rsidR="00427332">
        <w:t xml:space="preserve">documentation), or to </w:t>
      </w:r>
      <w:r w:rsidR="00C00E16">
        <w:t xml:space="preserve">Aegon Reference Architectures and Architecture Patterns. </w:t>
      </w:r>
    </w:p>
    <w:p w14:paraId="085C4754" w14:textId="77777777" w:rsidR="00EB05B4" w:rsidRDefault="00EB05B4" w:rsidP="00F04CBC"/>
    <w:p w14:paraId="57291CEF" w14:textId="77777777" w:rsidR="00EB05B4" w:rsidRDefault="00EB05B4" w:rsidP="00DD79C4">
      <w:pPr>
        <w:pStyle w:val="Heading2"/>
      </w:pPr>
      <w:bookmarkStart w:id="43" w:name="_Toc179791640"/>
      <w:r>
        <w:t>Use Case One</w:t>
      </w:r>
      <w:bookmarkEnd w:id="43"/>
    </w:p>
    <w:p w14:paraId="5F2708A0" w14:textId="324603A1" w:rsidR="00EB05B4" w:rsidRDefault="199327CC" w:rsidP="780B8A81">
      <w:pPr>
        <w:spacing w:before="240" w:after="240"/>
        <w:rPr>
          <w:rFonts w:ascii="Arial" w:eastAsia="Arial" w:hAnsi="Arial" w:cs="Arial"/>
          <w:color w:val="281805"/>
          <w:szCs w:val="20"/>
        </w:rPr>
      </w:pPr>
      <w:r w:rsidRPr="780B8A81">
        <w:rPr>
          <w:rFonts w:ascii="Arial" w:eastAsia="Arial" w:hAnsi="Arial" w:cs="Arial"/>
          <w:color w:val="281805"/>
          <w:szCs w:val="20"/>
        </w:rPr>
        <w:t>TAI 4.0 currently functions as the primary application supporting reinsurance operations. It was recently modernized by migrating from a legacy mainframe platform to a contemporary AWS-based technology stack, delivered as a vendor application within the TA infrastructure.</w:t>
      </w:r>
    </w:p>
    <w:p w14:paraId="3A333D03" w14:textId="351318AD" w:rsidR="00EB05B4" w:rsidRDefault="199327CC" w:rsidP="780B8A81">
      <w:pPr>
        <w:spacing w:before="240" w:after="240"/>
      </w:pPr>
      <w:r w:rsidRPr="780B8A81">
        <w:rPr>
          <w:rFonts w:ascii="Arial" w:eastAsia="Arial" w:hAnsi="Arial" w:cs="Arial"/>
          <w:color w:val="281805"/>
          <w:szCs w:val="20"/>
        </w:rPr>
        <w:t>As part of this transition, several ETL processes continue to run on the mainframe. The objective is to fully retire from these mainframe dependencies by migrating the COBOL-based batch of ETL jobs to the modern technology stack. The plan is to leverage AWS Transform to extract the underlying business logic and use AWS Kiro services to automatically generate modernized code based on that extracted logic.</w:t>
      </w:r>
    </w:p>
    <w:p w14:paraId="43FDE857" w14:textId="517E3213" w:rsidR="00EB05B4" w:rsidRDefault="199327CC" w:rsidP="780B8A81">
      <w:pPr>
        <w:spacing w:before="240" w:after="240"/>
      </w:pPr>
      <w:r w:rsidRPr="780B8A81">
        <w:rPr>
          <w:rFonts w:ascii="Arial" w:eastAsia="Arial" w:hAnsi="Arial" w:cs="Arial"/>
          <w:color w:val="281805"/>
          <w:szCs w:val="20"/>
        </w:rPr>
        <w:t>Once converted, these jobs will be deployed and executed within the modern tech stack, ensuring improved maintainability, scalability, and alignment with the enterprise cloud strategy.</w:t>
      </w:r>
    </w:p>
    <w:p w14:paraId="5A775460" w14:textId="004957C1" w:rsidR="00EB05B4" w:rsidRDefault="3614EF67" w:rsidP="780B8A81">
      <w:pPr>
        <w:spacing w:before="240" w:after="240"/>
      </w:pPr>
      <w:r>
        <w:rPr>
          <w:noProof/>
        </w:rPr>
        <w:drawing>
          <wp:inline distT="0" distB="0" distL="0" distR="0" wp14:anchorId="76CCD89A" wp14:editId="3F114894">
            <wp:extent cx="5762625" cy="1714500"/>
            <wp:effectExtent l="0" t="0" r="0" b="0"/>
            <wp:docPr id="859627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27807" name="Picture 859627807"/>
                    <pic:cNvPicPr/>
                  </pic:nvPicPr>
                  <pic:blipFill>
                    <a:blip r:embed="rId20">
                      <a:extLst>
                        <a:ext uri="{28A0092B-C50C-407E-A947-70E740481C1C}">
                          <a14:useLocalDpi xmlns:a14="http://schemas.microsoft.com/office/drawing/2010/main"/>
                        </a:ext>
                      </a:extLst>
                    </a:blip>
                    <a:stretch>
                      <a:fillRect/>
                    </a:stretch>
                  </pic:blipFill>
                  <pic:spPr>
                    <a:xfrm>
                      <a:off x="0" y="0"/>
                      <a:ext cx="5762625" cy="1714500"/>
                    </a:xfrm>
                    <a:prstGeom prst="rect">
                      <a:avLst/>
                    </a:prstGeom>
                  </pic:spPr>
                </pic:pic>
              </a:graphicData>
            </a:graphic>
          </wp:inline>
        </w:drawing>
      </w:r>
    </w:p>
    <w:p w14:paraId="35544A0E" w14:textId="5801D604" w:rsidR="00EB05B4" w:rsidRDefault="31637BD3" w:rsidP="780B8A81">
      <w:pPr>
        <w:rPr>
          <w:rFonts w:ascii="Arial" w:eastAsia="Arial" w:hAnsi="Arial" w:cs="Arial"/>
          <w:szCs w:val="20"/>
        </w:rPr>
      </w:pPr>
      <w:r w:rsidRPr="780B8A81">
        <w:rPr>
          <w:rFonts w:ascii="Arial" w:eastAsia="Arial" w:hAnsi="Arial" w:cs="Arial"/>
          <w:szCs w:val="20"/>
        </w:rPr>
        <w:t>POC of Solution architecture</w:t>
      </w:r>
      <w:r w:rsidR="6FB7C6DA" w:rsidRPr="780B8A81">
        <w:rPr>
          <w:rFonts w:ascii="Arial" w:eastAsia="Arial" w:hAnsi="Arial" w:cs="Arial"/>
          <w:szCs w:val="20"/>
        </w:rPr>
        <w:t xml:space="preserve"> link </w:t>
      </w:r>
      <w:r w:rsidRPr="780B8A81">
        <w:rPr>
          <w:rFonts w:ascii="Arial" w:eastAsia="Arial" w:hAnsi="Arial" w:cs="Arial"/>
          <w:szCs w:val="20"/>
        </w:rPr>
        <w:t xml:space="preserve">is </w:t>
      </w:r>
      <w:hyperlink r:id="rId21">
        <w:r w:rsidRPr="780B8A81">
          <w:rPr>
            <w:rStyle w:val="Hyperlink"/>
            <w:rFonts w:ascii="Arial" w:eastAsia="Arial" w:hAnsi="Arial" w:cs="Arial"/>
            <w:szCs w:val="20"/>
          </w:rPr>
          <w:t>DACA</w:t>
        </w:r>
      </w:hyperlink>
    </w:p>
    <w:p w14:paraId="6A4BEA02" w14:textId="11D632DC" w:rsidR="780B8A81" w:rsidRDefault="780B8A81"/>
    <w:p w14:paraId="7DA9D12D" w14:textId="77777777" w:rsidR="00EB05B4" w:rsidRPr="00EB05B4" w:rsidRDefault="00EB05B4" w:rsidP="00DD79C4">
      <w:pPr>
        <w:pStyle w:val="Heading2"/>
      </w:pPr>
      <w:bookmarkStart w:id="44" w:name="_Toc179791641"/>
      <w:r>
        <w:t>Use Case Two</w:t>
      </w:r>
      <w:bookmarkEnd w:id="44"/>
    </w:p>
    <w:p w14:paraId="76CAA03C" w14:textId="77777777" w:rsidR="00AB64E9" w:rsidRDefault="00AB64E9" w:rsidP="00AB64E9">
      <w:r>
        <w:t>Short description of Use Case One.</w:t>
      </w:r>
    </w:p>
    <w:p w14:paraId="5672056C" w14:textId="77777777" w:rsidR="00AB64E9" w:rsidRPr="00F46F90" w:rsidRDefault="00AB64E9" w:rsidP="00AB64E9">
      <w:r>
        <w:t>Link to further documentation / Reference Architecture, or Architecture Pattern.</w:t>
      </w:r>
    </w:p>
    <w:p w14:paraId="6F46E22A" w14:textId="77777777" w:rsidR="00EB05B4" w:rsidRDefault="00EB05B4" w:rsidP="00EB05B4"/>
    <w:p w14:paraId="0D5F4E9C" w14:textId="77777777" w:rsidR="00AB64E9" w:rsidRDefault="00AB64E9" w:rsidP="00EB05B4"/>
    <w:p w14:paraId="1C577923" w14:textId="77777777" w:rsidR="00AB64E9" w:rsidRPr="00EB05B4" w:rsidRDefault="00AB64E9" w:rsidP="00EB05B4"/>
    <w:p w14:paraId="62CEEB9C" w14:textId="77777777" w:rsidR="004A3049" w:rsidRDefault="004A3049" w:rsidP="004A3049"/>
    <w:p w14:paraId="3731ACD8" w14:textId="77777777" w:rsidR="004A3049" w:rsidRDefault="004A3049" w:rsidP="004A3049"/>
    <w:p w14:paraId="07C0A6E6" w14:textId="77777777" w:rsidR="004A3049" w:rsidRDefault="004A3049" w:rsidP="004A3049"/>
    <w:p w14:paraId="04CF8386" w14:textId="77777777" w:rsidR="004A3049" w:rsidRDefault="004A3049" w:rsidP="004A3049"/>
    <w:p w14:paraId="27F56779" w14:textId="77777777" w:rsidR="004A3049" w:rsidRDefault="004A3049" w:rsidP="004A3049"/>
    <w:p w14:paraId="0C8F64DA" w14:textId="77777777" w:rsidR="004A3049" w:rsidRDefault="004A3049" w:rsidP="004A3049"/>
    <w:p w14:paraId="741CB524" w14:textId="77777777" w:rsidR="004A3049" w:rsidRDefault="004A3049" w:rsidP="004A3049"/>
    <w:p w14:paraId="0C5E1DE4" w14:textId="77777777" w:rsidR="004A3049" w:rsidRDefault="004A3049" w:rsidP="004A3049"/>
    <w:p w14:paraId="11AD7864" w14:textId="77777777" w:rsidR="00567074" w:rsidRDefault="00567074" w:rsidP="00DD79C4">
      <w:pPr>
        <w:pStyle w:val="Heading1"/>
      </w:pPr>
      <w:bookmarkStart w:id="45" w:name="_Toc179791642"/>
      <w:r>
        <w:t>Data &amp; Governance</w:t>
      </w:r>
      <w:bookmarkEnd w:id="45"/>
    </w:p>
    <w:p w14:paraId="46F04F85" w14:textId="77777777" w:rsidR="00567074" w:rsidRDefault="00F46F90" w:rsidP="00F46F90">
      <w:pPr>
        <w:rPr>
          <w:rStyle w:val="Emphasis"/>
          <w:i w:val="0"/>
          <w:iCs w:val="0"/>
        </w:rPr>
      </w:pPr>
      <w:r>
        <w:rPr>
          <w:rStyle w:val="Emphasis"/>
          <w:i w:val="0"/>
          <w:iCs w:val="0"/>
        </w:rPr>
        <w:t>D</w:t>
      </w:r>
      <w:r w:rsidR="00567074" w:rsidRPr="00F46F90">
        <w:rPr>
          <w:rStyle w:val="Emphasis"/>
          <w:i w:val="0"/>
          <w:iCs w:val="0"/>
        </w:rPr>
        <w:t>efine the data that is used by each component. This includes the data's format, its location, and its security requirements. The data should be defined in a way that is consistent with the overall architecture, and that allows data to be easily shared between components.</w:t>
      </w:r>
    </w:p>
    <w:p w14:paraId="2E4960F3" w14:textId="77777777" w:rsidR="005B5404" w:rsidRDefault="005B5404" w:rsidP="00F46F90">
      <w:pPr>
        <w:rPr>
          <w:rStyle w:val="Emphasis"/>
          <w:i w:val="0"/>
          <w:iCs w:val="0"/>
        </w:rPr>
      </w:pPr>
    </w:p>
    <w:p w14:paraId="6C6C4885" w14:textId="0EC0749E" w:rsidR="005B5404" w:rsidRDefault="005B5404" w:rsidP="00F46F90">
      <w:pPr>
        <w:rPr>
          <w:rStyle w:val="ng-star-inserted"/>
          <w:rFonts w:ascii="Arial" w:hAnsi="Arial" w:cs="Arial"/>
          <w:color w:val="303030"/>
          <w:sz w:val="21"/>
          <w:szCs w:val="21"/>
          <w:shd w:val="clear" w:color="auto" w:fill="FFFFFF"/>
        </w:rPr>
      </w:pPr>
      <w:r>
        <w:rPr>
          <w:rStyle w:val="ng-star-inserted"/>
          <w:rFonts w:ascii="Arial" w:hAnsi="Arial" w:cs="Arial"/>
          <w:color w:val="303030"/>
          <w:sz w:val="21"/>
          <w:szCs w:val="21"/>
          <w:shd w:val="clear" w:color="auto" w:fill="FFFFFF"/>
        </w:rPr>
        <w:t xml:space="preserve">AWS Transform components utilize a unified data architecture centered on </w:t>
      </w:r>
      <w:r>
        <w:rPr>
          <w:rFonts w:ascii="Arial" w:hAnsi="Arial" w:cs="Arial"/>
          <w:b/>
          <w:bCs/>
          <w:color w:val="303030"/>
          <w:sz w:val="21"/>
          <w:szCs w:val="21"/>
          <w:shd w:val="clear" w:color="auto" w:fill="FFFFFF"/>
        </w:rPr>
        <w:t>Amazon S3</w:t>
      </w:r>
      <w:r>
        <w:rPr>
          <w:rStyle w:val="ng-star-inserted"/>
          <w:rFonts w:ascii="Arial" w:hAnsi="Arial" w:cs="Arial"/>
          <w:color w:val="303030"/>
          <w:sz w:val="21"/>
          <w:szCs w:val="21"/>
          <w:shd w:val="clear" w:color="auto" w:fill="FFFFFF"/>
        </w:rPr>
        <w:t xml:space="preserve">, </w:t>
      </w:r>
      <w:r>
        <w:rPr>
          <w:rFonts w:ascii="Arial" w:hAnsi="Arial" w:cs="Arial"/>
          <w:b/>
          <w:bCs/>
          <w:color w:val="303030"/>
          <w:sz w:val="21"/>
          <w:szCs w:val="21"/>
          <w:shd w:val="clear" w:color="auto" w:fill="FFFFFF"/>
        </w:rPr>
        <w:t>AWS CodeConnections</w:t>
      </w:r>
      <w:r>
        <w:rPr>
          <w:rStyle w:val="ng-star-inserted"/>
          <w:rFonts w:ascii="Arial" w:hAnsi="Arial" w:cs="Arial"/>
          <w:color w:val="303030"/>
          <w:sz w:val="21"/>
          <w:szCs w:val="21"/>
          <w:shd w:val="clear" w:color="auto" w:fill="FFFFFF"/>
        </w:rPr>
        <w:t xml:space="preserve">, and the </w:t>
      </w:r>
      <w:r>
        <w:rPr>
          <w:rFonts w:ascii="Arial" w:hAnsi="Arial" w:cs="Arial"/>
          <w:b/>
          <w:bCs/>
          <w:color w:val="303030"/>
          <w:sz w:val="21"/>
          <w:szCs w:val="21"/>
          <w:shd w:val="clear" w:color="auto" w:fill="FFFFFF"/>
        </w:rPr>
        <w:t>Transformation Registry</w:t>
      </w:r>
      <w:r>
        <w:rPr>
          <w:rStyle w:val="ng-star-inserted"/>
          <w:rFonts w:ascii="Arial" w:hAnsi="Arial" w:cs="Arial"/>
          <w:color w:val="303030"/>
          <w:sz w:val="21"/>
          <w:szCs w:val="21"/>
          <w:shd w:val="clear" w:color="auto" w:fill="FFFFFF"/>
        </w:rPr>
        <w:t xml:space="preserve"> to store and share modernization assets. </w:t>
      </w:r>
      <w:r>
        <w:rPr>
          <w:rFonts w:ascii="Arial" w:hAnsi="Arial" w:cs="Arial"/>
          <w:b/>
          <w:bCs/>
          <w:color w:val="303030"/>
          <w:sz w:val="21"/>
          <w:szCs w:val="21"/>
          <w:shd w:val="clear" w:color="auto" w:fill="FFFFFF"/>
        </w:rPr>
        <w:t>Mainframe</w:t>
      </w:r>
      <w:r>
        <w:rPr>
          <w:rStyle w:val="ng-star-inserted"/>
          <w:rFonts w:ascii="Arial" w:hAnsi="Arial" w:cs="Arial"/>
          <w:color w:val="303030"/>
          <w:sz w:val="21"/>
          <w:szCs w:val="21"/>
          <w:shd w:val="clear" w:color="auto" w:fill="FFFFFF"/>
        </w:rPr>
        <w:t xml:space="preserve"> and </w:t>
      </w:r>
      <w:r>
        <w:rPr>
          <w:rFonts w:ascii="Arial" w:hAnsi="Arial" w:cs="Arial"/>
          <w:b/>
          <w:bCs/>
          <w:color w:val="303030"/>
          <w:sz w:val="21"/>
          <w:szCs w:val="21"/>
          <w:shd w:val="clear" w:color="auto" w:fill="FFFFFF"/>
        </w:rPr>
        <w:t>VMware</w:t>
      </w:r>
      <w:r>
        <w:rPr>
          <w:rStyle w:val="ng-star-inserted"/>
          <w:rFonts w:ascii="Arial" w:hAnsi="Arial" w:cs="Arial"/>
          <w:color w:val="303030"/>
          <w:sz w:val="21"/>
          <w:szCs w:val="21"/>
          <w:shd w:val="clear" w:color="auto" w:fill="FFFFFF"/>
        </w:rPr>
        <w:t xml:space="preserve"> components primarily ingest source code (COBOL/JCL), server inventory, and network data in formats like </w:t>
      </w:r>
      <w:r>
        <w:rPr>
          <w:rFonts w:ascii="Arial" w:hAnsi="Arial" w:cs="Arial"/>
          <w:b/>
          <w:bCs/>
          <w:color w:val="303030"/>
          <w:sz w:val="21"/>
          <w:szCs w:val="21"/>
          <w:shd w:val="clear" w:color="auto" w:fill="FFFFFF"/>
        </w:rPr>
        <w:t>CSV, Excel, or binary EBCDIC</w:t>
      </w:r>
      <w:r>
        <w:rPr>
          <w:rStyle w:val="ng-star-inserted"/>
          <w:rFonts w:ascii="Arial" w:hAnsi="Arial" w:cs="Arial"/>
          <w:color w:val="303030"/>
          <w:sz w:val="21"/>
          <w:szCs w:val="21"/>
          <w:shd w:val="clear" w:color="auto" w:fill="FFFFFF"/>
        </w:rPr>
        <w:t xml:space="preserve"> from customer-managed S3 buckets. </w:t>
      </w:r>
      <w:r>
        <w:rPr>
          <w:rFonts w:ascii="Arial" w:hAnsi="Arial" w:cs="Arial"/>
          <w:b/>
          <w:bCs/>
          <w:color w:val="303030"/>
          <w:sz w:val="21"/>
          <w:szCs w:val="21"/>
          <w:shd w:val="clear" w:color="auto" w:fill="FFFFFF"/>
        </w:rPr>
        <w:t>.NET and SQL Server</w:t>
      </w:r>
      <w:r>
        <w:rPr>
          <w:rStyle w:val="ng-star-inserted"/>
          <w:rFonts w:ascii="Arial" w:hAnsi="Arial" w:cs="Arial"/>
          <w:color w:val="303030"/>
          <w:sz w:val="21"/>
          <w:szCs w:val="21"/>
          <w:shd w:val="clear" w:color="auto" w:fill="FFFFFF"/>
        </w:rPr>
        <w:t xml:space="preserve"> modernizations access C# source code and T-SQL schemas via secure connectors to repositories such as GitHub or Bitbucket, while storing database credentials in </w:t>
      </w:r>
      <w:r>
        <w:rPr>
          <w:rFonts w:ascii="Arial" w:hAnsi="Arial" w:cs="Arial"/>
          <w:b/>
          <w:bCs/>
          <w:color w:val="303030"/>
          <w:sz w:val="21"/>
          <w:szCs w:val="21"/>
          <w:shd w:val="clear" w:color="auto" w:fill="FFFFFF"/>
        </w:rPr>
        <w:t>AWS Secrets Manager</w:t>
      </w:r>
      <w:r>
        <w:rPr>
          <w:rStyle w:val="ng-star-inserted"/>
          <w:rFonts w:ascii="Arial" w:hAnsi="Arial" w:cs="Arial"/>
          <w:color w:val="303030"/>
          <w:sz w:val="21"/>
          <w:szCs w:val="21"/>
          <w:shd w:val="clear" w:color="auto" w:fill="FFFFFF"/>
        </w:rPr>
        <w:t xml:space="preserve">. </w:t>
      </w:r>
      <w:r>
        <w:rPr>
          <w:rFonts w:ascii="Arial" w:hAnsi="Arial" w:cs="Arial"/>
          <w:b/>
          <w:bCs/>
          <w:color w:val="303030"/>
          <w:sz w:val="21"/>
          <w:szCs w:val="21"/>
          <w:shd w:val="clear" w:color="auto" w:fill="FFFFFF"/>
        </w:rPr>
        <w:t>Custom</w:t>
      </w:r>
      <w:r>
        <w:rPr>
          <w:rStyle w:val="ng-star-inserted"/>
          <w:rFonts w:ascii="Arial" w:hAnsi="Arial" w:cs="Arial"/>
          <w:color w:val="303030"/>
          <w:sz w:val="21"/>
          <w:szCs w:val="21"/>
          <w:shd w:val="clear" w:color="auto" w:fill="FFFFFF"/>
        </w:rPr>
        <w:t xml:space="preserve"> transformations use natural language prompts and markdown-based definition packages stored in the account-specific registry. Security is maintained through </w:t>
      </w:r>
      <w:r>
        <w:rPr>
          <w:rFonts w:ascii="Arial" w:hAnsi="Arial" w:cs="Arial"/>
          <w:b/>
          <w:bCs/>
          <w:color w:val="303030"/>
          <w:sz w:val="21"/>
          <w:szCs w:val="21"/>
          <w:shd w:val="clear" w:color="auto" w:fill="FFFFFF"/>
        </w:rPr>
        <w:t>TLS 1.2+ encryption in transit</w:t>
      </w:r>
      <w:r>
        <w:rPr>
          <w:rStyle w:val="ng-star-inserted"/>
          <w:rFonts w:ascii="Arial" w:hAnsi="Arial" w:cs="Arial"/>
          <w:color w:val="303030"/>
          <w:sz w:val="21"/>
          <w:szCs w:val="21"/>
          <w:shd w:val="clear" w:color="auto" w:fill="FFFFFF"/>
        </w:rPr>
        <w:t xml:space="preserve">, </w:t>
      </w:r>
      <w:r>
        <w:rPr>
          <w:rFonts w:ascii="Arial" w:hAnsi="Arial" w:cs="Arial"/>
          <w:b/>
          <w:bCs/>
          <w:color w:val="303030"/>
          <w:sz w:val="21"/>
          <w:szCs w:val="21"/>
          <w:shd w:val="clear" w:color="auto" w:fill="FFFFFF"/>
        </w:rPr>
        <w:t>AWS KMS</w:t>
      </w:r>
      <w:r>
        <w:rPr>
          <w:rStyle w:val="ng-star-inserted"/>
          <w:rFonts w:ascii="Arial" w:hAnsi="Arial" w:cs="Arial"/>
          <w:color w:val="303030"/>
          <w:sz w:val="21"/>
          <w:szCs w:val="21"/>
          <w:shd w:val="clear" w:color="auto" w:fill="FFFFFF"/>
        </w:rPr>
        <w:t xml:space="preserve"> for encryption at rest (via AWS-owned or customer-managed keys), and </w:t>
      </w:r>
      <w:r>
        <w:rPr>
          <w:rFonts w:ascii="Arial" w:hAnsi="Arial" w:cs="Arial"/>
          <w:b/>
          <w:bCs/>
          <w:color w:val="303030"/>
          <w:sz w:val="21"/>
          <w:szCs w:val="21"/>
          <w:shd w:val="clear" w:color="auto" w:fill="FFFFFF"/>
        </w:rPr>
        <w:t>IAM Identity Center</w:t>
      </w:r>
      <w:r>
        <w:rPr>
          <w:rStyle w:val="ng-star-inserted"/>
          <w:rFonts w:ascii="Arial" w:hAnsi="Arial" w:cs="Arial"/>
          <w:color w:val="303030"/>
          <w:sz w:val="21"/>
          <w:szCs w:val="21"/>
          <w:shd w:val="clear" w:color="auto" w:fill="FFFFFF"/>
        </w:rPr>
        <w:t xml:space="preserve"> for centralized access management. Sensitive data is further protected by workspace-level permissions and the option to opt out of AI model training for generated code and chat history.</w:t>
      </w:r>
    </w:p>
    <w:p w14:paraId="0347F6C2" w14:textId="77777777" w:rsidR="005B5404" w:rsidRPr="00F46F90" w:rsidRDefault="005B5404" w:rsidP="00F46F90">
      <w:pPr>
        <w:rPr>
          <w:rFonts w:eastAsiaTheme="minorEastAsia"/>
        </w:rPr>
      </w:pPr>
    </w:p>
    <w:p w14:paraId="0C278E31" w14:textId="77777777" w:rsidR="00567074" w:rsidRPr="00F46F90" w:rsidRDefault="00567074" w:rsidP="00F46F90"/>
    <w:p w14:paraId="64869E5A" w14:textId="77777777" w:rsidR="00567074" w:rsidRDefault="00567074" w:rsidP="00DD79C4">
      <w:pPr>
        <w:pStyle w:val="Heading2"/>
      </w:pPr>
      <w:bookmarkStart w:id="46" w:name="_Toc179791643"/>
      <w:r>
        <w:t>Data Classification</w:t>
      </w:r>
      <w:bookmarkEnd w:id="46"/>
    </w:p>
    <w:p w14:paraId="1B75D783" w14:textId="77777777" w:rsidR="00567074" w:rsidRDefault="00567074" w:rsidP="00567074">
      <w:pPr>
        <w:pStyle w:val="NormalWeb"/>
        <w:rPr>
          <w:rFonts w:eastAsiaTheme="minorEastAsia"/>
        </w:rPr>
      </w:pPr>
      <w:r>
        <w:rPr>
          <w:rStyle w:val="Emphasis"/>
        </w:rPr>
        <w:t xml:space="preserve">Refer to the </w:t>
      </w:r>
      <w:hyperlink r:id="rId22" w:history="1">
        <w:r>
          <w:rPr>
            <w:rStyle w:val="Hyperlink"/>
            <w:i/>
            <w:iCs/>
          </w:rPr>
          <w:t>ITCF Framework</w:t>
        </w:r>
      </w:hyperlink>
      <w:r>
        <w:rPr>
          <w:rStyle w:val="Emphasis"/>
        </w:rPr>
        <w:t xml:space="preserve"> and </w:t>
      </w:r>
      <w:hyperlink r:id="rId23" w:history="1">
        <w:r>
          <w:rPr>
            <w:rStyle w:val="Hyperlink"/>
            <w:i/>
            <w:iCs/>
          </w:rPr>
          <w:t>ICTF P04.01.02 Information Security Classification Standard</w:t>
        </w:r>
      </w:hyperlink>
      <w:r>
        <w:rPr>
          <w:rStyle w:val="Emphasis"/>
        </w:rPr>
        <w:t xml:space="preserve"> for guidance on data classification the controls for processing, storing and transmitting data.</w:t>
      </w:r>
    </w:p>
    <w:p w14:paraId="12D976E3" w14:textId="77777777" w:rsidR="00567074" w:rsidRDefault="00567074" w:rsidP="00567074">
      <w:pPr>
        <w:numPr>
          <w:ilvl w:val="0"/>
          <w:numId w:val="28"/>
        </w:numPr>
        <w:suppressAutoHyphens w:val="0"/>
        <w:spacing w:before="100" w:beforeAutospacing="1" w:after="100" w:afterAutospacing="1" w:line="240" w:lineRule="auto"/>
        <w:rPr>
          <w:rFonts w:eastAsia="Times New Roman"/>
        </w:rPr>
      </w:pPr>
      <w:r>
        <w:rPr>
          <w:rStyle w:val="Strong"/>
          <w:rFonts w:eastAsia="Times New Roman"/>
          <w:i/>
          <w:iCs/>
        </w:rPr>
        <w:t>Public</w:t>
      </w:r>
      <w:r>
        <w:rPr>
          <w:rStyle w:val="Emphasis"/>
          <w:rFonts w:eastAsia="Times New Roman"/>
        </w:rPr>
        <w:t>: Can be used to transfer public files, such as marketing materials or product documentation.</w:t>
      </w:r>
    </w:p>
    <w:p w14:paraId="3BB2A214" w14:textId="77777777" w:rsidR="00567074" w:rsidRDefault="00567074" w:rsidP="00567074">
      <w:pPr>
        <w:numPr>
          <w:ilvl w:val="0"/>
          <w:numId w:val="28"/>
        </w:numPr>
        <w:suppressAutoHyphens w:val="0"/>
        <w:spacing w:before="100" w:beforeAutospacing="1" w:after="100" w:afterAutospacing="1" w:line="240" w:lineRule="auto"/>
        <w:rPr>
          <w:rFonts w:eastAsia="Times New Roman"/>
        </w:rPr>
      </w:pPr>
      <w:r>
        <w:rPr>
          <w:rStyle w:val="Strong"/>
          <w:rFonts w:eastAsia="Times New Roman"/>
          <w:i/>
          <w:iCs/>
        </w:rPr>
        <w:t>Internal</w:t>
      </w:r>
      <w:r>
        <w:rPr>
          <w:rStyle w:val="Emphasis"/>
          <w:rFonts w:eastAsia="Times New Roman"/>
        </w:rPr>
        <w:t>: Can be used to transfer internal files, such as personal information in a defined context or operational guidelines.</w:t>
      </w:r>
    </w:p>
    <w:p w14:paraId="4F00BB45" w14:textId="77777777" w:rsidR="00567074" w:rsidRDefault="00567074" w:rsidP="00567074">
      <w:pPr>
        <w:numPr>
          <w:ilvl w:val="0"/>
          <w:numId w:val="28"/>
        </w:numPr>
        <w:suppressAutoHyphens w:val="0"/>
        <w:spacing w:before="100" w:beforeAutospacing="1" w:after="100" w:afterAutospacing="1" w:line="240" w:lineRule="auto"/>
        <w:rPr>
          <w:rFonts w:eastAsia="Times New Roman"/>
        </w:rPr>
      </w:pPr>
      <w:r>
        <w:rPr>
          <w:rStyle w:val="Strong"/>
          <w:rFonts w:eastAsia="Times New Roman"/>
          <w:i/>
          <w:iCs/>
        </w:rPr>
        <w:t>Confidential</w:t>
      </w:r>
      <w:r>
        <w:rPr>
          <w:rStyle w:val="Emphasis"/>
          <w:rFonts w:eastAsia="Times New Roman"/>
        </w:rPr>
        <w:t>: Can be used to transfer sensitive files, such as personal information related to employees, business/marketing plans.</w:t>
      </w:r>
    </w:p>
    <w:p w14:paraId="6A1D3662" w14:textId="77777777" w:rsidR="00567074" w:rsidRDefault="00567074" w:rsidP="00567074">
      <w:pPr>
        <w:numPr>
          <w:ilvl w:val="0"/>
          <w:numId w:val="28"/>
        </w:numPr>
        <w:suppressAutoHyphens w:val="0"/>
        <w:spacing w:before="100" w:beforeAutospacing="1" w:after="100" w:afterAutospacing="1" w:line="240" w:lineRule="auto"/>
        <w:rPr>
          <w:rFonts w:eastAsia="Times New Roman"/>
        </w:rPr>
      </w:pPr>
      <w:r>
        <w:rPr>
          <w:rStyle w:val="Strong"/>
          <w:rFonts w:eastAsia="Times New Roman"/>
          <w:i/>
          <w:iCs/>
        </w:rPr>
        <w:t>Strictly Confidential</w:t>
      </w:r>
      <w:r>
        <w:rPr>
          <w:rStyle w:val="Emphasis"/>
          <w:rFonts w:eastAsia="Times New Roman"/>
        </w:rPr>
        <w:t>: Can be used to transfer very sensitive files, such as healthcare data or government classified information, trade secrets, strategic plans.</w:t>
      </w:r>
      <w:r>
        <w:rPr>
          <w:rFonts w:eastAsia="Times New Roman"/>
        </w:rPr>
        <w:t xml:space="preserve"> </w:t>
      </w:r>
    </w:p>
    <w:p w14:paraId="7DBC3227" w14:textId="77777777" w:rsidR="00567074" w:rsidRDefault="00567074" w:rsidP="00567074">
      <w:pPr>
        <w:numPr>
          <w:ilvl w:val="1"/>
          <w:numId w:val="28"/>
        </w:numPr>
        <w:suppressAutoHyphens w:val="0"/>
        <w:spacing w:before="100" w:beforeAutospacing="1" w:after="100" w:afterAutospacing="1" w:line="240" w:lineRule="auto"/>
        <w:rPr>
          <w:rFonts w:eastAsia="Times New Roman"/>
        </w:rPr>
      </w:pPr>
      <w:r>
        <w:rPr>
          <w:rStyle w:val="Strong"/>
          <w:rFonts w:eastAsia="Times New Roman"/>
          <w:i/>
          <w:iCs/>
        </w:rPr>
        <w:t>PII</w:t>
      </w:r>
      <w:r>
        <w:rPr>
          <w:rStyle w:val="Emphasis"/>
          <w:rFonts w:eastAsia="Times New Roman"/>
        </w:rPr>
        <w:t>: Can be used to transfer personally identifiable information (PII), such as names, addresses, and Social Security numbers.</w:t>
      </w:r>
    </w:p>
    <w:p w14:paraId="37DCF93B" w14:textId="77777777" w:rsidR="00567074" w:rsidRDefault="00567074" w:rsidP="00567074">
      <w:pPr>
        <w:numPr>
          <w:ilvl w:val="1"/>
          <w:numId w:val="28"/>
        </w:numPr>
        <w:suppressAutoHyphens w:val="0"/>
        <w:spacing w:before="100" w:beforeAutospacing="1" w:after="100" w:afterAutospacing="1" w:line="240" w:lineRule="auto"/>
        <w:rPr>
          <w:rFonts w:eastAsia="Times New Roman"/>
        </w:rPr>
      </w:pPr>
      <w:r>
        <w:rPr>
          <w:rStyle w:val="Strong"/>
          <w:rFonts w:eastAsia="Times New Roman"/>
          <w:i/>
          <w:iCs/>
        </w:rPr>
        <w:t>HIPAA:</w:t>
      </w:r>
      <w:r>
        <w:rPr>
          <w:rStyle w:val="Emphasis"/>
          <w:rFonts w:eastAsia="Times New Roman"/>
        </w:rPr>
        <w:t xml:space="preserve"> Is HIPAA eligible, meaning it can be used to transfer healthcare data in compliance with the Health Insurance Portability and Accountability Act (HIPAA).</w:t>
      </w:r>
    </w:p>
    <w:p w14:paraId="3352180A" w14:textId="0B25AE3C" w:rsidR="00567074" w:rsidRDefault="00567074" w:rsidP="003F6CD1">
      <w:pPr>
        <w:rPr>
          <w:rFonts w:eastAsiaTheme="minorEastAsia"/>
        </w:rPr>
      </w:pPr>
      <w:commentRangeStart w:id="47"/>
      <w:r>
        <w:rPr>
          <w:rStyle w:val="Emphasis"/>
        </w:rPr>
        <w:t>List any guidelines/restrictions for use of specific data classifications.</w:t>
      </w:r>
      <w:commentRangeEnd w:id="47"/>
      <w:r w:rsidR="00A679D1">
        <w:rPr>
          <w:rStyle w:val="CommentReference"/>
          <w:rFonts w:eastAsiaTheme="minorEastAsia"/>
          <w:sz w:val="20"/>
          <w:szCs w:val="18"/>
        </w:rPr>
        <w:commentReference w:id="47"/>
      </w:r>
    </w:p>
    <w:p w14:paraId="6F70F5AC" w14:textId="77777777" w:rsidR="00567074" w:rsidRDefault="00567074" w:rsidP="003F6CD1"/>
    <w:p w14:paraId="7E6E68CD" w14:textId="29F3DB94" w:rsidR="2F658191" w:rsidRDefault="2F658191">
      <w:r w:rsidRPr="23D9D374">
        <w:rPr>
          <w:b/>
          <w:bCs/>
        </w:rPr>
        <w:t xml:space="preserve">Data classification for AWS Transform is </w:t>
      </w:r>
      <w:r w:rsidRPr="23D9D374">
        <w:rPr>
          <w:b/>
          <w:bCs/>
          <w:u w:val="single"/>
        </w:rPr>
        <w:t>public</w:t>
      </w:r>
      <w:r>
        <w:t>: it will be used for code transformation without the usage</w:t>
      </w:r>
      <w:r w:rsidR="6255A75F">
        <w:t xml:space="preserve"> nor access to </w:t>
      </w:r>
      <w:r>
        <w:t>personal data or PII.</w:t>
      </w:r>
    </w:p>
    <w:p w14:paraId="413AC328" w14:textId="1EBCBECB" w:rsidR="7E7B0736" w:rsidRDefault="7E7B0736">
      <w:r>
        <w:t>The service doesn’t need nor require a private or PII data, but it can’t prevent the end user from exposing PII date.</w:t>
      </w:r>
    </w:p>
    <w:p w14:paraId="226954A5" w14:textId="7779ECBB" w:rsidR="23D9D374" w:rsidRDefault="23D9D374"/>
    <w:p w14:paraId="6A63AF26" w14:textId="001747FD" w:rsidR="23D9D374" w:rsidRDefault="23D9D374"/>
    <w:p w14:paraId="0F68DC00" w14:textId="59B0C0D7" w:rsidR="23D9D374" w:rsidRDefault="23D9D374"/>
    <w:p w14:paraId="123B1058" w14:textId="37619DB3" w:rsidR="23D9D374" w:rsidRDefault="23D9D374"/>
    <w:tbl>
      <w:tblPr>
        <w:tblStyle w:val="TableGrid"/>
        <w:tblW w:w="0" w:type="auto"/>
        <w:tblLook w:val="06A0" w:firstRow="1" w:lastRow="0" w:firstColumn="1" w:lastColumn="0" w:noHBand="1" w:noVBand="1"/>
      </w:tblPr>
      <w:tblGrid>
        <w:gridCol w:w="487"/>
        <w:gridCol w:w="3423"/>
        <w:gridCol w:w="682"/>
        <w:gridCol w:w="4469"/>
      </w:tblGrid>
      <w:tr w:rsidR="23D9D374" w14:paraId="2E021BDE" w14:textId="77777777" w:rsidTr="23D9D374">
        <w:trPr>
          <w:trHeight w:val="390"/>
        </w:trPr>
        <w:tc>
          <w:tcPr>
            <w:tcW w:w="3970" w:type="dxa"/>
            <w:gridSpan w:val="2"/>
            <w:shd w:val="clear" w:color="auto" w:fill="85C2F9" w:themeFill="accent5" w:themeFillShade="E6"/>
          </w:tcPr>
          <w:p w14:paraId="5976E121" w14:textId="2444BB27" w:rsidR="23D9D374" w:rsidRDefault="23D9D374" w:rsidP="23D9D374">
            <w:pPr>
              <w:spacing w:before="240" w:after="240" w:line="14" w:lineRule="auto"/>
              <w:rPr>
                <w:rFonts w:ascii="Arial" w:eastAsia="Arial" w:hAnsi="Arial" w:cs="Arial"/>
                <w:b/>
                <w:bCs/>
                <w:szCs w:val="20"/>
              </w:rPr>
            </w:pPr>
            <w:r w:rsidRPr="23D9D374">
              <w:rPr>
                <w:rFonts w:ascii="Arial" w:eastAsia="Arial" w:hAnsi="Arial" w:cs="Arial"/>
                <w:b/>
                <w:bCs/>
                <w:szCs w:val="20"/>
              </w:rPr>
              <w:t xml:space="preserve">Data Classification </w:t>
            </w:r>
          </w:p>
        </w:tc>
        <w:tc>
          <w:tcPr>
            <w:tcW w:w="5245" w:type="dxa"/>
            <w:gridSpan w:val="2"/>
            <w:shd w:val="clear" w:color="auto" w:fill="85C2F9" w:themeFill="accent5" w:themeFillShade="E6"/>
          </w:tcPr>
          <w:p w14:paraId="25CFC780" w14:textId="377F9361" w:rsidR="23D9D374" w:rsidRDefault="23D9D374" w:rsidP="23D9D374">
            <w:pPr>
              <w:spacing w:before="240" w:after="240" w:line="14" w:lineRule="auto"/>
              <w:rPr>
                <w:rFonts w:ascii="Arial" w:eastAsia="Arial" w:hAnsi="Arial" w:cs="Arial"/>
                <w:b/>
                <w:bCs/>
                <w:szCs w:val="20"/>
              </w:rPr>
            </w:pPr>
            <w:r w:rsidRPr="23D9D374">
              <w:rPr>
                <w:rFonts w:ascii="Arial" w:eastAsia="Arial" w:hAnsi="Arial" w:cs="Arial"/>
                <w:b/>
                <w:bCs/>
                <w:szCs w:val="20"/>
              </w:rPr>
              <w:t>Data Legal and Regulatory Classification</w:t>
            </w:r>
          </w:p>
        </w:tc>
      </w:tr>
      <w:tr w:rsidR="23D9D374" w14:paraId="17AA405C" w14:textId="77777777" w:rsidTr="23D9D374">
        <w:trPr>
          <w:trHeight w:val="480"/>
        </w:trPr>
        <w:tc>
          <w:tcPr>
            <w:tcW w:w="490" w:type="dxa"/>
          </w:tcPr>
          <w:p w14:paraId="5C5A3ADF" w14:textId="4BF0428F" w:rsidR="23D9D374" w:rsidRDefault="23D9D374" w:rsidP="23D9D374">
            <w:pPr>
              <w:spacing w:before="240" w:after="240" w:line="14" w:lineRule="auto"/>
              <w:jc w:val="center"/>
              <w:rPr>
                <w:rFonts w:ascii="Arial" w:eastAsia="Arial" w:hAnsi="Arial" w:cs="Arial"/>
                <w:color w:val="000000" w:themeColor="text1"/>
                <w:szCs w:val="20"/>
              </w:rPr>
            </w:pPr>
            <w:r w:rsidRPr="23D9D374">
              <w:rPr>
                <w:rFonts w:ascii="Arial" w:eastAsia="Arial" w:hAnsi="Arial" w:cs="Arial"/>
                <w:color w:val="000000" w:themeColor="text1"/>
                <w:szCs w:val="20"/>
              </w:rPr>
              <w:t>☐</w:t>
            </w:r>
          </w:p>
        </w:tc>
        <w:tc>
          <w:tcPr>
            <w:tcW w:w="3480" w:type="dxa"/>
          </w:tcPr>
          <w:p w14:paraId="0BEF905A" w14:textId="6B282CED" w:rsidR="23D9D374" w:rsidRDefault="23D9D374" w:rsidP="23D9D374">
            <w:pPr>
              <w:spacing w:before="240" w:after="240" w:line="14" w:lineRule="auto"/>
              <w:rPr>
                <w:rFonts w:ascii="Arial" w:eastAsia="Arial" w:hAnsi="Arial" w:cs="Arial"/>
                <w:color w:val="000000" w:themeColor="text1"/>
                <w:szCs w:val="20"/>
              </w:rPr>
            </w:pPr>
            <w:r w:rsidRPr="23D9D374">
              <w:rPr>
                <w:rFonts w:ascii="Arial" w:eastAsia="Arial" w:hAnsi="Arial" w:cs="Arial"/>
                <w:color w:val="000000" w:themeColor="text1"/>
                <w:szCs w:val="20"/>
              </w:rPr>
              <w:t>Strictly Confidential</w:t>
            </w:r>
          </w:p>
        </w:tc>
        <w:tc>
          <w:tcPr>
            <w:tcW w:w="690" w:type="dxa"/>
          </w:tcPr>
          <w:p w14:paraId="3D611D93" w14:textId="030388E1" w:rsidR="23D9D374" w:rsidRDefault="23D9D374" w:rsidP="23D9D374">
            <w:pPr>
              <w:spacing w:before="240" w:after="240" w:line="14" w:lineRule="auto"/>
              <w:jc w:val="center"/>
              <w:rPr>
                <w:rFonts w:ascii="Arial" w:eastAsia="Arial" w:hAnsi="Arial" w:cs="Arial"/>
                <w:color w:val="000000" w:themeColor="text1"/>
                <w:szCs w:val="20"/>
              </w:rPr>
            </w:pPr>
            <w:r w:rsidRPr="23D9D374">
              <w:rPr>
                <w:rFonts w:ascii="Arial" w:eastAsia="Arial" w:hAnsi="Arial" w:cs="Arial"/>
                <w:color w:val="000000" w:themeColor="text1"/>
                <w:szCs w:val="20"/>
              </w:rPr>
              <w:t>☐</w:t>
            </w:r>
          </w:p>
        </w:tc>
        <w:tc>
          <w:tcPr>
            <w:tcW w:w="4555" w:type="dxa"/>
          </w:tcPr>
          <w:p w14:paraId="046E8759" w14:textId="39F6D771" w:rsidR="23D9D374" w:rsidRDefault="23D9D374" w:rsidP="23D9D374">
            <w:pPr>
              <w:spacing w:before="240" w:after="240" w:line="14" w:lineRule="auto"/>
              <w:rPr>
                <w:rFonts w:ascii="Arial" w:eastAsia="Arial" w:hAnsi="Arial" w:cs="Arial"/>
                <w:color w:val="000000" w:themeColor="text1"/>
                <w:szCs w:val="20"/>
              </w:rPr>
            </w:pPr>
            <w:r w:rsidRPr="23D9D374">
              <w:rPr>
                <w:rFonts w:ascii="Arial" w:eastAsia="Arial" w:hAnsi="Arial" w:cs="Arial"/>
                <w:color w:val="000000" w:themeColor="text1"/>
                <w:szCs w:val="20"/>
              </w:rPr>
              <w:t>Financial Information</w:t>
            </w:r>
          </w:p>
        </w:tc>
      </w:tr>
      <w:tr w:rsidR="23D9D374" w14:paraId="068D3DC6" w14:textId="77777777" w:rsidTr="23D9D374">
        <w:trPr>
          <w:trHeight w:val="495"/>
        </w:trPr>
        <w:tc>
          <w:tcPr>
            <w:tcW w:w="490" w:type="dxa"/>
          </w:tcPr>
          <w:p w14:paraId="550AD14B" w14:textId="2F0F2227" w:rsidR="23D9D374" w:rsidRDefault="23D9D374" w:rsidP="23D9D374">
            <w:pPr>
              <w:spacing w:before="240" w:after="240" w:line="14" w:lineRule="auto"/>
              <w:jc w:val="center"/>
              <w:rPr>
                <w:rFonts w:ascii="Arial" w:eastAsia="Arial" w:hAnsi="Arial" w:cs="Arial"/>
                <w:color w:val="000000" w:themeColor="text1"/>
                <w:szCs w:val="20"/>
              </w:rPr>
            </w:pPr>
            <w:r w:rsidRPr="23D9D374">
              <w:rPr>
                <w:rFonts w:ascii="Arial" w:eastAsia="Arial" w:hAnsi="Arial" w:cs="Arial"/>
                <w:color w:val="000000" w:themeColor="text1"/>
                <w:szCs w:val="20"/>
              </w:rPr>
              <w:t>☐</w:t>
            </w:r>
          </w:p>
        </w:tc>
        <w:tc>
          <w:tcPr>
            <w:tcW w:w="3480" w:type="dxa"/>
          </w:tcPr>
          <w:p w14:paraId="444A55B2" w14:textId="1D41BC83" w:rsidR="23D9D374" w:rsidRDefault="23D9D374" w:rsidP="23D9D374">
            <w:pPr>
              <w:spacing w:before="240" w:after="240" w:line="14" w:lineRule="auto"/>
              <w:rPr>
                <w:rFonts w:ascii="Arial" w:eastAsia="Arial" w:hAnsi="Arial" w:cs="Arial"/>
                <w:color w:val="000000" w:themeColor="text1"/>
                <w:szCs w:val="20"/>
              </w:rPr>
            </w:pPr>
            <w:r w:rsidRPr="23D9D374">
              <w:rPr>
                <w:rFonts w:ascii="Arial" w:eastAsia="Arial" w:hAnsi="Arial" w:cs="Arial"/>
                <w:color w:val="000000" w:themeColor="text1"/>
                <w:szCs w:val="20"/>
              </w:rPr>
              <w:t>Confidential</w:t>
            </w:r>
          </w:p>
        </w:tc>
        <w:tc>
          <w:tcPr>
            <w:tcW w:w="690" w:type="dxa"/>
          </w:tcPr>
          <w:p w14:paraId="2EC85566" w14:textId="696D1DFD" w:rsidR="23D9D374" w:rsidRDefault="23D9D374" w:rsidP="23D9D374">
            <w:pPr>
              <w:spacing w:before="240" w:after="240" w:line="14" w:lineRule="auto"/>
              <w:jc w:val="center"/>
              <w:rPr>
                <w:rFonts w:ascii="Arial" w:eastAsia="Arial" w:hAnsi="Arial" w:cs="Arial"/>
                <w:color w:val="000000" w:themeColor="text1"/>
                <w:szCs w:val="20"/>
              </w:rPr>
            </w:pPr>
            <w:r w:rsidRPr="23D9D374">
              <w:rPr>
                <w:rFonts w:ascii="Arial" w:eastAsia="Arial" w:hAnsi="Arial" w:cs="Arial"/>
                <w:color w:val="000000" w:themeColor="text1"/>
                <w:szCs w:val="20"/>
              </w:rPr>
              <w:t>☐</w:t>
            </w:r>
          </w:p>
        </w:tc>
        <w:tc>
          <w:tcPr>
            <w:tcW w:w="4555" w:type="dxa"/>
            <w:vAlign w:val="center"/>
          </w:tcPr>
          <w:p w14:paraId="15BC3BEB" w14:textId="3BEC8817" w:rsidR="23D9D374" w:rsidRDefault="23D9D374" w:rsidP="23D9D374">
            <w:pPr>
              <w:spacing w:before="240" w:after="240" w:line="14" w:lineRule="auto"/>
              <w:rPr>
                <w:rFonts w:ascii="Arial" w:eastAsia="Arial" w:hAnsi="Arial" w:cs="Arial"/>
                <w:color w:val="000000" w:themeColor="text1"/>
                <w:szCs w:val="20"/>
              </w:rPr>
            </w:pPr>
            <w:r w:rsidRPr="23D9D374">
              <w:rPr>
                <w:rFonts w:ascii="Arial" w:eastAsia="Arial" w:hAnsi="Arial" w:cs="Arial"/>
                <w:color w:val="000000" w:themeColor="text1"/>
                <w:szCs w:val="20"/>
              </w:rPr>
              <w:t>Personal Identifiable Information</w:t>
            </w:r>
          </w:p>
        </w:tc>
      </w:tr>
      <w:tr w:rsidR="23D9D374" w14:paraId="24287AAC" w14:textId="77777777" w:rsidTr="23D9D374">
        <w:trPr>
          <w:trHeight w:val="495"/>
        </w:trPr>
        <w:tc>
          <w:tcPr>
            <w:tcW w:w="490" w:type="dxa"/>
          </w:tcPr>
          <w:p w14:paraId="2147606A" w14:textId="6FF66D7D" w:rsidR="23D9D374" w:rsidRDefault="23D9D374" w:rsidP="23D9D374">
            <w:pPr>
              <w:spacing w:before="240" w:after="240" w:line="14" w:lineRule="auto"/>
              <w:jc w:val="center"/>
              <w:rPr>
                <w:rFonts w:ascii="Arial" w:eastAsia="Arial" w:hAnsi="Arial" w:cs="Arial"/>
                <w:color w:val="000000" w:themeColor="text1"/>
                <w:szCs w:val="20"/>
              </w:rPr>
            </w:pPr>
            <w:r w:rsidRPr="23D9D374">
              <w:rPr>
                <w:rFonts w:ascii="Arial" w:eastAsia="Arial" w:hAnsi="Arial" w:cs="Arial"/>
                <w:color w:val="000000" w:themeColor="text1"/>
                <w:szCs w:val="20"/>
              </w:rPr>
              <w:t>☐</w:t>
            </w:r>
          </w:p>
        </w:tc>
        <w:tc>
          <w:tcPr>
            <w:tcW w:w="3480" w:type="dxa"/>
          </w:tcPr>
          <w:p w14:paraId="2444B0AD" w14:textId="30C4C8C5" w:rsidR="23D9D374" w:rsidRDefault="23D9D374" w:rsidP="23D9D374">
            <w:pPr>
              <w:spacing w:before="240" w:after="240" w:line="14" w:lineRule="auto"/>
              <w:rPr>
                <w:rFonts w:ascii="Arial" w:eastAsia="Arial" w:hAnsi="Arial" w:cs="Arial"/>
                <w:color w:val="000000" w:themeColor="text1"/>
                <w:szCs w:val="20"/>
              </w:rPr>
            </w:pPr>
            <w:r w:rsidRPr="23D9D374">
              <w:rPr>
                <w:rFonts w:ascii="Arial" w:eastAsia="Arial" w:hAnsi="Arial" w:cs="Arial"/>
                <w:color w:val="000000" w:themeColor="text1"/>
                <w:szCs w:val="20"/>
              </w:rPr>
              <w:t>Internal</w:t>
            </w:r>
          </w:p>
        </w:tc>
        <w:tc>
          <w:tcPr>
            <w:tcW w:w="690" w:type="dxa"/>
          </w:tcPr>
          <w:p w14:paraId="4E84C9E4" w14:textId="1E7FB527" w:rsidR="23D9D374" w:rsidRDefault="23D9D374" w:rsidP="23D9D374">
            <w:pPr>
              <w:spacing w:before="240" w:after="240" w:line="14" w:lineRule="auto"/>
              <w:jc w:val="center"/>
              <w:rPr>
                <w:rFonts w:ascii="Arial" w:eastAsia="Arial" w:hAnsi="Arial" w:cs="Arial"/>
                <w:color w:val="000000" w:themeColor="text1"/>
                <w:szCs w:val="20"/>
              </w:rPr>
            </w:pPr>
            <w:r w:rsidRPr="23D9D374">
              <w:rPr>
                <w:rFonts w:ascii="Arial" w:eastAsia="Arial" w:hAnsi="Arial" w:cs="Arial"/>
                <w:color w:val="000000" w:themeColor="text1"/>
                <w:szCs w:val="20"/>
              </w:rPr>
              <w:t>☐</w:t>
            </w:r>
          </w:p>
        </w:tc>
        <w:tc>
          <w:tcPr>
            <w:tcW w:w="4555" w:type="dxa"/>
          </w:tcPr>
          <w:p w14:paraId="64E6AEF0" w14:textId="6066F99E" w:rsidR="23D9D374" w:rsidRDefault="23D9D374" w:rsidP="23D9D374">
            <w:pPr>
              <w:spacing w:before="240" w:after="240" w:line="14" w:lineRule="auto"/>
              <w:rPr>
                <w:rFonts w:ascii="Arial" w:eastAsia="Arial" w:hAnsi="Arial" w:cs="Arial"/>
                <w:color w:val="000000" w:themeColor="text1"/>
                <w:szCs w:val="20"/>
              </w:rPr>
            </w:pPr>
            <w:r w:rsidRPr="23D9D374">
              <w:rPr>
                <w:rFonts w:ascii="Arial" w:eastAsia="Arial" w:hAnsi="Arial" w:cs="Arial"/>
                <w:color w:val="000000" w:themeColor="text1"/>
                <w:szCs w:val="20"/>
              </w:rPr>
              <w:t>Protected Health Information</w:t>
            </w:r>
          </w:p>
        </w:tc>
      </w:tr>
      <w:tr w:rsidR="23D9D374" w14:paraId="0F5E769C" w14:textId="77777777" w:rsidTr="23D9D374">
        <w:trPr>
          <w:trHeight w:val="510"/>
        </w:trPr>
        <w:tc>
          <w:tcPr>
            <w:tcW w:w="490" w:type="dxa"/>
          </w:tcPr>
          <w:p w14:paraId="56E1C4D8" w14:textId="4FE54FE0" w:rsidR="23D9D374" w:rsidRDefault="23D9D374" w:rsidP="23D9D374">
            <w:pPr>
              <w:spacing w:before="240" w:after="240" w:line="14" w:lineRule="auto"/>
              <w:jc w:val="center"/>
              <w:rPr>
                <w:rFonts w:ascii="Arial" w:eastAsia="Arial" w:hAnsi="Arial" w:cs="Arial"/>
                <w:color w:val="000000" w:themeColor="text1"/>
                <w:szCs w:val="20"/>
              </w:rPr>
            </w:pPr>
            <w:r w:rsidRPr="23D9D374">
              <w:rPr>
                <w:rFonts w:ascii="Arial" w:eastAsia="Arial" w:hAnsi="Arial" w:cs="Arial"/>
                <w:b/>
                <w:bCs/>
                <w:color w:val="000000" w:themeColor="text1"/>
                <w:szCs w:val="20"/>
              </w:rPr>
              <w:t>X</w:t>
            </w:r>
          </w:p>
        </w:tc>
        <w:tc>
          <w:tcPr>
            <w:tcW w:w="3480" w:type="dxa"/>
          </w:tcPr>
          <w:p w14:paraId="4358AEE1" w14:textId="0060F577" w:rsidR="23D9D374" w:rsidRDefault="23D9D374" w:rsidP="23D9D374">
            <w:pPr>
              <w:spacing w:before="240" w:after="240" w:line="14" w:lineRule="auto"/>
              <w:rPr>
                <w:rFonts w:ascii="Arial" w:eastAsia="Arial" w:hAnsi="Arial" w:cs="Arial"/>
                <w:color w:val="000000" w:themeColor="text1"/>
                <w:szCs w:val="20"/>
              </w:rPr>
            </w:pPr>
            <w:r w:rsidRPr="23D9D374">
              <w:rPr>
                <w:rFonts w:ascii="Arial" w:eastAsia="Arial" w:hAnsi="Arial" w:cs="Arial"/>
                <w:color w:val="000000" w:themeColor="text1"/>
                <w:szCs w:val="20"/>
              </w:rPr>
              <w:t>Public</w:t>
            </w:r>
          </w:p>
        </w:tc>
        <w:tc>
          <w:tcPr>
            <w:tcW w:w="690" w:type="dxa"/>
          </w:tcPr>
          <w:p w14:paraId="0C42B203" w14:textId="37204584" w:rsidR="23D9D374" w:rsidRDefault="23D9D374" w:rsidP="23D9D374">
            <w:pPr>
              <w:spacing w:before="240" w:after="240" w:line="14" w:lineRule="auto"/>
              <w:jc w:val="center"/>
              <w:rPr>
                <w:rFonts w:ascii="Arial" w:eastAsia="Arial" w:hAnsi="Arial" w:cs="Arial"/>
                <w:color w:val="000000" w:themeColor="text1"/>
                <w:szCs w:val="20"/>
              </w:rPr>
            </w:pPr>
            <w:r w:rsidRPr="23D9D374">
              <w:rPr>
                <w:rFonts w:ascii="Arial" w:eastAsia="Arial" w:hAnsi="Arial" w:cs="Arial"/>
                <w:color w:val="000000" w:themeColor="text1"/>
                <w:szCs w:val="20"/>
              </w:rPr>
              <w:t>☐</w:t>
            </w:r>
          </w:p>
        </w:tc>
        <w:tc>
          <w:tcPr>
            <w:tcW w:w="4555" w:type="dxa"/>
          </w:tcPr>
          <w:p w14:paraId="1E5EEB36" w14:textId="28486E19" w:rsidR="23D9D374" w:rsidRDefault="23D9D374" w:rsidP="23D9D374">
            <w:pPr>
              <w:spacing w:before="240" w:after="240" w:line="14" w:lineRule="auto"/>
              <w:rPr>
                <w:rFonts w:ascii="Arial" w:eastAsia="Arial" w:hAnsi="Arial" w:cs="Arial"/>
                <w:color w:val="000000" w:themeColor="text1"/>
                <w:szCs w:val="20"/>
              </w:rPr>
            </w:pPr>
            <w:r w:rsidRPr="23D9D374">
              <w:rPr>
                <w:rFonts w:ascii="Arial" w:eastAsia="Arial" w:hAnsi="Arial" w:cs="Arial"/>
                <w:color w:val="000000" w:themeColor="text1"/>
                <w:szCs w:val="20"/>
              </w:rPr>
              <w:t>Payment Card Information</w:t>
            </w:r>
          </w:p>
        </w:tc>
      </w:tr>
      <w:tr w:rsidR="23D9D374" w14:paraId="3D53F319" w14:textId="77777777" w:rsidTr="23D9D374">
        <w:trPr>
          <w:trHeight w:val="495"/>
        </w:trPr>
        <w:tc>
          <w:tcPr>
            <w:tcW w:w="490" w:type="dxa"/>
          </w:tcPr>
          <w:p w14:paraId="08590E3D" w14:textId="3A52ED05" w:rsidR="23D9D374" w:rsidRDefault="23D9D374" w:rsidP="23D9D374">
            <w:pPr>
              <w:spacing w:before="240" w:after="240" w:line="14" w:lineRule="auto"/>
              <w:jc w:val="center"/>
              <w:rPr>
                <w:rFonts w:ascii="Arial" w:eastAsia="Arial" w:hAnsi="Arial" w:cs="Arial"/>
                <w:color w:val="000000" w:themeColor="text1"/>
                <w:szCs w:val="20"/>
              </w:rPr>
            </w:pPr>
            <w:r w:rsidRPr="23D9D374">
              <w:rPr>
                <w:rFonts w:ascii="Arial" w:eastAsia="Arial" w:hAnsi="Arial" w:cs="Arial"/>
                <w:color w:val="000000" w:themeColor="text1"/>
                <w:szCs w:val="20"/>
              </w:rPr>
              <w:t>☐</w:t>
            </w:r>
          </w:p>
        </w:tc>
        <w:tc>
          <w:tcPr>
            <w:tcW w:w="3480" w:type="dxa"/>
          </w:tcPr>
          <w:p w14:paraId="03E684F3" w14:textId="7D552F82" w:rsidR="23D9D374" w:rsidRDefault="23D9D374" w:rsidP="23D9D374">
            <w:pPr>
              <w:spacing w:before="240" w:after="240" w:line="14" w:lineRule="auto"/>
              <w:rPr>
                <w:rFonts w:ascii="Arial" w:eastAsia="Arial" w:hAnsi="Arial" w:cs="Arial"/>
                <w:color w:val="000000" w:themeColor="text1"/>
                <w:szCs w:val="20"/>
              </w:rPr>
            </w:pPr>
            <w:r w:rsidRPr="23D9D374">
              <w:rPr>
                <w:rFonts w:ascii="Arial" w:eastAsia="Arial" w:hAnsi="Arial" w:cs="Arial"/>
                <w:color w:val="000000" w:themeColor="text1"/>
                <w:szCs w:val="20"/>
              </w:rPr>
              <w:t>No Data Shared</w:t>
            </w:r>
          </w:p>
        </w:tc>
        <w:tc>
          <w:tcPr>
            <w:tcW w:w="690" w:type="dxa"/>
          </w:tcPr>
          <w:p w14:paraId="52386511" w14:textId="4C7918BC" w:rsidR="23D9D374" w:rsidRDefault="23D9D374" w:rsidP="23D9D374">
            <w:pPr>
              <w:spacing w:before="240" w:after="240" w:line="14" w:lineRule="auto"/>
              <w:jc w:val="center"/>
              <w:rPr>
                <w:rFonts w:ascii="Arial" w:eastAsia="Arial" w:hAnsi="Arial" w:cs="Arial"/>
                <w:color w:val="000000" w:themeColor="text1"/>
                <w:szCs w:val="20"/>
              </w:rPr>
            </w:pPr>
            <w:r w:rsidRPr="23D9D374">
              <w:rPr>
                <w:rFonts w:ascii="Arial" w:eastAsia="Arial" w:hAnsi="Arial" w:cs="Arial"/>
                <w:b/>
                <w:bCs/>
                <w:color w:val="000000" w:themeColor="text1"/>
                <w:szCs w:val="20"/>
              </w:rPr>
              <w:t>X</w:t>
            </w:r>
          </w:p>
        </w:tc>
        <w:tc>
          <w:tcPr>
            <w:tcW w:w="4555" w:type="dxa"/>
          </w:tcPr>
          <w:p w14:paraId="3E527721" w14:textId="469EAA4A" w:rsidR="23D9D374" w:rsidRDefault="23D9D374" w:rsidP="23D9D374">
            <w:pPr>
              <w:spacing w:before="240" w:after="240" w:line="14" w:lineRule="auto"/>
              <w:rPr>
                <w:rFonts w:ascii="Arial" w:eastAsia="Arial" w:hAnsi="Arial" w:cs="Arial"/>
                <w:color w:val="000000" w:themeColor="text1"/>
                <w:szCs w:val="20"/>
              </w:rPr>
            </w:pPr>
            <w:r w:rsidRPr="23D9D374">
              <w:rPr>
                <w:rFonts w:ascii="Arial" w:eastAsia="Arial" w:hAnsi="Arial" w:cs="Arial"/>
                <w:color w:val="000000" w:themeColor="text1"/>
                <w:szCs w:val="20"/>
              </w:rPr>
              <w:t>No Personal Data Shared</w:t>
            </w:r>
          </w:p>
        </w:tc>
      </w:tr>
    </w:tbl>
    <w:p w14:paraId="52F493FC" w14:textId="6D9A4897" w:rsidR="23D9D374" w:rsidRDefault="23D9D374"/>
    <w:p w14:paraId="6E97CFCD" w14:textId="6F0DF056" w:rsidR="01F5F727" w:rsidRDefault="01F5F727"/>
    <w:p w14:paraId="06C65031" w14:textId="77777777" w:rsidR="00725B5D" w:rsidRDefault="00725B5D" w:rsidP="003F6CD1"/>
    <w:p w14:paraId="5B8DB09B" w14:textId="77777777" w:rsidR="00567074" w:rsidRDefault="00567074" w:rsidP="00DD79C4">
      <w:pPr>
        <w:pStyle w:val="Heading2"/>
      </w:pPr>
      <w:bookmarkStart w:id="48" w:name="_Toc179791644"/>
      <w:r>
        <w:t>Guardrails</w:t>
      </w:r>
      <w:bookmarkEnd w:id="48"/>
    </w:p>
    <w:p w14:paraId="509D7DC2" w14:textId="77777777" w:rsidR="00725B5D" w:rsidRDefault="00725B5D" w:rsidP="00725B5D"/>
    <w:p w14:paraId="660A67EE" w14:textId="0CFF3E32" w:rsidR="4388B5BF" w:rsidRDefault="4388B5BF" w:rsidP="1F1E577F">
      <w:pPr>
        <w:pStyle w:val="Heading3"/>
      </w:pPr>
      <w:bookmarkStart w:id="49" w:name="_Toc179791646"/>
      <w:r>
        <w:t>Security</w:t>
      </w:r>
    </w:p>
    <w:p w14:paraId="0374606E" w14:textId="76A278A4" w:rsidR="69809B6D" w:rsidRDefault="00725B5D" w:rsidP="1F1E577F">
      <w:pPr>
        <w:pStyle w:val="ListParagraph"/>
        <w:numPr>
          <w:ilvl w:val="0"/>
          <w:numId w:val="2"/>
        </w:numPr>
        <w:rPr>
          <w:rStyle w:val="ng-star-inserted"/>
          <w:rFonts w:ascii="Arial" w:hAnsi="Arial" w:cs="Arial"/>
          <w:color w:val="303030"/>
          <w:sz w:val="21"/>
          <w:szCs w:val="21"/>
        </w:rPr>
      </w:pPr>
      <w:r w:rsidRPr="1F1E577F">
        <w:rPr>
          <w:b/>
          <w:bCs/>
        </w:rPr>
        <w:t>Enterprise Identity Federation and Group-Based RBAC Enforcement</w:t>
      </w:r>
      <w:r w:rsidR="009144CD" w:rsidRPr="1F1E577F">
        <w:rPr>
          <w:b/>
          <w:bCs/>
        </w:rPr>
        <w:t>:</w:t>
      </w:r>
      <w:r w:rsidR="69809B6D">
        <w:br/>
        <w:t>To maintain secure and compliant access, AWS administrators must configure AWS Transform to use only federated identities provisioned through AWS IAM Identity Center, without creating additional users directly in IAM Identity Center. Furthermore, the creation of non‑federated users within AWS Transform must be disabled and subject to appropriate auditing controls</w:t>
      </w:r>
    </w:p>
    <w:bookmarkEnd w:id="49"/>
    <w:p w14:paraId="1CD58A26" w14:textId="77777777" w:rsidR="00725B5D" w:rsidRPr="00725B5D" w:rsidRDefault="00725B5D" w:rsidP="00725B5D"/>
    <w:p w14:paraId="52200E65" w14:textId="73B7203A" w:rsidR="1C826364" w:rsidRDefault="1C826364" w:rsidP="1F1E577F">
      <w:pPr>
        <w:pStyle w:val="ListParagraph"/>
        <w:numPr>
          <w:ilvl w:val="0"/>
          <w:numId w:val="4"/>
        </w:numPr>
        <w:rPr>
          <w:szCs w:val="20"/>
        </w:rPr>
      </w:pPr>
      <w:r w:rsidRPr="1F1E577F">
        <w:rPr>
          <w:b/>
          <w:bCs/>
        </w:rPr>
        <w:t>Enable MFA:</w:t>
      </w:r>
      <w:r>
        <w:br/>
        <w:t>All users must have MFA enabled to access AWS Transfrom</w:t>
      </w:r>
    </w:p>
    <w:p w14:paraId="2DCD3505" w14:textId="5A6FA695" w:rsidR="1F1E577F" w:rsidRDefault="1F1E577F"/>
    <w:p w14:paraId="58F05A6D" w14:textId="262EC180" w:rsidR="52A7378E" w:rsidRDefault="52A7378E" w:rsidP="1F1E577F">
      <w:pPr>
        <w:pStyle w:val="Heading3"/>
      </w:pPr>
      <w:r>
        <w:t>Intellectual propriete</w:t>
      </w:r>
    </w:p>
    <w:p w14:paraId="5A2D0D4E" w14:textId="511367D5" w:rsidR="00567074" w:rsidRDefault="009144CD" w:rsidP="1F1E577F">
      <w:pPr>
        <w:pStyle w:val="ListParagraph"/>
        <w:numPr>
          <w:ilvl w:val="0"/>
          <w:numId w:val="1"/>
        </w:numPr>
        <w:rPr>
          <w:rStyle w:val="ng-star-inserted"/>
          <w:rFonts w:ascii="Arial" w:hAnsi="Arial" w:cs="Arial"/>
          <w:color w:val="303030"/>
          <w:sz w:val="21"/>
          <w:szCs w:val="21"/>
        </w:rPr>
      </w:pPr>
      <w:r w:rsidRPr="1F1E577F">
        <w:rPr>
          <w:b/>
          <w:bCs/>
        </w:rPr>
        <w:t>Opt-out of Model Training</w:t>
      </w:r>
      <w:r w:rsidR="1AE784E5" w:rsidRPr="1F1E577F">
        <w:rPr>
          <w:b/>
          <w:bCs/>
        </w:rPr>
        <w:t>:</w:t>
      </w:r>
      <w:r>
        <w:br/>
        <w:t>To prevent generated code and chat history from being used for service improvement or LLM model training, corporations must configure an AI services opt-out policy within AWS Organizations.</w:t>
      </w:r>
      <w:r w:rsidR="005C4C08">
        <w:t xml:space="preserve"> </w:t>
      </w:r>
      <w:hyperlink r:id="rId24" w:history="1">
        <w:r w:rsidR="005C4C08" w:rsidRPr="1F1E577F">
          <w:rPr>
            <w:rStyle w:val="Hyperlink"/>
          </w:rPr>
          <w:t>https://docs.aws.amazon.com/organizations/latest/userguide/orgs_manage_policies_ai-opt-out.html</w:t>
        </w:r>
      </w:hyperlink>
    </w:p>
    <w:p w14:paraId="3685D281" w14:textId="77777777" w:rsidR="005C4C08" w:rsidRDefault="005C4C08" w:rsidP="00912CBA"/>
    <w:p w14:paraId="755FE219" w14:textId="263D8A87" w:rsidR="49B8D268" w:rsidRDefault="49B8D268" w:rsidP="1F1E577F">
      <w:pPr>
        <w:pStyle w:val="Heading3"/>
      </w:pPr>
      <w:r>
        <w:t>Network and environments</w:t>
      </w:r>
    </w:p>
    <w:p w14:paraId="0A60C75A" w14:textId="1C526712" w:rsidR="5BE7AE3A" w:rsidRDefault="5BE7AE3A" w:rsidP="1F1E577F">
      <w:pPr>
        <w:pStyle w:val="ListParagraph"/>
        <w:numPr>
          <w:ilvl w:val="0"/>
          <w:numId w:val="3"/>
        </w:numPr>
      </w:pPr>
      <w:r w:rsidRPr="1F1E577F">
        <w:rPr>
          <w:b/>
          <w:bCs/>
        </w:rPr>
        <w:t>Development environment only:</w:t>
      </w:r>
      <w:r>
        <w:br/>
      </w:r>
      <w:r w:rsidR="13E1EEA5">
        <w:t>Since AWS Service A does not require access to any production‑level AWS resources, enabling it in production environments provides no operational benefit while introducing unnecessary risk.</w:t>
      </w:r>
    </w:p>
    <w:p w14:paraId="6B1A949F" w14:textId="3ABE464E" w:rsidR="67958C96" w:rsidRDefault="67958C96" w:rsidP="1F1E577F">
      <w:pPr>
        <w:pStyle w:val="ListParagraph"/>
        <w:numPr>
          <w:ilvl w:val="0"/>
          <w:numId w:val="3"/>
        </w:numPr>
        <w:rPr>
          <w:rStyle w:val="Emphasis"/>
          <w:rFonts w:eastAsiaTheme="minorEastAsia"/>
          <w:i w:val="0"/>
          <w:iCs w:val="0"/>
        </w:rPr>
      </w:pPr>
      <w:r w:rsidRPr="1F1E577F">
        <w:rPr>
          <w:b/>
          <w:bCs/>
        </w:rPr>
        <w:t>Access to AWS Transform from Aegon’s Network:</w:t>
      </w:r>
      <w:r>
        <w:br/>
        <w:t>Access to all AWS Transform interfaces must be restricted to Aegon’s network (Cloud and onprem)</w:t>
      </w:r>
    </w:p>
    <w:p w14:paraId="5A4CEA8A" w14:textId="1195C31B" w:rsidR="2ECE4DC9" w:rsidRDefault="2ECE4DC9" w:rsidP="1F1E577F"/>
    <w:p w14:paraId="0D644474" w14:textId="77777777" w:rsidR="00567074" w:rsidRDefault="00E602A3" w:rsidP="00DD79C4">
      <w:pPr>
        <w:pStyle w:val="Heading1"/>
      </w:pPr>
      <w:bookmarkStart w:id="50" w:name="_Toc179791648"/>
      <w:r>
        <w:t xml:space="preserve">Capabilities and </w:t>
      </w:r>
      <w:r w:rsidR="003B0205">
        <w:t>Product</w:t>
      </w:r>
      <w:r>
        <w:t xml:space="preserve"> Comparison</w:t>
      </w:r>
      <w:bookmarkEnd w:id="50"/>
    </w:p>
    <w:p w14:paraId="5AA2C4D2" w14:textId="77777777" w:rsidR="00567074" w:rsidRDefault="00567074" w:rsidP="00D11B14">
      <w:pPr>
        <w:rPr>
          <w:rFonts w:eastAsiaTheme="minorEastAsia"/>
        </w:rPr>
      </w:pPr>
      <w:r>
        <w:rPr>
          <w:rStyle w:val="Emphasis"/>
        </w:rPr>
        <w:t xml:space="preserve">When to use, or not use this component. Include references to alternative </w:t>
      </w:r>
      <w:r w:rsidR="003B0205">
        <w:rPr>
          <w:rStyle w:val="Emphasis"/>
        </w:rPr>
        <w:t>products</w:t>
      </w:r>
      <w:r>
        <w:rPr>
          <w:rStyle w:val="Emphasis"/>
        </w:rPr>
        <w:t xml:space="preserve"> if possible.</w:t>
      </w:r>
    </w:p>
    <w:p w14:paraId="31658C59" w14:textId="77777777" w:rsidR="00567074" w:rsidRDefault="00567074" w:rsidP="00D11B14"/>
    <w:p w14:paraId="1FC606EE" w14:textId="77777777" w:rsidR="00E602A3" w:rsidRDefault="00E602A3" w:rsidP="00E602A3">
      <w:pPr>
        <w:pStyle w:val="Heading2"/>
      </w:pPr>
      <w:bookmarkStart w:id="51" w:name="_Toc179791649"/>
      <w:r>
        <w:t>Capability Table</w:t>
      </w:r>
      <w:bookmarkEnd w:id="51"/>
    </w:p>
    <w:p w14:paraId="0B048EB6" w14:textId="77777777" w:rsidR="00E602A3" w:rsidRDefault="00E602A3" w:rsidP="00E602A3">
      <w:pPr>
        <w:rPr>
          <w:rStyle w:val="Emphasis"/>
          <w:i w:val="0"/>
          <w:iCs w:val="0"/>
        </w:rPr>
      </w:pPr>
      <w:r>
        <w:rPr>
          <w:rStyle w:val="Emphasis"/>
          <w:i w:val="0"/>
          <w:iCs w:val="0"/>
        </w:rPr>
        <w:t>A</w:t>
      </w:r>
      <w:r w:rsidRPr="00D11B14">
        <w:rPr>
          <w:rStyle w:val="Emphasis"/>
          <w:i w:val="0"/>
          <w:iCs w:val="0"/>
        </w:rPr>
        <w:t xml:space="preserve"> table of </w:t>
      </w:r>
      <w:r>
        <w:rPr>
          <w:rStyle w:val="Emphasis"/>
          <w:i w:val="0"/>
          <w:iCs w:val="0"/>
        </w:rPr>
        <w:t>capabilities of this component with a description and some indication of the weight of the capability used for the selection of the overall component.</w:t>
      </w:r>
    </w:p>
    <w:tbl>
      <w:tblPr>
        <w:tblStyle w:val="TableGrid"/>
        <w:tblW w:w="0" w:type="auto"/>
        <w:tblLook w:val="04A0" w:firstRow="1" w:lastRow="0" w:firstColumn="1" w:lastColumn="0" w:noHBand="0" w:noVBand="1"/>
      </w:tblPr>
      <w:tblGrid>
        <w:gridCol w:w="3020"/>
        <w:gridCol w:w="3020"/>
        <w:gridCol w:w="3021"/>
      </w:tblGrid>
      <w:tr w:rsidR="00E602A3" w14:paraId="5E973E49" w14:textId="77777777" w:rsidTr="00E602A3">
        <w:tc>
          <w:tcPr>
            <w:tcW w:w="3020" w:type="dxa"/>
            <w:shd w:val="clear" w:color="auto" w:fill="47A3F6" w:themeFill="accent5" w:themeFillShade="BF"/>
          </w:tcPr>
          <w:p w14:paraId="48E3A313" w14:textId="77777777" w:rsidR="00E602A3" w:rsidRDefault="00E602A3" w:rsidP="00E602A3">
            <w:r>
              <w:t>Capability</w:t>
            </w:r>
          </w:p>
        </w:tc>
        <w:tc>
          <w:tcPr>
            <w:tcW w:w="3020" w:type="dxa"/>
            <w:shd w:val="clear" w:color="auto" w:fill="47A3F6" w:themeFill="accent5" w:themeFillShade="BF"/>
          </w:tcPr>
          <w:p w14:paraId="5FF3EA44" w14:textId="77777777" w:rsidR="00E602A3" w:rsidRDefault="00E602A3" w:rsidP="00E602A3">
            <w:r>
              <w:t>Description</w:t>
            </w:r>
          </w:p>
        </w:tc>
        <w:tc>
          <w:tcPr>
            <w:tcW w:w="3021" w:type="dxa"/>
            <w:shd w:val="clear" w:color="auto" w:fill="47A3F6" w:themeFill="accent5" w:themeFillShade="BF"/>
          </w:tcPr>
          <w:p w14:paraId="2B6F0ECB" w14:textId="77777777" w:rsidR="00E602A3" w:rsidRDefault="00E602A3" w:rsidP="00E602A3">
            <w:r>
              <w:t>Requirement</w:t>
            </w:r>
          </w:p>
        </w:tc>
      </w:tr>
      <w:tr w:rsidR="00E602A3" w14:paraId="6DDC3C9F" w14:textId="77777777" w:rsidTr="00E602A3">
        <w:tc>
          <w:tcPr>
            <w:tcW w:w="3020" w:type="dxa"/>
          </w:tcPr>
          <w:p w14:paraId="6B3D6DBA" w14:textId="077A2816" w:rsidR="00E602A3" w:rsidRDefault="005B5404" w:rsidP="00E602A3">
            <w:r w:rsidRPr="005B5404">
              <w:t>Mainframe Modernization</w:t>
            </w:r>
          </w:p>
        </w:tc>
        <w:tc>
          <w:tcPr>
            <w:tcW w:w="3020" w:type="dxa"/>
          </w:tcPr>
          <w:p w14:paraId="2EA77866" w14:textId="4E111972" w:rsidR="00E602A3" w:rsidRDefault="005B5404" w:rsidP="00E602A3">
            <w:r w:rsidRPr="005B5404">
              <w:t>Orchestrates the transformation of COBOL/JCL-based workloads into cloud-optimized Java. It handles analysis, business logic extraction, and monolithic decomposition</w:t>
            </w:r>
            <w:r>
              <w:t>.</w:t>
            </w:r>
          </w:p>
        </w:tc>
        <w:tc>
          <w:tcPr>
            <w:tcW w:w="3021" w:type="dxa"/>
          </w:tcPr>
          <w:p w14:paraId="69C2B665" w14:textId="0CAD1905" w:rsidR="00E602A3" w:rsidRDefault="005B5404" w:rsidP="00E602A3">
            <w:r>
              <w:t>High</w:t>
            </w:r>
          </w:p>
        </w:tc>
      </w:tr>
      <w:tr w:rsidR="00E602A3" w14:paraId="6AD7E283" w14:textId="77777777" w:rsidTr="00E602A3">
        <w:tc>
          <w:tcPr>
            <w:tcW w:w="3020" w:type="dxa"/>
          </w:tcPr>
          <w:p w14:paraId="350E8A3C" w14:textId="30796589" w:rsidR="00E602A3" w:rsidRDefault="005B5404" w:rsidP="00E602A3">
            <w:r w:rsidRPr="005B5404">
              <w:t>Full-Stack Windows Modernization</w:t>
            </w:r>
          </w:p>
        </w:tc>
        <w:tc>
          <w:tcPr>
            <w:tcW w:w="3020" w:type="dxa"/>
          </w:tcPr>
          <w:p w14:paraId="09D9FDFC" w14:textId="33BBEAF1" w:rsidR="00E602A3" w:rsidRDefault="005B5404" w:rsidP="00E602A3">
            <w:r w:rsidRPr="005B5404">
              <w:t>Automates the porting of legacy .NET Framework applications to cross-platform .NET (Linux-compatible) and the migration of SQL Server to Amazon Aurora PostgreSQ</w:t>
            </w:r>
            <w:r>
              <w:t>L.</w:t>
            </w:r>
          </w:p>
        </w:tc>
        <w:tc>
          <w:tcPr>
            <w:tcW w:w="3021" w:type="dxa"/>
          </w:tcPr>
          <w:p w14:paraId="0AF16C64" w14:textId="22E3F003" w:rsidR="00E602A3" w:rsidRDefault="005B5404" w:rsidP="00E602A3">
            <w:r>
              <w:t>High</w:t>
            </w:r>
          </w:p>
        </w:tc>
      </w:tr>
      <w:tr w:rsidR="005B5404" w14:paraId="2C90C50D" w14:textId="77777777" w:rsidTr="00E602A3">
        <w:tc>
          <w:tcPr>
            <w:tcW w:w="3020" w:type="dxa"/>
          </w:tcPr>
          <w:p w14:paraId="2F70EBF6" w14:textId="689E1921" w:rsidR="005B5404" w:rsidRPr="005B5404" w:rsidRDefault="005B5404" w:rsidP="00E602A3">
            <w:r w:rsidRPr="005B5404">
              <w:t>Human-in-the-Loop (HITL)</w:t>
            </w:r>
          </w:p>
        </w:tc>
        <w:tc>
          <w:tcPr>
            <w:tcW w:w="3020" w:type="dxa"/>
          </w:tcPr>
          <w:p w14:paraId="1A191682" w14:textId="72242D93" w:rsidR="005B5404" w:rsidRPr="005B5404" w:rsidRDefault="005B5404" w:rsidP="00E602A3">
            <w:r w:rsidRPr="005B5404">
              <w:t xml:space="preserve">Integrates mandatory approval gates for "Critical" actions, such as merging refactored code to main branches or deploying to </w:t>
            </w:r>
            <w:r>
              <w:t>AWS.</w:t>
            </w:r>
          </w:p>
        </w:tc>
        <w:tc>
          <w:tcPr>
            <w:tcW w:w="3021" w:type="dxa"/>
          </w:tcPr>
          <w:p w14:paraId="4F814068" w14:textId="42BFA400" w:rsidR="005B5404" w:rsidRDefault="005B5404" w:rsidP="00E602A3">
            <w:r>
              <w:t>High</w:t>
            </w:r>
          </w:p>
        </w:tc>
      </w:tr>
      <w:tr w:rsidR="00E602A3" w14:paraId="11E315C7" w14:textId="77777777" w:rsidTr="00E602A3">
        <w:tc>
          <w:tcPr>
            <w:tcW w:w="3020" w:type="dxa"/>
          </w:tcPr>
          <w:p w14:paraId="77199F8B" w14:textId="42E0BC72" w:rsidR="00E602A3" w:rsidRDefault="005B5404" w:rsidP="00E602A3">
            <w:r w:rsidRPr="005B5404">
              <w:t>VMware Migration to EC2</w:t>
            </w:r>
          </w:p>
        </w:tc>
        <w:tc>
          <w:tcPr>
            <w:tcW w:w="3020" w:type="dxa"/>
          </w:tcPr>
          <w:p w14:paraId="2D0A7D53" w14:textId="676A72E0" w:rsidR="00E602A3" w:rsidRDefault="005B5404" w:rsidP="00E602A3">
            <w:r w:rsidRPr="005B5404">
              <w:t>Employs AI to convert source VMware network configurations into Amazon VPC architectures and generates optimized migration wave plans for rehosting servers natively on EC2</w:t>
            </w:r>
            <w:r>
              <w:t>.</w:t>
            </w:r>
          </w:p>
        </w:tc>
        <w:tc>
          <w:tcPr>
            <w:tcW w:w="3021" w:type="dxa"/>
          </w:tcPr>
          <w:p w14:paraId="0676AD4D" w14:textId="61E141CD" w:rsidR="00E602A3" w:rsidRDefault="005B5404" w:rsidP="00E602A3">
            <w:r>
              <w:t>Medium</w:t>
            </w:r>
          </w:p>
        </w:tc>
      </w:tr>
      <w:tr w:rsidR="00E602A3" w14:paraId="2CFA5544" w14:textId="77777777" w:rsidTr="00E602A3">
        <w:tc>
          <w:tcPr>
            <w:tcW w:w="3020" w:type="dxa"/>
          </w:tcPr>
          <w:p w14:paraId="4FC72C9D" w14:textId="7CF436EC" w:rsidR="00E602A3" w:rsidRDefault="005B5404" w:rsidP="00E602A3">
            <w:r w:rsidRPr="005B5404">
              <w:t>AWS Transform Custom</w:t>
            </w:r>
          </w:p>
        </w:tc>
        <w:tc>
          <w:tcPr>
            <w:tcW w:w="3020" w:type="dxa"/>
          </w:tcPr>
          <w:p w14:paraId="27075B27" w14:textId="20E52DEB" w:rsidR="00E602A3" w:rsidRDefault="005B5404" w:rsidP="00E602A3">
            <w:r w:rsidRPr="005B5404">
              <w:t>Enables natural language-driven definitions for large-scale code modernization, such as language version upgrades (e.g., Java 8 to 17) or API/library migrations across multiple repositories</w:t>
            </w:r>
            <w:r>
              <w:t>.</w:t>
            </w:r>
          </w:p>
        </w:tc>
        <w:tc>
          <w:tcPr>
            <w:tcW w:w="3021" w:type="dxa"/>
          </w:tcPr>
          <w:p w14:paraId="6040B205" w14:textId="50CBAC68" w:rsidR="00E602A3" w:rsidRDefault="005B5404" w:rsidP="00E602A3">
            <w:r>
              <w:t>Medium</w:t>
            </w:r>
          </w:p>
        </w:tc>
      </w:tr>
      <w:tr w:rsidR="005B5404" w14:paraId="6894C458" w14:textId="77777777" w:rsidTr="00E602A3">
        <w:tc>
          <w:tcPr>
            <w:tcW w:w="3020" w:type="dxa"/>
          </w:tcPr>
          <w:p w14:paraId="6BF4A473" w14:textId="355FC30D" w:rsidR="005B5404" w:rsidRPr="005B5404" w:rsidRDefault="005B5404" w:rsidP="00E602A3">
            <w:r w:rsidRPr="005B5404">
              <w:t>Migration Assessment</w:t>
            </w:r>
          </w:p>
        </w:tc>
        <w:tc>
          <w:tcPr>
            <w:tcW w:w="3020" w:type="dxa"/>
          </w:tcPr>
          <w:p w14:paraId="2355CA23" w14:textId="54B806FC" w:rsidR="005B5404" w:rsidRPr="005B5404" w:rsidRDefault="005B5404" w:rsidP="00E602A3">
            <w:r>
              <w:rPr>
                <w:rStyle w:val="ng-star-inserted"/>
                <w:rFonts w:ascii="Arial" w:hAnsi="Arial" w:cs="Arial"/>
                <w:color w:val="303030"/>
                <w:sz w:val="21"/>
                <w:szCs w:val="21"/>
                <w:shd w:val="clear" w:color="auto" w:fill="FFFFFF"/>
              </w:rPr>
              <w:t xml:space="preserve">Uses AI specifically trained for AWS infrastructure to provide </w:t>
            </w:r>
            <w:r>
              <w:rPr>
                <w:rFonts w:ascii="Arial" w:hAnsi="Arial" w:cs="Arial"/>
                <w:b/>
                <w:bCs/>
                <w:color w:val="303030"/>
                <w:sz w:val="21"/>
                <w:szCs w:val="21"/>
                <w:shd w:val="clear" w:color="auto" w:fill="FFFFFF"/>
              </w:rPr>
              <w:t>cost estimates</w:t>
            </w:r>
            <w:r>
              <w:rPr>
                <w:rStyle w:val="ng-star-inserted"/>
                <w:rFonts w:ascii="Arial" w:hAnsi="Arial" w:cs="Arial"/>
                <w:color w:val="303030"/>
                <w:sz w:val="21"/>
                <w:szCs w:val="21"/>
                <w:shd w:val="clear" w:color="auto" w:fill="FFFFFF"/>
              </w:rPr>
              <w:t xml:space="preserve">, savings identification, and optimal </w:t>
            </w:r>
            <w:r>
              <w:rPr>
                <w:rFonts w:ascii="Arial" w:hAnsi="Arial" w:cs="Arial"/>
                <w:b/>
                <w:bCs/>
                <w:color w:val="303030"/>
                <w:sz w:val="21"/>
                <w:szCs w:val="21"/>
                <w:shd w:val="clear" w:color="auto" w:fill="FFFFFF"/>
              </w:rPr>
              <w:t>Amazon EC2 instance recommendations</w:t>
            </w:r>
            <w:r>
              <w:rPr>
                <w:rStyle w:val="ng-star-inserted"/>
                <w:rFonts w:ascii="Arial" w:hAnsi="Arial" w:cs="Arial"/>
                <w:color w:val="303030"/>
                <w:sz w:val="21"/>
                <w:szCs w:val="21"/>
                <w:shd w:val="clear" w:color="auto" w:fill="FFFFFF"/>
              </w:rPr>
              <w:t>,,</w:t>
            </w:r>
          </w:p>
        </w:tc>
        <w:tc>
          <w:tcPr>
            <w:tcW w:w="3021" w:type="dxa"/>
          </w:tcPr>
          <w:p w14:paraId="2D386C05" w14:textId="6C5787E6" w:rsidR="005B5404" w:rsidRDefault="005B5404" w:rsidP="00E602A3">
            <w:r>
              <w:t>Medium</w:t>
            </w:r>
          </w:p>
        </w:tc>
      </w:tr>
    </w:tbl>
    <w:p w14:paraId="1AA5D750" w14:textId="77777777" w:rsidR="00E602A3" w:rsidRPr="00E602A3" w:rsidRDefault="00E602A3" w:rsidP="00E602A3"/>
    <w:p w14:paraId="6741E815" w14:textId="77777777" w:rsidR="00E602A3" w:rsidRDefault="00E602A3" w:rsidP="00E602A3">
      <w:pPr>
        <w:pStyle w:val="Heading2"/>
      </w:pPr>
      <w:bookmarkStart w:id="52" w:name="_Toc179791650"/>
      <w:r>
        <w:t>Component Comparison</w:t>
      </w:r>
      <w:bookmarkEnd w:id="52"/>
    </w:p>
    <w:p w14:paraId="66716D88" w14:textId="77777777" w:rsidR="00567074" w:rsidRPr="00D11B14" w:rsidRDefault="00E602A3" w:rsidP="00D11B14">
      <w:pPr>
        <w:rPr>
          <w:rFonts w:eastAsiaTheme="minorEastAsia"/>
          <w:i/>
          <w:iCs/>
        </w:rPr>
      </w:pPr>
      <w:r>
        <w:rPr>
          <w:rStyle w:val="Emphasis"/>
          <w:i w:val="0"/>
          <w:iCs w:val="0"/>
        </w:rPr>
        <w:t>A</w:t>
      </w:r>
      <w:r w:rsidR="00567074" w:rsidRPr="00D11B14">
        <w:rPr>
          <w:rStyle w:val="Emphasis"/>
          <w:i w:val="0"/>
          <w:iCs w:val="0"/>
        </w:rPr>
        <w:t xml:space="preserve"> table of </w:t>
      </w:r>
      <w:r>
        <w:rPr>
          <w:rStyle w:val="Emphasis"/>
          <w:i w:val="0"/>
          <w:iCs w:val="0"/>
        </w:rPr>
        <w:t>capabilities (</w:t>
      </w:r>
      <w:r w:rsidR="00567074" w:rsidRPr="00D11B14">
        <w:rPr>
          <w:rStyle w:val="Emphasis"/>
          <w:i w:val="0"/>
          <w:iCs w:val="0"/>
        </w:rPr>
        <w:t>features</w:t>
      </w:r>
      <w:r>
        <w:rPr>
          <w:rStyle w:val="Emphasis"/>
          <w:i w:val="0"/>
          <w:iCs w:val="0"/>
        </w:rPr>
        <w:t>)</w:t>
      </w:r>
      <w:r w:rsidR="00567074" w:rsidRPr="00D11B14">
        <w:rPr>
          <w:rStyle w:val="Emphasis"/>
          <w:i w:val="0"/>
          <w:iCs w:val="0"/>
        </w:rPr>
        <w:t xml:space="preserve"> in the same </w:t>
      </w:r>
      <w:r w:rsidR="00D03429">
        <w:rPr>
          <w:rStyle w:val="Emphasis"/>
          <w:i w:val="0"/>
          <w:iCs w:val="0"/>
        </w:rPr>
        <w:t>component-</w:t>
      </w:r>
      <w:r w:rsidR="00567074" w:rsidRPr="00D11B14">
        <w:rPr>
          <w:rStyle w:val="Emphasis"/>
          <w:i w:val="0"/>
          <w:iCs w:val="0"/>
        </w:rPr>
        <w:t xml:space="preserve">class, identifying key features, advantages and disadvantages based on the Architectural Attributes above. </w:t>
      </w:r>
    </w:p>
    <w:tbl>
      <w:tblPr>
        <w:tblStyle w:val="TableGrid"/>
        <w:tblW w:w="0" w:type="auto"/>
        <w:tblLook w:val="04A0" w:firstRow="1" w:lastRow="0" w:firstColumn="1" w:lastColumn="0" w:noHBand="0" w:noVBand="1"/>
      </w:tblPr>
      <w:tblGrid>
        <w:gridCol w:w="2315"/>
        <w:gridCol w:w="1996"/>
        <w:gridCol w:w="2336"/>
        <w:gridCol w:w="2414"/>
      </w:tblGrid>
      <w:tr w:rsidR="00E602A3" w14:paraId="1B340393" w14:textId="77777777" w:rsidTr="00E602A3">
        <w:tc>
          <w:tcPr>
            <w:tcW w:w="2315" w:type="dxa"/>
            <w:shd w:val="clear" w:color="auto" w:fill="47A3F6" w:themeFill="accent5" w:themeFillShade="BF"/>
          </w:tcPr>
          <w:p w14:paraId="2883D692" w14:textId="77777777" w:rsidR="00E602A3" w:rsidRDefault="00E602A3">
            <w:r>
              <w:t>Capability</w:t>
            </w:r>
          </w:p>
        </w:tc>
        <w:tc>
          <w:tcPr>
            <w:tcW w:w="1996" w:type="dxa"/>
            <w:shd w:val="clear" w:color="auto" w:fill="47A3F6" w:themeFill="accent5" w:themeFillShade="BF"/>
          </w:tcPr>
          <w:p w14:paraId="64CB628C" w14:textId="77777777" w:rsidR="00E602A3" w:rsidRDefault="00E602A3">
            <w:r>
              <w:t>&lt;this Component&gt;</w:t>
            </w:r>
          </w:p>
        </w:tc>
        <w:tc>
          <w:tcPr>
            <w:tcW w:w="2336" w:type="dxa"/>
            <w:shd w:val="clear" w:color="auto" w:fill="47A3F6" w:themeFill="accent5" w:themeFillShade="BF"/>
          </w:tcPr>
          <w:p w14:paraId="699087F2" w14:textId="77777777" w:rsidR="00E602A3" w:rsidRDefault="00E602A3">
            <w:r>
              <w:t>Alternative Component</w:t>
            </w:r>
          </w:p>
        </w:tc>
        <w:tc>
          <w:tcPr>
            <w:tcW w:w="2414" w:type="dxa"/>
            <w:shd w:val="clear" w:color="auto" w:fill="47A3F6" w:themeFill="accent5" w:themeFillShade="BF"/>
          </w:tcPr>
          <w:p w14:paraId="68BC4F1D" w14:textId="77777777" w:rsidR="00E602A3" w:rsidRDefault="00E602A3">
            <w:r>
              <w:t>Selection Criteria</w:t>
            </w:r>
          </w:p>
        </w:tc>
      </w:tr>
      <w:tr w:rsidR="00E602A3" w14:paraId="6915222C" w14:textId="77777777" w:rsidTr="00E602A3">
        <w:tc>
          <w:tcPr>
            <w:tcW w:w="2315" w:type="dxa"/>
          </w:tcPr>
          <w:p w14:paraId="3579D16E" w14:textId="77777777" w:rsidR="00E602A3" w:rsidRDefault="00E602A3"/>
        </w:tc>
        <w:tc>
          <w:tcPr>
            <w:tcW w:w="1996" w:type="dxa"/>
          </w:tcPr>
          <w:p w14:paraId="1D643730" w14:textId="77777777" w:rsidR="00E602A3" w:rsidRDefault="00E602A3"/>
        </w:tc>
        <w:tc>
          <w:tcPr>
            <w:tcW w:w="2336" w:type="dxa"/>
          </w:tcPr>
          <w:p w14:paraId="28A5F831" w14:textId="77777777" w:rsidR="00E602A3" w:rsidRDefault="00E602A3"/>
        </w:tc>
        <w:tc>
          <w:tcPr>
            <w:tcW w:w="2414" w:type="dxa"/>
          </w:tcPr>
          <w:p w14:paraId="022F3BC8" w14:textId="77777777" w:rsidR="00E602A3" w:rsidRDefault="00E602A3"/>
        </w:tc>
      </w:tr>
      <w:tr w:rsidR="00E602A3" w14:paraId="1F8C9EB8" w14:textId="77777777" w:rsidTr="00E602A3">
        <w:tc>
          <w:tcPr>
            <w:tcW w:w="2315" w:type="dxa"/>
          </w:tcPr>
          <w:p w14:paraId="6ACCECDE" w14:textId="77777777" w:rsidR="00E602A3" w:rsidRDefault="00E602A3"/>
        </w:tc>
        <w:tc>
          <w:tcPr>
            <w:tcW w:w="1996" w:type="dxa"/>
          </w:tcPr>
          <w:p w14:paraId="52A7ED4B" w14:textId="77777777" w:rsidR="00E602A3" w:rsidRDefault="00E602A3"/>
        </w:tc>
        <w:tc>
          <w:tcPr>
            <w:tcW w:w="2336" w:type="dxa"/>
          </w:tcPr>
          <w:p w14:paraId="0F473EC6" w14:textId="77777777" w:rsidR="00E602A3" w:rsidRDefault="00E602A3"/>
        </w:tc>
        <w:tc>
          <w:tcPr>
            <w:tcW w:w="2414" w:type="dxa"/>
          </w:tcPr>
          <w:p w14:paraId="3B3FF451" w14:textId="77777777" w:rsidR="00E602A3" w:rsidRDefault="00E602A3"/>
        </w:tc>
      </w:tr>
      <w:tr w:rsidR="00E602A3" w14:paraId="09E797FB" w14:textId="77777777" w:rsidTr="00E602A3">
        <w:tc>
          <w:tcPr>
            <w:tcW w:w="2315" w:type="dxa"/>
          </w:tcPr>
          <w:p w14:paraId="70B1C3C5" w14:textId="77777777" w:rsidR="00E602A3" w:rsidRDefault="00E602A3"/>
        </w:tc>
        <w:tc>
          <w:tcPr>
            <w:tcW w:w="1996" w:type="dxa"/>
          </w:tcPr>
          <w:p w14:paraId="6EB04EFB" w14:textId="77777777" w:rsidR="00E602A3" w:rsidRDefault="00E602A3"/>
        </w:tc>
        <w:tc>
          <w:tcPr>
            <w:tcW w:w="2336" w:type="dxa"/>
          </w:tcPr>
          <w:p w14:paraId="7CD2DB1B" w14:textId="77777777" w:rsidR="00E602A3" w:rsidRDefault="00E602A3"/>
        </w:tc>
        <w:tc>
          <w:tcPr>
            <w:tcW w:w="2414" w:type="dxa"/>
          </w:tcPr>
          <w:p w14:paraId="402C989D" w14:textId="77777777" w:rsidR="00E602A3" w:rsidRDefault="00E602A3"/>
        </w:tc>
      </w:tr>
      <w:tr w:rsidR="00E602A3" w14:paraId="007DD982" w14:textId="77777777" w:rsidTr="00E602A3">
        <w:tc>
          <w:tcPr>
            <w:tcW w:w="2315" w:type="dxa"/>
          </w:tcPr>
          <w:p w14:paraId="14BE1C9A" w14:textId="77777777" w:rsidR="00E602A3" w:rsidRDefault="00E602A3"/>
        </w:tc>
        <w:tc>
          <w:tcPr>
            <w:tcW w:w="1996" w:type="dxa"/>
          </w:tcPr>
          <w:p w14:paraId="5C5BFE0F" w14:textId="77777777" w:rsidR="00E602A3" w:rsidRDefault="00E602A3"/>
        </w:tc>
        <w:tc>
          <w:tcPr>
            <w:tcW w:w="2336" w:type="dxa"/>
          </w:tcPr>
          <w:p w14:paraId="502E758B" w14:textId="77777777" w:rsidR="00E602A3" w:rsidRDefault="00E602A3"/>
        </w:tc>
        <w:tc>
          <w:tcPr>
            <w:tcW w:w="2414" w:type="dxa"/>
          </w:tcPr>
          <w:p w14:paraId="21602526" w14:textId="77777777" w:rsidR="00E602A3" w:rsidRDefault="00E602A3"/>
        </w:tc>
      </w:tr>
    </w:tbl>
    <w:p w14:paraId="770DF444" w14:textId="77777777" w:rsidR="00567074" w:rsidRPr="00D11B14" w:rsidRDefault="00567074" w:rsidP="00D11B14">
      <w:pPr>
        <w:rPr>
          <w:u w:val="single"/>
        </w:rPr>
      </w:pPr>
    </w:p>
    <w:p w14:paraId="6D60BCB4" w14:textId="77777777" w:rsidR="00567074" w:rsidRDefault="00567074" w:rsidP="00E602A3">
      <w:pPr>
        <w:pStyle w:val="Heading1"/>
      </w:pPr>
      <w:bookmarkStart w:id="53" w:name="_Toc179791651"/>
      <w:r>
        <w:t>Exceptions</w:t>
      </w:r>
      <w:bookmarkEnd w:id="53"/>
    </w:p>
    <w:p w14:paraId="74061080" w14:textId="4487D905" w:rsidR="00567074" w:rsidRPr="002E6CBE" w:rsidRDefault="007C2B7B" w:rsidP="002E6CBE">
      <w:r>
        <w:rPr>
          <w:rStyle w:val="Emphasis"/>
          <w:i w:val="0"/>
          <w:iCs w:val="0"/>
        </w:rPr>
        <w:t>N/A</w:t>
      </w:r>
    </w:p>
    <w:p w14:paraId="27B405AC" w14:textId="77777777" w:rsidR="00567074" w:rsidRPr="002E6CBE" w:rsidRDefault="00567074" w:rsidP="002E6CBE"/>
    <w:p w14:paraId="404A6509" w14:textId="77777777" w:rsidR="00567074" w:rsidRDefault="00F8227D" w:rsidP="00DD79C4">
      <w:pPr>
        <w:pStyle w:val="Heading1"/>
      </w:pPr>
      <w:bookmarkStart w:id="54" w:name="_Toc179791652"/>
      <w:r>
        <w:t>Related l</w:t>
      </w:r>
      <w:r w:rsidR="00C979B9">
        <w:t xml:space="preserve">inks to other architectural documents used at </w:t>
      </w:r>
      <w:r w:rsidR="00567074">
        <w:t>Aegon</w:t>
      </w:r>
      <w:bookmarkEnd w:id="54"/>
    </w:p>
    <w:bookmarkEnd w:id="7"/>
    <w:p w14:paraId="1CF5F98F" w14:textId="77777777" w:rsidR="00EB2118" w:rsidRDefault="00EB2118" w:rsidP="00B02E9A"/>
    <w:p w14:paraId="730A2774" w14:textId="55EFDC99" w:rsidR="007C2B7B" w:rsidRDefault="007C2B7B" w:rsidP="00B02E9A">
      <w:hyperlink r:id="rId25" w:history="1">
        <w:r w:rsidRPr="0040568D">
          <w:rPr>
            <w:rStyle w:val="Hyperlink"/>
          </w:rPr>
          <w:t>https://docs.aws.amazon.com/transform/latest/userguide/what-is-service.html</w:t>
        </w:r>
      </w:hyperlink>
    </w:p>
    <w:p w14:paraId="18C0D57C" w14:textId="77777777" w:rsidR="007C2B7B" w:rsidRDefault="007C2B7B" w:rsidP="00B02E9A"/>
    <w:sectPr w:rsidR="007C2B7B" w:rsidSect="00112E28">
      <w:headerReference w:type="default" r:id="rId26"/>
      <w:footerReference w:type="even" r:id="rId27"/>
      <w:footerReference w:type="default" r:id="rId28"/>
      <w:headerReference w:type="first" r:id="rId29"/>
      <w:footerReference w:type="first" r:id="rId30"/>
      <w:pgSz w:w="11907" w:h="16839" w:code="9"/>
      <w:pgMar w:top="1973" w:right="1418" w:bottom="1021" w:left="1418" w:header="709" w:footer="539"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Reynolds, Stephanie" w:date="2026-01-23T07:58:00Z" w:initials="SR">
    <w:p w14:paraId="6D5045B0" w14:textId="77777777" w:rsidR="00754E74" w:rsidRDefault="00754E74" w:rsidP="00754E74">
      <w:pPr>
        <w:pStyle w:val="CommentText"/>
      </w:pPr>
      <w:r>
        <w:rPr>
          <w:rStyle w:val="CommentReference"/>
        </w:rPr>
        <w:annotationRef/>
      </w:r>
      <w:r>
        <w:t>Should this be updarted with links?</w:t>
      </w:r>
    </w:p>
  </w:comment>
  <w:comment w:id="13" w:author="Kerbachi, Mohamed - GTS Global ENG &amp; ARCH" w:date="2026-01-23T09:45:00Z" w:initials="KA">
    <w:p w14:paraId="1E7ADC8D" w14:textId="764BBF28" w:rsidR="0011684D" w:rsidRDefault="0011684D">
      <w:pPr>
        <w:pStyle w:val="CommentText"/>
      </w:pPr>
      <w:r>
        <w:rPr>
          <w:rStyle w:val="CommentReference"/>
        </w:rPr>
        <w:annotationRef/>
      </w:r>
      <w:r w:rsidRPr="318A8DB3">
        <w:t>Shared the document with Data Privacy, GTS security, and Data Risk. Waiting their review.</w:t>
      </w:r>
    </w:p>
  </w:comment>
  <w:comment w:id="17" w:author="Willoughby, Bobby" w:date="2026-02-02T09:09:00Z" w:initials="WB">
    <w:p w14:paraId="5C856B11" w14:textId="7A32ACF5" w:rsidR="00B8368A" w:rsidRDefault="00B8368A">
      <w:pPr>
        <w:pStyle w:val="CommentText"/>
      </w:pPr>
      <w:r>
        <w:rPr>
          <w:rStyle w:val="CommentReference"/>
        </w:rPr>
        <w:annotationRef/>
      </w:r>
      <w:r w:rsidRPr="59B898F8">
        <w:t>I need a better explanation.  Is this a separate AWS Workspace (desktop)?  How is the workspace integrated with our Account/VPC?  How do we authenticate and control which users gain access to the workspace?  This feel like a pretty key part of the component and deserves more attention</w:t>
      </w:r>
    </w:p>
  </w:comment>
  <w:comment w:id="18" w:author="Kerbachi, Mohamed - GTS Global ENG &amp; ARCH" w:date="2026-02-15T17:58:00Z" w:initials="KA">
    <w:p w14:paraId="31FEAE29" w14:textId="7AD399A2" w:rsidR="00042E0E" w:rsidRDefault="00042E0E">
      <w:pPr>
        <w:pStyle w:val="CommentText"/>
      </w:pPr>
      <w:r>
        <w:rPr>
          <w:rStyle w:val="CommentReference"/>
        </w:rPr>
        <w:annotationRef/>
      </w:r>
      <w:r w:rsidRPr="7AD0855A">
        <w:t>Definition updated. Security aspects discussed bellow in dedicated topics</w:t>
      </w:r>
    </w:p>
  </w:comment>
  <w:comment w:id="28" w:author="Willoughby, Bobby" w:date="2026-01-29T15:33:00Z" w:initials="BW">
    <w:p w14:paraId="39FC1CC6" w14:textId="77777777" w:rsidR="00E0351C" w:rsidRDefault="00E0351C" w:rsidP="00E0351C">
      <w:pPr>
        <w:pStyle w:val="CommentText"/>
      </w:pPr>
      <w:r>
        <w:rPr>
          <w:rStyle w:val="CommentReference"/>
        </w:rPr>
        <w:annotationRef/>
      </w:r>
      <w:r>
        <w:t>I am not sure how this works based on this document?  Where does AWS transform live/operate in relation to an AWS Account/VPC?  Within AWS Transform, What is a Workspace, Connector, Agent.</w:t>
      </w:r>
    </w:p>
  </w:comment>
  <w:comment w:id="29" w:author="Kerbachi, Mohamed - GTS Global ENG &amp; ARCH" w:date="2026-02-18T13:49:00Z" w:initials="KA">
    <w:p w14:paraId="082B11F9" w14:textId="03F8C7D5" w:rsidR="000C7281" w:rsidRDefault="000C7281">
      <w:pPr>
        <w:pStyle w:val="CommentText"/>
      </w:pPr>
      <w:r>
        <w:rPr>
          <w:rStyle w:val="CommentReference"/>
        </w:rPr>
        <w:annotationRef/>
      </w:r>
      <w:r w:rsidRPr="1B89DEA8">
        <w:t>AWS Transform is deployed in AWS public space not in client's VPC.</w:t>
      </w:r>
    </w:p>
  </w:comment>
  <w:comment w:id="30" w:author="Willoughby, Bobby" w:date="2026-01-29T15:50:00Z" w:initials="BW">
    <w:p w14:paraId="681A7755" w14:textId="77777777" w:rsidR="003B162D" w:rsidRDefault="003B162D" w:rsidP="003B162D">
      <w:pPr>
        <w:pStyle w:val="CommentText"/>
      </w:pPr>
      <w:r>
        <w:rPr>
          <w:rStyle w:val="CommentReference"/>
        </w:rPr>
        <w:annotationRef/>
      </w:r>
      <w:r>
        <w:t>Is AWS Transform Custom part of the component we are approving?  Is was more region restrictions.    It also has separate VPC PrivateLink capabilities.</w:t>
      </w:r>
    </w:p>
  </w:comment>
  <w:comment w:id="31" w:author="Kerbachi, Mohamed - GTS Global ENG &amp; ARCH" w:date="2026-02-15T20:10:00Z" w:initials="KA">
    <w:p w14:paraId="22D83895" w14:textId="05EA87A7" w:rsidR="00042E0E" w:rsidRDefault="00042E0E">
      <w:pPr>
        <w:pStyle w:val="CommentText"/>
      </w:pPr>
      <w:r>
        <w:rPr>
          <w:rStyle w:val="CommentReference"/>
        </w:rPr>
        <w:annotationRef/>
      </w:r>
      <w:r w:rsidRPr="3F50173A">
        <w:t>Answered in the next page</w:t>
      </w:r>
    </w:p>
  </w:comment>
  <w:comment w:id="32" w:author="Willoughby, Bobby" w:date="2026-01-29T15:34:00Z" w:initials="BW">
    <w:p w14:paraId="4A45D1BD" w14:textId="13AC8FEE" w:rsidR="00127434" w:rsidRDefault="00127434" w:rsidP="00127434">
      <w:pPr>
        <w:pStyle w:val="CommentText"/>
      </w:pPr>
      <w:r>
        <w:rPr>
          <w:rStyle w:val="CommentReference"/>
        </w:rPr>
        <w:annotationRef/>
      </w:r>
      <w:r>
        <w:t>Can anyone enable the Web Application in the console?  Or will we manage that using Identity Center?  Will this be enabled in all accounts, or just Dev accounts?  Why would we want this in Production?</w:t>
      </w:r>
    </w:p>
  </w:comment>
  <w:comment w:id="33" w:author="Kerbachi, Mohamed - GTS Global ENG &amp; ARCH" w:date="2026-02-15T18:27:00Z" w:initials="KA">
    <w:p w14:paraId="0EAF1DBE" w14:textId="79E0BC08" w:rsidR="00042E0E" w:rsidRDefault="00042E0E">
      <w:pPr>
        <w:pStyle w:val="CommentText"/>
      </w:pPr>
      <w:r>
        <w:rPr>
          <w:rStyle w:val="CommentReference"/>
        </w:rPr>
        <w:annotationRef/>
      </w:r>
      <w:r w:rsidRPr="26A4D0BC">
        <w:t>- role/permissions defined in the section "User Access &amp; Roles"</w:t>
      </w:r>
    </w:p>
    <w:p w14:paraId="4A392988" w14:textId="161AFED2" w:rsidR="00042E0E" w:rsidRDefault="00042E0E">
      <w:pPr>
        <w:pStyle w:val="CommentText"/>
      </w:pPr>
    </w:p>
    <w:p w14:paraId="69CB18DE" w14:textId="79AA341A" w:rsidR="00042E0E" w:rsidRDefault="00042E0E">
      <w:pPr>
        <w:pStyle w:val="CommentText"/>
      </w:pPr>
      <w:r w:rsidRPr="650407F4">
        <w:t xml:space="preserve"> - Nonprod env requirement is already defined in guardrails page 21</w:t>
      </w:r>
    </w:p>
  </w:comment>
  <w:comment w:id="47" w:author="Willoughby, Bobby" w:date="2026-01-29T15:26:00Z" w:initials="BW">
    <w:p w14:paraId="0747F671" w14:textId="77777777" w:rsidR="00A679D1" w:rsidRDefault="00A679D1" w:rsidP="00A679D1">
      <w:pPr>
        <w:pStyle w:val="CommentText"/>
      </w:pPr>
      <w:r>
        <w:rPr>
          <w:rStyle w:val="CommentReference"/>
        </w:rPr>
        <w:annotationRef/>
      </w:r>
      <w:r>
        <w:t>Need to list  what level of data classification is supported by the component.  Will this be suitable for any class of data?  Or only data with no PII?  Will it even have access to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5045B0" w15:done="0"/>
  <w15:commentEx w15:paraId="1E7ADC8D" w15:paraIdParent="6D5045B0" w15:done="0"/>
  <w15:commentEx w15:paraId="5C856B11" w15:done="1"/>
  <w15:commentEx w15:paraId="31FEAE29" w15:paraIdParent="5C856B11" w15:done="1"/>
  <w15:commentEx w15:paraId="39FC1CC6" w15:done="1"/>
  <w15:commentEx w15:paraId="082B11F9" w15:paraIdParent="39FC1CC6" w15:done="1"/>
  <w15:commentEx w15:paraId="681A7755" w15:done="1"/>
  <w15:commentEx w15:paraId="22D83895" w15:paraIdParent="681A7755" w15:done="1"/>
  <w15:commentEx w15:paraId="4A45D1BD" w15:done="1"/>
  <w15:commentEx w15:paraId="69CB18DE" w15:paraIdParent="4A45D1BD" w15:done="1"/>
  <w15:commentEx w15:paraId="0747F67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06C0D3" w16cex:dateUtc="2026-01-23T13:58:00Z"/>
  <w16cex:commentExtensible w16cex:durableId="76A20D77" w16cex:dateUtc="2026-01-23T14:45:00Z"/>
  <w16cex:commentExtensible w16cex:durableId="2E90D637" w16cex:dateUtc="2026-02-02T14:09:00Z"/>
  <w16cex:commentExtensible w16cex:durableId="2201E1B8" w16cex:dateUtc="2026-02-15T22:58:00Z"/>
  <w16cex:commentExtensible w16cex:durableId="29D2A357" w16cex:dateUtc="2026-01-29T20:33:00Z"/>
  <w16cex:commentExtensible w16cex:durableId="28D81A1D" w16cex:dateUtc="2026-02-18T18:49:00Z"/>
  <w16cex:commentExtensible w16cex:durableId="0197F079" w16cex:dateUtc="2026-01-29T20:50:00Z"/>
  <w16cex:commentExtensible w16cex:durableId="00A52C51" w16cex:dateUtc="2026-02-16T01:10:00Z"/>
  <w16cex:commentExtensible w16cex:durableId="6EBDBD1A" w16cex:dateUtc="2026-01-29T20:34:00Z"/>
  <w16cex:commentExtensible w16cex:durableId="2E3EFC73" w16cex:dateUtc="2026-02-15T23:27:00Z"/>
  <w16cex:commentExtensible w16cex:durableId="61C2EEF0" w16cex:dateUtc="2026-01-29T20: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5045B0" w16cid:durableId="0A06C0D3"/>
  <w16cid:commentId w16cid:paraId="1E7ADC8D" w16cid:durableId="76A20D77"/>
  <w16cid:commentId w16cid:paraId="5C856B11" w16cid:durableId="2E90D637"/>
  <w16cid:commentId w16cid:paraId="31FEAE29" w16cid:durableId="2201E1B8"/>
  <w16cid:commentId w16cid:paraId="39FC1CC6" w16cid:durableId="29D2A357"/>
  <w16cid:commentId w16cid:paraId="082B11F9" w16cid:durableId="28D81A1D"/>
  <w16cid:commentId w16cid:paraId="681A7755" w16cid:durableId="0197F079"/>
  <w16cid:commentId w16cid:paraId="22D83895" w16cid:durableId="00A52C51"/>
  <w16cid:commentId w16cid:paraId="4A45D1BD" w16cid:durableId="6EBDBD1A"/>
  <w16cid:commentId w16cid:paraId="69CB18DE" w16cid:durableId="2E3EFC73"/>
  <w16cid:commentId w16cid:paraId="0747F671" w16cid:durableId="61C2EE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5C8D6" w14:textId="77777777" w:rsidR="002E7514" w:rsidRDefault="002E7514" w:rsidP="00530D06">
      <w:r>
        <w:separator/>
      </w:r>
    </w:p>
  </w:endnote>
  <w:endnote w:type="continuationSeparator" w:id="0">
    <w:p w14:paraId="49D7FFDE" w14:textId="77777777" w:rsidR="002E7514" w:rsidRDefault="002E7514" w:rsidP="00530D06">
      <w:r>
        <w:continuationSeparator/>
      </w:r>
    </w:p>
  </w:endnote>
  <w:endnote w:type="continuationNotice" w:id="1">
    <w:p w14:paraId="0798D9CA" w14:textId="77777777" w:rsidR="002E7514" w:rsidRDefault="002E75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0769857"/>
      <w:docPartObj>
        <w:docPartGallery w:val="Page Numbers (Bottom of Page)"/>
        <w:docPartUnique/>
      </w:docPartObj>
    </w:sdtPr>
    <w:sdtContent>
      <w:p w14:paraId="4440395A" w14:textId="77777777" w:rsidR="007F46E3" w:rsidRDefault="007F46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E50E3B" w14:textId="77777777" w:rsidR="007F46E3" w:rsidRDefault="007F46E3" w:rsidP="007F46E3">
    <w:pPr>
      <w:pStyle w:val="Footer"/>
      <w:ind w:right="360"/>
    </w:pPr>
  </w:p>
  <w:p w14:paraId="645FD3C9" w14:textId="77777777" w:rsidR="003459A9" w:rsidRDefault="003459A9"/>
  <w:p w14:paraId="4B4CA4A7" w14:textId="77777777" w:rsidR="003459A9" w:rsidRDefault="003459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1F59D" w14:textId="77777777" w:rsidR="003459A9" w:rsidRPr="00175806" w:rsidRDefault="0038684F" w:rsidP="00175806">
    <w:pPr>
      <w:pStyle w:val="Footer"/>
      <w:tabs>
        <w:tab w:val="clear" w:pos="9360"/>
        <w:tab w:val="right" w:pos="9071"/>
      </w:tabs>
    </w:pPr>
    <w:r>
      <w:t>Component Standard</w:t>
    </w:r>
    <w:r w:rsidR="00175806">
      <w:t xml:space="preserve"> </w:t>
    </w:r>
    <w:r w:rsidR="00175806">
      <w:tab/>
    </w:r>
    <w:r w:rsidR="00175806">
      <w:tab/>
    </w:r>
    <w:bookmarkStart w:id="55" w:name="dpPageNumber"/>
    <w:r w:rsidR="005738E6">
      <w:t xml:space="preserve">Page </w:t>
    </w:r>
    <w:r w:rsidR="005738E6">
      <w:fldChar w:fldCharType="begin"/>
    </w:r>
    <w:r w:rsidR="005738E6">
      <w:instrText xml:space="preserve"> PAGE </w:instrText>
    </w:r>
    <w:r w:rsidR="005738E6">
      <w:fldChar w:fldCharType="separate"/>
    </w:r>
    <w:r w:rsidR="005738E6">
      <w:t>5</w:t>
    </w:r>
    <w:r w:rsidR="005738E6">
      <w:fldChar w:fldCharType="end"/>
    </w:r>
    <w:r w:rsidR="005738E6">
      <w:t xml:space="preserve"> </w:t>
    </w:r>
    <w:r w:rsidR="00E240BC">
      <w:t>of</w:t>
    </w:r>
    <w:r w:rsidR="005738E6">
      <w:t xml:space="preserve"> </w:t>
    </w:r>
    <w:r>
      <w:fldChar w:fldCharType="begin"/>
    </w:r>
    <w:r>
      <w:instrText>NUMPAGES</w:instrText>
    </w:r>
    <w:r>
      <w:fldChar w:fldCharType="separate"/>
    </w:r>
    <w:r w:rsidR="005738E6">
      <w:t>5</w:t>
    </w:r>
    <w:r>
      <w:fldChar w:fldCharType="end"/>
    </w:r>
    <w:bookmarkEnd w:id="55"/>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7D030D4" w14:paraId="16208B6B" w14:textId="77777777" w:rsidTr="07D030D4">
      <w:trPr>
        <w:trHeight w:val="300"/>
      </w:trPr>
      <w:tc>
        <w:tcPr>
          <w:tcW w:w="3020" w:type="dxa"/>
        </w:tcPr>
        <w:p w14:paraId="6AAD6E9D" w14:textId="77777777" w:rsidR="07D030D4" w:rsidRDefault="07D030D4" w:rsidP="07D030D4">
          <w:pPr>
            <w:pStyle w:val="Header"/>
            <w:ind w:left="-115"/>
          </w:pPr>
        </w:p>
      </w:tc>
      <w:tc>
        <w:tcPr>
          <w:tcW w:w="3020" w:type="dxa"/>
        </w:tcPr>
        <w:p w14:paraId="1A79699C" w14:textId="77777777" w:rsidR="07D030D4" w:rsidRDefault="07D030D4" w:rsidP="07D030D4">
          <w:pPr>
            <w:pStyle w:val="Header"/>
            <w:jc w:val="center"/>
          </w:pPr>
        </w:p>
      </w:tc>
      <w:tc>
        <w:tcPr>
          <w:tcW w:w="3020" w:type="dxa"/>
        </w:tcPr>
        <w:p w14:paraId="3ED540B7" w14:textId="77777777" w:rsidR="07D030D4" w:rsidRDefault="07D030D4" w:rsidP="07D030D4">
          <w:pPr>
            <w:pStyle w:val="Header"/>
            <w:ind w:right="-115"/>
            <w:jc w:val="right"/>
          </w:pPr>
        </w:p>
      </w:tc>
    </w:tr>
  </w:tbl>
  <w:p w14:paraId="799140AA" w14:textId="77777777" w:rsidR="07D030D4" w:rsidRDefault="07D030D4" w:rsidP="07D030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1A438" w14:textId="77777777" w:rsidR="002E7514" w:rsidRDefault="002E7514" w:rsidP="00530D06">
      <w:r>
        <w:separator/>
      </w:r>
    </w:p>
  </w:footnote>
  <w:footnote w:type="continuationSeparator" w:id="0">
    <w:p w14:paraId="245829DA" w14:textId="77777777" w:rsidR="002E7514" w:rsidRDefault="002E7514" w:rsidP="00530D06">
      <w:r>
        <w:continuationSeparator/>
      </w:r>
    </w:p>
  </w:footnote>
  <w:footnote w:type="continuationNotice" w:id="1">
    <w:p w14:paraId="705489A6" w14:textId="77777777" w:rsidR="002E7514" w:rsidRDefault="002E75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AD7F7" w14:textId="77777777" w:rsidR="00175806" w:rsidRPr="00175806" w:rsidRDefault="00175806" w:rsidP="00175806">
    <w:pPr>
      <w:pStyle w:val="Header"/>
      <w:tabs>
        <w:tab w:val="clear" w:pos="9360"/>
        <w:tab w:val="right" w:pos="9071"/>
      </w:tabs>
    </w:pPr>
    <w:r>
      <w:rPr>
        <w:noProof/>
      </w:rPr>
      <w:drawing>
        <wp:anchor distT="0" distB="0" distL="0" distR="1296035" simplePos="0" relativeHeight="251658241" behindDoc="1" locked="1" layoutInCell="1" allowOverlap="1" wp14:anchorId="2CE90A9B" wp14:editId="0348B674">
          <wp:simplePos x="0" y="0"/>
          <wp:positionH relativeFrom="page">
            <wp:posOffset>467995</wp:posOffset>
          </wp:positionH>
          <wp:positionV relativeFrom="page">
            <wp:align>top</wp:align>
          </wp:positionV>
          <wp:extent cx="2390400" cy="1256400"/>
          <wp:effectExtent l="0" t="0" r="0" b="0"/>
          <wp:wrapTight wrapText="bothSides">
            <wp:wrapPolygon edited="0">
              <wp:start x="5853" y="6552"/>
              <wp:lineTo x="3787" y="8518"/>
              <wp:lineTo x="3443" y="9501"/>
              <wp:lineTo x="4304" y="14742"/>
              <wp:lineTo x="5509" y="14742"/>
              <wp:lineTo x="12051" y="14087"/>
              <wp:lineTo x="18077" y="13432"/>
              <wp:lineTo x="18421" y="9173"/>
              <wp:lineTo x="16871" y="8518"/>
              <wp:lineTo x="6886" y="6552"/>
              <wp:lineTo x="5853" y="6552"/>
            </wp:wrapPolygon>
          </wp:wrapTight>
          <wp:docPr id="1646403865" name="Graphic 1646403865" descr="Ae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40759" name="Graphic 1906140759" descr="Aegon"/>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0400" cy="1256400"/>
                  </a:xfrm>
                  <a:prstGeom prst="rect">
                    <a:avLst/>
                  </a:prstGeom>
                </pic:spPr>
              </pic:pic>
            </a:graphicData>
          </a:graphic>
          <wp14:sizeRelH relativeFrom="margin">
            <wp14:pctWidth>0</wp14:pctWidth>
          </wp14:sizeRelH>
          <wp14:sizeRelV relativeFrom="margin">
            <wp14:pctHeight>0</wp14:pctHeight>
          </wp14:sizeRelV>
        </wp:anchor>
      </w:drawing>
    </w:r>
  </w:p>
  <w:p w14:paraId="682BFB6A" w14:textId="77777777" w:rsidR="003459A9" w:rsidRPr="00175806" w:rsidRDefault="003459A9" w:rsidP="00175806">
    <w:pPr>
      <w:pStyle w:val="Header"/>
      <w:tabs>
        <w:tab w:val="clear" w:pos="9360"/>
        <w:tab w:val="right" w:pos="900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A2CED" w14:textId="77777777" w:rsidR="00AF62BA" w:rsidRPr="00175806" w:rsidRDefault="00175806" w:rsidP="00175806">
    <w:pPr>
      <w:pStyle w:val="Header"/>
      <w:tabs>
        <w:tab w:val="clear" w:pos="9360"/>
        <w:tab w:val="right" w:pos="9071"/>
      </w:tabs>
    </w:pPr>
    <w:r>
      <w:rPr>
        <w:noProof/>
      </w:rPr>
      <w:drawing>
        <wp:anchor distT="0" distB="0" distL="0" distR="1296035" simplePos="0" relativeHeight="251658240" behindDoc="1" locked="1" layoutInCell="1" allowOverlap="1" wp14:anchorId="178C20F6" wp14:editId="75D94646">
          <wp:simplePos x="0" y="0"/>
          <wp:positionH relativeFrom="page">
            <wp:posOffset>467995</wp:posOffset>
          </wp:positionH>
          <wp:positionV relativeFrom="page">
            <wp:align>top</wp:align>
          </wp:positionV>
          <wp:extent cx="2390400" cy="1256400"/>
          <wp:effectExtent l="0" t="0" r="0" b="0"/>
          <wp:wrapTight wrapText="bothSides">
            <wp:wrapPolygon edited="0">
              <wp:start x="5853" y="6552"/>
              <wp:lineTo x="3787" y="8518"/>
              <wp:lineTo x="3443" y="9501"/>
              <wp:lineTo x="4304" y="14742"/>
              <wp:lineTo x="5509" y="14742"/>
              <wp:lineTo x="12051" y="14087"/>
              <wp:lineTo x="18077" y="13432"/>
              <wp:lineTo x="18421" y="9173"/>
              <wp:lineTo x="16871" y="8518"/>
              <wp:lineTo x="6886" y="6552"/>
              <wp:lineTo x="5853" y="6552"/>
            </wp:wrapPolygon>
          </wp:wrapTight>
          <wp:docPr id="499267103" name="Graphic 499267103" descr="Ae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40759" name="Graphic 1906140759" descr="Aegon"/>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0400" cy="125640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xejDbz/tzam2JN" int2:id="W19mq1sU">
      <int2:state int2:value="Rejected" int2:type="spell"/>
    </int2:textHash>
    <int2:bookmark int2:bookmarkName="_Int_WOgxkOpC" int2:invalidationBookmarkName="" int2:hashCode="lx6NzYthY48+aI" int2:id="ZfdCHal4">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786"/>
    <w:multiLevelType w:val="hybridMultilevel"/>
    <w:tmpl w:val="9C1433E0"/>
    <w:lvl w:ilvl="0" w:tplc="A9FE0B0C">
      <w:numFmt w:val="bullet"/>
      <w:lvlText w:val="•"/>
      <w:lvlJc w:val="left"/>
      <w:pPr>
        <w:ind w:left="1080" w:hanging="360"/>
      </w:pPr>
      <w:rPr>
        <w:rFonts w:ascii="Arial" w:hAnsi="Arial" w:hint="default"/>
      </w:rPr>
    </w:lvl>
    <w:lvl w:ilvl="1" w:tplc="2FCE4722" w:tentative="1">
      <w:start w:val="1"/>
      <w:numFmt w:val="bullet"/>
      <w:lvlText w:val="o"/>
      <w:lvlJc w:val="left"/>
      <w:pPr>
        <w:ind w:left="1440" w:hanging="360"/>
      </w:pPr>
      <w:rPr>
        <w:rFonts w:ascii="Courier New" w:hAnsi="Courier New" w:hint="default"/>
      </w:rPr>
    </w:lvl>
    <w:lvl w:ilvl="2" w:tplc="575A7004" w:tentative="1">
      <w:start w:val="1"/>
      <w:numFmt w:val="bullet"/>
      <w:lvlText w:val=""/>
      <w:lvlJc w:val="left"/>
      <w:pPr>
        <w:ind w:left="2160" w:hanging="360"/>
      </w:pPr>
      <w:rPr>
        <w:rFonts w:ascii="Wingdings" w:hAnsi="Wingdings" w:hint="default"/>
      </w:rPr>
    </w:lvl>
    <w:lvl w:ilvl="3" w:tplc="CEBC7962" w:tentative="1">
      <w:start w:val="1"/>
      <w:numFmt w:val="bullet"/>
      <w:lvlText w:val=""/>
      <w:lvlJc w:val="left"/>
      <w:pPr>
        <w:ind w:left="2880" w:hanging="360"/>
      </w:pPr>
      <w:rPr>
        <w:rFonts w:ascii="Symbol" w:hAnsi="Symbol" w:hint="default"/>
      </w:rPr>
    </w:lvl>
    <w:lvl w:ilvl="4" w:tplc="35E023EE" w:tentative="1">
      <w:start w:val="1"/>
      <w:numFmt w:val="bullet"/>
      <w:lvlText w:val="o"/>
      <w:lvlJc w:val="left"/>
      <w:pPr>
        <w:ind w:left="3600" w:hanging="360"/>
      </w:pPr>
      <w:rPr>
        <w:rFonts w:ascii="Courier New" w:hAnsi="Courier New" w:hint="default"/>
      </w:rPr>
    </w:lvl>
    <w:lvl w:ilvl="5" w:tplc="B4B4EE60" w:tentative="1">
      <w:start w:val="1"/>
      <w:numFmt w:val="bullet"/>
      <w:lvlText w:val=""/>
      <w:lvlJc w:val="left"/>
      <w:pPr>
        <w:ind w:left="4320" w:hanging="360"/>
      </w:pPr>
      <w:rPr>
        <w:rFonts w:ascii="Wingdings" w:hAnsi="Wingdings" w:hint="default"/>
      </w:rPr>
    </w:lvl>
    <w:lvl w:ilvl="6" w:tplc="63CE71AA" w:tentative="1">
      <w:start w:val="1"/>
      <w:numFmt w:val="bullet"/>
      <w:lvlText w:val=""/>
      <w:lvlJc w:val="left"/>
      <w:pPr>
        <w:ind w:left="5040" w:hanging="360"/>
      </w:pPr>
      <w:rPr>
        <w:rFonts w:ascii="Symbol" w:hAnsi="Symbol" w:hint="default"/>
      </w:rPr>
    </w:lvl>
    <w:lvl w:ilvl="7" w:tplc="F3E68974" w:tentative="1">
      <w:start w:val="1"/>
      <w:numFmt w:val="bullet"/>
      <w:lvlText w:val="o"/>
      <w:lvlJc w:val="left"/>
      <w:pPr>
        <w:ind w:left="5760" w:hanging="360"/>
      </w:pPr>
      <w:rPr>
        <w:rFonts w:ascii="Courier New" w:hAnsi="Courier New" w:hint="default"/>
      </w:rPr>
    </w:lvl>
    <w:lvl w:ilvl="8" w:tplc="AA3AFB98" w:tentative="1">
      <w:start w:val="1"/>
      <w:numFmt w:val="bullet"/>
      <w:lvlText w:val=""/>
      <w:lvlJc w:val="left"/>
      <w:pPr>
        <w:ind w:left="6480" w:hanging="360"/>
      </w:pPr>
      <w:rPr>
        <w:rFonts w:ascii="Wingdings" w:hAnsi="Wingdings" w:hint="default"/>
      </w:rPr>
    </w:lvl>
  </w:abstractNum>
  <w:abstractNum w:abstractNumId="1" w15:restartNumberingAfterBreak="0">
    <w:nsid w:val="088FC293"/>
    <w:multiLevelType w:val="hybridMultilevel"/>
    <w:tmpl w:val="FFFFFFFF"/>
    <w:lvl w:ilvl="0" w:tplc="3A760F8C">
      <w:start w:val="1"/>
      <w:numFmt w:val="decimal"/>
      <w:lvlText w:val="%1."/>
      <w:lvlJc w:val="left"/>
      <w:pPr>
        <w:ind w:left="720" w:hanging="360"/>
      </w:pPr>
    </w:lvl>
    <w:lvl w:ilvl="1" w:tplc="C67E4772">
      <w:start w:val="1"/>
      <w:numFmt w:val="lowerLetter"/>
      <w:lvlText w:val="%2."/>
      <w:lvlJc w:val="left"/>
      <w:pPr>
        <w:ind w:left="1440" w:hanging="360"/>
      </w:pPr>
    </w:lvl>
    <w:lvl w:ilvl="2" w:tplc="58C26E24">
      <w:start w:val="1"/>
      <w:numFmt w:val="lowerRoman"/>
      <w:lvlText w:val="%3."/>
      <w:lvlJc w:val="right"/>
      <w:pPr>
        <w:ind w:left="2160" w:hanging="180"/>
      </w:pPr>
    </w:lvl>
    <w:lvl w:ilvl="3" w:tplc="F0F68C9C">
      <w:start w:val="1"/>
      <w:numFmt w:val="decimal"/>
      <w:lvlText w:val="%4."/>
      <w:lvlJc w:val="left"/>
      <w:pPr>
        <w:ind w:left="2880" w:hanging="360"/>
      </w:pPr>
    </w:lvl>
    <w:lvl w:ilvl="4" w:tplc="DD64FD92">
      <w:start w:val="1"/>
      <w:numFmt w:val="lowerLetter"/>
      <w:lvlText w:val="%5."/>
      <w:lvlJc w:val="left"/>
      <w:pPr>
        <w:ind w:left="3600" w:hanging="360"/>
      </w:pPr>
    </w:lvl>
    <w:lvl w:ilvl="5" w:tplc="8878FCBC">
      <w:start w:val="1"/>
      <w:numFmt w:val="lowerRoman"/>
      <w:lvlText w:val="%6."/>
      <w:lvlJc w:val="right"/>
      <w:pPr>
        <w:ind w:left="4320" w:hanging="180"/>
      </w:pPr>
    </w:lvl>
    <w:lvl w:ilvl="6" w:tplc="4F96AF12">
      <w:start w:val="1"/>
      <w:numFmt w:val="decimal"/>
      <w:lvlText w:val="%7."/>
      <w:lvlJc w:val="left"/>
      <w:pPr>
        <w:ind w:left="5040" w:hanging="360"/>
      </w:pPr>
    </w:lvl>
    <w:lvl w:ilvl="7" w:tplc="D488FD1E">
      <w:start w:val="1"/>
      <w:numFmt w:val="lowerLetter"/>
      <w:lvlText w:val="%8."/>
      <w:lvlJc w:val="left"/>
      <w:pPr>
        <w:ind w:left="5760" w:hanging="360"/>
      </w:pPr>
    </w:lvl>
    <w:lvl w:ilvl="8" w:tplc="F78C4CD8">
      <w:start w:val="1"/>
      <w:numFmt w:val="lowerRoman"/>
      <w:lvlText w:val="%9."/>
      <w:lvlJc w:val="right"/>
      <w:pPr>
        <w:ind w:left="6480" w:hanging="180"/>
      </w:pPr>
    </w:lvl>
  </w:abstractNum>
  <w:abstractNum w:abstractNumId="2" w15:restartNumberingAfterBreak="0">
    <w:nsid w:val="08E07A26"/>
    <w:multiLevelType w:val="hybridMultilevel"/>
    <w:tmpl w:val="FFFFFFFF"/>
    <w:lvl w:ilvl="0" w:tplc="FFFFFFFF">
      <w:start w:val="1"/>
      <w:numFmt w:val="bullet"/>
      <w:lvlText w:val=""/>
      <w:lvlJc w:val="left"/>
      <w:pPr>
        <w:ind w:left="720" w:hanging="360"/>
      </w:pPr>
      <w:rPr>
        <w:rFonts w:ascii="Symbol" w:hAnsi="Symbol" w:hint="default"/>
      </w:rPr>
    </w:lvl>
    <w:lvl w:ilvl="1" w:tplc="DBF4B5B2">
      <w:start w:val="1"/>
      <w:numFmt w:val="bullet"/>
      <w:lvlText w:val="o"/>
      <w:lvlJc w:val="left"/>
      <w:pPr>
        <w:ind w:left="1440" w:hanging="360"/>
      </w:pPr>
      <w:rPr>
        <w:rFonts w:ascii="Courier New" w:hAnsi="Courier New" w:hint="default"/>
      </w:rPr>
    </w:lvl>
    <w:lvl w:ilvl="2" w:tplc="EB1A073C">
      <w:start w:val="1"/>
      <w:numFmt w:val="bullet"/>
      <w:lvlText w:val=""/>
      <w:lvlJc w:val="left"/>
      <w:pPr>
        <w:ind w:left="2160" w:hanging="360"/>
      </w:pPr>
      <w:rPr>
        <w:rFonts w:ascii="Wingdings" w:hAnsi="Wingdings" w:hint="default"/>
      </w:rPr>
    </w:lvl>
    <w:lvl w:ilvl="3" w:tplc="DC6845E0">
      <w:start w:val="1"/>
      <w:numFmt w:val="bullet"/>
      <w:lvlText w:val=""/>
      <w:lvlJc w:val="left"/>
      <w:pPr>
        <w:ind w:left="2880" w:hanging="360"/>
      </w:pPr>
      <w:rPr>
        <w:rFonts w:ascii="Symbol" w:hAnsi="Symbol" w:hint="default"/>
      </w:rPr>
    </w:lvl>
    <w:lvl w:ilvl="4" w:tplc="187C9CBE">
      <w:start w:val="1"/>
      <w:numFmt w:val="bullet"/>
      <w:lvlText w:val="o"/>
      <w:lvlJc w:val="left"/>
      <w:pPr>
        <w:ind w:left="3600" w:hanging="360"/>
      </w:pPr>
      <w:rPr>
        <w:rFonts w:ascii="Courier New" w:hAnsi="Courier New" w:hint="default"/>
      </w:rPr>
    </w:lvl>
    <w:lvl w:ilvl="5" w:tplc="A492091E">
      <w:start w:val="1"/>
      <w:numFmt w:val="bullet"/>
      <w:lvlText w:val=""/>
      <w:lvlJc w:val="left"/>
      <w:pPr>
        <w:ind w:left="4320" w:hanging="360"/>
      </w:pPr>
      <w:rPr>
        <w:rFonts w:ascii="Wingdings" w:hAnsi="Wingdings" w:hint="default"/>
      </w:rPr>
    </w:lvl>
    <w:lvl w:ilvl="6" w:tplc="06CC2C16">
      <w:start w:val="1"/>
      <w:numFmt w:val="bullet"/>
      <w:lvlText w:val=""/>
      <w:lvlJc w:val="left"/>
      <w:pPr>
        <w:ind w:left="5040" w:hanging="360"/>
      </w:pPr>
      <w:rPr>
        <w:rFonts w:ascii="Symbol" w:hAnsi="Symbol" w:hint="default"/>
      </w:rPr>
    </w:lvl>
    <w:lvl w:ilvl="7" w:tplc="B55E5C52">
      <w:start w:val="1"/>
      <w:numFmt w:val="bullet"/>
      <w:lvlText w:val="o"/>
      <w:lvlJc w:val="left"/>
      <w:pPr>
        <w:ind w:left="5760" w:hanging="360"/>
      </w:pPr>
      <w:rPr>
        <w:rFonts w:ascii="Courier New" w:hAnsi="Courier New" w:hint="default"/>
      </w:rPr>
    </w:lvl>
    <w:lvl w:ilvl="8" w:tplc="1F14A19E">
      <w:start w:val="1"/>
      <w:numFmt w:val="bullet"/>
      <w:lvlText w:val=""/>
      <w:lvlJc w:val="left"/>
      <w:pPr>
        <w:ind w:left="6480" w:hanging="360"/>
      </w:pPr>
      <w:rPr>
        <w:rFonts w:ascii="Wingdings" w:hAnsi="Wingdings" w:hint="default"/>
      </w:rPr>
    </w:lvl>
  </w:abstractNum>
  <w:abstractNum w:abstractNumId="3" w15:restartNumberingAfterBreak="0">
    <w:nsid w:val="0BE49723"/>
    <w:multiLevelType w:val="hybridMultilevel"/>
    <w:tmpl w:val="FFFFFFFF"/>
    <w:lvl w:ilvl="0" w:tplc="729AE21A">
      <w:start w:val="1"/>
      <w:numFmt w:val="bullet"/>
      <w:lvlText w:val=""/>
      <w:lvlJc w:val="left"/>
      <w:pPr>
        <w:ind w:left="720" w:hanging="360"/>
      </w:pPr>
      <w:rPr>
        <w:rFonts w:ascii="Symbol" w:hAnsi="Symbol" w:hint="default"/>
      </w:rPr>
    </w:lvl>
    <w:lvl w:ilvl="1" w:tplc="BEE60C50">
      <w:start w:val="1"/>
      <w:numFmt w:val="bullet"/>
      <w:lvlText w:val="o"/>
      <w:lvlJc w:val="left"/>
      <w:pPr>
        <w:ind w:left="1440" w:hanging="360"/>
      </w:pPr>
      <w:rPr>
        <w:rFonts w:ascii="Courier New" w:hAnsi="Courier New" w:hint="default"/>
      </w:rPr>
    </w:lvl>
    <w:lvl w:ilvl="2" w:tplc="AD787134">
      <w:start w:val="1"/>
      <w:numFmt w:val="bullet"/>
      <w:lvlText w:val=""/>
      <w:lvlJc w:val="left"/>
      <w:pPr>
        <w:ind w:left="2160" w:hanging="360"/>
      </w:pPr>
      <w:rPr>
        <w:rFonts w:ascii="Wingdings" w:hAnsi="Wingdings" w:hint="default"/>
      </w:rPr>
    </w:lvl>
    <w:lvl w:ilvl="3" w:tplc="4B0EEA98">
      <w:start w:val="1"/>
      <w:numFmt w:val="bullet"/>
      <w:lvlText w:val=""/>
      <w:lvlJc w:val="left"/>
      <w:pPr>
        <w:ind w:left="2880" w:hanging="360"/>
      </w:pPr>
      <w:rPr>
        <w:rFonts w:ascii="Symbol" w:hAnsi="Symbol" w:hint="default"/>
      </w:rPr>
    </w:lvl>
    <w:lvl w:ilvl="4" w:tplc="74AA3F4C">
      <w:start w:val="1"/>
      <w:numFmt w:val="bullet"/>
      <w:lvlText w:val="o"/>
      <w:lvlJc w:val="left"/>
      <w:pPr>
        <w:ind w:left="3600" w:hanging="360"/>
      </w:pPr>
      <w:rPr>
        <w:rFonts w:ascii="Courier New" w:hAnsi="Courier New" w:hint="default"/>
      </w:rPr>
    </w:lvl>
    <w:lvl w:ilvl="5" w:tplc="BF98BDF6">
      <w:start w:val="1"/>
      <w:numFmt w:val="bullet"/>
      <w:lvlText w:val=""/>
      <w:lvlJc w:val="left"/>
      <w:pPr>
        <w:ind w:left="4320" w:hanging="360"/>
      </w:pPr>
      <w:rPr>
        <w:rFonts w:ascii="Wingdings" w:hAnsi="Wingdings" w:hint="default"/>
      </w:rPr>
    </w:lvl>
    <w:lvl w:ilvl="6" w:tplc="0066835C">
      <w:start w:val="1"/>
      <w:numFmt w:val="bullet"/>
      <w:lvlText w:val=""/>
      <w:lvlJc w:val="left"/>
      <w:pPr>
        <w:ind w:left="5040" w:hanging="360"/>
      </w:pPr>
      <w:rPr>
        <w:rFonts w:ascii="Symbol" w:hAnsi="Symbol" w:hint="default"/>
      </w:rPr>
    </w:lvl>
    <w:lvl w:ilvl="7" w:tplc="FF2831AA">
      <w:start w:val="1"/>
      <w:numFmt w:val="bullet"/>
      <w:lvlText w:val="o"/>
      <w:lvlJc w:val="left"/>
      <w:pPr>
        <w:ind w:left="5760" w:hanging="360"/>
      </w:pPr>
      <w:rPr>
        <w:rFonts w:ascii="Courier New" w:hAnsi="Courier New" w:hint="default"/>
      </w:rPr>
    </w:lvl>
    <w:lvl w:ilvl="8" w:tplc="A43E8FEA">
      <w:start w:val="1"/>
      <w:numFmt w:val="bullet"/>
      <w:lvlText w:val=""/>
      <w:lvlJc w:val="left"/>
      <w:pPr>
        <w:ind w:left="6480" w:hanging="360"/>
      </w:pPr>
      <w:rPr>
        <w:rFonts w:ascii="Wingdings" w:hAnsi="Wingdings" w:hint="default"/>
      </w:rPr>
    </w:lvl>
  </w:abstractNum>
  <w:abstractNum w:abstractNumId="4" w15:restartNumberingAfterBreak="0">
    <w:nsid w:val="0C57F64D"/>
    <w:multiLevelType w:val="hybridMultilevel"/>
    <w:tmpl w:val="FFFFFFFF"/>
    <w:lvl w:ilvl="0" w:tplc="330CA240">
      <w:start w:val="1"/>
      <w:numFmt w:val="bullet"/>
      <w:lvlText w:val=""/>
      <w:lvlJc w:val="left"/>
      <w:pPr>
        <w:ind w:left="1080" w:hanging="360"/>
      </w:pPr>
      <w:rPr>
        <w:rFonts w:ascii="Symbol" w:hAnsi="Symbol" w:hint="default"/>
      </w:rPr>
    </w:lvl>
    <w:lvl w:ilvl="1" w:tplc="E83617CC">
      <w:start w:val="1"/>
      <w:numFmt w:val="bullet"/>
      <w:lvlText w:val="o"/>
      <w:lvlJc w:val="left"/>
      <w:pPr>
        <w:ind w:left="1800" w:hanging="360"/>
      </w:pPr>
      <w:rPr>
        <w:rFonts w:ascii="Courier New" w:hAnsi="Courier New" w:hint="default"/>
      </w:rPr>
    </w:lvl>
    <w:lvl w:ilvl="2" w:tplc="5AB89AF2">
      <w:start w:val="1"/>
      <w:numFmt w:val="bullet"/>
      <w:lvlText w:val=""/>
      <w:lvlJc w:val="left"/>
      <w:pPr>
        <w:ind w:left="2520" w:hanging="360"/>
      </w:pPr>
      <w:rPr>
        <w:rFonts w:ascii="Wingdings" w:hAnsi="Wingdings" w:hint="default"/>
      </w:rPr>
    </w:lvl>
    <w:lvl w:ilvl="3" w:tplc="A16C4AA2">
      <w:start w:val="1"/>
      <w:numFmt w:val="bullet"/>
      <w:lvlText w:val=""/>
      <w:lvlJc w:val="left"/>
      <w:pPr>
        <w:ind w:left="3240" w:hanging="360"/>
      </w:pPr>
      <w:rPr>
        <w:rFonts w:ascii="Symbol" w:hAnsi="Symbol" w:hint="default"/>
      </w:rPr>
    </w:lvl>
    <w:lvl w:ilvl="4" w:tplc="B44E997A">
      <w:start w:val="1"/>
      <w:numFmt w:val="bullet"/>
      <w:lvlText w:val="o"/>
      <w:lvlJc w:val="left"/>
      <w:pPr>
        <w:ind w:left="3960" w:hanging="360"/>
      </w:pPr>
      <w:rPr>
        <w:rFonts w:ascii="Courier New" w:hAnsi="Courier New" w:hint="default"/>
      </w:rPr>
    </w:lvl>
    <w:lvl w:ilvl="5" w:tplc="538EC368">
      <w:start w:val="1"/>
      <w:numFmt w:val="bullet"/>
      <w:lvlText w:val=""/>
      <w:lvlJc w:val="left"/>
      <w:pPr>
        <w:ind w:left="4680" w:hanging="360"/>
      </w:pPr>
      <w:rPr>
        <w:rFonts w:ascii="Wingdings" w:hAnsi="Wingdings" w:hint="default"/>
      </w:rPr>
    </w:lvl>
    <w:lvl w:ilvl="6" w:tplc="1422AB82">
      <w:start w:val="1"/>
      <w:numFmt w:val="bullet"/>
      <w:lvlText w:val=""/>
      <w:lvlJc w:val="left"/>
      <w:pPr>
        <w:ind w:left="5400" w:hanging="360"/>
      </w:pPr>
      <w:rPr>
        <w:rFonts w:ascii="Symbol" w:hAnsi="Symbol" w:hint="default"/>
      </w:rPr>
    </w:lvl>
    <w:lvl w:ilvl="7" w:tplc="1EAAA5DC">
      <w:start w:val="1"/>
      <w:numFmt w:val="bullet"/>
      <w:lvlText w:val="o"/>
      <w:lvlJc w:val="left"/>
      <w:pPr>
        <w:ind w:left="6120" w:hanging="360"/>
      </w:pPr>
      <w:rPr>
        <w:rFonts w:ascii="Courier New" w:hAnsi="Courier New" w:hint="default"/>
      </w:rPr>
    </w:lvl>
    <w:lvl w:ilvl="8" w:tplc="8E1896BE">
      <w:start w:val="1"/>
      <w:numFmt w:val="bullet"/>
      <w:lvlText w:val=""/>
      <w:lvlJc w:val="left"/>
      <w:pPr>
        <w:ind w:left="6840" w:hanging="360"/>
      </w:pPr>
      <w:rPr>
        <w:rFonts w:ascii="Wingdings" w:hAnsi="Wingdings" w:hint="default"/>
      </w:rPr>
    </w:lvl>
  </w:abstractNum>
  <w:abstractNum w:abstractNumId="5" w15:restartNumberingAfterBreak="0">
    <w:nsid w:val="0C943E43"/>
    <w:multiLevelType w:val="hybridMultilevel"/>
    <w:tmpl w:val="ADD0AF62"/>
    <w:lvl w:ilvl="0" w:tplc="169CD830">
      <w:start w:val="1"/>
      <w:numFmt w:val="bullet"/>
      <w:lvlText w:val=""/>
      <w:lvlJc w:val="left"/>
      <w:pPr>
        <w:ind w:left="720" w:hanging="360"/>
      </w:pPr>
      <w:rPr>
        <w:rFonts w:ascii="Symbol" w:hAnsi="Symbol" w:hint="default"/>
      </w:rPr>
    </w:lvl>
    <w:lvl w:ilvl="1" w:tplc="681A0DE8" w:tentative="1">
      <w:start w:val="1"/>
      <w:numFmt w:val="bullet"/>
      <w:lvlText w:val="o"/>
      <w:lvlJc w:val="left"/>
      <w:pPr>
        <w:ind w:left="1440" w:hanging="360"/>
      </w:pPr>
      <w:rPr>
        <w:rFonts w:ascii="Courier New" w:hAnsi="Courier New" w:hint="default"/>
      </w:rPr>
    </w:lvl>
    <w:lvl w:ilvl="2" w:tplc="0106B452" w:tentative="1">
      <w:start w:val="1"/>
      <w:numFmt w:val="bullet"/>
      <w:lvlText w:val=""/>
      <w:lvlJc w:val="left"/>
      <w:pPr>
        <w:ind w:left="2160" w:hanging="360"/>
      </w:pPr>
      <w:rPr>
        <w:rFonts w:ascii="Wingdings" w:hAnsi="Wingdings" w:hint="default"/>
      </w:rPr>
    </w:lvl>
    <w:lvl w:ilvl="3" w:tplc="41585C5C" w:tentative="1">
      <w:start w:val="1"/>
      <w:numFmt w:val="bullet"/>
      <w:lvlText w:val=""/>
      <w:lvlJc w:val="left"/>
      <w:pPr>
        <w:ind w:left="2880" w:hanging="360"/>
      </w:pPr>
      <w:rPr>
        <w:rFonts w:ascii="Symbol" w:hAnsi="Symbol" w:hint="default"/>
      </w:rPr>
    </w:lvl>
    <w:lvl w:ilvl="4" w:tplc="B1F22726" w:tentative="1">
      <w:start w:val="1"/>
      <w:numFmt w:val="bullet"/>
      <w:lvlText w:val="o"/>
      <w:lvlJc w:val="left"/>
      <w:pPr>
        <w:ind w:left="3600" w:hanging="360"/>
      </w:pPr>
      <w:rPr>
        <w:rFonts w:ascii="Courier New" w:hAnsi="Courier New" w:hint="default"/>
      </w:rPr>
    </w:lvl>
    <w:lvl w:ilvl="5" w:tplc="65A4B48A" w:tentative="1">
      <w:start w:val="1"/>
      <w:numFmt w:val="bullet"/>
      <w:lvlText w:val=""/>
      <w:lvlJc w:val="left"/>
      <w:pPr>
        <w:ind w:left="4320" w:hanging="360"/>
      </w:pPr>
      <w:rPr>
        <w:rFonts w:ascii="Wingdings" w:hAnsi="Wingdings" w:hint="default"/>
      </w:rPr>
    </w:lvl>
    <w:lvl w:ilvl="6" w:tplc="BCE66472" w:tentative="1">
      <w:start w:val="1"/>
      <w:numFmt w:val="bullet"/>
      <w:lvlText w:val=""/>
      <w:lvlJc w:val="left"/>
      <w:pPr>
        <w:ind w:left="5040" w:hanging="360"/>
      </w:pPr>
      <w:rPr>
        <w:rFonts w:ascii="Symbol" w:hAnsi="Symbol" w:hint="default"/>
      </w:rPr>
    </w:lvl>
    <w:lvl w:ilvl="7" w:tplc="F97499FC" w:tentative="1">
      <w:start w:val="1"/>
      <w:numFmt w:val="bullet"/>
      <w:lvlText w:val="o"/>
      <w:lvlJc w:val="left"/>
      <w:pPr>
        <w:ind w:left="5760" w:hanging="360"/>
      </w:pPr>
      <w:rPr>
        <w:rFonts w:ascii="Courier New" w:hAnsi="Courier New" w:hint="default"/>
      </w:rPr>
    </w:lvl>
    <w:lvl w:ilvl="8" w:tplc="CB26F920" w:tentative="1">
      <w:start w:val="1"/>
      <w:numFmt w:val="bullet"/>
      <w:lvlText w:val=""/>
      <w:lvlJc w:val="left"/>
      <w:pPr>
        <w:ind w:left="6480" w:hanging="360"/>
      </w:pPr>
      <w:rPr>
        <w:rFonts w:ascii="Wingdings" w:hAnsi="Wingdings" w:hint="default"/>
      </w:rPr>
    </w:lvl>
  </w:abstractNum>
  <w:abstractNum w:abstractNumId="6" w15:restartNumberingAfterBreak="0">
    <w:nsid w:val="0DA1ECEA"/>
    <w:multiLevelType w:val="hybridMultilevel"/>
    <w:tmpl w:val="FFFFFFFF"/>
    <w:lvl w:ilvl="0" w:tplc="63B0B0B0">
      <w:start w:val="2"/>
      <w:numFmt w:val="decimal"/>
      <w:lvlText w:val="%1."/>
      <w:lvlJc w:val="left"/>
      <w:pPr>
        <w:ind w:left="720" w:hanging="360"/>
      </w:pPr>
    </w:lvl>
    <w:lvl w:ilvl="1" w:tplc="E3584096">
      <w:start w:val="1"/>
      <w:numFmt w:val="lowerLetter"/>
      <w:lvlText w:val="%2."/>
      <w:lvlJc w:val="left"/>
      <w:pPr>
        <w:ind w:left="1440" w:hanging="360"/>
      </w:pPr>
    </w:lvl>
    <w:lvl w:ilvl="2" w:tplc="387C4ADA">
      <w:start w:val="1"/>
      <w:numFmt w:val="lowerRoman"/>
      <w:lvlText w:val="%3."/>
      <w:lvlJc w:val="right"/>
      <w:pPr>
        <w:ind w:left="2160" w:hanging="180"/>
      </w:pPr>
    </w:lvl>
    <w:lvl w:ilvl="3" w:tplc="0554E9E2">
      <w:start w:val="1"/>
      <w:numFmt w:val="decimal"/>
      <w:lvlText w:val="%4."/>
      <w:lvlJc w:val="left"/>
      <w:pPr>
        <w:ind w:left="2880" w:hanging="360"/>
      </w:pPr>
    </w:lvl>
    <w:lvl w:ilvl="4" w:tplc="1BC47F7C">
      <w:start w:val="1"/>
      <w:numFmt w:val="lowerLetter"/>
      <w:lvlText w:val="%5."/>
      <w:lvlJc w:val="left"/>
      <w:pPr>
        <w:ind w:left="3600" w:hanging="360"/>
      </w:pPr>
    </w:lvl>
    <w:lvl w:ilvl="5" w:tplc="4902213C">
      <w:start w:val="1"/>
      <w:numFmt w:val="lowerRoman"/>
      <w:lvlText w:val="%6."/>
      <w:lvlJc w:val="right"/>
      <w:pPr>
        <w:ind w:left="4320" w:hanging="180"/>
      </w:pPr>
    </w:lvl>
    <w:lvl w:ilvl="6" w:tplc="7166B09A">
      <w:start w:val="1"/>
      <w:numFmt w:val="decimal"/>
      <w:lvlText w:val="%7."/>
      <w:lvlJc w:val="left"/>
      <w:pPr>
        <w:ind w:left="5040" w:hanging="360"/>
      </w:pPr>
    </w:lvl>
    <w:lvl w:ilvl="7" w:tplc="7B4CB254">
      <w:start w:val="1"/>
      <w:numFmt w:val="lowerLetter"/>
      <w:lvlText w:val="%8."/>
      <w:lvlJc w:val="left"/>
      <w:pPr>
        <w:ind w:left="5760" w:hanging="360"/>
      </w:pPr>
    </w:lvl>
    <w:lvl w:ilvl="8" w:tplc="DE1A259A">
      <w:start w:val="1"/>
      <w:numFmt w:val="lowerRoman"/>
      <w:lvlText w:val="%9."/>
      <w:lvlJc w:val="right"/>
      <w:pPr>
        <w:ind w:left="6480" w:hanging="180"/>
      </w:pPr>
    </w:lvl>
  </w:abstractNum>
  <w:abstractNum w:abstractNumId="7" w15:restartNumberingAfterBreak="0">
    <w:nsid w:val="1027BA1A"/>
    <w:multiLevelType w:val="hybridMultilevel"/>
    <w:tmpl w:val="FFFFFFFF"/>
    <w:lvl w:ilvl="0" w:tplc="216693C6">
      <w:start w:val="1"/>
      <w:numFmt w:val="bullet"/>
      <w:lvlText w:val=""/>
      <w:lvlJc w:val="left"/>
      <w:pPr>
        <w:ind w:left="720" w:hanging="360"/>
      </w:pPr>
      <w:rPr>
        <w:rFonts w:ascii="Symbol" w:hAnsi="Symbol" w:hint="default"/>
      </w:rPr>
    </w:lvl>
    <w:lvl w:ilvl="1" w:tplc="7D6AB19A">
      <w:start w:val="1"/>
      <w:numFmt w:val="bullet"/>
      <w:lvlText w:val="o"/>
      <w:lvlJc w:val="left"/>
      <w:pPr>
        <w:ind w:left="1440" w:hanging="360"/>
      </w:pPr>
      <w:rPr>
        <w:rFonts w:ascii="Courier New" w:hAnsi="Courier New" w:hint="default"/>
      </w:rPr>
    </w:lvl>
    <w:lvl w:ilvl="2" w:tplc="CF660CC0">
      <w:start w:val="1"/>
      <w:numFmt w:val="bullet"/>
      <w:lvlText w:val=""/>
      <w:lvlJc w:val="left"/>
      <w:pPr>
        <w:ind w:left="2160" w:hanging="360"/>
      </w:pPr>
      <w:rPr>
        <w:rFonts w:ascii="Wingdings" w:hAnsi="Wingdings" w:hint="default"/>
      </w:rPr>
    </w:lvl>
    <w:lvl w:ilvl="3" w:tplc="8F229608">
      <w:start w:val="1"/>
      <w:numFmt w:val="bullet"/>
      <w:lvlText w:val=""/>
      <w:lvlJc w:val="left"/>
      <w:pPr>
        <w:ind w:left="2880" w:hanging="360"/>
      </w:pPr>
      <w:rPr>
        <w:rFonts w:ascii="Symbol" w:hAnsi="Symbol" w:hint="default"/>
      </w:rPr>
    </w:lvl>
    <w:lvl w:ilvl="4" w:tplc="38E4CDAE">
      <w:start w:val="1"/>
      <w:numFmt w:val="bullet"/>
      <w:lvlText w:val="o"/>
      <w:lvlJc w:val="left"/>
      <w:pPr>
        <w:ind w:left="3600" w:hanging="360"/>
      </w:pPr>
      <w:rPr>
        <w:rFonts w:ascii="Courier New" w:hAnsi="Courier New" w:hint="default"/>
      </w:rPr>
    </w:lvl>
    <w:lvl w:ilvl="5" w:tplc="215E9E16">
      <w:start w:val="1"/>
      <w:numFmt w:val="bullet"/>
      <w:lvlText w:val=""/>
      <w:lvlJc w:val="left"/>
      <w:pPr>
        <w:ind w:left="4320" w:hanging="360"/>
      </w:pPr>
      <w:rPr>
        <w:rFonts w:ascii="Wingdings" w:hAnsi="Wingdings" w:hint="default"/>
      </w:rPr>
    </w:lvl>
    <w:lvl w:ilvl="6" w:tplc="5CA6D1A0">
      <w:start w:val="1"/>
      <w:numFmt w:val="bullet"/>
      <w:lvlText w:val=""/>
      <w:lvlJc w:val="left"/>
      <w:pPr>
        <w:ind w:left="5040" w:hanging="360"/>
      </w:pPr>
      <w:rPr>
        <w:rFonts w:ascii="Symbol" w:hAnsi="Symbol" w:hint="default"/>
      </w:rPr>
    </w:lvl>
    <w:lvl w:ilvl="7" w:tplc="8CF87FD4">
      <w:start w:val="1"/>
      <w:numFmt w:val="bullet"/>
      <w:lvlText w:val="o"/>
      <w:lvlJc w:val="left"/>
      <w:pPr>
        <w:ind w:left="5760" w:hanging="360"/>
      </w:pPr>
      <w:rPr>
        <w:rFonts w:ascii="Courier New" w:hAnsi="Courier New" w:hint="default"/>
      </w:rPr>
    </w:lvl>
    <w:lvl w:ilvl="8" w:tplc="52502CE6">
      <w:start w:val="1"/>
      <w:numFmt w:val="bullet"/>
      <w:lvlText w:val=""/>
      <w:lvlJc w:val="left"/>
      <w:pPr>
        <w:ind w:left="6480" w:hanging="360"/>
      </w:pPr>
      <w:rPr>
        <w:rFonts w:ascii="Wingdings" w:hAnsi="Wingdings" w:hint="default"/>
      </w:rPr>
    </w:lvl>
  </w:abstractNum>
  <w:abstractNum w:abstractNumId="8" w15:restartNumberingAfterBreak="0">
    <w:nsid w:val="10E25809"/>
    <w:multiLevelType w:val="hybridMultilevel"/>
    <w:tmpl w:val="24369154"/>
    <w:lvl w:ilvl="0" w:tplc="7FA667F4">
      <w:start w:val="1"/>
      <w:numFmt w:val="bullet"/>
      <w:lvlText w:val=""/>
      <w:lvlJc w:val="left"/>
      <w:pPr>
        <w:ind w:left="720" w:hanging="360"/>
      </w:pPr>
      <w:rPr>
        <w:rFonts w:ascii="Symbol" w:hAnsi="Symbol" w:hint="default"/>
      </w:rPr>
    </w:lvl>
    <w:lvl w:ilvl="1" w:tplc="7A7EA31E" w:tentative="1">
      <w:start w:val="1"/>
      <w:numFmt w:val="bullet"/>
      <w:lvlText w:val="o"/>
      <w:lvlJc w:val="left"/>
      <w:pPr>
        <w:ind w:left="1440" w:hanging="360"/>
      </w:pPr>
      <w:rPr>
        <w:rFonts w:ascii="Courier New" w:hAnsi="Courier New" w:hint="default"/>
      </w:rPr>
    </w:lvl>
    <w:lvl w:ilvl="2" w:tplc="2422ADD0" w:tentative="1">
      <w:start w:val="1"/>
      <w:numFmt w:val="bullet"/>
      <w:lvlText w:val=""/>
      <w:lvlJc w:val="left"/>
      <w:pPr>
        <w:ind w:left="2160" w:hanging="360"/>
      </w:pPr>
      <w:rPr>
        <w:rFonts w:ascii="Wingdings" w:hAnsi="Wingdings" w:hint="default"/>
      </w:rPr>
    </w:lvl>
    <w:lvl w:ilvl="3" w:tplc="9BCC7556" w:tentative="1">
      <w:start w:val="1"/>
      <w:numFmt w:val="bullet"/>
      <w:lvlText w:val=""/>
      <w:lvlJc w:val="left"/>
      <w:pPr>
        <w:ind w:left="2880" w:hanging="360"/>
      </w:pPr>
      <w:rPr>
        <w:rFonts w:ascii="Symbol" w:hAnsi="Symbol" w:hint="default"/>
      </w:rPr>
    </w:lvl>
    <w:lvl w:ilvl="4" w:tplc="C61E0988" w:tentative="1">
      <w:start w:val="1"/>
      <w:numFmt w:val="bullet"/>
      <w:lvlText w:val="o"/>
      <w:lvlJc w:val="left"/>
      <w:pPr>
        <w:ind w:left="3600" w:hanging="360"/>
      </w:pPr>
      <w:rPr>
        <w:rFonts w:ascii="Courier New" w:hAnsi="Courier New" w:hint="default"/>
      </w:rPr>
    </w:lvl>
    <w:lvl w:ilvl="5" w:tplc="10A4D17C" w:tentative="1">
      <w:start w:val="1"/>
      <w:numFmt w:val="bullet"/>
      <w:lvlText w:val=""/>
      <w:lvlJc w:val="left"/>
      <w:pPr>
        <w:ind w:left="4320" w:hanging="360"/>
      </w:pPr>
      <w:rPr>
        <w:rFonts w:ascii="Wingdings" w:hAnsi="Wingdings" w:hint="default"/>
      </w:rPr>
    </w:lvl>
    <w:lvl w:ilvl="6" w:tplc="37EE24BC" w:tentative="1">
      <w:start w:val="1"/>
      <w:numFmt w:val="bullet"/>
      <w:lvlText w:val=""/>
      <w:lvlJc w:val="left"/>
      <w:pPr>
        <w:ind w:left="5040" w:hanging="360"/>
      </w:pPr>
      <w:rPr>
        <w:rFonts w:ascii="Symbol" w:hAnsi="Symbol" w:hint="default"/>
      </w:rPr>
    </w:lvl>
    <w:lvl w:ilvl="7" w:tplc="86B0A9A0" w:tentative="1">
      <w:start w:val="1"/>
      <w:numFmt w:val="bullet"/>
      <w:lvlText w:val="o"/>
      <w:lvlJc w:val="left"/>
      <w:pPr>
        <w:ind w:left="5760" w:hanging="360"/>
      </w:pPr>
      <w:rPr>
        <w:rFonts w:ascii="Courier New" w:hAnsi="Courier New" w:hint="default"/>
      </w:rPr>
    </w:lvl>
    <w:lvl w:ilvl="8" w:tplc="E21E3020" w:tentative="1">
      <w:start w:val="1"/>
      <w:numFmt w:val="bullet"/>
      <w:lvlText w:val=""/>
      <w:lvlJc w:val="left"/>
      <w:pPr>
        <w:ind w:left="6480" w:hanging="360"/>
      </w:pPr>
      <w:rPr>
        <w:rFonts w:ascii="Wingdings" w:hAnsi="Wingdings" w:hint="default"/>
      </w:rPr>
    </w:lvl>
  </w:abstractNum>
  <w:abstractNum w:abstractNumId="9" w15:restartNumberingAfterBreak="0">
    <w:nsid w:val="10EE276E"/>
    <w:multiLevelType w:val="multilevel"/>
    <w:tmpl w:val="B7AA7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726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160593E4"/>
    <w:multiLevelType w:val="hybridMultilevel"/>
    <w:tmpl w:val="FFFFFFFF"/>
    <w:lvl w:ilvl="0" w:tplc="FFFFFFFF">
      <w:start w:val="1"/>
      <w:numFmt w:val="bullet"/>
      <w:lvlText w:val=""/>
      <w:lvlJc w:val="left"/>
      <w:pPr>
        <w:ind w:left="720" w:hanging="360"/>
      </w:pPr>
      <w:rPr>
        <w:rFonts w:ascii="Symbol" w:hAnsi="Symbol" w:hint="default"/>
      </w:rPr>
    </w:lvl>
    <w:lvl w:ilvl="1" w:tplc="2B8CF5D6">
      <w:start w:val="1"/>
      <w:numFmt w:val="bullet"/>
      <w:lvlText w:val="o"/>
      <w:lvlJc w:val="left"/>
      <w:pPr>
        <w:ind w:left="1440" w:hanging="360"/>
      </w:pPr>
      <w:rPr>
        <w:rFonts w:ascii="Courier New" w:hAnsi="Courier New" w:hint="default"/>
      </w:rPr>
    </w:lvl>
    <w:lvl w:ilvl="2" w:tplc="C18C92CA">
      <w:start w:val="1"/>
      <w:numFmt w:val="bullet"/>
      <w:lvlText w:val=""/>
      <w:lvlJc w:val="left"/>
      <w:pPr>
        <w:ind w:left="2160" w:hanging="360"/>
      </w:pPr>
      <w:rPr>
        <w:rFonts w:ascii="Wingdings" w:hAnsi="Wingdings" w:hint="default"/>
      </w:rPr>
    </w:lvl>
    <w:lvl w:ilvl="3" w:tplc="E08C1AB6">
      <w:start w:val="1"/>
      <w:numFmt w:val="bullet"/>
      <w:lvlText w:val=""/>
      <w:lvlJc w:val="left"/>
      <w:pPr>
        <w:ind w:left="2880" w:hanging="360"/>
      </w:pPr>
      <w:rPr>
        <w:rFonts w:ascii="Symbol" w:hAnsi="Symbol" w:hint="default"/>
      </w:rPr>
    </w:lvl>
    <w:lvl w:ilvl="4" w:tplc="FC9C98E8">
      <w:start w:val="1"/>
      <w:numFmt w:val="bullet"/>
      <w:lvlText w:val="o"/>
      <w:lvlJc w:val="left"/>
      <w:pPr>
        <w:ind w:left="3600" w:hanging="360"/>
      </w:pPr>
      <w:rPr>
        <w:rFonts w:ascii="Courier New" w:hAnsi="Courier New" w:hint="default"/>
      </w:rPr>
    </w:lvl>
    <w:lvl w:ilvl="5" w:tplc="8C4A7126">
      <w:start w:val="1"/>
      <w:numFmt w:val="bullet"/>
      <w:lvlText w:val=""/>
      <w:lvlJc w:val="left"/>
      <w:pPr>
        <w:ind w:left="4320" w:hanging="360"/>
      </w:pPr>
      <w:rPr>
        <w:rFonts w:ascii="Wingdings" w:hAnsi="Wingdings" w:hint="default"/>
      </w:rPr>
    </w:lvl>
    <w:lvl w:ilvl="6" w:tplc="53AC76FE">
      <w:start w:val="1"/>
      <w:numFmt w:val="bullet"/>
      <w:lvlText w:val=""/>
      <w:lvlJc w:val="left"/>
      <w:pPr>
        <w:ind w:left="5040" w:hanging="360"/>
      </w:pPr>
      <w:rPr>
        <w:rFonts w:ascii="Symbol" w:hAnsi="Symbol" w:hint="default"/>
      </w:rPr>
    </w:lvl>
    <w:lvl w:ilvl="7" w:tplc="7D9EACB8">
      <w:start w:val="1"/>
      <w:numFmt w:val="bullet"/>
      <w:lvlText w:val="o"/>
      <w:lvlJc w:val="left"/>
      <w:pPr>
        <w:ind w:left="5760" w:hanging="360"/>
      </w:pPr>
      <w:rPr>
        <w:rFonts w:ascii="Courier New" w:hAnsi="Courier New" w:hint="default"/>
      </w:rPr>
    </w:lvl>
    <w:lvl w:ilvl="8" w:tplc="8A486124">
      <w:start w:val="1"/>
      <w:numFmt w:val="bullet"/>
      <w:lvlText w:val=""/>
      <w:lvlJc w:val="left"/>
      <w:pPr>
        <w:ind w:left="6480" w:hanging="360"/>
      </w:pPr>
      <w:rPr>
        <w:rFonts w:ascii="Wingdings" w:hAnsi="Wingdings" w:hint="default"/>
      </w:rPr>
    </w:lvl>
  </w:abstractNum>
  <w:abstractNum w:abstractNumId="13" w15:restartNumberingAfterBreak="0">
    <w:nsid w:val="19F6D7FC"/>
    <w:multiLevelType w:val="hybridMultilevel"/>
    <w:tmpl w:val="FFFFFFFF"/>
    <w:lvl w:ilvl="0" w:tplc="7D6E70E8">
      <w:start w:val="1"/>
      <w:numFmt w:val="bullet"/>
      <w:lvlText w:val=""/>
      <w:lvlJc w:val="left"/>
      <w:pPr>
        <w:ind w:left="720" w:hanging="360"/>
      </w:pPr>
      <w:rPr>
        <w:rFonts w:ascii="Symbol" w:hAnsi="Symbol" w:hint="default"/>
      </w:rPr>
    </w:lvl>
    <w:lvl w:ilvl="1" w:tplc="DBA003C6">
      <w:start w:val="1"/>
      <w:numFmt w:val="bullet"/>
      <w:lvlText w:val="o"/>
      <w:lvlJc w:val="left"/>
      <w:pPr>
        <w:ind w:left="1440" w:hanging="360"/>
      </w:pPr>
      <w:rPr>
        <w:rFonts w:ascii="Courier New" w:hAnsi="Courier New" w:hint="default"/>
      </w:rPr>
    </w:lvl>
    <w:lvl w:ilvl="2" w:tplc="3BF463BA">
      <w:start w:val="1"/>
      <w:numFmt w:val="bullet"/>
      <w:lvlText w:val=""/>
      <w:lvlJc w:val="left"/>
      <w:pPr>
        <w:ind w:left="2160" w:hanging="360"/>
      </w:pPr>
      <w:rPr>
        <w:rFonts w:ascii="Wingdings" w:hAnsi="Wingdings" w:hint="default"/>
      </w:rPr>
    </w:lvl>
    <w:lvl w:ilvl="3" w:tplc="68EC8592">
      <w:start w:val="1"/>
      <w:numFmt w:val="bullet"/>
      <w:lvlText w:val=""/>
      <w:lvlJc w:val="left"/>
      <w:pPr>
        <w:ind w:left="2880" w:hanging="360"/>
      </w:pPr>
      <w:rPr>
        <w:rFonts w:ascii="Symbol" w:hAnsi="Symbol" w:hint="default"/>
      </w:rPr>
    </w:lvl>
    <w:lvl w:ilvl="4" w:tplc="B490AB34">
      <w:start w:val="1"/>
      <w:numFmt w:val="bullet"/>
      <w:lvlText w:val="o"/>
      <w:lvlJc w:val="left"/>
      <w:pPr>
        <w:ind w:left="3600" w:hanging="360"/>
      </w:pPr>
      <w:rPr>
        <w:rFonts w:ascii="Courier New" w:hAnsi="Courier New" w:hint="default"/>
      </w:rPr>
    </w:lvl>
    <w:lvl w:ilvl="5" w:tplc="591AAA74">
      <w:start w:val="1"/>
      <w:numFmt w:val="bullet"/>
      <w:lvlText w:val=""/>
      <w:lvlJc w:val="left"/>
      <w:pPr>
        <w:ind w:left="4320" w:hanging="360"/>
      </w:pPr>
      <w:rPr>
        <w:rFonts w:ascii="Wingdings" w:hAnsi="Wingdings" w:hint="default"/>
      </w:rPr>
    </w:lvl>
    <w:lvl w:ilvl="6" w:tplc="D98A1324">
      <w:start w:val="1"/>
      <w:numFmt w:val="bullet"/>
      <w:lvlText w:val=""/>
      <w:lvlJc w:val="left"/>
      <w:pPr>
        <w:ind w:left="5040" w:hanging="360"/>
      </w:pPr>
      <w:rPr>
        <w:rFonts w:ascii="Symbol" w:hAnsi="Symbol" w:hint="default"/>
      </w:rPr>
    </w:lvl>
    <w:lvl w:ilvl="7" w:tplc="9CD8B458">
      <w:start w:val="1"/>
      <w:numFmt w:val="bullet"/>
      <w:lvlText w:val="o"/>
      <w:lvlJc w:val="left"/>
      <w:pPr>
        <w:ind w:left="5760" w:hanging="360"/>
      </w:pPr>
      <w:rPr>
        <w:rFonts w:ascii="Courier New" w:hAnsi="Courier New" w:hint="default"/>
      </w:rPr>
    </w:lvl>
    <w:lvl w:ilvl="8" w:tplc="11E86860">
      <w:start w:val="1"/>
      <w:numFmt w:val="bullet"/>
      <w:lvlText w:val=""/>
      <w:lvlJc w:val="left"/>
      <w:pPr>
        <w:ind w:left="6480" w:hanging="360"/>
      </w:pPr>
      <w:rPr>
        <w:rFonts w:ascii="Wingdings" w:hAnsi="Wingdings" w:hint="default"/>
      </w:rPr>
    </w:lvl>
  </w:abstractNum>
  <w:abstractNum w:abstractNumId="14" w15:restartNumberingAfterBreak="0">
    <w:nsid w:val="1C298FBA"/>
    <w:multiLevelType w:val="hybridMultilevel"/>
    <w:tmpl w:val="FFFFFFFF"/>
    <w:lvl w:ilvl="0" w:tplc="9912EE1C">
      <w:start w:val="1"/>
      <w:numFmt w:val="bullet"/>
      <w:lvlText w:val=""/>
      <w:lvlJc w:val="left"/>
      <w:pPr>
        <w:ind w:left="1080" w:hanging="360"/>
      </w:pPr>
      <w:rPr>
        <w:rFonts w:ascii="Symbol" w:hAnsi="Symbol" w:hint="default"/>
      </w:rPr>
    </w:lvl>
    <w:lvl w:ilvl="1" w:tplc="6C72B662">
      <w:start w:val="1"/>
      <w:numFmt w:val="bullet"/>
      <w:lvlText w:val="o"/>
      <w:lvlJc w:val="left"/>
      <w:pPr>
        <w:ind w:left="1800" w:hanging="360"/>
      </w:pPr>
      <w:rPr>
        <w:rFonts w:ascii="Courier New" w:hAnsi="Courier New" w:hint="default"/>
      </w:rPr>
    </w:lvl>
    <w:lvl w:ilvl="2" w:tplc="81FAC57A">
      <w:start w:val="1"/>
      <w:numFmt w:val="bullet"/>
      <w:lvlText w:val=""/>
      <w:lvlJc w:val="left"/>
      <w:pPr>
        <w:ind w:left="2520" w:hanging="360"/>
      </w:pPr>
      <w:rPr>
        <w:rFonts w:ascii="Wingdings" w:hAnsi="Wingdings" w:hint="default"/>
      </w:rPr>
    </w:lvl>
    <w:lvl w:ilvl="3" w:tplc="5360FF06">
      <w:start w:val="1"/>
      <w:numFmt w:val="bullet"/>
      <w:lvlText w:val=""/>
      <w:lvlJc w:val="left"/>
      <w:pPr>
        <w:ind w:left="3240" w:hanging="360"/>
      </w:pPr>
      <w:rPr>
        <w:rFonts w:ascii="Symbol" w:hAnsi="Symbol" w:hint="default"/>
      </w:rPr>
    </w:lvl>
    <w:lvl w:ilvl="4" w:tplc="149C0D7E">
      <w:start w:val="1"/>
      <w:numFmt w:val="bullet"/>
      <w:lvlText w:val="o"/>
      <w:lvlJc w:val="left"/>
      <w:pPr>
        <w:ind w:left="3960" w:hanging="360"/>
      </w:pPr>
      <w:rPr>
        <w:rFonts w:ascii="Courier New" w:hAnsi="Courier New" w:hint="default"/>
      </w:rPr>
    </w:lvl>
    <w:lvl w:ilvl="5" w:tplc="F93AAC38">
      <w:start w:val="1"/>
      <w:numFmt w:val="bullet"/>
      <w:lvlText w:val=""/>
      <w:lvlJc w:val="left"/>
      <w:pPr>
        <w:ind w:left="4680" w:hanging="360"/>
      </w:pPr>
      <w:rPr>
        <w:rFonts w:ascii="Wingdings" w:hAnsi="Wingdings" w:hint="default"/>
      </w:rPr>
    </w:lvl>
    <w:lvl w:ilvl="6" w:tplc="704CACF6">
      <w:start w:val="1"/>
      <w:numFmt w:val="bullet"/>
      <w:lvlText w:val=""/>
      <w:lvlJc w:val="left"/>
      <w:pPr>
        <w:ind w:left="5400" w:hanging="360"/>
      </w:pPr>
      <w:rPr>
        <w:rFonts w:ascii="Symbol" w:hAnsi="Symbol" w:hint="default"/>
      </w:rPr>
    </w:lvl>
    <w:lvl w:ilvl="7" w:tplc="FF5043AA">
      <w:start w:val="1"/>
      <w:numFmt w:val="bullet"/>
      <w:lvlText w:val="o"/>
      <w:lvlJc w:val="left"/>
      <w:pPr>
        <w:ind w:left="6120" w:hanging="360"/>
      </w:pPr>
      <w:rPr>
        <w:rFonts w:ascii="Courier New" w:hAnsi="Courier New" w:hint="default"/>
      </w:rPr>
    </w:lvl>
    <w:lvl w:ilvl="8" w:tplc="1DEC502E">
      <w:start w:val="1"/>
      <w:numFmt w:val="bullet"/>
      <w:lvlText w:val=""/>
      <w:lvlJc w:val="left"/>
      <w:pPr>
        <w:ind w:left="6840" w:hanging="360"/>
      </w:pPr>
      <w:rPr>
        <w:rFonts w:ascii="Wingdings" w:hAnsi="Wingdings" w:hint="default"/>
      </w:rPr>
    </w:lvl>
  </w:abstractNum>
  <w:abstractNum w:abstractNumId="15" w15:restartNumberingAfterBreak="0">
    <w:nsid w:val="1D7A0633"/>
    <w:multiLevelType w:val="multilevel"/>
    <w:tmpl w:val="006EB8B2"/>
    <w:numStyleLink w:val="AAttachments"/>
  </w:abstractNum>
  <w:abstractNum w:abstractNumId="16" w15:restartNumberingAfterBreak="0">
    <w:nsid w:val="248C3B40"/>
    <w:multiLevelType w:val="hybridMultilevel"/>
    <w:tmpl w:val="C2B64388"/>
    <w:lvl w:ilvl="0" w:tplc="46AEFEA6">
      <w:start w:val="1"/>
      <w:numFmt w:val="decimal"/>
      <w:lvlText w:val="%1."/>
      <w:lvlJc w:val="left"/>
      <w:pPr>
        <w:ind w:left="720" w:hanging="360"/>
      </w:pPr>
    </w:lvl>
    <w:lvl w:ilvl="1" w:tplc="E0AA7F0C" w:tentative="1">
      <w:start w:val="1"/>
      <w:numFmt w:val="lowerLetter"/>
      <w:lvlText w:val="%2."/>
      <w:lvlJc w:val="left"/>
      <w:pPr>
        <w:ind w:left="1440" w:hanging="360"/>
      </w:pPr>
    </w:lvl>
    <w:lvl w:ilvl="2" w:tplc="5E041A0A" w:tentative="1">
      <w:start w:val="1"/>
      <w:numFmt w:val="lowerRoman"/>
      <w:lvlText w:val="%3."/>
      <w:lvlJc w:val="right"/>
      <w:pPr>
        <w:ind w:left="2160" w:hanging="180"/>
      </w:pPr>
    </w:lvl>
    <w:lvl w:ilvl="3" w:tplc="3FACF6B0" w:tentative="1">
      <w:start w:val="1"/>
      <w:numFmt w:val="decimal"/>
      <w:lvlText w:val="%4."/>
      <w:lvlJc w:val="left"/>
      <w:pPr>
        <w:ind w:left="2880" w:hanging="360"/>
      </w:pPr>
    </w:lvl>
    <w:lvl w:ilvl="4" w:tplc="5EF091CE" w:tentative="1">
      <w:start w:val="1"/>
      <w:numFmt w:val="lowerLetter"/>
      <w:lvlText w:val="%5."/>
      <w:lvlJc w:val="left"/>
      <w:pPr>
        <w:ind w:left="3600" w:hanging="360"/>
      </w:pPr>
    </w:lvl>
    <w:lvl w:ilvl="5" w:tplc="07F81AFC" w:tentative="1">
      <w:start w:val="1"/>
      <w:numFmt w:val="lowerRoman"/>
      <w:lvlText w:val="%6."/>
      <w:lvlJc w:val="right"/>
      <w:pPr>
        <w:ind w:left="4320" w:hanging="180"/>
      </w:pPr>
    </w:lvl>
    <w:lvl w:ilvl="6" w:tplc="85CA0E92" w:tentative="1">
      <w:start w:val="1"/>
      <w:numFmt w:val="decimal"/>
      <w:lvlText w:val="%7."/>
      <w:lvlJc w:val="left"/>
      <w:pPr>
        <w:ind w:left="5040" w:hanging="360"/>
      </w:pPr>
    </w:lvl>
    <w:lvl w:ilvl="7" w:tplc="45C2758E" w:tentative="1">
      <w:start w:val="1"/>
      <w:numFmt w:val="lowerLetter"/>
      <w:lvlText w:val="%8."/>
      <w:lvlJc w:val="left"/>
      <w:pPr>
        <w:ind w:left="5760" w:hanging="360"/>
      </w:pPr>
    </w:lvl>
    <w:lvl w:ilvl="8" w:tplc="24D66C5E" w:tentative="1">
      <w:start w:val="1"/>
      <w:numFmt w:val="lowerRoman"/>
      <w:lvlText w:val="%9."/>
      <w:lvlJc w:val="right"/>
      <w:pPr>
        <w:ind w:left="6480" w:hanging="180"/>
      </w:pPr>
    </w:lvl>
  </w:abstractNum>
  <w:abstractNum w:abstractNumId="17" w15:restartNumberingAfterBreak="0">
    <w:nsid w:val="2594638E"/>
    <w:multiLevelType w:val="hybridMultilevel"/>
    <w:tmpl w:val="5C9A13E8"/>
    <w:lvl w:ilvl="0" w:tplc="52F86556">
      <w:numFmt w:val="bullet"/>
      <w:lvlText w:val="•"/>
      <w:lvlJc w:val="left"/>
      <w:pPr>
        <w:ind w:left="1080" w:hanging="360"/>
      </w:pPr>
      <w:rPr>
        <w:rFonts w:ascii="Arial" w:hAnsi="Arial" w:hint="default"/>
      </w:rPr>
    </w:lvl>
    <w:lvl w:ilvl="1" w:tplc="F60E3122">
      <w:start w:val="1"/>
      <w:numFmt w:val="bullet"/>
      <w:lvlText w:val="o"/>
      <w:lvlJc w:val="left"/>
      <w:pPr>
        <w:ind w:left="1800" w:hanging="360"/>
      </w:pPr>
      <w:rPr>
        <w:rFonts w:ascii="Courier New" w:hAnsi="Courier New" w:hint="default"/>
      </w:rPr>
    </w:lvl>
    <w:lvl w:ilvl="2" w:tplc="51383CB0" w:tentative="1">
      <w:start w:val="1"/>
      <w:numFmt w:val="bullet"/>
      <w:lvlText w:val=""/>
      <w:lvlJc w:val="left"/>
      <w:pPr>
        <w:ind w:left="2520" w:hanging="360"/>
      </w:pPr>
      <w:rPr>
        <w:rFonts w:ascii="Wingdings" w:hAnsi="Wingdings" w:hint="default"/>
      </w:rPr>
    </w:lvl>
    <w:lvl w:ilvl="3" w:tplc="913E7BB6" w:tentative="1">
      <w:start w:val="1"/>
      <w:numFmt w:val="bullet"/>
      <w:lvlText w:val=""/>
      <w:lvlJc w:val="left"/>
      <w:pPr>
        <w:ind w:left="3240" w:hanging="360"/>
      </w:pPr>
      <w:rPr>
        <w:rFonts w:ascii="Symbol" w:hAnsi="Symbol" w:hint="default"/>
      </w:rPr>
    </w:lvl>
    <w:lvl w:ilvl="4" w:tplc="5C826E54" w:tentative="1">
      <w:start w:val="1"/>
      <w:numFmt w:val="bullet"/>
      <w:lvlText w:val="o"/>
      <w:lvlJc w:val="left"/>
      <w:pPr>
        <w:ind w:left="3960" w:hanging="360"/>
      </w:pPr>
      <w:rPr>
        <w:rFonts w:ascii="Courier New" w:hAnsi="Courier New" w:hint="default"/>
      </w:rPr>
    </w:lvl>
    <w:lvl w:ilvl="5" w:tplc="E7EA9440" w:tentative="1">
      <w:start w:val="1"/>
      <w:numFmt w:val="bullet"/>
      <w:lvlText w:val=""/>
      <w:lvlJc w:val="left"/>
      <w:pPr>
        <w:ind w:left="4680" w:hanging="360"/>
      </w:pPr>
      <w:rPr>
        <w:rFonts w:ascii="Wingdings" w:hAnsi="Wingdings" w:hint="default"/>
      </w:rPr>
    </w:lvl>
    <w:lvl w:ilvl="6" w:tplc="F1808130" w:tentative="1">
      <w:start w:val="1"/>
      <w:numFmt w:val="bullet"/>
      <w:lvlText w:val=""/>
      <w:lvlJc w:val="left"/>
      <w:pPr>
        <w:ind w:left="5400" w:hanging="360"/>
      </w:pPr>
      <w:rPr>
        <w:rFonts w:ascii="Symbol" w:hAnsi="Symbol" w:hint="default"/>
      </w:rPr>
    </w:lvl>
    <w:lvl w:ilvl="7" w:tplc="95BCC424" w:tentative="1">
      <w:start w:val="1"/>
      <w:numFmt w:val="bullet"/>
      <w:lvlText w:val="o"/>
      <w:lvlJc w:val="left"/>
      <w:pPr>
        <w:ind w:left="6120" w:hanging="360"/>
      </w:pPr>
      <w:rPr>
        <w:rFonts w:ascii="Courier New" w:hAnsi="Courier New" w:hint="default"/>
      </w:rPr>
    </w:lvl>
    <w:lvl w:ilvl="8" w:tplc="133C3856" w:tentative="1">
      <w:start w:val="1"/>
      <w:numFmt w:val="bullet"/>
      <w:lvlText w:val=""/>
      <w:lvlJc w:val="left"/>
      <w:pPr>
        <w:ind w:left="6840" w:hanging="360"/>
      </w:pPr>
      <w:rPr>
        <w:rFonts w:ascii="Wingdings" w:hAnsi="Wingdings" w:hint="default"/>
      </w:rPr>
    </w:lvl>
  </w:abstractNum>
  <w:abstractNum w:abstractNumId="18" w15:restartNumberingAfterBreak="0">
    <w:nsid w:val="263F7762"/>
    <w:multiLevelType w:val="multilevel"/>
    <w:tmpl w:val="0E4CE920"/>
    <w:numStyleLink w:val="AListBulletsTemplate"/>
  </w:abstractNum>
  <w:abstractNum w:abstractNumId="19" w15:restartNumberingAfterBreak="0">
    <w:nsid w:val="2A2EC347"/>
    <w:multiLevelType w:val="hybridMultilevel"/>
    <w:tmpl w:val="FFFFFFFF"/>
    <w:lvl w:ilvl="0" w:tplc="B2785896">
      <w:start w:val="1"/>
      <w:numFmt w:val="bullet"/>
      <w:lvlText w:val=""/>
      <w:lvlJc w:val="left"/>
      <w:pPr>
        <w:ind w:left="720" w:hanging="360"/>
      </w:pPr>
      <w:rPr>
        <w:rFonts w:ascii="Symbol" w:hAnsi="Symbol" w:hint="default"/>
      </w:rPr>
    </w:lvl>
    <w:lvl w:ilvl="1" w:tplc="E2789C3A">
      <w:start w:val="1"/>
      <w:numFmt w:val="bullet"/>
      <w:lvlText w:val="o"/>
      <w:lvlJc w:val="left"/>
      <w:pPr>
        <w:ind w:left="1440" w:hanging="360"/>
      </w:pPr>
      <w:rPr>
        <w:rFonts w:ascii="Courier New" w:hAnsi="Courier New" w:hint="default"/>
      </w:rPr>
    </w:lvl>
    <w:lvl w:ilvl="2" w:tplc="CCEE4998">
      <w:start w:val="1"/>
      <w:numFmt w:val="bullet"/>
      <w:lvlText w:val=""/>
      <w:lvlJc w:val="left"/>
      <w:pPr>
        <w:ind w:left="2160" w:hanging="360"/>
      </w:pPr>
      <w:rPr>
        <w:rFonts w:ascii="Wingdings" w:hAnsi="Wingdings" w:hint="default"/>
      </w:rPr>
    </w:lvl>
    <w:lvl w:ilvl="3" w:tplc="9CE8F8EA">
      <w:start w:val="1"/>
      <w:numFmt w:val="bullet"/>
      <w:lvlText w:val=""/>
      <w:lvlJc w:val="left"/>
      <w:pPr>
        <w:ind w:left="2880" w:hanging="360"/>
      </w:pPr>
      <w:rPr>
        <w:rFonts w:ascii="Symbol" w:hAnsi="Symbol" w:hint="default"/>
      </w:rPr>
    </w:lvl>
    <w:lvl w:ilvl="4" w:tplc="E1121106">
      <w:start w:val="1"/>
      <w:numFmt w:val="bullet"/>
      <w:lvlText w:val="o"/>
      <w:lvlJc w:val="left"/>
      <w:pPr>
        <w:ind w:left="3600" w:hanging="360"/>
      </w:pPr>
      <w:rPr>
        <w:rFonts w:ascii="Courier New" w:hAnsi="Courier New" w:hint="default"/>
      </w:rPr>
    </w:lvl>
    <w:lvl w:ilvl="5" w:tplc="70D291A2">
      <w:start w:val="1"/>
      <w:numFmt w:val="bullet"/>
      <w:lvlText w:val=""/>
      <w:lvlJc w:val="left"/>
      <w:pPr>
        <w:ind w:left="4320" w:hanging="360"/>
      </w:pPr>
      <w:rPr>
        <w:rFonts w:ascii="Wingdings" w:hAnsi="Wingdings" w:hint="default"/>
      </w:rPr>
    </w:lvl>
    <w:lvl w:ilvl="6" w:tplc="9904BF8C">
      <w:start w:val="1"/>
      <w:numFmt w:val="bullet"/>
      <w:lvlText w:val=""/>
      <w:lvlJc w:val="left"/>
      <w:pPr>
        <w:ind w:left="5040" w:hanging="360"/>
      </w:pPr>
      <w:rPr>
        <w:rFonts w:ascii="Symbol" w:hAnsi="Symbol" w:hint="default"/>
      </w:rPr>
    </w:lvl>
    <w:lvl w:ilvl="7" w:tplc="D298A06A">
      <w:start w:val="1"/>
      <w:numFmt w:val="bullet"/>
      <w:lvlText w:val="o"/>
      <w:lvlJc w:val="left"/>
      <w:pPr>
        <w:ind w:left="5760" w:hanging="360"/>
      </w:pPr>
      <w:rPr>
        <w:rFonts w:ascii="Courier New" w:hAnsi="Courier New" w:hint="default"/>
      </w:rPr>
    </w:lvl>
    <w:lvl w:ilvl="8" w:tplc="897A89DA">
      <w:start w:val="1"/>
      <w:numFmt w:val="bullet"/>
      <w:lvlText w:val=""/>
      <w:lvlJc w:val="left"/>
      <w:pPr>
        <w:ind w:left="6480" w:hanging="360"/>
      </w:pPr>
      <w:rPr>
        <w:rFonts w:ascii="Wingdings" w:hAnsi="Wingdings" w:hint="default"/>
      </w:rPr>
    </w:lvl>
  </w:abstractNum>
  <w:abstractNum w:abstractNumId="20" w15:restartNumberingAfterBreak="0">
    <w:nsid w:val="2CD6367C"/>
    <w:multiLevelType w:val="hybridMultilevel"/>
    <w:tmpl w:val="C2B64388"/>
    <w:lvl w:ilvl="0" w:tplc="7204A7EA">
      <w:start w:val="1"/>
      <w:numFmt w:val="decimal"/>
      <w:lvlText w:val="%1."/>
      <w:lvlJc w:val="left"/>
      <w:pPr>
        <w:ind w:left="720" w:hanging="360"/>
      </w:pPr>
    </w:lvl>
    <w:lvl w:ilvl="1" w:tplc="68CA9C56" w:tentative="1">
      <w:start w:val="1"/>
      <w:numFmt w:val="lowerLetter"/>
      <w:lvlText w:val="%2."/>
      <w:lvlJc w:val="left"/>
      <w:pPr>
        <w:ind w:left="1440" w:hanging="360"/>
      </w:pPr>
    </w:lvl>
    <w:lvl w:ilvl="2" w:tplc="005AF90A" w:tentative="1">
      <w:start w:val="1"/>
      <w:numFmt w:val="lowerRoman"/>
      <w:lvlText w:val="%3."/>
      <w:lvlJc w:val="right"/>
      <w:pPr>
        <w:ind w:left="2160" w:hanging="180"/>
      </w:pPr>
    </w:lvl>
    <w:lvl w:ilvl="3" w:tplc="7E5AE6B8" w:tentative="1">
      <w:start w:val="1"/>
      <w:numFmt w:val="decimal"/>
      <w:lvlText w:val="%4."/>
      <w:lvlJc w:val="left"/>
      <w:pPr>
        <w:ind w:left="2880" w:hanging="360"/>
      </w:pPr>
    </w:lvl>
    <w:lvl w:ilvl="4" w:tplc="ACC44554" w:tentative="1">
      <w:start w:val="1"/>
      <w:numFmt w:val="lowerLetter"/>
      <w:lvlText w:val="%5."/>
      <w:lvlJc w:val="left"/>
      <w:pPr>
        <w:ind w:left="3600" w:hanging="360"/>
      </w:pPr>
    </w:lvl>
    <w:lvl w:ilvl="5" w:tplc="17D80E46" w:tentative="1">
      <w:start w:val="1"/>
      <w:numFmt w:val="lowerRoman"/>
      <w:lvlText w:val="%6."/>
      <w:lvlJc w:val="right"/>
      <w:pPr>
        <w:ind w:left="4320" w:hanging="180"/>
      </w:pPr>
    </w:lvl>
    <w:lvl w:ilvl="6" w:tplc="D92E5750" w:tentative="1">
      <w:start w:val="1"/>
      <w:numFmt w:val="decimal"/>
      <w:lvlText w:val="%7."/>
      <w:lvlJc w:val="left"/>
      <w:pPr>
        <w:ind w:left="5040" w:hanging="360"/>
      </w:pPr>
    </w:lvl>
    <w:lvl w:ilvl="7" w:tplc="1A2ED32A" w:tentative="1">
      <w:start w:val="1"/>
      <w:numFmt w:val="lowerLetter"/>
      <w:lvlText w:val="%8."/>
      <w:lvlJc w:val="left"/>
      <w:pPr>
        <w:ind w:left="5760" w:hanging="360"/>
      </w:pPr>
    </w:lvl>
    <w:lvl w:ilvl="8" w:tplc="A2C62724" w:tentative="1">
      <w:start w:val="1"/>
      <w:numFmt w:val="lowerRoman"/>
      <w:lvlText w:val="%9."/>
      <w:lvlJc w:val="right"/>
      <w:pPr>
        <w:ind w:left="6480" w:hanging="180"/>
      </w:pPr>
    </w:lvl>
  </w:abstractNum>
  <w:abstractNum w:abstractNumId="21" w15:restartNumberingAfterBreak="0">
    <w:nsid w:val="2DD622A0"/>
    <w:multiLevelType w:val="hybridMultilevel"/>
    <w:tmpl w:val="1B82B364"/>
    <w:lvl w:ilvl="0" w:tplc="0ECC0C84">
      <w:numFmt w:val="bullet"/>
      <w:lvlText w:val="•"/>
      <w:lvlJc w:val="left"/>
      <w:pPr>
        <w:ind w:left="1080" w:hanging="360"/>
      </w:pPr>
      <w:rPr>
        <w:rFonts w:ascii="Arial" w:hAnsi="Arial" w:hint="default"/>
      </w:rPr>
    </w:lvl>
    <w:lvl w:ilvl="1" w:tplc="9990BC3A" w:tentative="1">
      <w:start w:val="1"/>
      <w:numFmt w:val="bullet"/>
      <w:lvlText w:val="o"/>
      <w:lvlJc w:val="left"/>
      <w:pPr>
        <w:ind w:left="1440" w:hanging="360"/>
      </w:pPr>
      <w:rPr>
        <w:rFonts w:ascii="Courier New" w:hAnsi="Courier New" w:hint="default"/>
      </w:rPr>
    </w:lvl>
    <w:lvl w:ilvl="2" w:tplc="A8DA2DAA" w:tentative="1">
      <w:start w:val="1"/>
      <w:numFmt w:val="bullet"/>
      <w:lvlText w:val=""/>
      <w:lvlJc w:val="left"/>
      <w:pPr>
        <w:ind w:left="2160" w:hanging="360"/>
      </w:pPr>
      <w:rPr>
        <w:rFonts w:ascii="Wingdings" w:hAnsi="Wingdings" w:hint="default"/>
      </w:rPr>
    </w:lvl>
    <w:lvl w:ilvl="3" w:tplc="44E2F480" w:tentative="1">
      <w:start w:val="1"/>
      <w:numFmt w:val="bullet"/>
      <w:lvlText w:val=""/>
      <w:lvlJc w:val="left"/>
      <w:pPr>
        <w:ind w:left="2880" w:hanging="360"/>
      </w:pPr>
      <w:rPr>
        <w:rFonts w:ascii="Symbol" w:hAnsi="Symbol" w:hint="default"/>
      </w:rPr>
    </w:lvl>
    <w:lvl w:ilvl="4" w:tplc="9BD6EF9E" w:tentative="1">
      <w:start w:val="1"/>
      <w:numFmt w:val="bullet"/>
      <w:lvlText w:val="o"/>
      <w:lvlJc w:val="left"/>
      <w:pPr>
        <w:ind w:left="3600" w:hanging="360"/>
      </w:pPr>
      <w:rPr>
        <w:rFonts w:ascii="Courier New" w:hAnsi="Courier New" w:hint="default"/>
      </w:rPr>
    </w:lvl>
    <w:lvl w:ilvl="5" w:tplc="209A22EA" w:tentative="1">
      <w:start w:val="1"/>
      <w:numFmt w:val="bullet"/>
      <w:lvlText w:val=""/>
      <w:lvlJc w:val="left"/>
      <w:pPr>
        <w:ind w:left="4320" w:hanging="360"/>
      </w:pPr>
      <w:rPr>
        <w:rFonts w:ascii="Wingdings" w:hAnsi="Wingdings" w:hint="default"/>
      </w:rPr>
    </w:lvl>
    <w:lvl w:ilvl="6" w:tplc="B1BC0CE8" w:tentative="1">
      <w:start w:val="1"/>
      <w:numFmt w:val="bullet"/>
      <w:lvlText w:val=""/>
      <w:lvlJc w:val="left"/>
      <w:pPr>
        <w:ind w:left="5040" w:hanging="360"/>
      </w:pPr>
      <w:rPr>
        <w:rFonts w:ascii="Symbol" w:hAnsi="Symbol" w:hint="default"/>
      </w:rPr>
    </w:lvl>
    <w:lvl w:ilvl="7" w:tplc="8D5460D2" w:tentative="1">
      <w:start w:val="1"/>
      <w:numFmt w:val="bullet"/>
      <w:lvlText w:val="o"/>
      <w:lvlJc w:val="left"/>
      <w:pPr>
        <w:ind w:left="5760" w:hanging="360"/>
      </w:pPr>
      <w:rPr>
        <w:rFonts w:ascii="Courier New" w:hAnsi="Courier New" w:hint="default"/>
      </w:rPr>
    </w:lvl>
    <w:lvl w:ilvl="8" w:tplc="B5982E72" w:tentative="1">
      <w:start w:val="1"/>
      <w:numFmt w:val="bullet"/>
      <w:lvlText w:val=""/>
      <w:lvlJc w:val="left"/>
      <w:pPr>
        <w:ind w:left="6480" w:hanging="360"/>
      </w:pPr>
      <w:rPr>
        <w:rFonts w:ascii="Wingdings" w:hAnsi="Wingdings" w:hint="default"/>
      </w:rPr>
    </w:lvl>
  </w:abstractNum>
  <w:abstractNum w:abstractNumId="22" w15:restartNumberingAfterBreak="0">
    <w:nsid w:val="31181892"/>
    <w:multiLevelType w:val="hybridMultilevel"/>
    <w:tmpl w:val="C2B64388"/>
    <w:lvl w:ilvl="0" w:tplc="2CEEF522">
      <w:start w:val="1"/>
      <w:numFmt w:val="decimal"/>
      <w:lvlText w:val="%1."/>
      <w:lvlJc w:val="left"/>
      <w:pPr>
        <w:ind w:left="720" w:hanging="360"/>
      </w:pPr>
    </w:lvl>
    <w:lvl w:ilvl="1" w:tplc="A5E0EB5E" w:tentative="1">
      <w:start w:val="1"/>
      <w:numFmt w:val="lowerLetter"/>
      <w:lvlText w:val="%2."/>
      <w:lvlJc w:val="left"/>
      <w:pPr>
        <w:ind w:left="1440" w:hanging="360"/>
      </w:pPr>
    </w:lvl>
    <w:lvl w:ilvl="2" w:tplc="1556C178" w:tentative="1">
      <w:start w:val="1"/>
      <w:numFmt w:val="lowerRoman"/>
      <w:lvlText w:val="%3."/>
      <w:lvlJc w:val="right"/>
      <w:pPr>
        <w:ind w:left="2160" w:hanging="180"/>
      </w:pPr>
    </w:lvl>
    <w:lvl w:ilvl="3" w:tplc="8B20B242" w:tentative="1">
      <w:start w:val="1"/>
      <w:numFmt w:val="decimal"/>
      <w:lvlText w:val="%4."/>
      <w:lvlJc w:val="left"/>
      <w:pPr>
        <w:ind w:left="2880" w:hanging="360"/>
      </w:pPr>
    </w:lvl>
    <w:lvl w:ilvl="4" w:tplc="149E39F8" w:tentative="1">
      <w:start w:val="1"/>
      <w:numFmt w:val="lowerLetter"/>
      <w:lvlText w:val="%5."/>
      <w:lvlJc w:val="left"/>
      <w:pPr>
        <w:ind w:left="3600" w:hanging="360"/>
      </w:pPr>
    </w:lvl>
    <w:lvl w:ilvl="5" w:tplc="518A9E22" w:tentative="1">
      <w:start w:val="1"/>
      <w:numFmt w:val="lowerRoman"/>
      <w:lvlText w:val="%6."/>
      <w:lvlJc w:val="right"/>
      <w:pPr>
        <w:ind w:left="4320" w:hanging="180"/>
      </w:pPr>
    </w:lvl>
    <w:lvl w:ilvl="6" w:tplc="FB082258" w:tentative="1">
      <w:start w:val="1"/>
      <w:numFmt w:val="decimal"/>
      <w:lvlText w:val="%7."/>
      <w:lvlJc w:val="left"/>
      <w:pPr>
        <w:ind w:left="5040" w:hanging="360"/>
      </w:pPr>
    </w:lvl>
    <w:lvl w:ilvl="7" w:tplc="D20826D8" w:tentative="1">
      <w:start w:val="1"/>
      <w:numFmt w:val="lowerLetter"/>
      <w:lvlText w:val="%8."/>
      <w:lvlJc w:val="left"/>
      <w:pPr>
        <w:ind w:left="5760" w:hanging="360"/>
      </w:pPr>
    </w:lvl>
    <w:lvl w:ilvl="8" w:tplc="AAF88420" w:tentative="1">
      <w:start w:val="1"/>
      <w:numFmt w:val="lowerRoman"/>
      <w:lvlText w:val="%9."/>
      <w:lvlJc w:val="right"/>
      <w:pPr>
        <w:ind w:left="6480" w:hanging="180"/>
      </w:pPr>
    </w:lvl>
  </w:abstractNum>
  <w:abstractNum w:abstractNumId="23" w15:restartNumberingAfterBreak="0">
    <w:nsid w:val="32261F37"/>
    <w:multiLevelType w:val="multilevel"/>
    <w:tmpl w:val="7D98BCC6"/>
    <w:numStyleLink w:val="AHeadings"/>
  </w:abstractNum>
  <w:abstractNum w:abstractNumId="24" w15:restartNumberingAfterBreak="0">
    <w:nsid w:val="344E5071"/>
    <w:multiLevelType w:val="multilevel"/>
    <w:tmpl w:val="8B5C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5C75216"/>
    <w:multiLevelType w:val="hybridMultilevel"/>
    <w:tmpl w:val="AD8661D0"/>
    <w:lvl w:ilvl="0" w:tplc="1930ABA0">
      <w:numFmt w:val="bullet"/>
      <w:lvlText w:val="•"/>
      <w:lvlJc w:val="left"/>
      <w:pPr>
        <w:ind w:left="1080" w:hanging="360"/>
      </w:pPr>
      <w:rPr>
        <w:rFonts w:ascii="Arial" w:hAnsi="Arial" w:hint="default"/>
      </w:rPr>
    </w:lvl>
    <w:lvl w:ilvl="1" w:tplc="B396104E" w:tentative="1">
      <w:start w:val="1"/>
      <w:numFmt w:val="bullet"/>
      <w:lvlText w:val="o"/>
      <w:lvlJc w:val="left"/>
      <w:pPr>
        <w:ind w:left="1440" w:hanging="360"/>
      </w:pPr>
      <w:rPr>
        <w:rFonts w:ascii="Courier New" w:hAnsi="Courier New" w:hint="default"/>
      </w:rPr>
    </w:lvl>
    <w:lvl w:ilvl="2" w:tplc="01BA8EDA" w:tentative="1">
      <w:start w:val="1"/>
      <w:numFmt w:val="bullet"/>
      <w:lvlText w:val=""/>
      <w:lvlJc w:val="left"/>
      <w:pPr>
        <w:ind w:left="2160" w:hanging="360"/>
      </w:pPr>
      <w:rPr>
        <w:rFonts w:ascii="Wingdings" w:hAnsi="Wingdings" w:hint="default"/>
      </w:rPr>
    </w:lvl>
    <w:lvl w:ilvl="3" w:tplc="B596DEA2" w:tentative="1">
      <w:start w:val="1"/>
      <w:numFmt w:val="bullet"/>
      <w:lvlText w:val=""/>
      <w:lvlJc w:val="left"/>
      <w:pPr>
        <w:ind w:left="2880" w:hanging="360"/>
      </w:pPr>
      <w:rPr>
        <w:rFonts w:ascii="Symbol" w:hAnsi="Symbol" w:hint="default"/>
      </w:rPr>
    </w:lvl>
    <w:lvl w:ilvl="4" w:tplc="B06A65BC" w:tentative="1">
      <w:start w:val="1"/>
      <w:numFmt w:val="bullet"/>
      <w:lvlText w:val="o"/>
      <w:lvlJc w:val="left"/>
      <w:pPr>
        <w:ind w:left="3600" w:hanging="360"/>
      </w:pPr>
      <w:rPr>
        <w:rFonts w:ascii="Courier New" w:hAnsi="Courier New" w:hint="default"/>
      </w:rPr>
    </w:lvl>
    <w:lvl w:ilvl="5" w:tplc="63AAEF32" w:tentative="1">
      <w:start w:val="1"/>
      <w:numFmt w:val="bullet"/>
      <w:lvlText w:val=""/>
      <w:lvlJc w:val="left"/>
      <w:pPr>
        <w:ind w:left="4320" w:hanging="360"/>
      </w:pPr>
      <w:rPr>
        <w:rFonts w:ascii="Wingdings" w:hAnsi="Wingdings" w:hint="default"/>
      </w:rPr>
    </w:lvl>
    <w:lvl w:ilvl="6" w:tplc="0C58DF1A" w:tentative="1">
      <w:start w:val="1"/>
      <w:numFmt w:val="bullet"/>
      <w:lvlText w:val=""/>
      <w:lvlJc w:val="left"/>
      <w:pPr>
        <w:ind w:left="5040" w:hanging="360"/>
      </w:pPr>
      <w:rPr>
        <w:rFonts w:ascii="Symbol" w:hAnsi="Symbol" w:hint="default"/>
      </w:rPr>
    </w:lvl>
    <w:lvl w:ilvl="7" w:tplc="A34C3696" w:tentative="1">
      <w:start w:val="1"/>
      <w:numFmt w:val="bullet"/>
      <w:lvlText w:val="o"/>
      <w:lvlJc w:val="left"/>
      <w:pPr>
        <w:ind w:left="5760" w:hanging="360"/>
      </w:pPr>
      <w:rPr>
        <w:rFonts w:ascii="Courier New" w:hAnsi="Courier New" w:hint="default"/>
      </w:rPr>
    </w:lvl>
    <w:lvl w:ilvl="8" w:tplc="683C4CFE" w:tentative="1">
      <w:start w:val="1"/>
      <w:numFmt w:val="bullet"/>
      <w:lvlText w:val=""/>
      <w:lvlJc w:val="left"/>
      <w:pPr>
        <w:ind w:left="6480" w:hanging="360"/>
      </w:pPr>
      <w:rPr>
        <w:rFonts w:ascii="Wingdings" w:hAnsi="Wingdings" w:hint="default"/>
      </w:rPr>
    </w:lvl>
  </w:abstractNum>
  <w:abstractNum w:abstractNumId="26" w15:restartNumberingAfterBreak="0">
    <w:nsid w:val="3A742EC9"/>
    <w:multiLevelType w:val="hybridMultilevel"/>
    <w:tmpl w:val="3432B4CA"/>
    <w:lvl w:ilvl="0" w:tplc="4D204F56">
      <w:start w:val="1"/>
      <w:numFmt w:val="bullet"/>
      <w:lvlText w:val=""/>
      <w:lvlJc w:val="left"/>
      <w:pPr>
        <w:ind w:left="360" w:hanging="360"/>
      </w:pPr>
      <w:rPr>
        <w:rFonts w:ascii="Symbol" w:hAnsi="Symbol" w:hint="default"/>
      </w:rPr>
    </w:lvl>
    <w:lvl w:ilvl="1" w:tplc="FCE8E596" w:tentative="1">
      <w:start w:val="1"/>
      <w:numFmt w:val="bullet"/>
      <w:lvlText w:val="o"/>
      <w:lvlJc w:val="left"/>
      <w:pPr>
        <w:ind w:left="1080" w:hanging="360"/>
      </w:pPr>
      <w:rPr>
        <w:rFonts w:ascii="Courier New" w:hAnsi="Courier New" w:hint="default"/>
      </w:rPr>
    </w:lvl>
    <w:lvl w:ilvl="2" w:tplc="5936EB14" w:tentative="1">
      <w:start w:val="1"/>
      <w:numFmt w:val="bullet"/>
      <w:lvlText w:val=""/>
      <w:lvlJc w:val="left"/>
      <w:pPr>
        <w:ind w:left="1800" w:hanging="360"/>
      </w:pPr>
      <w:rPr>
        <w:rFonts w:ascii="Wingdings" w:hAnsi="Wingdings" w:hint="default"/>
      </w:rPr>
    </w:lvl>
    <w:lvl w:ilvl="3" w:tplc="1C3C7DA6" w:tentative="1">
      <w:start w:val="1"/>
      <w:numFmt w:val="bullet"/>
      <w:lvlText w:val=""/>
      <w:lvlJc w:val="left"/>
      <w:pPr>
        <w:ind w:left="2520" w:hanging="360"/>
      </w:pPr>
      <w:rPr>
        <w:rFonts w:ascii="Symbol" w:hAnsi="Symbol" w:hint="default"/>
      </w:rPr>
    </w:lvl>
    <w:lvl w:ilvl="4" w:tplc="BB9845FA" w:tentative="1">
      <w:start w:val="1"/>
      <w:numFmt w:val="bullet"/>
      <w:lvlText w:val="o"/>
      <w:lvlJc w:val="left"/>
      <w:pPr>
        <w:ind w:left="3240" w:hanging="360"/>
      </w:pPr>
      <w:rPr>
        <w:rFonts w:ascii="Courier New" w:hAnsi="Courier New" w:hint="default"/>
      </w:rPr>
    </w:lvl>
    <w:lvl w:ilvl="5" w:tplc="F0045CA8" w:tentative="1">
      <w:start w:val="1"/>
      <w:numFmt w:val="bullet"/>
      <w:lvlText w:val=""/>
      <w:lvlJc w:val="left"/>
      <w:pPr>
        <w:ind w:left="3960" w:hanging="360"/>
      </w:pPr>
      <w:rPr>
        <w:rFonts w:ascii="Wingdings" w:hAnsi="Wingdings" w:hint="default"/>
      </w:rPr>
    </w:lvl>
    <w:lvl w:ilvl="6" w:tplc="33BE690A" w:tentative="1">
      <w:start w:val="1"/>
      <w:numFmt w:val="bullet"/>
      <w:lvlText w:val=""/>
      <w:lvlJc w:val="left"/>
      <w:pPr>
        <w:ind w:left="4680" w:hanging="360"/>
      </w:pPr>
      <w:rPr>
        <w:rFonts w:ascii="Symbol" w:hAnsi="Symbol" w:hint="default"/>
      </w:rPr>
    </w:lvl>
    <w:lvl w:ilvl="7" w:tplc="08C001DE" w:tentative="1">
      <w:start w:val="1"/>
      <w:numFmt w:val="bullet"/>
      <w:lvlText w:val="o"/>
      <w:lvlJc w:val="left"/>
      <w:pPr>
        <w:ind w:left="5400" w:hanging="360"/>
      </w:pPr>
      <w:rPr>
        <w:rFonts w:ascii="Courier New" w:hAnsi="Courier New" w:hint="default"/>
      </w:rPr>
    </w:lvl>
    <w:lvl w:ilvl="8" w:tplc="DD849A38" w:tentative="1">
      <w:start w:val="1"/>
      <w:numFmt w:val="bullet"/>
      <w:lvlText w:val=""/>
      <w:lvlJc w:val="left"/>
      <w:pPr>
        <w:ind w:left="6120" w:hanging="360"/>
      </w:pPr>
      <w:rPr>
        <w:rFonts w:ascii="Wingdings" w:hAnsi="Wingdings" w:hint="default"/>
      </w:rPr>
    </w:lvl>
  </w:abstractNum>
  <w:abstractNum w:abstractNumId="27" w15:restartNumberingAfterBreak="0">
    <w:nsid w:val="41F04CF1"/>
    <w:multiLevelType w:val="hybridMultilevel"/>
    <w:tmpl w:val="C2B64388"/>
    <w:lvl w:ilvl="0" w:tplc="7EF288B8">
      <w:start w:val="1"/>
      <w:numFmt w:val="decimal"/>
      <w:lvlText w:val="%1."/>
      <w:lvlJc w:val="left"/>
      <w:pPr>
        <w:ind w:left="720" w:hanging="360"/>
      </w:pPr>
    </w:lvl>
    <w:lvl w:ilvl="1" w:tplc="8514E4F0" w:tentative="1">
      <w:start w:val="1"/>
      <w:numFmt w:val="lowerLetter"/>
      <w:lvlText w:val="%2."/>
      <w:lvlJc w:val="left"/>
      <w:pPr>
        <w:ind w:left="1440" w:hanging="360"/>
      </w:pPr>
    </w:lvl>
    <w:lvl w:ilvl="2" w:tplc="4D60E694" w:tentative="1">
      <w:start w:val="1"/>
      <w:numFmt w:val="lowerRoman"/>
      <w:lvlText w:val="%3."/>
      <w:lvlJc w:val="right"/>
      <w:pPr>
        <w:ind w:left="2160" w:hanging="180"/>
      </w:pPr>
    </w:lvl>
    <w:lvl w:ilvl="3" w:tplc="7778AA60" w:tentative="1">
      <w:start w:val="1"/>
      <w:numFmt w:val="decimal"/>
      <w:lvlText w:val="%4."/>
      <w:lvlJc w:val="left"/>
      <w:pPr>
        <w:ind w:left="2880" w:hanging="360"/>
      </w:pPr>
    </w:lvl>
    <w:lvl w:ilvl="4" w:tplc="D6180858" w:tentative="1">
      <w:start w:val="1"/>
      <w:numFmt w:val="lowerLetter"/>
      <w:lvlText w:val="%5."/>
      <w:lvlJc w:val="left"/>
      <w:pPr>
        <w:ind w:left="3600" w:hanging="360"/>
      </w:pPr>
    </w:lvl>
    <w:lvl w:ilvl="5" w:tplc="9AB24246" w:tentative="1">
      <w:start w:val="1"/>
      <w:numFmt w:val="lowerRoman"/>
      <w:lvlText w:val="%6."/>
      <w:lvlJc w:val="right"/>
      <w:pPr>
        <w:ind w:left="4320" w:hanging="180"/>
      </w:pPr>
    </w:lvl>
    <w:lvl w:ilvl="6" w:tplc="C7686D86" w:tentative="1">
      <w:start w:val="1"/>
      <w:numFmt w:val="decimal"/>
      <w:lvlText w:val="%7."/>
      <w:lvlJc w:val="left"/>
      <w:pPr>
        <w:ind w:left="5040" w:hanging="360"/>
      </w:pPr>
    </w:lvl>
    <w:lvl w:ilvl="7" w:tplc="16FAC1CA" w:tentative="1">
      <w:start w:val="1"/>
      <w:numFmt w:val="lowerLetter"/>
      <w:lvlText w:val="%8."/>
      <w:lvlJc w:val="left"/>
      <w:pPr>
        <w:ind w:left="5760" w:hanging="360"/>
      </w:pPr>
    </w:lvl>
    <w:lvl w:ilvl="8" w:tplc="DD9C283C" w:tentative="1">
      <w:start w:val="1"/>
      <w:numFmt w:val="lowerRoman"/>
      <w:lvlText w:val="%9."/>
      <w:lvlJc w:val="right"/>
      <w:pPr>
        <w:ind w:left="6480" w:hanging="180"/>
      </w:pPr>
    </w:lvl>
  </w:abstractNum>
  <w:abstractNum w:abstractNumId="28" w15:restartNumberingAfterBreak="0">
    <w:nsid w:val="42660F03"/>
    <w:multiLevelType w:val="hybridMultilevel"/>
    <w:tmpl w:val="402C5B82"/>
    <w:lvl w:ilvl="0" w:tplc="3FC258E6">
      <w:numFmt w:val="bullet"/>
      <w:lvlText w:val="•"/>
      <w:lvlJc w:val="left"/>
      <w:pPr>
        <w:ind w:left="1080" w:hanging="360"/>
      </w:pPr>
      <w:rPr>
        <w:rFonts w:ascii="Arial" w:hAnsi="Arial" w:hint="default"/>
      </w:rPr>
    </w:lvl>
    <w:lvl w:ilvl="1" w:tplc="F240054A" w:tentative="1">
      <w:start w:val="1"/>
      <w:numFmt w:val="bullet"/>
      <w:lvlText w:val="o"/>
      <w:lvlJc w:val="left"/>
      <w:pPr>
        <w:ind w:left="1440" w:hanging="360"/>
      </w:pPr>
      <w:rPr>
        <w:rFonts w:ascii="Courier New" w:hAnsi="Courier New" w:hint="default"/>
      </w:rPr>
    </w:lvl>
    <w:lvl w:ilvl="2" w:tplc="66FAF98E" w:tentative="1">
      <w:start w:val="1"/>
      <w:numFmt w:val="bullet"/>
      <w:lvlText w:val=""/>
      <w:lvlJc w:val="left"/>
      <w:pPr>
        <w:ind w:left="2160" w:hanging="360"/>
      </w:pPr>
      <w:rPr>
        <w:rFonts w:ascii="Wingdings" w:hAnsi="Wingdings" w:hint="default"/>
      </w:rPr>
    </w:lvl>
    <w:lvl w:ilvl="3" w:tplc="7760FD46" w:tentative="1">
      <w:start w:val="1"/>
      <w:numFmt w:val="bullet"/>
      <w:lvlText w:val=""/>
      <w:lvlJc w:val="left"/>
      <w:pPr>
        <w:ind w:left="2880" w:hanging="360"/>
      </w:pPr>
      <w:rPr>
        <w:rFonts w:ascii="Symbol" w:hAnsi="Symbol" w:hint="default"/>
      </w:rPr>
    </w:lvl>
    <w:lvl w:ilvl="4" w:tplc="FCC014C8" w:tentative="1">
      <w:start w:val="1"/>
      <w:numFmt w:val="bullet"/>
      <w:lvlText w:val="o"/>
      <w:lvlJc w:val="left"/>
      <w:pPr>
        <w:ind w:left="3600" w:hanging="360"/>
      </w:pPr>
      <w:rPr>
        <w:rFonts w:ascii="Courier New" w:hAnsi="Courier New" w:hint="default"/>
      </w:rPr>
    </w:lvl>
    <w:lvl w:ilvl="5" w:tplc="A934E53E" w:tentative="1">
      <w:start w:val="1"/>
      <w:numFmt w:val="bullet"/>
      <w:lvlText w:val=""/>
      <w:lvlJc w:val="left"/>
      <w:pPr>
        <w:ind w:left="4320" w:hanging="360"/>
      </w:pPr>
      <w:rPr>
        <w:rFonts w:ascii="Wingdings" w:hAnsi="Wingdings" w:hint="default"/>
      </w:rPr>
    </w:lvl>
    <w:lvl w:ilvl="6" w:tplc="1480F574" w:tentative="1">
      <w:start w:val="1"/>
      <w:numFmt w:val="bullet"/>
      <w:lvlText w:val=""/>
      <w:lvlJc w:val="left"/>
      <w:pPr>
        <w:ind w:left="5040" w:hanging="360"/>
      </w:pPr>
      <w:rPr>
        <w:rFonts w:ascii="Symbol" w:hAnsi="Symbol" w:hint="default"/>
      </w:rPr>
    </w:lvl>
    <w:lvl w:ilvl="7" w:tplc="0786108C" w:tentative="1">
      <w:start w:val="1"/>
      <w:numFmt w:val="bullet"/>
      <w:lvlText w:val="o"/>
      <w:lvlJc w:val="left"/>
      <w:pPr>
        <w:ind w:left="5760" w:hanging="360"/>
      </w:pPr>
      <w:rPr>
        <w:rFonts w:ascii="Courier New" w:hAnsi="Courier New" w:hint="default"/>
      </w:rPr>
    </w:lvl>
    <w:lvl w:ilvl="8" w:tplc="4EE64A72" w:tentative="1">
      <w:start w:val="1"/>
      <w:numFmt w:val="bullet"/>
      <w:lvlText w:val=""/>
      <w:lvlJc w:val="left"/>
      <w:pPr>
        <w:ind w:left="6480" w:hanging="360"/>
      </w:pPr>
      <w:rPr>
        <w:rFonts w:ascii="Wingdings" w:hAnsi="Wingdings" w:hint="default"/>
      </w:rPr>
    </w:lvl>
  </w:abstractNum>
  <w:abstractNum w:abstractNumId="29" w15:restartNumberingAfterBreak="0">
    <w:nsid w:val="435440D0"/>
    <w:multiLevelType w:val="hybridMultilevel"/>
    <w:tmpl w:val="46FCB10E"/>
    <w:lvl w:ilvl="0" w:tplc="BF98C700">
      <w:numFmt w:val="bullet"/>
      <w:lvlText w:val="•"/>
      <w:lvlJc w:val="left"/>
      <w:pPr>
        <w:ind w:left="1080" w:hanging="360"/>
      </w:pPr>
      <w:rPr>
        <w:rFonts w:ascii="Arial" w:hAnsi="Arial" w:hint="default"/>
      </w:rPr>
    </w:lvl>
    <w:lvl w:ilvl="1" w:tplc="E0187930" w:tentative="1">
      <w:start w:val="1"/>
      <w:numFmt w:val="bullet"/>
      <w:lvlText w:val="o"/>
      <w:lvlJc w:val="left"/>
      <w:pPr>
        <w:ind w:left="1440" w:hanging="360"/>
      </w:pPr>
      <w:rPr>
        <w:rFonts w:ascii="Courier New" w:hAnsi="Courier New" w:hint="default"/>
      </w:rPr>
    </w:lvl>
    <w:lvl w:ilvl="2" w:tplc="CAD613E8" w:tentative="1">
      <w:start w:val="1"/>
      <w:numFmt w:val="bullet"/>
      <w:lvlText w:val=""/>
      <w:lvlJc w:val="left"/>
      <w:pPr>
        <w:ind w:left="2160" w:hanging="360"/>
      </w:pPr>
      <w:rPr>
        <w:rFonts w:ascii="Wingdings" w:hAnsi="Wingdings" w:hint="default"/>
      </w:rPr>
    </w:lvl>
    <w:lvl w:ilvl="3" w:tplc="EAF8CE56" w:tentative="1">
      <w:start w:val="1"/>
      <w:numFmt w:val="bullet"/>
      <w:lvlText w:val=""/>
      <w:lvlJc w:val="left"/>
      <w:pPr>
        <w:ind w:left="2880" w:hanging="360"/>
      </w:pPr>
      <w:rPr>
        <w:rFonts w:ascii="Symbol" w:hAnsi="Symbol" w:hint="default"/>
      </w:rPr>
    </w:lvl>
    <w:lvl w:ilvl="4" w:tplc="6CB0F3DE" w:tentative="1">
      <w:start w:val="1"/>
      <w:numFmt w:val="bullet"/>
      <w:lvlText w:val="o"/>
      <w:lvlJc w:val="left"/>
      <w:pPr>
        <w:ind w:left="3600" w:hanging="360"/>
      </w:pPr>
      <w:rPr>
        <w:rFonts w:ascii="Courier New" w:hAnsi="Courier New" w:hint="default"/>
      </w:rPr>
    </w:lvl>
    <w:lvl w:ilvl="5" w:tplc="0D2838F4" w:tentative="1">
      <w:start w:val="1"/>
      <w:numFmt w:val="bullet"/>
      <w:lvlText w:val=""/>
      <w:lvlJc w:val="left"/>
      <w:pPr>
        <w:ind w:left="4320" w:hanging="360"/>
      </w:pPr>
      <w:rPr>
        <w:rFonts w:ascii="Wingdings" w:hAnsi="Wingdings" w:hint="default"/>
      </w:rPr>
    </w:lvl>
    <w:lvl w:ilvl="6" w:tplc="3A8209B4" w:tentative="1">
      <w:start w:val="1"/>
      <w:numFmt w:val="bullet"/>
      <w:lvlText w:val=""/>
      <w:lvlJc w:val="left"/>
      <w:pPr>
        <w:ind w:left="5040" w:hanging="360"/>
      </w:pPr>
      <w:rPr>
        <w:rFonts w:ascii="Symbol" w:hAnsi="Symbol" w:hint="default"/>
      </w:rPr>
    </w:lvl>
    <w:lvl w:ilvl="7" w:tplc="AB849880" w:tentative="1">
      <w:start w:val="1"/>
      <w:numFmt w:val="bullet"/>
      <w:lvlText w:val="o"/>
      <w:lvlJc w:val="left"/>
      <w:pPr>
        <w:ind w:left="5760" w:hanging="360"/>
      </w:pPr>
      <w:rPr>
        <w:rFonts w:ascii="Courier New" w:hAnsi="Courier New" w:hint="default"/>
      </w:rPr>
    </w:lvl>
    <w:lvl w:ilvl="8" w:tplc="FE78FAD0" w:tentative="1">
      <w:start w:val="1"/>
      <w:numFmt w:val="bullet"/>
      <w:lvlText w:val=""/>
      <w:lvlJc w:val="left"/>
      <w:pPr>
        <w:ind w:left="6480" w:hanging="360"/>
      </w:pPr>
      <w:rPr>
        <w:rFonts w:ascii="Wingdings" w:hAnsi="Wingdings" w:hint="default"/>
      </w:rPr>
    </w:lvl>
  </w:abstractNum>
  <w:abstractNum w:abstractNumId="30" w15:restartNumberingAfterBreak="0">
    <w:nsid w:val="45FA15A3"/>
    <w:multiLevelType w:val="hybridMultilevel"/>
    <w:tmpl w:val="FFFFFFFF"/>
    <w:lvl w:ilvl="0" w:tplc="91D28890">
      <w:start w:val="1"/>
      <w:numFmt w:val="bullet"/>
      <w:lvlText w:val=""/>
      <w:lvlJc w:val="left"/>
      <w:pPr>
        <w:ind w:left="1080" w:hanging="360"/>
      </w:pPr>
      <w:rPr>
        <w:rFonts w:ascii="Symbol" w:hAnsi="Symbol" w:hint="default"/>
      </w:rPr>
    </w:lvl>
    <w:lvl w:ilvl="1" w:tplc="97F2980E">
      <w:start w:val="1"/>
      <w:numFmt w:val="bullet"/>
      <w:lvlText w:val="o"/>
      <w:lvlJc w:val="left"/>
      <w:pPr>
        <w:ind w:left="1800" w:hanging="360"/>
      </w:pPr>
      <w:rPr>
        <w:rFonts w:ascii="Courier New" w:hAnsi="Courier New" w:hint="default"/>
      </w:rPr>
    </w:lvl>
    <w:lvl w:ilvl="2" w:tplc="CFA6A6C2">
      <w:start w:val="1"/>
      <w:numFmt w:val="bullet"/>
      <w:lvlText w:val=""/>
      <w:lvlJc w:val="left"/>
      <w:pPr>
        <w:ind w:left="2520" w:hanging="360"/>
      </w:pPr>
      <w:rPr>
        <w:rFonts w:ascii="Wingdings" w:hAnsi="Wingdings" w:hint="default"/>
      </w:rPr>
    </w:lvl>
    <w:lvl w:ilvl="3" w:tplc="0C0C9C00">
      <w:start w:val="1"/>
      <w:numFmt w:val="bullet"/>
      <w:lvlText w:val=""/>
      <w:lvlJc w:val="left"/>
      <w:pPr>
        <w:ind w:left="3240" w:hanging="360"/>
      </w:pPr>
      <w:rPr>
        <w:rFonts w:ascii="Symbol" w:hAnsi="Symbol" w:hint="default"/>
      </w:rPr>
    </w:lvl>
    <w:lvl w:ilvl="4" w:tplc="58146A42">
      <w:start w:val="1"/>
      <w:numFmt w:val="bullet"/>
      <w:lvlText w:val="o"/>
      <w:lvlJc w:val="left"/>
      <w:pPr>
        <w:ind w:left="3960" w:hanging="360"/>
      </w:pPr>
      <w:rPr>
        <w:rFonts w:ascii="Courier New" w:hAnsi="Courier New" w:hint="default"/>
      </w:rPr>
    </w:lvl>
    <w:lvl w:ilvl="5" w:tplc="F170018E">
      <w:start w:val="1"/>
      <w:numFmt w:val="bullet"/>
      <w:lvlText w:val=""/>
      <w:lvlJc w:val="left"/>
      <w:pPr>
        <w:ind w:left="4680" w:hanging="360"/>
      </w:pPr>
      <w:rPr>
        <w:rFonts w:ascii="Wingdings" w:hAnsi="Wingdings" w:hint="default"/>
      </w:rPr>
    </w:lvl>
    <w:lvl w:ilvl="6" w:tplc="09C66C1C">
      <w:start w:val="1"/>
      <w:numFmt w:val="bullet"/>
      <w:lvlText w:val=""/>
      <w:lvlJc w:val="left"/>
      <w:pPr>
        <w:ind w:left="5400" w:hanging="360"/>
      </w:pPr>
      <w:rPr>
        <w:rFonts w:ascii="Symbol" w:hAnsi="Symbol" w:hint="default"/>
      </w:rPr>
    </w:lvl>
    <w:lvl w:ilvl="7" w:tplc="EFD6A768">
      <w:start w:val="1"/>
      <w:numFmt w:val="bullet"/>
      <w:lvlText w:val="o"/>
      <w:lvlJc w:val="left"/>
      <w:pPr>
        <w:ind w:left="6120" w:hanging="360"/>
      </w:pPr>
      <w:rPr>
        <w:rFonts w:ascii="Courier New" w:hAnsi="Courier New" w:hint="default"/>
      </w:rPr>
    </w:lvl>
    <w:lvl w:ilvl="8" w:tplc="C422C6F2">
      <w:start w:val="1"/>
      <w:numFmt w:val="bullet"/>
      <w:lvlText w:val=""/>
      <w:lvlJc w:val="left"/>
      <w:pPr>
        <w:ind w:left="6840" w:hanging="360"/>
      </w:pPr>
      <w:rPr>
        <w:rFonts w:ascii="Wingdings" w:hAnsi="Wingdings" w:hint="default"/>
      </w:rPr>
    </w:lvl>
  </w:abstractNum>
  <w:abstractNum w:abstractNumId="31" w15:restartNumberingAfterBreak="0">
    <w:nsid w:val="469046EF"/>
    <w:multiLevelType w:val="multilevel"/>
    <w:tmpl w:val="7D98BCC6"/>
    <w:numStyleLink w:val="AHeadings"/>
  </w:abstractNum>
  <w:abstractNum w:abstractNumId="32" w15:restartNumberingAfterBreak="0">
    <w:nsid w:val="49DF46F7"/>
    <w:multiLevelType w:val="multilevel"/>
    <w:tmpl w:val="0E4CE920"/>
    <w:styleLink w:val="AListBulletsTemplate"/>
    <w:lvl w:ilvl="0">
      <w:start w:val="1"/>
      <w:numFmt w:val="bullet"/>
      <w:lvlText w:val=""/>
      <w:lvlJc w:val="left"/>
      <w:pPr>
        <w:tabs>
          <w:tab w:val="num" w:pos="369"/>
        </w:tabs>
        <w:ind w:left="369" w:hanging="369"/>
      </w:pPr>
      <w:rPr>
        <w:rFonts w:ascii="Wingdings" w:hAnsi="Wingdings" w:hint="default"/>
        <w:color w:val="auto"/>
      </w:rPr>
    </w:lvl>
    <w:lvl w:ilvl="1">
      <w:start w:val="1"/>
      <w:numFmt w:val="decimal"/>
      <w:lvlText w:val="-"/>
      <w:lvlJc w:val="left"/>
      <w:pPr>
        <w:tabs>
          <w:tab w:val="num" w:pos="738"/>
        </w:tabs>
        <w:ind w:left="738" w:hanging="369"/>
      </w:pPr>
      <w:rPr>
        <w:color w:val="auto"/>
      </w:rPr>
    </w:lvl>
    <w:lvl w:ilvl="2">
      <w:start w:val="1"/>
      <w:numFmt w:val="bullet"/>
      <w:lvlText w:val=""/>
      <w:lvlJc w:val="left"/>
      <w:pPr>
        <w:tabs>
          <w:tab w:val="num" w:pos="1107"/>
        </w:tabs>
        <w:ind w:left="1107" w:hanging="369"/>
      </w:pPr>
      <w:rPr>
        <w:rFonts w:ascii="Wingdings" w:hAnsi="Wingdings" w:hint="default"/>
        <w:color w:val="auto"/>
      </w:rPr>
    </w:lvl>
    <w:lvl w:ilvl="3">
      <w:start w:val="1"/>
      <w:numFmt w:val="bullet"/>
      <w:lvlText w:val=""/>
      <w:lvlJc w:val="left"/>
      <w:pPr>
        <w:tabs>
          <w:tab w:val="num" w:pos="1476"/>
        </w:tabs>
        <w:ind w:left="1476" w:hanging="369"/>
      </w:pPr>
      <w:rPr>
        <w:rFonts w:ascii="Wingdings" w:hAnsi="Wingdings" w:hint="default"/>
        <w:color w:val="auto"/>
      </w:rPr>
    </w:lvl>
    <w:lvl w:ilvl="4">
      <w:start w:val="1"/>
      <w:numFmt w:val="bullet"/>
      <w:lvlText w:val=""/>
      <w:lvlJc w:val="left"/>
      <w:pPr>
        <w:tabs>
          <w:tab w:val="num" w:pos="1845"/>
        </w:tabs>
        <w:ind w:left="1845" w:hanging="369"/>
      </w:pPr>
      <w:rPr>
        <w:rFonts w:ascii="Wingdings" w:hAnsi="Wingdings" w:hint="default"/>
        <w:color w:val="auto"/>
      </w:rPr>
    </w:lvl>
    <w:lvl w:ilvl="5">
      <w:start w:val="1"/>
      <w:numFmt w:val="bullet"/>
      <w:lvlText w:val=""/>
      <w:lvlJc w:val="left"/>
      <w:pPr>
        <w:tabs>
          <w:tab w:val="num" w:pos="2214"/>
        </w:tabs>
        <w:ind w:left="2214" w:hanging="369"/>
      </w:pPr>
      <w:rPr>
        <w:rFonts w:ascii="Wingdings" w:hAnsi="Wingdings" w:hint="default"/>
        <w:color w:val="auto"/>
      </w:rPr>
    </w:lvl>
    <w:lvl w:ilvl="6">
      <w:start w:val="1"/>
      <w:numFmt w:val="bullet"/>
      <w:lvlText w:val=""/>
      <w:lvlJc w:val="left"/>
      <w:pPr>
        <w:tabs>
          <w:tab w:val="num" w:pos="2583"/>
        </w:tabs>
        <w:ind w:left="2583" w:hanging="369"/>
      </w:pPr>
      <w:rPr>
        <w:rFonts w:ascii="Wingdings" w:hAnsi="Wingdings" w:hint="default"/>
        <w:color w:val="auto"/>
      </w:rPr>
    </w:lvl>
    <w:lvl w:ilvl="7">
      <w:start w:val="1"/>
      <w:numFmt w:val="bullet"/>
      <w:lvlText w:val=""/>
      <w:lvlJc w:val="left"/>
      <w:pPr>
        <w:tabs>
          <w:tab w:val="num" w:pos="2952"/>
        </w:tabs>
        <w:ind w:left="2952" w:hanging="369"/>
      </w:pPr>
      <w:rPr>
        <w:rFonts w:ascii="Wingdings" w:hAnsi="Wingdings" w:hint="default"/>
        <w:color w:val="auto"/>
      </w:rPr>
    </w:lvl>
    <w:lvl w:ilvl="8">
      <w:start w:val="1"/>
      <w:numFmt w:val="bullet"/>
      <w:lvlText w:val=""/>
      <w:lvlJc w:val="left"/>
      <w:pPr>
        <w:tabs>
          <w:tab w:val="num" w:pos="3321"/>
        </w:tabs>
        <w:ind w:left="3321" w:hanging="369"/>
      </w:pPr>
      <w:rPr>
        <w:rFonts w:ascii="Wingdings" w:hAnsi="Wingdings" w:hint="default"/>
        <w:color w:val="auto"/>
      </w:rPr>
    </w:lvl>
  </w:abstractNum>
  <w:abstractNum w:abstractNumId="33" w15:restartNumberingAfterBreak="0">
    <w:nsid w:val="4B1AFD15"/>
    <w:multiLevelType w:val="hybridMultilevel"/>
    <w:tmpl w:val="FFFFFFFF"/>
    <w:lvl w:ilvl="0" w:tplc="59A476A0">
      <w:start w:val="4"/>
      <w:numFmt w:val="decimal"/>
      <w:lvlText w:val="%1."/>
      <w:lvlJc w:val="left"/>
      <w:pPr>
        <w:ind w:left="720" w:hanging="360"/>
      </w:pPr>
    </w:lvl>
    <w:lvl w:ilvl="1" w:tplc="6A0482F0">
      <w:start w:val="1"/>
      <w:numFmt w:val="lowerLetter"/>
      <w:lvlText w:val="%2."/>
      <w:lvlJc w:val="left"/>
      <w:pPr>
        <w:ind w:left="1440" w:hanging="360"/>
      </w:pPr>
    </w:lvl>
    <w:lvl w:ilvl="2" w:tplc="902C6EC4">
      <w:start w:val="1"/>
      <w:numFmt w:val="lowerRoman"/>
      <w:lvlText w:val="%3."/>
      <w:lvlJc w:val="right"/>
      <w:pPr>
        <w:ind w:left="2160" w:hanging="180"/>
      </w:pPr>
    </w:lvl>
    <w:lvl w:ilvl="3" w:tplc="E4A06DB2">
      <w:start w:val="1"/>
      <w:numFmt w:val="decimal"/>
      <w:lvlText w:val="%4."/>
      <w:lvlJc w:val="left"/>
      <w:pPr>
        <w:ind w:left="2880" w:hanging="360"/>
      </w:pPr>
    </w:lvl>
    <w:lvl w:ilvl="4" w:tplc="D6BA471C">
      <w:start w:val="1"/>
      <w:numFmt w:val="lowerLetter"/>
      <w:lvlText w:val="%5."/>
      <w:lvlJc w:val="left"/>
      <w:pPr>
        <w:ind w:left="3600" w:hanging="360"/>
      </w:pPr>
    </w:lvl>
    <w:lvl w:ilvl="5" w:tplc="935CA19A">
      <w:start w:val="1"/>
      <w:numFmt w:val="lowerRoman"/>
      <w:lvlText w:val="%6."/>
      <w:lvlJc w:val="right"/>
      <w:pPr>
        <w:ind w:left="4320" w:hanging="180"/>
      </w:pPr>
    </w:lvl>
    <w:lvl w:ilvl="6" w:tplc="01EC1258">
      <w:start w:val="1"/>
      <w:numFmt w:val="decimal"/>
      <w:lvlText w:val="%7."/>
      <w:lvlJc w:val="left"/>
      <w:pPr>
        <w:ind w:left="5040" w:hanging="360"/>
      </w:pPr>
    </w:lvl>
    <w:lvl w:ilvl="7" w:tplc="3D6CD782">
      <w:start w:val="1"/>
      <w:numFmt w:val="lowerLetter"/>
      <w:lvlText w:val="%8."/>
      <w:lvlJc w:val="left"/>
      <w:pPr>
        <w:ind w:left="5760" w:hanging="360"/>
      </w:pPr>
    </w:lvl>
    <w:lvl w:ilvl="8" w:tplc="13D64386">
      <w:start w:val="1"/>
      <w:numFmt w:val="lowerRoman"/>
      <w:lvlText w:val="%9."/>
      <w:lvlJc w:val="right"/>
      <w:pPr>
        <w:ind w:left="6480" w:hanging="180"/>
      </w:pPr>
    </w:lvl>
  </w:abstractNum>
  <w:abstractNum w:abstractNumId="34" w15:restartNumberingAfterBreak="0">
    <w:nsid w:val="54B731A0"/>
    <w:multiLevelType w:val="hybridMultilevel"/>
    <w:tmpl w:val="1D0EFB8E"/>
    <w:lvl w:ilvl="0" w:tplc="909E6E4C">
      <w:start w:val="1"/>
      <w:numFmt w:val="bullet"/>
      <w:lvlText w:val=""/>
      <w:lvlJc w:val="left"/>
      <w:pPr>
        <w:ind w:left="720" w:hanging="360"/>
      </w:pPr>
      <w:rPr>
        <w:rFonts w:ascii="Symbol" w:hAnsi="Symbol" w:hint="default"/>
      </w:rPr>
    </w:lvl>
    <w:lvl w:ilvl="1" w:tplc="CCD005A6" w:tentative="1">
      <w:start w:val="1"/>
      <w:numFmt w:val="bullet"/>
      <w:lvlText w:val="o"/>
      <w:lvlJc w:val="left"/>
      <w:pPr>
        <w:ind w:left="1440" w:hanging="360"/>
      </w:pPr>
      <w:rPr>
        <w:rFonts w:ascii="Courier New" w:hAnsi="Courier New" w:hint="default"/>
      </w:rPr>
    </w:lvl>
    <w:lvl w:ilvl="2" w:tplc="EAD0AF5A" w:tentative="1">
      <w:start w:val="1"/>
      <w:numFmt w:val="bullet"/>
      <w:lvlText w:val=""/>
      <w:lvlJc w:val="left"/>
      <w:pPr>
        <w:ind w:left="2160" w:hanging="360"/>
      </w:pPr>
      <w:rPr>
        <w:rFonts w:ascii="Wingdings" w:hAnsi="Wingdings" w:hint="default"/>
      </w:rPr>
    </w:lvl>
    <w:lvl w:ilvl="3" w:tplc="C28C10EC" w:tentative="1">
      <w:start w:val="1"/>
      <w:numFmt w:val="bullet"/>
      <w:lvlText w:val=""/>
      <w:lvlJc w:val="left"/>
      <w:pPr>
        <w:ind w:left="2880" w:hanging="360"/>
      </w:pPr>
      <w:rPr>
        <w:rFonts w:ascii="Symbol" w:hAnsi="Symbol" w:hint="default"/>
      </w:rPr>
    </w:lvl>
    <w:lvl w:ilvl="4" w:tplc="6D802838" w:tentative="1">
      <w:start w:val="1"/>
      <w:numFmt w:val="bullet"/>
      <w:lvlText w:val="o"/>
      <w:lvlJc w:val="left"/>
      <w:pPr>
        <w:ind w:left="3600" w:hanging="360"/>
      </w:pPr>
      <w:rPr>
        <w:rFonts w:ascii="Courier New" w:hAnsi="Courier New" w:hint="default"/>
      </w:rPr>
    </w:lvl>
    <w:lvl w:ilvl="5" w:tplc="637E461E" w:tentative="1">
      <w:start w:val="1"/>
      <w:numFmt w:val="bullet"/>
      <w:lvlText w:val=""/>
      <w:lvlJc w:val="left"/>
      <w:pPr>
        <w:ind w:left="4320" w:hanging="360"/>
      </w:pPr>
      <w:rPr>
        <w:rFonts w:ascii="Wingdings" w:hAnsi="Wingdings" w:hint="default"/>
      </w:rPr>
    </w:lvl>
    <w:lvl w:ilvl="6" w:tplc="5B3EB2E4" w:tentative="1">
      <w:start w:val="1"/>
      <w:numFmt w:val="bullet"/>
      <w:lvlText w:val=""/>
      <w:lvlJc w:val="left"/>
      <w:pPr>
        <w:ind w:left="5040" w:hanging="360"/>
      </w:pPr>
      <w:rPr>
        <w:rFonts w:ascii="Symbol" w:hAnsi="Symbol" w:hint="default"/>
      </w:rPr>
    </w:lvl>
    <w:lvl w:ilvl="7" w:tplc="618EFF70" w:tentative="1">
      <w:start w:val="1"/>
      <w:numFmt w:val="bullet"/>
      <w:lvlText w:val="o"/>
      <w:lvlJc w:val="left"/>
      <w:pPr>
        <w:ind w:left="5760" w:hanging="360"/>
      </w:pPr>
      <w:rPr>
        <w:rFonts w:ascii="Courier New" w:hAnsi="Courier New" w:hint="default"/>
      </w:rPr>
    </w:lvl>
    <w:lvl w:ilvl="8" w:tplc="26841842" w:tentative="1">
      <w:start w:val="1"/>
      <w:numFmt w:val="bullet"/>
      <w:lvlText w:val=""/>
      <w:lvlJc w:val="left"/>
      <w:pPr>
        <w:ind w:left="6480" w:hanging="360"/>
      </w:pPr>
      <w:rPr>
        <w:rFonts w:ascii="Wingdings" w:hAnsi="Wingdings" w:hint="default"/>
      </w:rPr>
    </w:lvl>
  </w:abstractNum>
  <w:abstractNum w:abstractNumId="35" w15:restartNumberingAfterBreak="0">
    <w:nsid w:val="54DD6206"/>
    <w:multiLevelType w:val="hybridMultilevel"/>
    <w:tmpl w:val="273C9508"/>
    <w:lvl w:ilvl="0" w:tplc="30BCE5E2">
      <w:numFmt w:val="bullet"/>
      <w:lvlText w:val="•"/>
      <w:lvlJc w:val="left"/>
      <w:pPr>
        <w:ind w:left="1080" w:hanging="360"/>
      </w:pPr>
      <w:rPr>
        <w:rFonts w:ascii="Arial" w:hAnsi="Arial" w:hint="default"/>
      </w:rPr>
    </w:lvl>
    <w:lvl w:ilvl="1" w:tplc="9CFC192A" w:tentative="1">
      <w:start w:val="1"/>
      <w:numFmt w:val="bullet"/>
      <w:lvlText w:val="o"/>
      <w:lvlJc w:val="left"/>
      <w:pPr>
        <w:ind w:left="1800" w:hanging="360"/>
      </w:pPr>
      <w:rPr>
        <w:rFonts w:ascii="Courier New" w:hAnsi="Courier New" w:hint="default"/>
      </w:rPr>
    </w:lvl>
    <w:lvl w:ilvl="2" w:tplc="D80E3F7E" w:tentative="1">
      <w:start w:val="1"/>
      <w:numFmt w:val="bullet"/>
      <w:lvlText w:val=""/>
      <w:lvlJc w:val="left"/>
      <w:pPr>
        <w:ind w:left="2520" w:hanging="360"/>
      </w:pPr>
      <w:rPr>
        <w:rFonts w:ascii="Wingdings" w:hAnsi="Wingdings" w:hint="default"/>
      </w:rPr>
    </w:lvl>
    <w:lvl w:ilvl="3" w:tplc="2BBC3432" w:tentative="1">
      <w:start w:val="1"/>
      <w:numFmt w:val="bullet"/>
      <w:lvlText w:val=""/>
      <w:lvlJc w:val="left"/>
      <w:pPr>
        <w:ind w:left="3240" w:hanging="360"/>
      </w:pPr>
      <w:rPr>
        <w:rFonts w:ascii="Symbol" w:hAnsi="Symbol" w:hint="default"/>
      </w:rPr>
    </w:lvl>
    <w:lvl w:ilvl="4" w:tplc="B2C2635E" w:tentative="1">
      <w:start w:val="1"/>
      <w:numFmt w:val="bullet"/>
      <w:lvlText w:val="o"/>
      <w:lvlJc w:val="left"/>
      <w:pPr>
        <w:ind w:left="3960" w:hanging="360"/>
      </w:pPr>
      <w:rPr>
        <w:rFonts w:ascii="Courier New" w:hAnsi="Courier New" w:hint="default"/>
      </w:rPr>
    </w:lvl>
    <w:lvl w:ilvl="5" w:tplc="A142DE50" w:tentative="1">
      <w:start w:val="1"/>
      <w:numFmt w:val="bullet"/>
      <w:lvlText w:val=""/>
      <w:lvlJc w:val="left"/>
      <w:pPr>
        <w:ind w:left="4680" w:hanging="360"/>
      </w:pPr>
      <w:rPr>
        <w:rFonts w:ascii="Wingdings" w:hAnsi="Wingdings" w:hint="default"/>
      </w:rPr>
    </w:lvl>
    <w:lvl w:ilvl="6" w:tplc="67C0BF74" w:tentative="1">
      <w:start w:val="1"/>
      <w:numFmt w:val="bullet"/>
      <w:lvlText w:val=""/>
      <w:lvlJc w:val="left"/>
      <w:pPr>
        <w:ind w:left="5400" w:hanging="360"/>
      </w:pPr>
      <w:rPr>
        <w:rFonts w:ascii="Symbol" w:hAnsi="Symbol" w:hint="default"/>
      </w:rPr>
    </w:lvl>
    <w:lvl w:ilvl="7" w:tplc="46627320" w:tentative="1">
      <w:start w:val="1"/>
      <w:numFmt w:val="bullet"/>
      <w:lvlText w:val="o"/>
      <w:lvlJc w:val="left"/>
      <w:pPr>
        <w:ind w:left="6120" w:hanging="360"/>
      </w:pPr>
      <w:rPr>
        <w:rFonts w:ascii="Courier New" w:hAnsi="Courier New" w:hint="default"/>
      </w:rPr>
    </w:lvl>
    <w:lvl w:ilvl="8" w:tplc="0E623C5A" w:tentative="1">
      <w:start w:val="1"/>
      <w:numFmt w:val="bullet"/>
      <w:lvlText w:val=""/>
      <w:lvlJc w:val="left"/>
      <w:pPr>
        <w:ind w:left="6840" w:hanging="360"/>
      </w:pPr>
      <w:rPr>
        <w:rFonts w:ascii="Wingdings" w:hAnsi="Wingdings" w:hint="default"/>
      </w:rPr>
    </w:lvl>
  </w:abstractNum>
  <w:abstractNum w:abstractNumId="36" w15:restartNumberingAfterBreak="0">
    <w:nsid w:val="594875BD"/>
    <w:multiLevelType w:val="hybridMultilevel"/>
    <w:tmpl w:val="2F5AD724"/>
    <w:lvl w:ilvl="0" w:tplc="A43AC294">
      <w:start w:val="1"/>
      <w:numFmt w:val="bullet"/>
      <w:lvlText w:val=""/>
      <w:lvlJc w:val="left"/>
      <w:pPr>
        <w:ind w:left="1080" w:hanging="360"/>
      </w:pPr>
      <w:rPr>
        <w:rFonts w:ascii="Symbol" w:hAnsi="Symbol" w:hint="default"/>
      </w:rPr>
    </w:lvl>
    <w:lvl w:ilvl="1" w:tplc="5A144512">
      <w:start w:val="1"/>
      <w:numFmt w:val="bullet"/>
      <w:lvlText w:val=""/>
      <w:lvlJc w:val="left"/>
      <w:pPr>
        <w:ind w:left="1080" w:hanging="360"/>
      </w:pPr>
      <w:rPr>
        <w:rFonts w:ascii="Symbol" w:hAnsi="Symbol" w:hint="default"/>
      </w:rPr>
    </w:lvl>
    <w:lvl w:ilvl="2" w:tplc="22546892">
      <w:start w:val="1"/>
      <w:numFmt w:val="bullet"/>
      <w:lvlText w:val=""/>
      <w:lvlJc w:val="left"/>
      <w:pPr>
        <w:ind w:left="1080" w:hanging="360"/>
      </w:pPr>
      <w:rPr>
        <w:rFonts w:ascii="Symbol" w:hAnsi="Symbol" w:hint="default"/>
      </w:rPr>
    </w:lvl>
    <w:lvl w:ilvl="3" w:tplc="0714DC20">
      <w:start w:val="1"/>
      <w:numFmt w:val="bullet"/>
      <w:lvlText w:val=""/>
      <w:lvlJc w:val="left"/>
      <w:pPr>
        <w:ind w:left="1080" w:hanging="360"/>
      </w:pPr>
      <w:rPr>
        <w:rFonts w:ascii="Symbol" w:hAnsi="Symbol" w:hint="default"/>
      </w:rPr>
    </w:lvl>
    <w:lvl w:ilvl="4" w:tplc="79C050DC">
      <w:start w:val="1"/>
      <w:numFmt w:val="bullet"/>
      <w:lvlText w:val=""/>
      <w:lvlJc w:val="left"/>
      <w:pPr>
        <w:ind w:left="1080" w:hanging="360"/>
      </w:pPr>
      <w:rPr>
        <w:rFonts w:ascii="Symbol" w:hAnsi="Symbol" w:hint="default"/>
      </w:rPr>
    </w:lvl>
    <w:lvl w:ilvl="5" w:tplc="A2D20248">
      <w:start w:val="1"/>
      <w:numFmt w:val="bullet"/>
      <w:lvlText w:val=""/>
      <w:lvlJc w:val="left"/>
      <w:pPr>
        <w:ind w:left="1080" w:hanging="360"/>
      </w:pPr>
      <w:rPr>
        <w:rFonts w:ascii="Symbol" w:hAnsi="Symbol" w:hint="default"/>
      </w:rPr>
    </w:lvl>
    <w:lvl w:ilvl="6" w:tplc="F04889E8">
      <w:start w:val="1"/>
      <w:numFmt w:val="bullet"/>
      <w:lvlText w:val=""/>
      <w:lvlJc w:val="left"/>
      <w:pPr>
        <w:ind w:left="1080" w:hanging="360"/>
      </w:pPr>
      <w:rPr>
        <w:rFonts w:ascii="Symbol" w:hAnsi="Symbol" w:hint="default"/>
      </w:rPr>
    </w:lvl>
    <w:lvl w:ilvl="7" w:tplc="F61E69BC">
      <w:start w:val="1"/>
      <w:numFmt w:val="bullet"/>
      <w:lvlText w:val=""/>
      <w:lvlJc w:val="left"/>
      <w:pPr>
        <w:ind w:left="1080" w:hanging="360"/>
      </w:pPr>
      <w:rPr>
        <w:rFonts w:ascii="Symbol" w:hAnsi="Symbol" w:hint="default"/>
      </w:rPr>
    </w:lvl>
    <w:lvl w:ilvl="8" w:tplc="DAE634C4">
      <w:start w:val="1"/>
      <w:numFmt w:val="bullet"/>
      <w:lvlText w:val=""/>
      <w:lvlJc w:val="left"/>
      <w:pPr>
        <w:ind w:left="1080" w:hanging="360"/>
      </w:pPr>
      <w:rPr>
        <w:rFonts w:ascii="Symbol" w:hAnsi="Symbol" w:hint="default"/>
      </w:rPr>
    </w:lvl>
  </w:abstractNum>
  <w:abstractNum w:abstractNumId="37" w15:restartNumberingAfterBreak="0">
    <w:nsid w:val="603E35A9"/>
    <w:multiLevelType w:val="hybridMultilevel"/>
    <w:tmpl w:val="FFFFFFFF"/>
    <w:lvl w:ilvl="0" w:tplc="D2103BD6">
      <w:start w:val="1"/>
      <w:numFmt w:val="bullet"/>
      <w:lvlText w:val=""/>
      <w:lvlJc w:val="left"/>
      <w:pPr>
        <w:ind w:left="1080" w:hanging="360"/>
      </w:pPr>
      <w:rPr>
        <w:rFonts w:ascii="Symbol" w:hAnsi="Symbol" w:hint="default"/>
      </w:rPr>
    </w:lvl>
    <w:lvl w:ilvl="1" w:tplc="E2C8BC0C">
      <w:start w:val="1"/>
      <w:numFmt w:val="bullet"/>
      <w:lvlText w:val="o"/>
      <w:lvlJc w:val="left"/>
      <w:pPr>
        <w:ind w:left="1800" w:hanging="360"/>
      </w:pPr>
      <w:rPr>
        <w:rFonts w:ascii="Courier New" w:hAnsi="Courier New" w:hint="default"/>
      </w:rPr>
    </w:lvl>
    <w:lvl w:ilvl="2" w:tplc="C330B942">
      <w:start w:val="1"/>
      <w:numFmt w:val="bullet"/>
      <w:lvlText w:val=""/>
      <w:lvlJc w:val="left"/>
      <w:pPr>
        <w:ind w:left="2520" w:hanging="360"/>
      </w:pPr>
      <w:rPr>
        <w:rFonts w:ascii="Wingdings" w:hAnsi="Wingdings" w:hint="default"/>
      </w:rPr>
    </w:lvl>
    <w:lvl w:ilvl="3" w:tplc="891693B0">
      <w:start w:val="1"/>
      <w:numFmt w:val="bullet"/>
      <w:lvlText w:val=""/>
      <w:lvlJc w:val="left"/>
      <w:pPr>
        <w:ind w:left="3240" w:hanging="360"/>
      </w:pPr>
      <w:rPr>
        <w:rFonts w:ascii="Symbol" w:hAnsi="Symbol" w:hint="default"/>
      </w:rPr>
    </w:lvl>
    <w:lvl w:ilvl="4" w:tplc="53507800">
      <w:start w:val="1"/>
      <w:numFmt w:val="bullet"/>
      <w:lvlText w:val="o"/>
      <w:lvlJc w:val="left"/>
      <w:pPr>
        <w:ind w:left="3960" w:hanging="360"/>
      </w:pPr>
      <w:rPr>
        <w:rFonts w:ascii="Courier New" w:hAnsi="Courier New" w:hint="default"/>
      </w:rPr>
    </w:lvl>
    <w:lvl w:ilvl="5" w:tplc="2FF08A00">
      <w:start w:val="1"/>
      <w:numFmt w:val="bullet"/>
      <w:lvlText w:val=""/>
      <w:lvlJc w:val="left"/>
      <w:pPr>
        <w:ind w:left="4680" w:hanging="360"/>
      </w:pPr>
      <w:rPr>
        <w:rFonts w:ascii="Wingdings" w:hAnsi="Wingdings" w:hint="default"/>
      </w:rPr>
    </w:lvl>
    <w:lvl w:ilvl="6" w:tplc="837801F6">
      <w:start w:val="1"/>
      <w:numFmt w:val="bullet"/>
      <w:lvlText w:val=""/>
      <w:lvlJc w:val="left"/>
      <w:pPr>
        <w:ind w:left="5400" w:hanging="360"/>
      </w:pPr>
      <w:rPr>
        <w:rFonts w:ascii="Symbol" w:hAnsi="Symbol" w:hint="default"/>
      </w:rPr>
    </w:lvl>
    <w:lvl w:ilvl="7" w:tplc="895E6818">
      <w:start w:val="1"/>
      <w:numFmt w:val="bullet"/>
      <w:lvlText w:val="o"/>
      <w:lvlJc w:val="left"/>
      <w:pPr>
        <w:ind w:left="6120" w:hanging="360"/>
      </w:pPr>
      <w:rPr>
        <w:rFonts w:ascii="Courier New" w:hAnsi="Courier New" w:hint="default"/>
      </w:rPr>
    </w:lvl>
    <w:lvl w:ilvl="8" w:tplc="C99C2032">
      <w:start w:val="1"/>
      <w:numFmt w:val="bullet"/>
      <w:lvlText w:val=""/>
      <w:lvlJc w:val="left"/>
      <w:pPr>
        <w:ind w:left="6840" w:hanging="360"/>
      </w:pPr>
      <w:rPr>
        <w:rFonts w:ascii="Wingdings" w:hAnsi="Wingdings" w:hint="default"/>
      </w:rPr>
    </w:lvl>
  </w:abstractNum>
  <w:abstractNum w:abstractNumId="38" w15:restartNumberingAfterBreak="0">
    <w:nsid w:val="61DD2B28"/>
    <w:multiLevelType w:val="hybridMultilevel"/>
    <w:tmpl w:val="981C1956"/>
    <w:lvl w:ilvl="0" w:tplc="A1085B54">
      <w:start w:val="1"/>
      <w:numFmt w:val="bullet"/>
      <w:lvlText w:val=""/>
      <w:lvlJc w:val="left"/>
      <w:pPr>
        <w:ind w:left="1440" w:hanging="360"/>
      </w:pPr>
      <w:rPr>
        <w:rFonts w:ascii="Symbol" w:hAnsi="Symbol" w:hint="default"/>
      </w:rPr>
    </w:lvl>
    <w:lvl w:ilvl="1" w:tplc="21C0336C" w:tentative="1">
      <w:start w:val="1"/>
      <w:numFmt w:val="bullet"/>
      <w:lvlText w:val="o"/>
      <w:lvlJc w:val="left"/>
      <w:pPr>
        <w:ind w:left="2160" w:hanging="360"/>
      </w:pPr>
      <w:rPr>
        <w:rFonts w:ascii="Courier New" w:hAnsi="Courier New" w:hint="default"/>
      </w:rPr>
    </w:lvl>
    <w:lvl w:ilvl="2" w:tplc="1EFE4DDA" w:tentative="1">
      <w:start w:val="1"/>
      <w:numFmt w:val="bullet"/>
      <w:lvlText w:val=""/>
      <w:lvlJc w:val="left"/>
      <w:pPr>
        <w:ind w:left="2880" w:hanging="360"/>
      </w:pPr>
      <w:rPr>
        <w:rFonts w:ascii="Wingdings" w:hAnsi="Wingdings" w:hint="default"/>
      </w:rPr>
    </w:lvl>
    <w:lvl w:ilvl="3" w:tplc="1DE41FD0" w:tentative="1">
      <w:start w:val="1"/>
      <w:numFmt w:val="bullet"/>
      <w:lvlText w:val=""/>
      <w:lvlJc w:val="left"/>
      <w:pPr>
        <w:ind w:left="3600" w:hanging="360"/>
      </w:pPr>
      <w:rPr>
        <w:rFonts w:ascii="Symbol" w:hAnsi="Symbol" w:hint="default"/>
      </w:rPr>
    </w:lvl>
    <w:lvl w:ilvl="4" w:tplc="B518F3D0" w:tentative="1">
      <w:start w:val="1"/>
      <w:numFmt w:val="bullet"/>
      <w:lvlText w:val="o"/>
      <w:lvlJc w:val="left"/>
      <w:pPr>
        <w:ind w:left="4320" w:hanging="360"/>
      </w:pPr>
      <w:rPr>
        <w:rFonts w:ascii="Courier New" w:hAnsi="Courier New" w:hint="default"/>
      </w:rPr>
    </w:lvl>
    <w:lvl w:ilvl="5" w:tplc="1974FEAC" w:tentative="1">
      <w:start w:val="1"/>
      <w:numFmt w:val="bullet"/>
      <w:lvlText w:val=""/>
      <w:lvlJc w:val="left"/>
      <w:pPr>
        <w:ind w:left="5040" w:hanging="360"/>
      </w:pPr>
      <w:rPr>
        <w:rFonts w:ascii="Wingdings" w:hAnsi="Wingdings" w:hint="default"/>
      </w:rPr>
    </w:lvl>
    <w:lvl w:ilvl="6" w:tplc="9F94716A" w:tentative="1">
      <w:start w:val="1"/>
      <w:numFmt w:val="bullet"/>
      <w:lvlText w:val=""/>
      <w:lvlJc w:val="left"/>
      <w:pPr>
        <w:ind w:left="5760" w:hanging="360"/>
      </w:pPr>
      <w:rPr>
        <w:rFonts w:ascii="Symbol" w:hAnsi="Symbol" w:hint="default"/>
      </w:rPr>
    </w:lvl>
    <w:lvl w:ilvl="7" w:tplc="4EF814F2" w:tentative="1">
      <w:start w:val="1"/>
      <w:numFmt w:val="bullet"/>
      <w:lvlText w:val="o"/>
      <w:lvlJc w:val="left"/>
      <w:pPr>
        <w:ind w:left="6480" w:hanging="360"/>
      </w:pPr>
      <w:rPr>
        <w:rFonts w:ascii="Courier New" w:hAnsi="Courier New" w:hint="default"/>
      </w:rPr>
    </w:lvl>
    <w:lvl w:ilvl="8" w:tplc="F2BA63DA" w:tentative="1">
      <w:start w:val="1"/>
      <w:numFmt w:val="bullet"/>
      <w:lvlText w:val=""/>
      <w:lvlJc w:val="left"/>
      <w:pPr>
        <w:ind w:left="7200" w:hanging="360"/>
      </w:pPr>
      <w:rPr>
        <w:rFonts w:ascii="Wingdings" w:hAnsi="Wingdings" w:hint="default"/>
      </w:rPr>
    </w:lvl>
  </w:abstractNum>
  <w:abstractNum w:abstractNumId="39" w15:restartNumberingAfterBreak="0">
    <w:nsid w:val="64B662CD"/>
    <w:multiLevelType w:val="multilevel"/>
    <w:tmpl w:val="006EB8B2"/>
    <w:styleLink w:val="AAttachments"/>
    <w:lvl w:ilvl="0">
      <w:start w:val="1"/>
      <w:numFmt w:val="upperLetter"/>
      <w:lvlText w:val="Appendix %1:"/>
      <w:lvlJc w:val="left"/>
      <w:pPr>
        <w:tabs>
          <w:tab w:val="num" w:pos="1134"/>
        </w:tabs>
        <w:ind w:left="1418" w:hanging="1418"/>
      </w:pPr>
    </w:lvl>
    <w:lvl w:ilvl="1">
      <w:start w:val="1"/>
      <w:numFmt w:val="decimal"/>
      <w:lvlText w:val="%2."/>
      <w:lvlJc w:val="left"/>
      <w:pPr>
        <w:tabs>
          <w:tab w:val="num" w:pos="851"/>
        </w:tabs>
        <w:ind w:left="851" w:hanging="851"/>
      </w:pPr>
    </w:lvl>
    <w:lvl w:ilvl="2">
      <w:start w:val="1"/>
      <w:numFmt w:val="decimal"/>
      <w:lvlText w:val="%2.%3."/>
      <w:lvlJc w:val="left"/>
      <w:pPr>
        <w:tabs>
          <w:tab w:val="num" w:pos="851"/>
        </w:tabs>
        <w:ind w:left="851" w:hanging="851"/>
      </w:pPr>
    </w:lvl>
    <w:lvl w:ilvl="3">
      <w:start w:val="1"/>
      <w:numFmt w:val="decimal"/>
      <w:lvlText w:val="(%4)"/>
      <w:lvlJc w:val="left"/>
      <w:pPr>
        <w:tabs>
          <w:tab w:val="num" w:pos="1134"/>
        </w:tabs>
        <w:ind w:left="1418" w:hanging="1418"/>
      </w:pPr>
    </w:lvl>
    <w:lvl w:ilvl="4">
      <w:start w:val="1"/>
      <w:numFmt w:val="lowerLetter"/>
      <w:lvlText w:val="(%5)"/>
      <w:lvlJc w:val="left"/>
      <w:pPr>
        <w:tabs>
          <w:tab w:val="num" w:pos="1134"/>
        </w:tabs>
        <w:ind w:left="1418" w:hanging="1418"/>
      </w:pPr>
    </w:lvl>
    <w:lvl w:ilvl="5">
      <w:start w:val="1"/>
      <w:numFmt w:val="lowerRoman"/>
      <w:lvlText w:val="(%6)"/>
      <w:lvlJc w:val="left"/>
      <w:pPr>
        <w:tabs>
          <w:tab w:val="num" w:pos="1134"/>
        </w:tabs>
        <w:ind w:left="1418" w:hanging="1418"/>
      </w:pPr>
    </w:lvl>
    <w:lvl w:ilvl="6">
      <w:start w:val="1"/>
      <w:numFmt w:val="decimal"/>
      <w:lvlText w:val="%7."/>
      <w:lvlJc w:val="left"/>
      <w:pPr>
        <w:tabs>
          <w:tab w:val="num" w:pos="1134"/>
        </w:tabs>
        <w:ind w:left="1418" w:hanging="1418"/>
      </w:pPr>
    </w:lvl>
    <w:lvl w:ilvl="7">
      <w:start w:val="1"/>
      <w:numFmt w:val="lowerLetter"/>
      <w:lvlText w:val="%8."/>
      <w:lvlJc w:val="left"/>
      <w:pPr>
        <w:tabs>
          <w:tab w:val="num" w:pos="1134"/>
        </w:tabs>
        <w:ind w:left="1418" w:hanging="1418"/>
      </w:pPr>
    </w:lvl>
    <w:lvl w:ilvl="8">
      <w:start w:val="1"/>
      <w:numFmt w:val="lowerRoman"/>
      <w:lvlText w:val="%9."/>
      <w:lvlJc w:val="left"/>
      <w:pPr>
        <w:tabs>
          <w:tab w:val="num" w:pos="1134"/>
        </w:tabs>
        <w:ind w:left="1418" w:hanging="1418"/>
      </w:pPr>
    </w:lvl>
  </w:abstractNum>
  <w:abstractNum w:abstractNumId="40" w15:restartNumberingAfterBreak="0">
    <w:nsid w:val="66046786"/>
    <w:multiLevelType w:val="hybridMultilevel"/>
    <w:tmpl w:val="AD60D460"/>
    <w:lvl w:ilvl="0" w:tplc="617E8844">
      <w:start w:val="1"/>
      <w:numFmt w:val="bullet"/>
      <w:lvlText w:val=""/>
      <w:lvlJc w:val="left"/>
      <w:pPr>
        <w:tabs>
          <w:tab w:val="num" w:pos="720"/>
        </w:tabs>
        <w:ind w:left="720" w:hanging="360"/>
      </w:pPr>
      <w:rPr>
        <w:rFonts w:ascii="Symbol" w:hAnsi="Symbol" w:hint="default"/>
      </w:rPr>
    </w:lvl>
    <w:lvl w:ilvl="1" w:tplc="3C00236A" w:tentative="1">
      <w:start w:val="1"/>
      <w:numFmt w:val="bullet"/>
      <w:lvlText w:val="o"/>
      <w:lvlJc w:val="left"/>
      <w:pPr>
        <w:tabs>
          <w:tab w:val="num" w:pos="1440"/>
        </w:tabs>
        <w:ind w:left="1440" w:hanging="360"/>
      </w:pPr>
      <w:rPr>
        <w:rFonts w:ascii="Courier New" w:hAnsi="Courier New" w:hint="default"/>
      </w:rPr>
    </w:lvl>
    <w:lvl w:ilvl="2" w:tplc="FFB2F9C2" w:tentative="1">
      <w:start w:val="1"/>
      <w:numFmt w:val="bullet"/>
      <w:lvlText w:val=""/>
      <w:lvlJc w:val="left"/>
      <w:pPr>
        <w:tabs>
          <w:tab w:val="num" w:pos="2160"/>
        </w:tabs>
        <w:ind w:left="2160" w:hanging="360"/>
      </w:pPr>
      <w:rPr>
        <w:rFonts w:ascii="Wingdings" w:hAnsi="Wingdings" w:hint="default"/>
      </w:rPr>
    </w:lvl>
    <w:lvl w:ilvl="3" w:tplc="1DA6EA22" w:tentative="1">
      <w:start w:val="1"/>
      <w:numFmt w:val="bullet"/>
      <w:lvlText w:val=""/>
      <w:lvlJc w:val="left"/>
      <w:pPr>
        <w:tabs>
          <w:tab w:val="num" w:pos="2880"/>
        </w:tabs>
        <w:ind w:left="2880" w:hanging="360"/>
      </w:pPr>
      <w:rPr>
        <w:rFonts w:ascii="Symbol" w:hAnsi="Symbol" w:hint="default"/>
      </w:rPr>
    </w:lvl>
    <w:lvl w:ilvl="4" w:tplc="DFBA7826" w:tentative="1">
      <w:start w:val="1"/>
      <w:numFmt w:val="bullet"/>
      <w:lvlText w:val="o"/>
      <w:lvlJc w:val="left"/>
      <w:pPr>
        <w:tabs>
          <w:tab w:val="num" w:pos="3600"/>
        </w:tabs>
        <w:ind w:left="3600" w:hanging="360"/>
      </w:pPr>
      <w:rPr>
        <w:rFonts w:ascii="Courier New" w:hAnsi="Courier New" w:hint="default"/>
      </w:rPr>
    </w:lvl>
    <w:lvl w:ilvl="5" w:tplc="D16A49F2" w:tentative="1">
      <w:start w:val="1"/>
      <w:numFmt w:val="bullet"/>
      <w:lvlText w:val=""/>
      <w:lvlJc w:val="left"/>
      <w:pPr>
        <w:tabs>
          <w:tab w:val="num" w:pos="4320"/>
        </w:tabs>
        <w:ind w:left="4320" w:hanging="360"/>
      </w:pPr>
      <w:rPr>
        <w:rFonts w:ascii="Wingdings" w:hAnsi="Wingdings" w:hint="default"/>
      </w:rPr>
    </w:lvl>
    <w:lvl w:ilvl="6" w:tplc="39D04750" w:tentative="1">
      <w:start w:val="1"/>
      <w:numFmt w:val="bullet"/>
      <w:lvlText w:val=""/>
      <w:lvlJc w:val="left"/>
      <w:pPr>
        <w:tabs>
          <w:tab w:val="num" w:pos="5040"/>
        </w:tabs>
        <w:ind w:left="5040" w:hanging="360"/>
      </w:pPr>
      <w:rPr>
        <w:rFonts w:ascii="Symbol" w:hAnsi="Symbol" w:hint="default"/>
      </w:rPr>
    </w:lvl>
    <w:lvl w:ilvl="7" w:tplc="1EFAB780" w:tentative="1">
      <w:start w:val="1"/>
      <w:numFmt w:val="bullet"/>
      <w:lvlText w:val="o"/>
      <w:lvlJc w:val="left"/>
      <w:pPr>
        <w:tabs>
          <w:tab w:val="num" w:pos="5760"/>
        </w:tabs>
        <w:ind w:left="5760" w:hanging="360"/>
      </w:pPr>
      <w:rPr>
        <w:rFonts w:ascii="Courier New" w:hAnsi="Courier New" w:hint="default"/>
      </w:rPr>
    </w:lvl>
    <w:lvl w:ilvl="8" w:tplc="34BA305A"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CAD7966"/>
    <w:multiLevelType w:val="hybridMultilevel"/>
    <w:tmpl w:val="FB6ACCAA"/>
    <w:lvl w:ilvl="0" w:tplc="F3CEB4E2">
      <w:start w:val="1"/>
      <w:numFmt w:val="bullet"/>
      <w:lvlText w:val=""/>
      <w:lvlJc w:val="left"/>
      <w:pPr>
        <w:ind w:left="720" w:hanging="360"/>
      </w:pPr>
      <w:rPr>
        <w:rFonts w:ascii="Symbol" w:hAnsi="Symbol" w:hint="default"/>
      </w:rPr>
    </w:lvl>
    <w:lvl w:ilvl="1" w:tplc="DC8C7EAE" w:tentative="1">
      <w:start w:val="1"/>
      <w:numFmt w:val="bullet"/>
      <w:lvlText w:val="o"/>
      <w:lvlJc w:val="left"/>
      <w:pPr>
        <w:ind w:left="1440" w:hanging="360"/>
      </w:pPr>
      <w:rPr>
        <w:rFonts w:ascii="Courier New" w:hAnsi="Courier New" w:hint="default"/>
      </w:rPr>
    </w:lvl>
    <w:lvl w:ilvl="2" w:tplc="6DBAF108" w:tentative="1">
      <w:start w:val="1"/>
      <w:numFmt w:val="bullet"/>
      <w:lvlText w:val=""/>
      <w:lvlJc w:val="left"/>
      <w:pPr>
        <w:ind w:left="2160" w:hanging="360"/>
      </w:pPr>
      <w:rPr>
        <w:rFonts w:ascii="Wingdings" w:hAnsi="Wingdings" w:hint="default"/>
      </w:rPr>
    </w:lvl>
    <w:lvl w:ilvl="3" w:tplc="668460A6" w:tentative="1">
      <w:start w:val="1"/>
      <w:numFmt w:val="bullet"/>
      <w:lvlText w:val=""/>
      <w:lvlJc w:val="left"/>
      <w:pPr>
        <w:ind w:left="2880" w:hanging="360"/>
      </w:pPr>
      <w:rPr>
        <w:rFonts w:ascii="Symbol" w:hAnsi="Symbol" w:hint="default"/>
      </w:rPr>
    </w:lvl>
    <w:lvl w:ilvl="4" w:tplc="15384288" w:tentative="1">
      <w:start w:val="1"/>
      <w:numFmt w:val="bullet"/>
      <w:lvlText w:val="o"/>
      <w:lvlJc w:val="left"/>
      <w:pPr>
        <w:ind w:left="3600" w:hanging="360"/>
      </w:pPr>
      <w:rPr>
        <w:rFonts w:ascii="Courier New" w:hAnsi="Courier New" w:hint="default"/>
      </w:rPr>
    </w:lvl>
    <w:lvl w:ilvl="5" w:tplc="DE701088" w:tentative="1">
      <w:start w:val="1"/>
      <w:numFmt w:val="bullet"/>
      <w:lvlText w:val=""/>
      <w:lvlJc w:val="left"/>
      <w:pPr>
        <w:ind w:left="4320" w:hanging="360"/>
      </w:pPr>
      <w:rPr>
        <w:rFonts w:ascii="Wingdings" w:hAnsi="Wingdings" w:hint="default"/>
      </w:rPr>
    </w:lvl>
    <w:lvl w:ilvl="6" w:tplc="AF7A87C4" w:tentative="1">
      <w:start w:val="1"/>
      <w:numFmt w:val="bullet"/>
      <w:lvlText w:val=""/>
      <w:lvlJc w:val="left"/>
      <w:pPr>
        <w:ind w:left="5040" w:hanging="360"/>
      </w:pPr>
      <w:rPr>
        <w:rFonts w:ascii="Symbol" w:hAnsi="Symbol" w:hint="default"/>
      </w:rPr>
    </w:lvl>
    <w:lvl w:ilvl="7" w:tplc="06789E06" w:tentative="1">
      <w:start w:val="1"/>
      <w:numFmt w:val="bullet"/>
      <w:lvlText w:val="o"/>
      <w:lvlJc w:val="left"/>
      <w:pPr>
        <w:ind w:left="5760" w:hanging="360"/>
      </w:pPr>
      <w:rPr>
        <w:rFonts w:ascii="Courier New" w:hAnsi="Courier New" w:hint="default"/>
      </w:rPr>
    </w:lvl>
    <w:lvl w:ilvl="8" w:tplc="EB5E3BB8" w:tentative="1">
      <w:start w:val="1"/>
      <w:numFmt w:val="bullet"/>
      <w:lvlText w:val=""/>
      <w:lvlJc w:val="left"/>
      <w:pPr>
        <w:ind w:left="6480" w:hanging="360"/>
      </w:pPr>
      <w:rPr>
        <w:rFonts w:ascii="Wingdings" w:hAnsi="Wingdings" w:hint="default"/>
      </w:rPr>
    </w:lvl>
  </w:abstractNum>
  <w:abstractNum w:abstractNumId="42" w15:restartNumberingAfterBreak="0">
    <w:nsid w:val="6F3517B9"/>
    <w:multiLevelType w:val="hybridMultilevel"/>
    <w:tmpl w:val="A880BB16"/>
    <w:lvl w:ilvl="0" w:tplc="11263A1A">
      <w:start w:val="1"/>
      <w:numFmt w:val="bullet"/>
      <w:lvlText w:val=""/>
      <w:lvlJc w:val="left"/>
      <w:pPr>
        <w:ind w:left="720" w:hanging="360"/>
      </w:pPr>
      <w:rPr>
        <w:rFonts w:ascii="Symbol" w:hAnsi="Symbol" w:hint="default"/>
      </w:rPr>
    </w:lvl>
    <w:lvl w:ilvl="1" w:tplc="6B32C426">
      <w:start w:val="1"/>
      <w:numFmt w:val="bullet"/>
      <w:lvlText w:val="o"/>
      <w:lvlJc w:val="left"/>
      <w:pPr>
        <w:ind w:left="1440" w:hanging="360"/>
      </w:pPr>
      <w:rPr>
        <w:rFonts w:ascii="Courier New" w:hAnsi="Courier New" w:hint="default"/>
      </w:rPr>
    </w:lvl>
    <w:lvl w:ilvl="2" w:tplc="9D1A604A" w:tentative="1">
      <w:start w:val="1"/>
      <w:numFmt w:val="bullet"/>
      <w:lvlText w:val=""/>
      <w:lvlJc w:val="left"/>
      <w:pPr>
        <w:ind w:left="2160" w:hanging="360"/>
      </w:pPr>
      <w:rPr>
        <w:rFonts w:ascii="Wingdings" w:hAnsi="Wingdings" w:hint="default"/>
      </w:rPr>
    </w:lvl>
    <w:lvl w:ilvl="3" w:tplc="8BACD576" w:tentative="1">
      <w:start w:val="1"/>
      <w:numFmt w:val="bullet"/>
      <w:lvlText w:val=""/>
      <w:lvlJc w:val="left"/>
      <w:pPr>
        <w:ind w:left="2880" w:hanging="360"/>
      </w:pPr>
      <w:rPr>
        <w:rFonts w:ascii="Symbol" w:hAnsi="Symbol" w:hint="default"/>
      </w:rPr>
    </w:lvl>
    <w:lvl w:ilvl="4" w:tplc="94D07B20" w:tentative="1">
      <w:start w:val="1"/>
      <w:numFmt w:val="bullet"/>
      <w:lvlText w:val="o"/>
      <w:lvlJc w:val="left"/>
      <w:pPr>
        <w:ind w:left="3600" w:hanging="360"/>
      </w:pPr>
      <w:rPr>
        <w:rFonts w:ascii="Courier New" w:hAnsi="Courier New" w:hint="default"/>
      </w:rPr>
    </w:lvl>
    <w:lvl w:ilvl="5" w:tplc="0C72E1F4" w:tentative="1">
      <w:start w:val="1"/>
      <w:numFmt w:val="bullet"/>
      <w:lvlText w:val=""/>
      <w:lvlJc w:val="left"/>
      <w:pPr>
        <w:ind w:left="4320" w:hanging="360"/>
      </w:pPr>
      <w:rPr>
        <w:rFonts w:ascii="Wingdings" w:hAnsi="Wingdings" w:hint="default"/>
      </w:rPr>
    </w:lvl>
    <w:lvl w:ilvl="6" w:tplc="D924B30E" w:tentative="1">
      <w:start w:val="1"/>
      <w:numFmt w:val="bullet"/>
      <w:lvlText w:val=""/>
      <w:lvlJc w:val="left"/>
      <w:pPr>
        <w:ind w:left="5040" w:hanging="360"/>
      </w:pPr>
      <w:rPr>
        <w:rFonts w:ascii="Symbol" w:hAnsi="Symbol" w:hint="default"/>
      </w:rPr>
    </w:lvl>
    <w:lvl w:ilvl="7" w:tplc="A33266D8" w:tentative="1">
      <w:start w:val="1"/>
      <w:numFmt w:val="bullet"/>
      <w:lvlText w:val="o"/>
      <w:lvlJc w:val="left"/>
      <w:pPr>
        <w:ind w:left="5760" w:hanging="360"/>
      </w:pPr>
      <w:rPr>
        <w:rFonts w:ascii="Courier New" w:hAnsi="Courier New" w:hint="default"/>
      </w:rPr>
    </w:lvl>
    <w:lvl w:ilvl="8" w:tplc="C4DCCF26" w:tentative="1">
      <w:start w:val="1"/>
      <w:numFmt w:val="bullet"/>
      <w:lvlText w:val=""/>
      <w:lvlJc w:val="left"/>
      <w:pPr>
        <w:ind w:left="6480" w:hanging="360"/>
      </w:pPr>
      <w:rPr>
        <w:rFonts w:ascii="Wingdings" w:hAnsi="Wingdings" w:hint="default"/>
      </w:rPr>
    </w:lvl>
  </w:abstractNum>
  <w:abstractNum w:abstractNumId="43" w15:restartNumberingAfterBreak="0">
    <w:nsid w:val="7018161F"/>
    <w:multiLevelType w:val="multilevel"/>
    <w:tmpl w:val="006EB8B2"/>
    <w:numStyleLink w:val="AAttachments"/>
  </w:abstractNum>
  <w:abstractNum w:abstractNumId="44" w15:restartNumberingAfterBreak="0">
    <w:nsid w:val="75B27BB5"/>
    <w:multiLevelType w:val="hybridMultilevel"/>
    <w:tmpl w:val="34921152"/>
    <w:lvl w:ilvl="0" w:tplc="28D26D16">
      <w:numFmt w:val="bullet"/>
      <w:lvlText w:val="•"/>
      <w:lvlJc w:val="left"/>
      <w:pPr>
        <w:ind w:left="1800" w:hanging="360"/>
      </w:pPr>
      <w:rPr>
        <w:rFonts w:ascii="Arial" w:hAnsi="Arial" w:hint="default"/>
      </w:rPr>
    </w:lvl>
    <w:lvl w:ilvl="1" w:tplc="56D6CEC4" w:tentative="1">
      <w:start w:val="1"/>
      <w:numFmt w:val="bullet"/>
      <w:lvlText w:val="o"/>
      <w:lvlJc w:val="left"/>
      <w:pPr>
        <w:ind w:left="2160" w:hanging="360"/>
      </w:pPr>
      <w:rPr>
        <w:rFonts w:ascii="Courier New" w:hAnsi="Courier New" w:hint="default"/>
      </w:rPr>
    </w:lvl>
    <w:lvl w:ilvl="2" w:tplc="F454CDD4" w:tentative="1">
      <w:start w:val="1"/>
      <w:numFmt w:val="bullet"/>
      <w:lvlText w:val=""/>
      <w:lvlJc w:val="left"/>
      <w:pPr>
        <w:ind w:left="2880" w:hanging="360"/>
      </w:pPr>
      <w:rPr>
        <w:rFonts w:ascii="Wingdings" w:hAnsi="Wingdings" w:hint="default"/>
      </w:rPr>
    </w:lvl>
    <w:lvl w:ilvl="3" w:tplc="E9CE05E8" w:tentative="1">
      <w:start w:val="1"/>
      <w:numFmt w:val="bullet"/>
      <w:lvlText w:val=""/>
      <w:lvlJc w:val="left"/>
      <w:pPr>
        <w:ind w:left="3600" w:hanging="360"/>
      </w:pPr>
      <w:rPr>
        <w:rFonts w:ascii="Symbol" w:hAnsi="Symbol" w:hint="default"/>
      </w:rPr>
    </w:lvl>
    <w:lvl w:ilvl="4" w:tplc="F2880A02" w:tentative="1">
      <w:start w:val="1"/>
      <w:numFmt w:val="bullet"/>
      <w:lvlText w:val="o"/>
      <w:lvlJc w:val="left"/>
      <w:pPr>
        <w:ind w:left="4320" w:hanging="360"/>
      </w:pPr>
      <w:rPr>
        <w:rFonts w:ascii="Courier New" w:hAnsi="Courier New" w:hint="default"/>
      </w:rPr>
    </w:lvl>
    <w:lvl w:ilvl="5" w:tplc="2AF0C3B2" w:tentative="1">
      <w:start w:val="1"/>
      <w:numFmt w:val="bullet"/>
      <w:lvlText w:val=""/>
      <w:lvlJc w:val="left"/>
      <w:pPr>
        <w:ind w:left="5040" w:hanging="360"/>
      </w:pPr>
      <w:rPr>
        <w:rFonts w:ascii="Wingdings" w:hAnsi="Wingdings" w:hint="default"/>
      </w:rPr>
    </w:lvl>
    <w:lvl w:ilvl="6" w:tplc="3EEC33D8" w:tentative="1">
      <w:start w:val="1"/>
      <w:numFmt w:val="bullet"/>
      <w:lvlText w:val=""/>
      <w:lvlJc w:val="left"/>
      <w:pPr>
        <w:ind w:left="5760" w:hanging="360"/>
      </w:pPr>
      <w:rPr>
        <w:rFonts w:ascii="Symbol" w:hAnsi="Symbol" w:hint="default"/>
      </w:rPr>
    </w:lvl>
    <w:lvl w:ilvl="7" w:tplc="4E7A0E48" w:tentative="1">
      <w:start w:val="1"/>
      <w:numFmt w:val="bullet"/>
      <w:lvlText w:val="o"/>
      <w:lvlJc w:val="left"/>
      <w:pPr>
        <w:ind w:left="6480" w:hanging="360"/>
      </w:pPr>
      <w:rPr>
        <w:rFonts w:ascii="Courier New" w:hAnsi="Courier New" w:hint="default"/>
      </w:rPr>
    </w:lvl>
    <w:lvl w:ilvl="8" w:tplc="611CF854" w:tentative="1">
      <w:start w:val="1"/>
      <w:numFmt w:val="bullet"/>
      <w:lvlText w:val=""/>
      <w:lvlJc w:val="left"/>
      <w:pPr>
        <w:ind w:left="7200" w:hanging="360"/>
      </w:pPr>
      <w:rPr>
        <w:rFonts w:ascii="Wingdings" w:hAnsi="Wingdings" w:hint="default"/>
      </w:rPr>
    </w:lvl>
  </w:abstractNum>
  <w:abstractNum w:abstractNumId="45" w15:restartNumberingAfterBreak="0">
    <w:nsid w:val="76EE10AE"/>
    <w:multiLevelType w:val="hybridMultilevel"/>
    <w:tmpl w:val="FFFFFFFF"/>
    <w:lvl w:ilvl="0" w:tplc="387E8754">
      <w:start w:val="1"/>
      <w:numFmt w:val="bullet"/>
      <w:lvlText w:val=""/>
      <w:lvlJc w:val="left"/>
      <w:pPr>
        <w:ind w:left="1080" w:hanging="360"/>
      </w:pPr>
      <w:rPr>
        <w:rFonts w:ascii="Symbol" w:hAnsi="Symbol" w:hint="default"/>
      </w:rPr>
    </w:lvl>
    <w:lvl w:ilvl="1" w:tplc="336C4176">
      <w:start w:val="1"/>
      <w:numFmt w:val="bullet"/>
      <w:lvlText w:val="o"/>
      <w:lvlJc w:val="left"/>
      <w:pPr>
        <w:ind w:left="1800" w:hanging="360"/>
      </w:pPr>
      <w:rPr>
        <w:rFonts w:ascii="Courier New" w:hAnsi="Courier New" w:hint="default"/>
      </w:rPr>
    </w:lvl>
    <w:lvl w:ilvl="2" w:tplc="DA5692B0">
      <w:start w:val="1"/>
      <w:numFmt w:val="bullet"/>
      <w:lvlText w:val=""/>
      <w:lvlJc w:val="left"/>
      <w:pPr>
        <w:ind w:left="2520" w:hanging="360"/>
      </w:pPr>
      <w:rPr>
        <w:rFonts w:ascii="Wingdings" w:hAnsi="Wingdings" w:hint="default"/>
      </w:rPr>
    </w:lvl>
    <w:lvl w:ilvl="3" w:tplc="D1E4AA2C">
      <w:start w:val="1"/>
      <w:numFmt w:val="bullet"/>
      <w:lvlText w:val=""/>
      <w:lvlJc w:val="left"/>
      <w:pPr>
        <w:ind w:left="3240" w:hanging="360"/>
      </w:pPr>
      <w:rPr>
        <w:rFonts w:ascii="Symbol" w:hAnsi="Symbol" w:hint="default"/>
      </w:rPr>
    </w:lvl>
    <w:lvl w:ilvl="4" w:tplc="D9DA3CAE">
      <w:start w:val="1"/>
      <w:numFmt w:val="bullet"/>
      <w:lvlText w:val="o"/>
      <w:lvlJc w:val="left"/>
      <w:pPr>
        <w:ind w:left="3960" w:hanging="360"/>
      </w:pPr>
      <w:rPr>
        <w:rFonts w:ascii="Courier New" w:hAnsi="Courier New" w:hint="default"/>
      </w:rPr>
    </w:lvl>
    <w:lvl w:ilvl="5" w:tplc="3B102168">
      <w:start w:val="1"/>
      <w:numFmt w:val="bullet"/>
      <w:lvlText w:val=""/>
      <w:lvlJc w:val="left"/>
      <w:pPr>
        <w:ind w:left="4680" w:hanging="360"/>
      </w:pPr>
      <w:rPr>
        <w:rFonts w:ascii="Wingdings" w:hAnsi="Wingdings" w:hint="default"/>
      </w:rPr>
    </w:lvl>
    <w:lvl w:ilvl="6" w:tplc="F6B65262">
      <w:start w:val="1"/>
      <w:numFmt w:val="bullet"/>
      <w:lvlText w:val=""/>
      <w:lvlJc w:val="left"/>
      <w:pPr>
        <w:ind w:left="5400" w:hanging="360"/>
      </w:pPr>
      <w:rPr>
        <w:rFonts w:ascii="Symbol" w:hAnsi="Symbol" w:hint="default"/>
      </w:rPr>
    </w:lvl>
    <w:lvl w:ilvl="7" w:tplc="D3D89316">
      <w:start w:val="1"/>
      <w:numFmt w:val="bullet"/>
      <w:lvlText w:val="o"/>
      <w:lvlJc w:val="left"/>
      <w:pPr>
        <w:ind w:left="6120" w:hanging="360"/>
      </w:pPr>
      <w:rPr>
        <w:rFonts w:ascii="Courier New" w:hAnsi="Courier New" w:hint="default"/>
      </w:rPr>
    </w:lvl>
    <w:lvl w:ilvl="8" w:tplc="445E2D22">
      <w:start w:val="1"/>
      <w:numFmt w:val="bullet"/>
      <w:lvlText w:val=""/>
      <w:lvlJc w:val="left"/>
      <w:pPr>
        <w:ind w:left="6840" w:hanging="360"/>
      </w:pPr>
      <w:rPr>
        <w:rFonts w:ascii="Wingdings" w:hAnsi="Wingdings" w:hint="default"/>
      </w:rPr>
    </w:lvl>
  </w:abstractNum>
  <w:abstractNum w:abstractNumId="46" w15:restartNumberingAfterBreak="0">
    <w:nsid w:val="7AAE41BB"/>
    <w:multiLevelType w:val="multilevel"/>
    <w:tmpl w:val="7D98BCC6"/>
    <w:styleLink w:val="AHeadings"/>
    <w:lvl w:ilvl="0">
      <w:start w:val="1"/>
      <w:numFmt w:val="decimal"/>
      <w:lvlText w:val="%1."/>
      <w:lvlJc w:val="left"/>
      <w:pPr>
        <w:tabs>
          <w:tab w:val="num" w:pos="851"/>
        </w:tabs>
        <w:ind w:left="851" w:hanging="851"/>
      </w:pPr>
      <w:rPr>
        <w:color w:val="auto"/>
      </w:rPr>
    </w:lvl>
    <w:lvl w:ilvl="1">
      <w:start w:val="1"/>
      <w:numFmt w:val="decimal"/>
      <w:lvlText w:val="%1.%2."/>
      <w:lvlJc w:val="left"/>
      <w:pPr>
        <w:tabs>
          <w:tab w:val="num" w:pos="851"/>
        </w:tabs>
        <w:ind w:left="851" w:hanging="851"/>
      </w:pPr>
    </w:lvl>
    <w:lvl w:ilvl="2">
      <w:start w:val="1"/>
      <w:numFmt w:val="decimal"/>
      <w:lvlText w:val="%1.%2.%3."/>
      <w:lvlJc w:val="left"/>
      <w:pPr>
        <w:tabs>
          <w:tab w:val="num" w:pos="851"/>
        </w:tabs>
        <w:ind w:left="851" w:hanging="851"/>
      </w:pPr>
    </w:lvl>
    <w:lvl w:ilvl="3">
      <w:start w:val="1"/>
      <w:numFmt w:val="decimal"/>
      <w:lvlText w:val="(%4)"/>
      <w:lvlJc w:val="left"/>
      <w:pPr>
        <w:tabs>
          <w:tab w:val="num" w:pos="851"/>
        </w:tabs>
        <w:ind w:left="851" w:hanging="851"/>
      </w:pPr>
    </w:lvl>
    <w:lvl w:ilvl="4">
      <w:start w:val="1"/>
      <w:numFmt w:val="lowerLetter"/>
      <w:lvlText w:val="(%5)"/>
      <w:lvlJc w:val="left"/>
      <w:pPr>
        <w:tabs>
          <w:tab w:val="num" w:pos="851"/>
        </w:tabs>
        <w:ind w:left="851" w:hanging="851"/>
      </w:pPr>
    </w:lvl>
    <w:lvl w:ilvl="5">
      <w:start w:val="1"/>
      <w:numFmt w:val="lowerRoman"/>
      <w:lvlText w:val="(%6)"/>
      <w:lvlJc w:val="left"/>
      <w:pPr>
        <w:tabs>
          <w:tab w:val="num" w:pos="851"/>
        </w:tabs>
        <w:ind w:left="851" w:hanging="851"/>
      </w:pPr>
    </w:lvl>
    <w:lvl w:ilvl="6">
      <w:start w:val="1"/>
      <w:numFmt w:val="decimal"/>
      <w:lvlText w:val="%7."/>
      <w:lvlJc w:val="left"/>
      <w:pPr>
        <w:tabs>
          <w:tab w:val="num" w:pos="851"/>
        </w:tabs>
        <w:ind w:left="851" w:hanging="851"/>
      </w:pPr>
    </w:lvl>
    <w:lvl w:ilvl="7">
      <w:start w:val="1"/>
      <w:numFmt w:val="lowerLetter"/>
      <w:lvlText w:val="%8."/>
      <w:lvlJc w:val="left"/>
      <w:pPr>
        <w:tabs>
          <w:tab w:val="num" w:pos="851"/>
        </w:tabs>
        <w:ind w:left="851" w:hanging="851"/>
      </w:pPr>
    </w:lvl>
    <w:lvl w:ilvl="8">
      <w:start w:val="1"/>
      <w:numFmt w:val="lowerRoman"/>
      <w:lvlText w:val="%9."/>
      <w:lvlJc w:val="left"/>
      <w:pPr>
        <w:tabs>
          <w:tab w:val="num" w:pos="851"/>
        </w:tabs>
        <w:ind w:left="851" w:hanging="851"/>
      </w:pPr>
    </w:lvl>
  </w:abstractNum>
  <w:abstractNum w:abstractNumId="47" w15:restartNumberingAfterBreak="0">
    <w:nsid w:val="7AC99E5C"/>
    <w:multiLevelType w:val="hybridMultilevel"/>
    <w:tmpl w:val="FFFFFFFF"/>
    <w:lvl w:ilvl="0" w:tplc="702A9F1A">
      <w:start w:val="1"/>
      <w:numFmt w:val="bullet"/>
      <w:lvlText w:val=""/>
      <w:lvlJc w:val="left"/>
      <w:pPr>
        <w:ind w:left="720" w:hanging="360"/>
      </w:pPr>
      <w:rPr>
        <w:rFonts w:ascii="Symbol" w:hAnsi="Symbol" w:hint="default"/>
      </w:rPr>
    </w:lvl>
    <w:lvl w:ilvl="1" w:tplc="4B5690AE">
      <w:start w:val="1"/>
      <w:numFmt w:val="bullet"/>
      <w:lvlText w:val="o"/>
      <w:lvlJc w:val="left"/>
      <w:pPr>
        <w:ind w:left="1440" w:hanging="360"/>
      </w:pPr>
      <w:rPr>
        <w:rFonts w:ascii="Courier New" w:hAnsi="Courier New" w:hint="default"/>
      </w:rPr>
    </w:lvl>
    <w:lvl w:ilvl="2" w:tplc="C8286552">
      <w:start w:val="1"/>
      <w:numFmt w:val="bullet"/>
      <w:lvlText w:val=""/>
      <w:lvlJc w:val="left"/>
      <w:pPr>
        <w:ind w:left="2160" w:hanging="360"/>
      </w:pPr>
      <w:rPr>
        <w:rFonts w:ascii="Wingdings" w:hAnsi="Wingdings" w:hint="default"/>
      </w:rPr>
    </w:lvl>
    <w:lvl w:ilvl="3" w:tplc="7B4EE5F8">
      <w:start w:val="1"/>
      <w:numFmt w:val="bullet"/>
      <w:lvlText w:val=""/>
      <w:lvlJc w:val="left"/>
      <w:pPr>
        <w:ind w:left="2880" w:hanging="360"/>
      </w:pPr>
      <w:rPr>
        <w:rFonts w:ascii="Symbol" w:hAnsi="Symbol" w:hint="default"/>
      </w:rPr>
    </w:lvl>
    <w:lvl w:ilvl="4" w:tplc="D9C03444">
      <w:start w:val="1"/>
      <w:numFmt w:val="bullet"/>
      <w:lvlText w:val="o"/>
      <w:lvlJc w:val="left"/>
      <w:pPr>
        <w:ind w:left="3600" w:hanging="360"/>
      </w:pPr>
      <w:rPr>
        <w:rFonts w:ascii="Courier New" w:hAnsi="Courier New" w:hint="default"/>
      </w:rPr>
    </w:lvl>
    <w:lvl w:ilvl="5" w:tplc="9BFC9518">
      <w:start w:val="1"/>
      <w:numFmt w:val="bullet"/>
      <w:lvlText w:val=""/>
      <w:lvlJc w:val="left"/>
      <w:pPr>
        <w:ind w:left="4320" w:hanging="360"/>
      </w:pPr>
      <w:rPr>
        <w:rFonts w:ascii="Wingdings" w:hAnsi="Wingdings" w:hint="default"/>
      </w:rPr>
    </w:lvl>
    <w:lvl w:ilvl="6" w:tplc="425AD476">
      <w:start w:val="1"/>
      <w:numFmt w:val="bullet"/>
      <w:lvlText w:val=""/>
      <w:lvlJc w:val="left"/>
      <w:pPr>
        <w:ind w:left="5040" w:hanging="360"/>
      </w:pPr>
      <w:rPr>
        <w:rFonts w:ascii="Symbol" w:hAnsi="Symbol" w:hint="default"/>
      </w:rPr>
    </w:lvl>
    <w:lvl w:ilvl="7" w:tplc="39FCC4AC">
      <w:start w:val="1"/>
      <w:numFmt w:val="bullet"/>
      <w:lvlText w:val="o"/>
      <w:lvlJc w:val="left"/>
      <w:pPr>
        <w:ind w:left="5760" w:hanging="360"/>
      </w:pPr>
      <w:rPr>
        <w:rFonts w:ascii="Courier New" w:hAnsi="Courier New" w:hint="default"/>
      </w:rPr>
    </w:lvl>
    <w:lvl w:ilvl="8" w:tplc="80D2961C">
      <w:start w:val="1"/>
      <w:numFmt w:val="bullet"/>
      <w:lvlText w:val=""/>
      <w:lvlJc w:val="left"/>
      <w:pPr>
        <w:ind w:left="6480" w:hanging="360"/>
      </w:pPr>
      <w:rPr>
        <w:rFonts w:ascii="Wingdings" w:hAnsi="Wingdings" w:hint="default"/>
      </w:rPr>
    </w:lvl>
  </w:abstractNum>
  <w:abstractNum w:abstractNumId="48" w15:restartNumberingAfterBreak="0">
    <w:nsid w:val="7E42955E"/>
    <w:multiLevelType w:val="hybridMultilevel"/>
    <w:tmpl w:val="FFFFFFFF"/>
    <w:lvl w:ilvl="0" w:tplc="E9E80588">
      <w:start w:val="3"/>
      <w:numFmt w:val="decimal"/>
      <w:lvlText w:val="%1."/>
      <w:lvlJc w:val="left"/>
      <w:pPr>
        <w:ind w:left="720" w:hanging="360"/>
      </w:pPr>
    </w:lvl>
    <w:lvl w:ilvl="1" w:tplc="AF32A7E2">
      <w:start w:val="1"/>
      <w:numFmt w:val="lowerLetter"/>
      <w:lvlText w:val="%2."/>
      <w:lvlJc w:val="left"/>
      <w:pPr>
        <w:ind w:left="1440" w:hanging="360"/>
      </w:pPr>
    </w:lvl>
    <w:lvl w:ilvl="2" w:tplc="162E3E2C">
      <w:start w:val="1"/>
      <w:numFmt w:val="lowerRoman"/>
      <w:lvlText w:val="%3."/>
      <w:lvlJc w:val="right"/>
      <w:pPr>
        <w:ind w:left="2160" w:hanging="180"/>
      </w:pPr>
    </w:lvl>
    <w:lvl w:ilvl="3" w:tplc="ABA8C9BA">
      <w:start w:val="1"/>
      <w:numFmt w:val="decimal"/>
      <w:lvlText w:val="%4."/>
      <w:lvlJc w:val="left"/>
      <w:pPr>
        <w:ind w:left="2880" w:hanging="360"/>
      </w:pPr>
    </w:lvl>
    <w:lvl w:ilvl="4" w:tplc="633A149C">
      <w:start w:val="1"/>
      <w:numFmt w:val="lowerLetter"/>
      <w:lvlText w:val="%5."/>
      <w:lvlJc w:val="left"/>
      <w:pPr>
        <w:ind w:left="3600" w:hanging="360"/>
      </w:pPr>
    </w:lvl>
    <w:lvl w:ilvl="5" w:tplc="FCE21BBA">
      <w:start w:val="1"/>
      <w:numFmt w:val="lowerRoman"/>
      <w:lvlText w:val="%6."/>
      <w:lvlJc w:val="right"/>
      <w:pPr>
        <w:ind w:left="4320" w:hanging="180"/>
      </w:pPr>
    </w:lvl>
    <w:lvl w:ilvl="6" w:tplc="F8E2AE58">
      <w:start w:val="1"/>
      <w:numFmt w:val="decimal"/>
      <w:lvlText w:val="%7."/>
      <w:lvlJc w:val="left"/>
      <w:pPr>
        <w:ind w:left="5040" w:hanging="360"/>
      </w:pPr>
    </w:lvl>
    <w:lvl w:ilvl="7" w:tplc="FEAC9A04">
      <w:start w:val="1"/>
      <w:numFmt w:val="lowerLetter"/>
      <w:lvlText w:val="%8."/>
      <w:lvlJc w:val="left"/>
      <w:pPr>
        <w:ind w:left="5760" w:hanging="360"/>
      </w:pPr>
    </w:lvl>
    <w:lvl w:ilvl="8" w:tplc="29D2CF2C">
      <w:start w:val="1"/>
      <w:numFmt w:val="lowerRoman"/>
      <w:lvlText w:val="%9."/>
      <w:lvlJc w:val="right"/>
      <w:pPr>
        <w:ind w:left="6480" w:hanging="180"/>
      </w:pPr>
    </w:lvl>
  </w:abstractNum>
  <w:num w:numId="1" w16cid:durableId="1698314160">
    <w:abstractNumId w:val="19"/>
  </w:num>
  <w:num w:numId="2" w16cid:durableId="2128038205">
    <w:abstractNumId w:val="47"/>
  </w:num>
  <w:num w:numId="3" w16cid:durableId="1539853240">
    <w:abstractNumId w:val="3"/>
  </w:num>
  <w:num w:numId="4" w16cid:durableId="282885593">
    <w:abstractNumId w:val="7"/>
  </w:num>
  <w:num w:numId="5" w16cid:durableId="1883859841">
    <w:abstractNumId w:val="12"/>
  </w:num>
  <w:num w:numId="6" w16cid:durableId="507643368">
    <w:abstractNumId w:val="13"/>
  </w:num>
  <w:num w:numId="7" w16cid:durableId="1010060958">
    <w:abstractNumId w:val="2"/>
  </w:num>
  <w:num w:numId="8" w16cid:durableId="335812956">
    <w:abstractNumId w:val="45"/>
  </w:num>
  <w:num w:numId="9" w16cid:durableId="269167233">
    <w:abstractNumId w:val="4"/>
  </w:num>
  <w:num w:numId="10" w16cid:durableId="1068844992">
    <w:abstractNumId w:val="1"/>
  </w:num>
  <w:num w:numId="11" w16cid:durableId="900676506">
    <w:abstractNumId w:val="37"/>
  </w:num>
  <w:num w:numId="12" w16cid:durableId="1113744166">
    <w:abstractNumId w:val="33"/>
  </w:num>
  <w:num w:numId="13" w16cid:durableId="1403063115">
    <w:abstractNumId w:val="48"/>
  </w:num>
  <w:num w:numId="14" w16cid:durableId="2052263150">
    <w:abstractNumId w:val="30"/>
  </w:num>
  <w:num w:numId="15" w16cid:durableId="1103577284">
    <w:abstractNumId w:val="6"/>
  </w:num>
  <w:num w:numId="16" w16cid:durableId="823787603">
    <w:abstractNumId w:val="14"/>
  </w:num>
  <w:num w:numId="17" w16cid:durableId="1676420991">
    <w:abstractNumId w:val="32"/>
  </w:num>
  <w:num w:numId="18" w16cid:durableId="1892766475">
    <w:abstractNumId w:val="18"/>
  </w:num>
  <w:num w:numId="19" w16cid:durableId="1155101001">
    <w:abstractNumId w:val="40"/>
  </w:num>
  <w:num w:numId="20" w16cid:durableId="687486818">
    <w:abstractNumId w:val="46"/>
  </w:num>
  <w:num w:numId="21" w16cid:durableId="1975213273">
    <w:abstractNumId w:val="46"/>
  </w:num>
  <w:num w:numId="22" w16cid:durableId="52630774">
    <w:abstractNumId w:val="31"/>
  </w:num>
  <w:num w:numId="23" w16cid:durableId="850024624">
    <w:abstractNumId w:val="23"/>
  </w:num>
  <w:num w:numId="24" w16cid:durableId="1626305849">
    <w:abstractNumId w:val="10"/>
  </w:num>
  <w:num w:numId="25" w16cid:durableId="1392922910">
    <w:abstractNumId w:val="39"/>
  </w:num>
  <w:num w:numId="26" w16cid:durableId="1189366288">
    <w:abstractNumId w:val="15"/>
  </w:num>
  <w:num w:numId="27" w16cid:durableId="1650205550">
    <w:abstractNumId w:val="43"/>
  </w:num>
  <w:num w:numId="28" w16cid:durableId="2142264709">
    <w:abstractNumId w:val="9"/>
  </w:num>
  <w:num w:numId="29" w16cid:durableId="833031793">
    <w:abstractNumId w:val="20"/>
  </w:num>
  <w:num w:numId="30" w16cid:durableId="1581528051">
    <w:abstractNumId w:val="22"/>
  </w:num>
  <w:num w:numId="31" w16cid:durableId="1388189058">
    <w:abstractNumId w:val="16"/>
  </w:num>
  <w:num w:numId="32" w16cid:durableId="2107991599">
    <w:abstractNumId w:val="27"/>
  </w:num>
  <w:num w:numId="33" w16cid:durableId="487550176">
    <w:abstractNumId w:val="11"/>
  </w:num>
  <w:num w:numId="34" w16cid:durableId="1457213466">
    <w:abstractNumId w:val="24"/>
  </w:num>
  <w:num w:numId="35" w16cid:durableId="451248032">
    <w:abstractNumId w:val="41"/>
  </w:num>
  <w:num w:numId="36" w16cid:durableId="491407531">
    <w:abstractNumId w:val="35"/>
  </w:num>
  <w:num w:numId="37" w16cid:durableId="396050212">
    <w:abstractNumId w:val="8"/>
  </w:num>
  <w:num w:numId="38" w16cid:durableId="1613583978">
    <w:abstractNumId w:val="42"/>
  </w:num>
  <w:num w:numId="39" w16cid:durableId="1661352581">
    <w:abstractNumId w:val="26"/>
  </w:num>
  <w:num w:numId="40" w16cid:durableId="1057825886">
    <w:abstractNumId w:val="38"/>
  </w:num>
  <w:num w:numId="41" w16cid:durableId="1831828773">
    <w:abstractNumId w:val="17"/>
  </w:num>
  <w:num w:numId="42" w16cid:durableId="837888557">
    <w:abstractNumId w:val="25"/>
  </w:num>
  <w:num w:numId="43" w16cid:durableId="1137839711">
    <w:abstractNumId w:val="0"/>
  </w:num>
  <w:num w:numId="44" w16cid:durableId="1283028515">
    <w:abstractNumId w:val="44"/>
  </w:num>
  <w:num w:numId="45" w16cid:durableId="163522734">
    <w:abstractNumId w:val="29"/>
  </w:num>
  <w:num w:numId="46" w16cid:durableId="964962768">
    <w:abstractNumId w:val="28"/>
  </w:num>
  <w:num w:numId="47" w16cid:durableId="390731889">
    <w:abstractNumId w:val="34"/>
  </w:num>
  <w:num w:numId="48" w16cid:durableId="993410455">
    <w:abstractNumId w:val="5"/>
  </w:num>
  <w:num w:numId="49" w16cid:durableId="1151022758">
    <w:abstractNumId w:val="21"/>
  </w:num>
  <w:num w:numId="50" w16cid:durableId="1818960449">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ynolds, Stephanie">
    <w15:presenceInfo w15:providerId="AD" w15:userId="S::Stephanie.Reynolds@transamerica.com::1f88be43-2847-49d0-80bb-1c7c6421f5eb"/>
  </w15:person>
  <w15:person w15:author="Kerbachi, Mohamed - GTS Global ENG &amp; ARCH">
    <w15:presenceInfo w15:providerId="AD" w15:userId="S::mohamed.kerbachi@transamerica.com::7bfead4c-51c4-46e1-b396-f93a69a42d0c"/>
  </w15:person>
  <w15:person w15:author="Willoughby, Bobby">
    <w15:presenceInfo w15:providerId="AD" w15:userId="S::bobby.willoughby@transamerica.com::9e370f94-a576-4255-ad7f-6b714ab34b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CF"/>
    <w:rsid w:val="000016DF"/>
    <w:rsid w:val="000047EA"/>
    <w:rsid w:val="00010305"/>
    <w:rsid w:val="00010A96"/>
    <w:rsid w:val="0001161C"/>
    <w:rsid w:val="00011759"/>
    <w:rsid w:val="000124B0"/>
    <w:rsid w:val="00013FFF"/>
    <w:rsid w:val="00020C7F"/>
    <w:rsid w:val="00022526"/>
    <w:rsid w:val="00024E0A"/>
    <w:rsid w:val="00030629"/>
    <w:rsid w:val="00037DE0"/>
    <w:rsid w:val="0004013C"/>
    <w:rsid w:val="0004086E"/>
    <w:rsid w:val="00042E0E"/>
    <w:rsid w:val="0005122A"/>
    <w:rsid w:val="0005274A"/>
    <w:rsid w:val="000614FB"/>
    <w:rsid w:val="00064614"/>
    <w:rsid w:val="00066C5C"/>
    <w:rsid w:val="000756B5"/>
    <w:rsid w:val="0007651B"/>
    <w:rsid w:val="00080FA6"/>
    <w:rsid w:val="00085201"/>
    <w:rsid w:val="00090B8F"/>
    <w:rsid w:val="0009281D"/>
    <w:rsid w:val="000A4122"/>
    <w:rsid w:val="000B167F"/>
    <w:rsid w:val="000B2D5D"/>
    <w:rsid w:val="000C3405"/>
    <w:rsid w:val="000C3CEB"/>
    <w:rsid w:val="000C7281"/>
    <w:rsid w:val="000D3DB4"/>
    <w:rsid w:val="000D4104"/>
    <w:rsid w:val="000D6F75"/>
    <w:rsid w:val="000E5359"/>
    <w:rsid w:val="000E550F"/>
    <w:rsid w:val="000E7E3C"/>
    <w:rsid w:val="000F2E6A"/>
    <w:rsid w:val="00105648"/>
    <w:rsid w:val="001103E3"/>
    <w:rsid w:val="00112E28"/>
    <w:rsid w:val="0011476D"/>
    <w:rsid w:val="0011684D"/>
    <w:rsid w:val="00120701"/>
    <w:rsid w:val="00122546"/>
    <w:rsid w:val="00127434"/>
    <w:rsid w:val="00131F50"/>
    <w:rsid w:val="00136759"/>
    <w:rsid w:val="00150592"/>
    <w:rsid w:val="001513B2"/>
    <w:rsid w:val="00151575"/>
    <w:rsid w:val="00152922"/>
    <w:rsid w:val="0015435F"/>
    <w:rsid w:val="00157193"/>
    <w:rsid w:val="0015784D"/>
    <w:rsid w:val="00162A58"/>
    <w:rsid w:val="0016332E"/>
    <w:rsid w:val="001652F4"/>
    <w:rsid w:val="00167171"/>
    <w:rsid w:val="00172D2F"/>
    <w:rsid w:val="001757C2"/>
    <w:rsid w:val="00175806"/>
    <w:rsid w:val="00177501"/>
    <w:rsid w:val="00182C11"/>
    <w:rsid w:val="00187F34"/>
    <w:rsid w:val="001941C1"/>
    <w:rsid w:val="00196967"/>
    <w:rsid w:val="001A424D"/>
    <w:rsid w:val="001B2033"/>
    <w:rsid w:val="001B24C7"/>
    <w:rsid w:val="001B7134"/>
    <w:rsid w:val="001C3BC9"/>
    <w:rsid w:val="001C4919"/>
    <w:rsid w:val="001D0EA1"/>
    <w:rsid w:val="001D28E3"/>
    <w:rsid w:val="001D57D9"/>
    <w:rsid w:val="001D7177"/>
    <w:rsid w:val="001E27EB"/>
    <w:rsid w:val="001E7632"/>
    <w:rsid w:val="001F1C18"/>
    <w:rsid w:val="002002AE"/>
    <w:rsid w:val="00202B0A"/>
    <w:rsid w:val="00202F0D"/>
    <w:rsid w:val="00203501"/>
    <w:rsid w:val="00211E34"/>
    <w:rsid w:val="00215B0A"/>
    <w:rsid w:val="0022042A"/>
    <w:rsid w:val="00222191"/>
    <w:rsid w:val="00223676"/>
    <w:rsid w:val="00224639"/>
    <w:rsid w:val="0023602A"/>
    <w:rsid w:val="0023719B"/>
    <w:rsid w:val="00244F14"/>
    <w:rsid w:val="0025138D"/>
    <w:rsid w:val="0026208E"/>
    <w:rsid w:val="00264D10"/>
    <w:rsid w:val="00273BB1"/>
    <w:rsid w:val="0027629E"/>
    <w:rsid w:val="00282459"/>
    <w:rsid w:val="00285B38"/>
    <w:rsid w:val="00287962"/>
    <w:rsid w:val="00290D28"/>
    <w:rsid w:val="00291F92"/>
    <w:rsid w:val="00292606"/>
    <w:rsid w:val="00297C36"/>
    <w:rsid w:val="002A2822"/>
    <w:rsid w:val="002A7B09"/>
    <w:rsid w:val="002C171B"/>
    <w:rsid w:val="002D6597"/>
    <w:rsid w:val="002D6C72"/>
    <w:rsid w:val="002D7FE6"/>
    <w:rsid w:val="002E6CBE"/>
    <w:rsid w:val="002E7514"/>
    <w:rsid w:val="002F14D9"/>
    <w:rsid w:val="002F529A"/>
    <w:rsid w:val="002F7E71"/>
    <w:rsid w:val="00300550"/>
    <w:rsid w:val="00302D9D"/>
    <w:rsid w:val="00306035"/>
    <w:rsid w:val="0031134B"/>
    <w:rsid w:val="00312D58"/>
    <w:rsid w:val="003152DC"/>
    <w:rsid w:val="00315AF9"/>
    <w:rsid w:val="00316DD5"/>
    <w:rsid w:val="00334EA1"/>
    <w:rsid w:val="003351C9"/>
    <w:rsid w:val="00335E1F"/>
    <w:rsid w:val="003459A9"/>
    <w:rsid w:val="003470E0"/>
    <w:rsid w:val="00353A2D"/>
    <w:rsid w:val="00363DC9"/>
    <w:rsid w:val="003663CA"/>
    <w:rsid w:val="00367B3D"/>
    <w:rsid w:val="00372A97"/>
    <w:rsid w:val="0037500F"/>
    <w:rsid w:val="00376199"/>
    <w:rsid w:val="00383B68"/>
    <w:rsid w:val="00386402"/>
    <w:rsid w:val="0038684F"/>
    <w:rsid w:val="003872ED"/>
    <w:rsid w:val="0039075C"/>
    <w:rsid w:val="00394164"/>
    <w:rsid w:val="00394F23"/>
    <w:rsid w:val="003A02E7"/>
    <w:rsid w:val="003A2EE0"/>
    <w:rsid w:val="003A5CD8"/>
    <w:rsid w:val="003B0205"/>
    <w:rsid w:val="003B162D"/>
    <w:rsid w:val="003B4FCD"/>
    <w:rsid w:val="003C0B60"/>
    <w:rsid w:val="003C100E"/>
    <w:rsid w:val="003C28E2"/>
    <w:rsid w:val="003D3361"/>
    <w:rsid w:val="003E5922"/>
    <w:rsid w:val="003E607A"/>
    <w:rsid w:val="003F1E87"/>
    <w:rsid w:val="003F6CD1"/>
    <w:rsid w:val="004005C4"/>
    <w:rsid w:val="00401622"/>
    <w:rsid w:val="0040171C"/>
    <w:rsid w:val="0040793F"/>
    <w:rsid w:val="004118C3"/>
    <w:rsid w:val="00413967"/>
    <w:rsid w:val="004145F5"/>
    <w:rsid w:val="00415F9D"/>
    <w:rsid w:val="004201CA"/>
    <w:rsid w:val="00420736"/>
    <w:rsid w:val="00424376"/>
    <w:rsid w:val="00425CC1"/>
    <w:rsid w:val="00427332"/>
    <w:rsid w:val="00430762"/>
    <w:rsid w:val="00430861"/>
    <w:rsid w:val="0043458C"/>
    <w:rsid w:val="00440F62"/>
    <w:rsid w:val="004416CE"/>
    <w:rsid w:val="0044279D"/>
    <w:rsid w:val="00450930"/>
    <w:rsid w:val="0045359F"/>
    <w:rsid w:val="004573E1"/>
    <w:rsid w:val="004578CB"/>
    <w:rsid w:val="00462ED6"/>
    <w:rsid w:val="004637CF"/>
    <w:rsid w:val="00465A87"/>
    <w:rsid w:val="00467180"/>
    <w:rsid w:val="004709F9"/>
    <w:rsid w:val="00481899"/>
    <w:rsid w:val="0049284A"/>
    <w:rsid w:val="00492A12"/>
    <w:rsid w:val="00493596"/>
    <w:rsid w:val="00496ED2"/>
    <w:rsid w:val="004A0357"/>
    <w:rsid w:val="004A0B3D"/>
    <w:rsid w:val="004A0FB9"/>
    <w:rsid w:val="004A3049"/>
    <w:rsid w:val="004A3939"/>
    <w:rsid w:val="004B5247"/>
    <w:rsid w:val="004C63DE"/>
    <w:rsid w:val="004D23E1"/>
    <w:rsid w:val="004E3F90"/>
    <w:rsid w:val="004F25B0"/>
    <w:rsid w:val="004F5615"/>
    <w:rsid w:val="004F58F2"/>
    <w:rsid w:val="00500C23"/>
    <w:rsid w:val="00516E7C"/>
    <w:rsid w:val="0052262F"/>
    <w:rsid w:val="00523E95"/>
    <w:rsid w:val="00525639"/>
    <w:rsid w:val="00525EEA"/>
    <w:rsid w:val="00530D06"/>
    <w:rsid w:val="00532CED"/>
    <w:rsid w:val="0053497E"/>
    <w:rsid w:val="00542882"/>
    <w:rsid w:val="005506A5"/>
    <w:rsid w:val="00551489"/>
    <w:rsid w:val="005539CC"/>
    <w:rsid w:val="005625CF"/>
    <w:rsid w:val="00567074"/>
    <w:rsid w:val="005738E6"/>
    <w:rsid w:val="00584E0E"/>
    <w:rsid w:val="00590029"/>
    <w:rsid w:val="005A68B2"/>
    <w:rsid w:val="005B10BD"/>
    <w:rsid w:val="005B2ED2"/>
    <w:rsid w:val="005B4A4E"/>
    <w:rsid w:val="005B5404"/>
    <w:rsid w:val="005B7D95"/>
    <w:rsid w:val="005C4BFE"/>
    <w:rsid w:val="005C4C08"/>
    <w:rsid w:val="005D2985"/>
    <w:rsid w:val="005E28DD"/>
    <w:rsid w:val="005E3DE5"/>
    <w:rsid w:val="005F0FD6"/>
    <w:rsid w:val="005F13D0"/>
    <w:rsid w:val="005F5DE0"/>
    <w:rsid w:val="0061196F"/>
    <w:rsid w:val="00612947"/>
    <w:rsid w:val="00621996"/>
    <w:rsid w:val="00624A94"/>
    <w:rsid w:val="00625C27"/>
    <w:rsid w:val="006305BB"/>
    <w:rsid w:val="006341A5"/>
    <w:rsid w:val="00655693"/>
    <w:rsid w:val="00657898"/>
    <w:rsid w:val="00657A08"/>
    <w:rsid w:val="00661A76"/>
    <w:rsid w:val="006646E6"/>
    <w:rsid w:val="00664725"/>
    <w:rsid w:val="00666039"/>
    <w:rsid w:val="00666698"/>
    <w:rsid w:val="006667D3"/>
    <w:rsid w:val="0069103E"/>
    <w:rsid w:val="0069225C"/>
    <w:rsid w:val="00693D15"/>
    <w:rsid w:val="00696D23"/>
    <w:rsid w:val="006970DB"/>
    <w:rsid w:val="006A0505"/>
    <w:rsid w:val="006A75D2"/>
    <w:rsid w:val="006B01A9"/>
    <w:rsid w:val="006C1BBB"/>
    <w:rsid w:val="006C4EEB"/>
    <w:rsid w:val="006C68FB"/>
    <w:rsid w:val="006D153A"/>
    <w:rsid w:val="006D474D"/>
    <w:rsid w:val="006D696E"/>
    <w:rsid w:val="006E2F22"/>
    <w:rsid w:val="006F150D"/>
    <w:rsid w:val="006F34D0"/>
    <w:rsid w:val="006F7AED"/>
    <w:rsid w:val="00700F74"/>
    <w:rsid w:val="007110FE"/>
    <w:rsid w:val="00713108"/>
    <w:rsid w:val="00715D60"/>
    <w:rsid w:val="0071614D"/>
    <w:rsid w:val="007225EE"/>
    <w:rsid w:val="00722B2A"/>
    <w:rsid w:val="00725B5D"/>
    <w:rsid w:val="00730615"/>
    <w:rsid w:val="00732528"/>
    <w:rsid w:val="00742DEF"/>
    <w:rsid w:val="00744289"/>
    <w:rsid w:val="007447AB"/>
    <w:rsid w:val="00745110"/>
    <w:rsid w:val="00754E74"/>
    <w:rsid w:val="00775095"/>
    <w:rsid w:val="00776F6D"/>
    <w:rsid w:val="007878B5"/>
    <w:rsid w:val="00790121"/>
    <w:rsid w:val="00794539"/>
    <w:rsid w:val="007B088C"/>
    <w:rsid w:val="007C2B7B"/>
    <w:rsid w:val="007C33C0"/>
    <w:rsid w:val="007D0234"/>
    <w:rsid w:val="007D0360"/>
    <w:rsid w:val="007D1F60"/>
    <w:rsid w:val="007D4993"/>
    <w:rsid w:val="007E73EA"/>
    <w:rsid w:val="007E7EC3"/>
    <w:rsid w:val="007F3094"/>
    <w:rsid w:val="007F3A09"/>
    <w:rsid w:val="007F46E3"/>
    <w:rsid w:val="00800C33"/>
    <w:rsid w:val="00802A16"/>
    <w:rsid w:val="00803416"/>
    <w:rsid w:val="00803428"/>
    <w:rsid w:val="00807F39"/>
    <w:rsid w:val="00822951"/>
    <w:rsid w:val="0082316B"/>
    <w:rsid w:val="008277B3"/>
    <w:rsid w:val="00836BB0"/>
    <w:rsid w:val="008375DA"/>
    <w:rsid w:val="008460C0"/>
    <w:rsid w:val="008470DE"/>
    <w:rsid w:val="00857EF5"/>
    <w:rsid w:val="008645E9"/>
    <w:rsid w:val="008737D5"/>
    <w:rsid w:val="00875957"/>
    <w:rsid w:val="00884DE5"/>
    <w:rsid w:val="00893CEB"/>
    <w:rsid w:val="00895C7F"/>
    <w:rsid w:val="008974FE"/>
    <w:rsid w:val="008A20D6"/>
    <w:rsid w:val="008A3313"/>
    <w:rsid w:val="008A4952"/>
    <w:rsid w:val="008A7115"/>
    <w:rsid w:val="008B1081"/>
    <w:rsid w:val="008B1363"/>
    <w:rsid w:val="008C21B3"/>
    <w:rsid w:val="008C45F7"/>
    <w:rsid w:val="008C71F7"/>
    <w:rsid w:val="008C7461"/>
    <w:rsid w:val="008C7E4F"/>
    <w:rsid w:val="008D0F2E"/>
    <w:rsid w:val="008D1B0F"/>
    <w:rsid w:val="008D58E1"/>
    <w:rsid w:val="008D65F4"/>
    <w:rsid w:val="008D73CB"/>
    <w:rsid w:val="008E5035"/>
    <w:rsid w:val="00900BD2"/>
    <w:rsid w:val="00900C6F"/>
    <w:rsid w:val="00912012"/>
    <w:rsid w:val="00912CBA"/>
    <w:rsid w:val="00913DA1"/>
    <w:rsid w:val="009143F5"/>
    <w:rsid w:val="009144CD"/>
    <w:rsid w:val="00923EAD"/>
    <w:rsid w:val="00927691"/>
    <w:rsid w:val="00931513"/>
    <w:rsid w:val="00931AC3"/>
    <w:rsid w:val="00940DCE"/>
    <w:rsid w:val="00941CDD"/>
    <w:rsid w:val="009431EC"/>
    <w:rsid w:val="0094403F"/>
    <w:rsid w:val="00945708"/>
    <w:rsid w:val="00951BC2"/>
    <w:rsid w:val="009536B9"/>
    <w:rsid w:val="009572DF"/>
    <w:rsid w:val="00963EF4"/>
    <w:rsid w:val="009649C9"/>
    <w:rsid w:val="00966B04"/>
    <w:rsid w:val="00971B59"/>
    <w:rsid w:val="00971D5D"/>
    <w:rsid w:val="009818C1"/>
    <w:rsid w:val="00981C37"/>
    <w:rsid w:val="009831B9"/>
    <w:rsid w:val="0098393D"/>
    <w:rsid w:val="009978D2"/>
    <w:rsid w:val="009A4010"/>
    <w:rsid w:val="009A56DB"/>
    <w:rsid w:val="009B26D4"/>
    <w:rsid w:val="009B3AE6"/>
    <w:rsid w:val="009C0FE2"/>
    <w:rsid w:val="009C1434"/>
    <w:rsid w:val="009C48AA"/>
    <w:rsid w:val="009D558E"/>
    <w:rsid w:val="009E0DA9"/>
    <w:rsid w:val="009E0E0B"/>
    <w:rsid w:val="009E16E8"/>
    <w:rsid w:val="00A0356A"/>
    <w:rsid w:val="00A21FA3"/>
    <w:rsid w:val="00A263C7"/>
    <w:rsid w:val="00A33651"/>
    <w:rsid w:val="00A465E3"/>
    <w:rsid w:val="00A50DE8"/>
    <w:rsid w:val="00A57679"/>
    <w:rsid w:val="00A57B01"/>
    <w:rsid w:val="00A625DE"/>
    <w:rsid w:val="00A679D1"/>
    <w:rsid w:val="00A81F1F"/>
    <w:rsid w:val="00A84856"/>
    <w:rsid w:val="00A86736"/>
    <w:rsid w:val="00A8694A"/>
    <w:rsid w:val="00A942CB"/>
    <w:rsid w:val="00A96DDB"/>
    <w:rsid w:val="00A96F14"/>
    <w:rsid w:val="00AA024B"/>
    <w:rsid w:val="00AA2374"/>
    <w:rsid w:val="00AA3F24"/>
    <w:rsid w:val="00AB18A4"/>
    <w:rsid w:val="00AB4020"/>
    <w:rsid w:val="00AB50D7"/>
    <w:rsid w:val="00AB64E9"/>
    <w:rsid w:val="00AB7EB0"/>
    <w:rsid w:val="00AC025A"/>
    <w:rsid w:val="00AC24E0"/>
    <w:rsid w:val="00AC6327"/>
    <w:rsid w:val="00AD3C7C"/>
    <w:rsid w:val="00AE2F5B"/>
    <w:rsid w:val="00AF33DA"/>
    <w:rsid w:val="00AF62BA"/>
    <w:rsid w:val="00B01659"/>
    <w:rsid w:val="00B02E9A"/>
    <w:rsid w:val="00B05936"/>
    <w:rsid w:val="00B10AE8"/>
    <w:rsid w:val="00B119F8"/>
    <w:rsid w:val="00B13404"/>
    <w:rsid w:val="00B154FD"/>
    <w:rsid w:val="00B37E9E"/>
    <w:rsid w:val="00B44586"/>
    <w:rsid w:val="00B45D32"/>
    <w:rsid w:val="00B549D2"/>
    <w:rsid w:val="00B601B6"/>
    <w:rsid w:val="00B6095B"/>
    <w:rsid w:val="00B64597"/>
    <w:rsid w:val="00B7294D"/>
    <w:rsid w:val="00B72DF1"/>
    <w:rsid w:val="00B7491C"/>
    <w:rsid w:val="00B76895"/>
    <w:rsid w:val="00B801CC"/>
    <w:rsid w:val="00B8097E"/>
    <w:rsid w:val="00B83515"/>
    <w:rsid w:val="00B8368A"/>
    <w:rsid w:val="00B8571D"/>
    <w:rsid w:val="00B91F3F"/>
    <w:rsid w:val="00B95EAF"/>
    <w:rsid w:val="00BA03F6"/>
    <w:rsid w:val="00BA5EE9"/>
    <w:rsid w:val="00BA766D"/>
    <w:rsid w:val="00BB06C7"/>
    <w:rsid w:val="00BB157F"/>
    <w:rsid w:val="00BB1C1A"/>
    <w:rsid w:val="00BB1FD4"/>
    <w:rsid w:val="00BB70D5"/>
    <w:rsid w:val="00BC135C"/>
    <w:rsid w:val="00BC1440"/>
    <w:rsid w:val="00BC3D4D"/>
    <w:rsid w:val="00BC524F"/>
    <w:rsid w:val="00BC5929"/>
    <w:rsid w:val="00BC61E0"/>
    <w:rsid w:val="00BC6626"/>
    <w:rsid w:val="00BC670B"/>
    <w:rsid w:val="00BD0E95"/>
    <w:rsid w:val="00BE3638"/>
    <w:rsid w:val="00BE5F51"/>
    <w:rsid w:val="00BF1B49"/>
    <w:rsid w:val="00BF2027"/>
    <w:rsid w:val="00BF31D9"/>
    <w:rsid w:val="00BF6AD2"/>
    <w:rsid w:val="00BF7B8F"/>
    <w:rsid w:val="00C00E16"/>
    <w:rsid w:val="00C041B6"/>
    <w:rsid w:val="00C04CC6"/>
    <w:rsid w:val="00C10383"/>
    <w:rsid w:val="00C23C50"/>
    <w:rsid w:val="00C26CE5"/>
    <w:rsid w:val="00C344A1"/>
    <w:rsid w:val="00C41C66"/>
    <w:rsid w:val="00C44C61"/>
    <w:rsid w:val="00C46973"/>
    <w:rsid w:val="00C55D58"/>
    <w:rsid w:val="00C566DD"/>
    <w:rsid w:val="00C60546"/>
    <w:rsid w:val="00C641A4"/>
    <w:rsid w:val="00C66EFF"/>
    <w:rsid w:val="00C85C6C"/>
    <w:rsid w:val="00C94188"/>
    <w:rsid w:val="00C979B9"/>
    <w:rsid w:val="00CA4A7A"/>
    <w:rsid w:val="00CB0144"/>
    <w:rsid w:val="00CB3D2C"/>
    <w:rsid w:val="00CB4451"/>
    <w:rsid w:val="00CC38DA"/>
    <w:rsid w:val="00CE173C"/>
    <w:rsid w:val="00CE354D"/>
    <w:rsid w:val="00CF699C"/>
    <w:rsid w:val="00CF7FD1"/>
    <w:rsid w:val="00D03429"/>
    <w:rsid w:val="00D062DC"/>
    <w:rsid w:val="00D06FDA"/>
    <w:rsid w:val="00D11B14"/>
    <w:rsid w:val="00D17107"/>
    <w:rsid w:val="00D35E75"/>
    <w:rsid w:val="00D42D78"/>
    <w:rsid w:val="00D45BB5"/>
    <w:rsid w:val="00D50032"/>
    <w:rsid w:val="00D60038"/>
    <w:rsid w:val="00D836AF"/>
    <w:rsid w:val="00D9379B"/>
    <w:rsid w:val="00D972CB"/>
    <w:rsid w:val="00DA20F5"/>
    <w:rsid w:val="00DA24F0"/>
    <w:rsid w:val="00DB313B"/>
    <w:rsid w:val="00DC487A"/>
    <w:rsid w:val="00DD2B3A"/>
    <w:rsid w:val="00DD4A82"/>
    <w:rsid w:val="00DD79C4"/>
    <w:rsid w:val="00DE1181"/>
    <w:rsid w:val="00DE1EE2"/>
    <w:rsid w:val="00DE2D57"/>
    <w:rsid w:val="00DE4FAA"/>
    <w:rsid w:val="00DE72C3"/>
    <w:rsid w:val="00DE7408"/>
    <w:rsid w:val="00DF08D9"/>
    <w:rsid w:val="00DF696D"/>
    <w:rsid w:val="00E018F1"/>
    <w:rsid w:val="00E02263"/>
    <w:rsid w:val="00E0351C"/>
    <w:rsid w:val="00E03D2E"/>
    <w:rsid w:val="00E110FA"/>
    <w:rsid w:val="00E209A4"/>
    <w:rsid w:val="00E240BC"/>
    <w:rsid w:val="00E25898"/>
    <w:rsid w:val="00E375BD"/>
    <w:rsid w:val="00E3787E"/>
    <w:rsid w:val="00E4079A"/>
    <w:rsid w:val="00E42D1D"/>
    <w:rsid w:val="00E602A3"/>
    <w:rsid w:val="00E623E0"/>
    <w:rsid w:val="00E64ADF"/>
    <w:rsid w:val="00E661AF"/>
    <w:rsid w:val="00E740C4"/>
    <w:rsid w:val="00E86C07"/>
    <w:rsid w:val="00E92CA3"/>
    <w:rsid w:val="00EB05B4"/>
    <w:rsid w:val="00EB1835"/>
    <w:rsid w:val="00EB2118"/>
    <w:rsid w:val="00EB793F"/>
    <w:rsid w:val="00EC3B26"/>
    <w:rsid w:val="00EC565C"/>
    <w:rsid w:val="00EC63F7"/>
    <w:rsid w:val="00ED7A58"/>
    <w:rsid w:val="00EE25FA"/>
    <w:rsid w:val="00EE42CA"/>
    <w:rsid w:val="00EF48CF"/>
    <w:rsid w:val="00EF6F05"/>
    <w:rsid w:val="00F01FBB"/>
    <w:rsid w:val="00F04CBC"/>
    <w:rsid w:val="00F26071"/>
    <w:rsid w:val="00F278A4"/>
    <w:rsid w:val="00F302F6"/>
    <w:rsid w:val="00F42BE0"/>
    <w:rsid w:val="00F46F90"/>
    <w:rsid w:val="00F471E7"/>
    <w:rsid w:val="00F51CAF"/>
    <w:rsid w:val="00F5276F"/>
    <w:rsid w:val="00F52D0B"/>
    <w:rsid w:val="00F56F26"/>
    <w:rsid w:val="00F6269B"/>
    <w:rsid w:val="00F649D7"/>
    <w:rsid w:val="00F65BBA"/>
    <w:rsid w:val="00F65ED8"/>
    <w:rsid w:val="00F667BF"/>
    <w:rsid w:val="00F76857"/>
    <w:rsid w:val="00F77E2A"/>
    <w:rsid w:val="00F81F6E"/>
    <w:rsid w:val="00F8227D"/>
    <w:rsid w:val="00F83ABC"/>
    <w:rsid w:val="00F86BB9"/>
    <w:rsid w:val="00F9533D"/>
    <w:rsid w:val="00FA041A"/>
    <w:rsid w:val="00FA2F53"/>
    <w:rsid w:val="00FA6170"/>
    <w:rsid w:val="00FB17AB"/>
    <w:rsid w:val="00FB72DB"/>
    <w:rsid w:val="00FC0B55"/>
    <w:rsid w:val="00FC11B4"/>
    <w:rsid w:val="00FC609F"/>
    <w:rsid w:val="00FD4B81"/>
    <w:rsid w:val="00FD5822"/>
    <w:rsid w:val="00FE50B5"/>
    <w:rsid w:val="00FE7A88"/>
    <w:rsid w:val="00FF1BBD"/>
    <w:rsid w:val="01865884"/>
    <w:rsid w:val="01B10F76"/>
    <w:rsid w:val="01E5003E"/>
    <w:rsid w:val="01F5F727"/>
    <w:rsid w:val="02AFE033"/>
    <w:rsid w:val="02C62B98"/>
    <w:rsid w:val="02E5061B"/>
    <w:rsid w:val="03A14896"/>
    <w:rsid w:val="04DA31C2"/>
    <w:rsid w:val="057C9489"/>
    <w:rsid w:val="05A02120"/>
    <w:rsid w:val="065B9CEB"/>
    <w:rsid w:val="066099B1"/>
    <w:rsid w:val="077C2578"/>
    <w:rsid w:val="079FCB90"/>
    <w:rsid w:val="07A3A5F0"/>
    <w:rsid w:val="07B624AE"/>
    <w:rsid w:val="07BF21F3"/>
    <w:rsid w:val="07D030D4"/>
    <w:rsid w:val="08B29AB5"/>
    <w:rsid w:val="0B76B90A"/>
    <w:rsid w:val="0BCFA0C8"/>
    <w:rsid w:val="0D3ED07C"/>
    <w:rsid w:val="0D481880"/>
    <w:rsid w:val="0D877462"/>
    <w:rsid w:val="0E737F76"/>
    <w:rsid w:val="0F1ED8F5"/>
    <w:rsid w:val="0F3B1A8C"/>
    <w:rsid w:val="0F5DDEA5"/>
    <w:rsid w:val="11FD0CAB"/>
    <w:rsid w:val="124C0B67"/>
    <w:rsid w:val="12C69980"/>
    <w:rsid w:val="12D63DED"/>
    <w:rsid w:val="131D5CC8"/>
    <w:rsid w:val="13E1EEA5"/>
    <w:rsid w:val="149A54AC"/>
    <w:rsid w:val="14EE9490"/>
    <w:rsid w:val="157EBF72"/>
    <w:rsid w:val="163AA200"/>
    <w:rsid w:val="175F0077"/>
    <w:rsid w:val="17BDB47B"/>
    <w:rsid w:val="17C37127"/>
    <w:rsid w:val="17DBD706"/>
    <w:rsid w:val="180EDA4B"/>
    <w:rsid w:val="1830F364"/>
    <w:rsid w:val="199327CC"/>
    <w:rsid w:val="1A662F2D"/>
    <w:rsid w:val="1AE784E5"/>
    <w:rsid w:val="1B0DB061"/>
    <w:rsid w:val="1C826364"/>
    <w:rsid w:val="1C9E47B4"/>
    <w:rsid w:val="1D6C69F9"/>
    <w:rsid w:val="1D765E10"/>
    <w:rsid w:val="1D903BEF"/>
    <w:rsid w:val="1EAC3EA6"/>
    <w:rsid w:val="1F1E577F"/>
    <w:rsid w:val="2102644F"/>
    <w:rsid w:val="219A4E4F"/>
    <w:rsid w:val="2267263B"/>
    <w:rsid w:val="2287F46B"/>
    <w:rsid w:val="23D9D374"/>
    <w:rsid w:val="25264726"/>
    <w:rsid w:val="258CD5FB"/>
    <w:rsid w:val="2619BFC2"/>
    <w:rsid w:val="26279A94"/>
    <w:rsid w:val="265105C3"/>
    <w:rsid w:val="26E31E14"/>
    <w:rsid w:val="290EBE32"/>
    <w:rsid w:val="292660A9"/>
    <w:rsid w:val="29489692"/>
    <w:rsid w:val="2A2D39E3"/>
    <w:rsid w:val="2AB59E6B"/>
    <w:rsid w:val="2DA9F90A"/>
    <w:rsid w:val="2E1BB02E"/>
    <w:rsid w:val="2ECE4DC9"/>
    <w:rsid w:val="2F4034C8"/>
    <w:rsid w:val="2F658191"/>
    <w:rsid w:val="31637BD3"/>
    <w:rsid w:val="31CA2658"/>
    <w:rsid w:val="31F24090"/>
    <w:rsid w:val="33BE01A0"/>
    <w:rsid w:val="33E5D4B6"/>
    <w:rsid w:val="34731C4E"/>
    <w:rsid w:val="3480398A"/>
    <w:rsid w:val="35471B34"/>
    <w:rsid w:val="355C42A7"/>
    <w:rsid w:val="359F379B"/>
    <w:rsid w:val="35A28EE3"/>
    <w:rsid w:val="35F78482"/>
    <w:rsid w:val="3614EF67"/>
    <w:rsid w:val="378D833D"/>
    <w:rsid w:val="387B6236"/>
    <w:rsid w:val="387DA02B"/>
    <w:rsid w:val="388BB23C"/>
    <w:rsid w:val="38A7A70F"/>
    <w:rsid w:val="38F0D742"/>
    <w:rsid w:val="392A3104"/>
    <w:rsid w:val="3A042309"/>
    <w:rsid w:val="3A9CCEF8"/>
    <w:rsid w:val="3AE1AC98"/>
    <w:rsid w:val="3DDA8594"/>
    <w:rsid w:val="3E8B73BE"/>
    <w:rsid w:val="3EB81773"/>
    <w:rsid w:val="3F6A433C"/>
    <w:rsid w:val="3FA75A3A"/>
    <w:rsid w:val="405A4017"/>
    <w:rsid w:val="41362D3F"/>
    <w:rsid w:val="416F850C"/>
    <w:rsid w:val="41B9B027"/>
    <w:rsid w:val="42088544"/>
    <w:rsid w:val="4388B5BF"/>
    <w:rsid w:val="441371C2"/>
    <w:rsid w:val="45AE9814"/>
    <w:rsid w:val="4660D047"/>
    <w:rsid w:val="4838CA1F"/>
    <w:rsid w:val="485A33F4"/>
    <w:rsid w:val="48C717F4"/>
    <w:rsid w:val="4992A629"/>
    <w:rsid w:val="49B8D268"/>
    <w:rsid w:val="4A1589A2"/>
    <w:rsid w:val="4C178654"/>
    <w:rsid w:val="4C7FE6D8"/>
    <w:rsid w:val="4D1926D5"/>
    <w:rsid w:val="4EA0FFD2"/>
    <w:rsid w:val="4FBAAB66"/>
    <w:rsid w:val="50C5871C"/>
    <w:rsid w:val="51B59F3D"/>
    <w:rsid w:val="52A7378E"/>
    <w:rsid w:val="52B973AD"/>
    <w:rsid w:val="54B258CE"/>
    <w:rsid w:val="551E57C2"/>
    <w:rsid w:val="555D3385"/>
    <w:rsid w:val="55D630CC"/>
    <w:rsid w:val="56194E23"/>
    <w:rsid w:val="565CB51F"/>
    <w:rsid w:val="57E17BB8"/>
    <w:rsid w:val="58BDE175"/>
    <w:rsid w:val="58BF53AD"/>
    <w:rsid w:val="5A36A863"/>
    <w:rsid w:val="5B15935E"/>
    <w:rsid w:val="5BBFB905"/>
    <w:rsid w:val="5BE7AE3A"/>
    <w:rsid w:val="5D1B4B7A"/>
    <w:rsid w:val="5DCAC0CB"/>
    <w:rsid w:val="60FF8AF9"/>
    <w:rsid w:val="61959568"/>
    <w:rsid w:val="61EF854E"/>
    <w:rsid w:val="6255A75F"/>
    <w:rsid w:val="634AE984"/>
    <w:rsid w:val="639A3FC3"/>
    <w:rsid w:val="6461AB10"/>
    <w:rsid w:val="65FCA353"/>
    <w:rsid w:val="662BB947"/>
    <w:rsid w:val="676C86EC"/>
    <w:rsid w:val="67958C96"/>
    <w:rsid w:val="683D2904"/>
    <w:rsid w:val="6851CD74"/>
    <w:rsid w:val="69809B6D"/>
    <w:rsid w:val="6BD11518"/>
    <w:rsid w:val="6C16FECC"/>
    <w:rsid w:val="6C93D7A9"/>
    <w:rsid w:val="6DE680F4"/>
    <w:rsid w:val="6DF13C52"/>
    <w:rsid w:val="6E145C64"/>
    <w:rsid w:val="6FB7C6DA"/>
    <w:rsid w:val="6FC4C7F1"/>
    <w:rsid w:val="703577A2"/>
    <w:rsid w:val="70C8D6C6"/>
    <w:rsid w:val="70D8F719"/>
    <w:rsid w:val="730AEC5B"/>
    <w:rsid w:val="74250B80"/>
    <w:rsid w:val="744776E5"/>
    <w:rsid w:val="74887400"/>
    <w:rsid w:val="76CE611F"/>
    <w:rsid w:val="780B8A81"/>
    <w:rsid w:val="7CE37E20"/>
    <w:rsid w:val="7E7B07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B02392"/>
  <w15:docId w15:val="{E0171FD4-5798-4C7C-9794-2FE5E4E84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5B0"/>
    <w:pPr>
      <w:suppressAutoHyphens/>
      <w:spacing w:after="60"/>
    </w:pPr>
    <w:rPr>
      <w:sz w:val="20"/>
      <w:szCs w:val="18"/>
    </w:rPr>
  </w:style>
  <w:style w:type="paragraph" w:styleId="Heading1">
    <w:name w:val="heading 1"/>
    <w:basedOn w:val="Normal"/>
    <w:next w:val="Normal"/>
    <w:link w:val="Heading1Char"/>
    <w:uiPriority w:val="9"/>
    <w:qFormat/>
    <w:rsid w:val="005B10BD"/>
    <w:pPr>
      <w:keepNext/>
      <w:pageBreakBefore/>
      <w:spacing w:after="25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5B10BD"/>
    <w:pPr>
      <w:keepNext/>
      <w:keepLines/>
      <w:outlineLvl w:val="1"/>
    </w:pPr>
    <w:rPr>
      <w:rFonts w:asciiTheme="majorHAnsi" w:eastAsiaTheme="majorEastAsia" w:hAnsiTheme="majorHAnsi" w:cstheme="majorBidi"/>
      <w:sz w:val="24"/>
      <w:szCs w:val="26"/>
    </w:rPr>
  </w:style>
  <w:style w:type="paragraph" w:styleId="Heading3">
    <w:name w:val="heading 3"/>
    <w:basedOn w:val="Normal"/>
    <w:next w:val="Normal"/>
    <w:link w:val="Heading3Char"/>
    <w:uiPriority w:val="9"/>
    <w:unhideWhenUsed/>
    <w:qFormat/>
    <w:rsid w:val="005B10BD"/>
    <w:pPr>
      <w:keepNext/>
      <w:keepLines/>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semiHidden/>
    <w:unhideWhenUsed/>
    <w:qFormat/>
    <w:rsid w:val="005506A5"/>
    <w:pPr>
      <w:keepNext/>
      <w:keepLines/>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5506A5"/>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5506A5"/>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5506A5"/>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5506A5"/>
    <w:pPr>
      <w:keepNext/>
      <w:keepLines/>
      <w:spacing w:before="40" w:after="0"/>
      <w:outlineLvl w:val="7"/>
    </w:pPr>
    <w:rPr>
      <w:rFonts w:asciiTheme="majorHAnsi" w:eastAsiaTheme="majorEastAsia" w:hAnsiTheme="majorHAnsi" w:cstheme="majorBidi"/>
      <w:sz w:val="21"/>
      <w:szCs w:val="21"/>
    </w:rPr>
  </w:style>
  <w:style w:type="paragraph" w:styleId="Heading9">
    <w:name w:val="heading 9"/>
    <w:basedOn w:val="Normal"/>
    <w:next w:val="Normal"/>
    <w:link w:val="Heading9Char"/>
    <w:uiPriority w:val="9"/>
    <w:semiHidden/>
    <w:unhideWhenUsed/>
    <w:qFormat/>
    <w:rsid w:val="005506A5"/>
    <w:pPr>
      <w:keepNext/>
      <w:keepLines/>
      <w:spacing w:before="40" w:after="0"/>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66B04"/>
    <w:rPr>
      <w:rFonts w:ascii="Tahoma" w:hAnsi="Tahoma" w:cs="Tahoma"/>
      <w:sz w:val="16"/>
      <w:szCs w:val="16"/>
    </w:rPr>
  </w:style>
  <w:style w:type="character" w:customStyle="1" w:styleId="BalloonTextChar">
    <w:name w:val="Balloon Text Char"/>
    <w:basedOn w:val="DefaultParagraphFont"/>
    <w:link w:val="BalloonText"/>
    <w:uiPriority w:val="99"/>
    <w:semiHidden/>
    <w:rsid w:val="00966B04"/>
    <w:rPr>
      <w:rFonts w:ascii="Tahoma" w:hAnsi="Tahoma" w:cs="Tahoma"/>
      <w:sz w:val="16"/>
      <w:szCs w:val="16"/>
    </w:rPr>
  </w:style>
  <w:style w:type="character" w:styleId="Hyperlink">
    <w:name w:val="Hyperlink"/>
    <w:basedOn w:val="DefaultParagraphFont"/>
    <w:uiPriority w:val="99"/>
    <w:unhideWhenUsed/>
    <w:rsid w:val="00BC61E0"/>
    <w:rPr>
      <w:color w:val="641EE0" w:themeColor="hyperlink"/>
      <w:u w:val="single"/>
    </w:rPr>
  </w:style>
  <w:style w:type="paragraph" w:styleId="Header">
    <w:name w:val="header"/>
    <w:basedOn w:val="Normal"/>
    <w:link w:val="HeaderChar"/>
    <w:uiPriority w:val="99"/>
    <w:unhideWhenUsed/>
    <w:rsid w:val="00175806"/>
    <w:pPr>
      <w:tabs>
        <w:tab w:val="center" w:pos="4680"/>
        <w:tab w:val="right" w:pos="9360"/>
      </w:tabs>
      <w:spacing w:line="240" w:lineRule="auto"/>
    </w:pPr>
    <w:rPr>
      <w:sz w:val="19"/>
    </w:rPr>
  </w:style>
  <w:style w:type="character" w:customStyle="1" w:styleId="HeaderChar">
    <w:name w:val="Header Char"/>
    <w:basedOn w:val="DefaultParagraphFont"/>
    <w:link w:val="Header"/>
    <w:uiPriority w:val="99"/>
    <w:rsid w:val="00175806"/>
    <w:rPr>
      <w:color w:val="000000" w:themeColor="text1"/>
      <w:sz w:val="19"/>
      <w:szCs w:val="18"/>
    </w:rPr>
  </w:style>
  <w:style w:type="paragraph" w:styleId="Footer">
    <w:name w:val="footer"/>
    <w:basedOn w:val="Normal"/>
    <w:link w:val="FooterChar"/>
    <w:uiPriority w:val="99"/>
    <w:unhideWhenUsed/>
    <w:rsid w:val="00175806"/>
    <w:pPr>
      <w:tabs>
        <w:tab w:val="center" w:pos="4680"/>
        <w:tab w:val="right" w:pos="9360"/>
      </w:tabs>
      <w:spacing w:line="240" w:lineRule="auto"/>
    </w:pPr>
    <w:rPr>
      <w:b/>
      <w:sz w:val="12"/>
    </w:rPr>
  </w:style>
  <w:style w:type="character" w:customStyle="1" w:styleId="FooterChar">
    <w:name w:val="Footer Char"/>
    <w:basedOn w:val="DefaultParagraphFont"/>
    <w:link w:val="Footer"/>
    <w:uiPriority w:val="99"/>
    <w:rsid w:val="00175806"/>
    <w:rPr>
      <w:b/>
      <w:color w:val="000000" w:themeColor="text1"/>
      <w:sz w:val="12"/>
      <w:szCs w:val="18"/>
    </w:rPr>
  </w:style>
  <w:style w:type="paragraph" w:customStyle="1" w:styleId="Address">
    <w:name w:val="Address"/>
    <w:basedOn w:val="Normal"/>
    <w:rsid w:val="00A8694A"/>
    <w:pPr>
      <w:framePr w:w="5387" w:h="2381" w:hRule="exact" w:hSpace="142" w:vSpace="142" w:wrap="notBeside" w:vAnchor="page" w:hAnchor="page" w:x="1787" w:y="3233" w:anchorLock="1"/>
    </w:pPr>
    <w:rPr>
      <w:rFonts w:eastAsia="Times New Roman" w:cs="Times New Roman"/>
      <w:lang w:val="nl-NL"/>
    </w:rPr>
  </w:style>
  <w:style w:type="paragraph" w:customStyle="1" w:styleId="RefregelInhoud">
    <w:name w:val="RefregelInhoud"/>
    <w:basedOn w:val="Normal"/>
    <w:rsid w:val="00F65BBA"/>
    <w:pPr>
      <w:tabs>
        <w:tab w:val="left" w:pos="3600"/>
        <w:tab w:val="left" w:pos="5613"/>
        <w:tab w:val="left" w:pos="7201"/>
        <w:tab w:val="left" w:pos="8335"/>
      </w:tabs>
      <w:spacing w:after="40" w:line="200" w:lineRule="exact"/>
    </w:pPr>
    <w:rPr>
      <w:rFonts w:ascii="Univers" w:eastAsia="Times New Roman" w:hAnsi="Univers" w:cs="Times New Roman"/>
      <w:szCs w:val="20"/>
      <w:lang w:val="nl-NL"/>
    </w:rPr>
  </w:style>
  <w:style w:type="paragraph" w:customStyle="1" w:styleId="Subject">
    <w:name w:val="Subject"/>
    <w:basedOn w:val="Normal"/>
    <w:next w:val="Normal"/>
    <w:rsid w:val="00A8694A"/>
    <w:rPr>
      <w:rFonts w:eastAsia="Times New Roman" w:cs="Times New Roman"/>
      <w:b/>
      <w:bCs/>
      <w:lang w:val="en-GB"/>
    </w:rPr>
  </w:style>
  <w:style w:type="table" w:styleId="TableGrid">
    <w:name w:val="Table Grid"/>
    <w:basedOn w:val="TableNormal"/>
    <w:uiPriority w:val="59"/>
    <w:rsid w:val="00291F9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asicParagraph">
    <w:name w:val="[Basic Paragraph]"/>
    <w:basedOn w:val="Normal"/>
    <w:uiPriority w:val="99"/>
    <w:rsid w:val="005625CF"/>
    <w:pPr>
      <w:widowControl w:val="0"/>
      <w:suppressAutoHyphens w:val="0"/>
      <w:autoSpaceDE w:val="0"/>
      <w:autoSpaceDN w:val="0"/>
      <w:adjustRightInd w:val="0"/>
      <w:spacing w:line="288" w:lineRule="auto"/>
      <w:textAlignment w:val="center"/>
    </w:pPr>
    <w:rPr>
      <w:rFonts w:ascii="Arial" w:hAnsi="Arial" w:cs="Arial"/>
      <w:color w:val="000000"/>
      <w:sz w:val="16"/>
      <w:szCs w:val="16"/>
      <w:lang w:val="nl-NL"/>
    </w:rPr>
  </w:style>
  <w:style w:type="paragraph" w:customStyle="1" w:styleId="Entityaddress1">
    <w:name w:val="Entity address 1"/>
    <w:basedOn w:val="Normal"/>
    <w:qFormat/>
    <w:rsid w:val="00AB4020"/>
    <w:pPr>
      <w:framePr w:w="3572" w:h="2381" w:hRule="exact" w:hSpace="142" w:vSpace="142" w:wrap="notBeside" w:vAnchor="page" w:hAnchor="margin" w:x="5955" w:y="3233"/>
      <w:spacing w:line="220" w:lineRule="exact"/>
    </w:pPr>
    <w:rPr>
      <w:b/>
    </w:rPr>
  </w:style>
  <w:style w:type="paragraph" w:customStyle="1" w:styleId="Entityaddress3">
    <w:name w:val="Entity address 3"/>
    <w:basedOn w:val="Entityaddress1"/>
    <w:qFormat/>
    <w:rsid w:val="00105648"/>
    <w:pPr>
      <w:framePr w:wrap="notBeside"/>
    </w:pPr>
    <w:rPr>
      <w:b w:val="0"/>
      <w:i/>
      <w:sz w:val="15"/>
    </w:rPr>
  </w:style>
  <w:style w:type="paragraph" w:customStyle="1" w:styleId="Reference1">
    <w:name w:val="Reference 1"/>
    <w:basedOn w:val="Normal"/>
    <w:qFormat/>
    <w:rsid w:val="00A8694A"/>
    <w:pPr>
      <w:tabs>
        <w:tab w:val="left" w:pos="5954"/>
        <w:tab w:val="left" w:pos="7655"/>
      </w:tabs>
    </w:pPr>
    <w:rPr>
      <w:i/>
      <w:sz w:val="15"/>
    </w:rPr>
  </w:style>
  <w:style w:type="paragraph" w:customStyle="1" w:styleId="Reference2">
    <w:name w:val="Reference 2"/>
    <w:basedOn w:val="Reference1"/>
    <w:qFormat/>
    <w:rsid w:val="00BC524F"/>
    <w:rPr>
      <w:i w:val="0"/>
      <w:sz w:val="18"/>
    </w:rPr>
  </w:style>
  <w:style w:type="paragraph" w:customStyle="1" w:styleId="Entityaddress2">
    <w:name w:val="Entity address 2"/>
    <w:basedOn w:val="Entityaddress1"/>
    <w:qFormat/>
    <w:rsid w:val="009536B9"/>
    <w:pPr>
      <w:framePr w:wrap="notBeside"/>
    </w:pPr>
    <w:rPr>
      <w:sz w:val="15"/>
    </w:rPr>
  </w:style>
  <w:style w:type="paragraph" w:customStyle="1" w:styleId="Handtekening1">
    <w:name w:val="Handtekening1"/>
    <w:basedOn w:val="Normal"/>
    <w:qFormat/>
    <w:rsid w:val="00657A08"/>
    <w:pPr>
      <w:keepNext/>
      <w:keepLines/>
    </w:pPr>
  </w:style>
  <w:style w:type="paragraph" w:styleId="NormalWeb">
    <w:name w:val="Normal (Web)"/>
    <w:basedOn w:val="Normal"/>
    <w:uiPriority w:val="99"/>
    <w:semiHidden/>
    <w:unhideWhenUsed/>
    <w:rsid w:val="007F46E3"/>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7F46E3"/>
  </w:style>
  <w:style w:type="character" w:styleId="Strong">
    <w:name w:val="Strong"/>
    <w:basedOn w:val="DefaultParagraphFont"/>
    <w:uiPriority w:val="22"/>
    <w:qFormat/>
    <w:rsid w:val="00B6095B"/>
    <w:rPr>
      <w:rFonts w:ascii="Calibri" w:hAnsi="Calibri"/>
      <w:b/>
      <w:bCs/>
    </w:rPr>
  </w:style>
  <w:style w:type="paragraph" w:customStyle="1" w:styleId="Subheading">
    <w:name w:val="Subheading"/>
    <w:basedOn w:val="Normal"/>
    <w:autoRedefine/>
    <w:qFormat/>
    <w:rsid w:val="00175806"/>
    <w:pPr>
      <w:keepLines/>
      <w:framePr w:w="5790" w:h="575" w:hRule="exact" w:hSpace="142" w:vSpace="142" w:wrap="notBeside" w:vAnchor="page" w:hAnchor="page" w:x="1794" w:y="2671"/>
      <w:spacing w:line="260" w:lineRule="atLeast"/>
      <w:ind w:right="284"/>
    </w:pPr>
    <w:rPr>
      <w:rFonts w:asciiTheme="majorHAnsi" w:hAnsiTheme="majorHAnsi" w:cs="Arial"/>
      <w:b/>
      <w:sz w:val="22"/>
      <w:szCs w:val="22"/>
    </w:rPr>
  </w:style>
  <w:style w:type="paragraph" w:styleId="Quote">
    <w:name w:val="Quote"/>
    <w:basedOn w:val="Normal"/>
    <w:next w:val="Normal"/>
    <w:link w:val="QuoteChar"/>
    <w:autoRedefine/>
    <w:uiPriority w:val="29"/>
    <w:qFormat/>
    <w:rsid w:val="00B6095B"/>
    <w:pPr>
      <w:spacing w:line="260" w:lineRule="atLeast"/>
    </w:pPr>
    <w:rPr>
      <w:rFonts w:ascii="Calibri" w:hAnsi="Calibri"/>
      <w:i/>
      <w:iCs/>
    </w:rPr>
  </w:style>
  <w:style w:type="character" w:customStyle="1" w:styleId="QuoteChar">
    <w:name w:val="Quote Char"/>
    <w:basedOn w:val="DefaultParagraphFont"/>
    <w:link w:val="Quote"/>
    <w:uiPriority w:val="29"/>
    <w:rsid w:val="00B6095B"/>
    <w:rPr>
      <w:rFonts w:ascii="Calibri" w:hAnsi="Calibri"/>
      <w:i/>
      <w:iCs/>
      <w:color w:val="000000" w:themeColor="text1"/>
      <w:sz w:val="20"/>
      <w:szCs w:val="18"/>
    </w:rPr>
  </w:style>
  <w:style w:type="character" w:customStyle="1" w:styleId="AAccent">
    <w:name w:val="A_Accent"/>
    <w:rsid w:val="00B6095B"/>
    <w:rPr>
      <w:b/>
    </w:rPr>
  </w:style>
  <w:style w:type="character" w:customStyle="1" w:styleId="Heading1Char">
    <w:name w:val="Heading 1 Char"/>
    <w:basedOn w:val="DefaultParagraphFont"/>
    <w:link w:val="Heading1"/>
    <w:uiPriority w:val="9"/>
    <w:rsid w:val="00BB06C7"/>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5B10BD"/>
    <w:rPr>
      <w:rFonts w:asciiTheme="majorHAnsi" w:eastAsiaTheme="majorEastAsia" w:hAnsiTheme="majorHAnsi" w:cstheme="majorBidi"/>
      <w:sz w:val="24"/>
      <w:szCs w:val="26"/>
    </w:rPr>
  </w:style>
  <w:style w:type="character" w:styleId="IntenseEmphasis">
    <w:name w:val="Intense Emphasis"/>
    <w:basedOn w:val="DefaultParagraphFont"/>
    <w:uiPriority w:val="21"/>
    <w:qFormat/>
    <w:rsid w:val="00386402"/>
    <w:rPr>
      <w:i/>
      <w:iCs/>
      <w:color w:val="auto"/>
    </w:rPr>
  </w:style>
  <w:style w:type="paragraph" w:styleId="IntenseQuote">
    <w:name w:val="Intense Quote"/>
    <w:basedOn w:val="Normal"/>
    <w:next w:val="Normal"/>
    <w:link w:val="IntenseQuoteChar"/>
    <w:uiPriority w:val="30"/>
    <w:qFormat/>
    <w:rsid w:val="00386402"/>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386402"/>
    <w:rPr>
      <w:i/>
      <w:iCs/>
      <w:sz w:val="18"/>
      <w:szCs w:val="18"/>
    </w:rPr>
  </w:style>
  <w:style w:type="character" w:styleId="IntenseReference">
    <w:name w:val="Intense Reference"/>
    <w:basedOn w:val="DefaultParagraphFont"/>
    <w:uiPriority w:val="32"/>
    <w:qFormat/>
    <w:rsid w:val="00386402"/>
    <w:rPr>
      <w:b/>
      <w:bCs/>
      <w:smallCaps/>
      <w:color w:val="auto"/>
      <w:spacing w:val="5"/>
    </w:rPr>
  </w:style>
  <w:style w:type="character" w:customStyle="1" w:styleId="Heading3Char">
    <w:name w:val="Heading 3 Char"/>
    <w:basedOn w:val="DefaultParagraphFont"/>
    <w:link w:val="Heading3"/>
    <w:uiPriority w:val="9"/>
    <w:rsid w:val="005B10BD"/>
    <w:rPr>
      <w:rFonts w:asciiTheme="majorHAnsi" w:eastAsiaTheme="majorEastAsia" w:hAnsiTheme="majorHAnsi" w:cstheme="majorBidi"/>
      <w:b/>
      <w:sz w:val="19"/>
      <w:szCs w:val="24"/>
    </w:rPr>
  </w:style>
  <w:style w:type="table" w:customStyle="1" w:styleId="ATable">
    <w:name w:val="A_Table"/>
    <w:basedOn w:val="TableNormal"/>
    <w:rsid w:val="005738E6"/>
    <w:pPr>
      <w:spacing w:after="0" w:line="240" w:lineRule="auto"/>
    </w:pPr>
    <w:rPr>
      <w:rFonts w:ascii="Times New Roman" w:eastAsia="Times New Roman" w:hAnsi="Times New Roman" w:cs="Times New Roman"/>
      <w:sz w:val="20"/>
      <w:szCs w:val="20"/>
      <w:lang w:val="nl-NL" w:eastAsia="nl-NL"/>
    </w:rPr>
    <w:tblPr>
      <w:tblStyleRowBandSize w:val="1"/>
      <w:tblBorders>
        <w:bottom w:val="single" w:sz="2" w:space="0" w:color="auto"/>
      </w:tblBorders>
      <w:tblCellMar>
        <w:top w:w="20" w:type="dxa"/>
        <w:left w:w="0" w:type="dxa"/>
        <w:bottom w:w="20" w:type="dxa"/>
        <w:right w:w="0" w:type="dxa"/>
      </w:tblCellMar>
    </w:tblPr>
    <w:tblStylePr w:type="firstRow">
      <w:pPr>
        <w:wordWrap/>
        <w:spacing w:beforeLines="0" w:afterLines="0"/>
      </w:pPr>
      <w:rPr>
        <w:rFonts w:ascii="Calibri" w:hAnsi="Calibri"/>
      </w:rPr>
      <w:tblPr/>
      <w:trPr>
        <w:tblHeader/>
      </w:trPr>
      <w:tcPr>
        <w:tcBorders>
          <w:top w:val="single" w:sz="2" w:space="0" w:color="auto"/>
          <w:bottom w:val="single" w:sz="2" w:space="0" w:color="auto"/>
        </w:tcBorders>
        <w:tcMar>
          <w:top w:w="60" w:type="dxa"/>
          <w:left w:w="0" w:type="nil"/>
          <w:bottom w:w="60" w:type="dxa"/>
          <w:right w:w="0" w:type="nil"/>
        </w:tcMar>
      </w:tcPr>
    </w:tblStylePr>
    <w:tblStylePr w:type="lastRow">
      <w:rPr>
        <w:b/>
        <w:color w:val="000000"/>
      </w:rPr>
      <w:tblPr/>
      <w:tcPr>
        <w:tcBorders>
          <w:top w:val="single" w:sz="2" w:space="0" w:color="auto"/>
        </w:tcBorders>
      </w:tcPr>
    </w:tblStylePr>
    <w:tblStylePr w:type="band2Horz">
      <w:tblPr/>
      <w:tcPr>
        <w:shd w:val="clear" w:color="auto" w:fill="F2F2F2"/>
      </w:tcPr>
    </w:tblStylePr>
  </w:style>
  <w:style w:type="numbering" w:customStyle="1" w:styleId="AListBulletsTemplate">
    <w:name w:val="A_ListBullets_Template"/>
    <w:basedOn w:val="NoList"/>
    <w:rsid w:val="005738E6"/>
    <w:pPr>
      <w:numPr>
        <w:numId w:val="17"/>
      </w:numPr>
    </w:pPr>
  </w:style>
  <w:style w:type="paragraph" w:styleId="Title">
    <w:name w:val="Title"/>
    <w:basedOn w:val="Normal"/>
    <w:next w:val="Normal"/>
    <w:link w:val="TitleChar"/>
    <w:uiPriority w:val="10"/>
    <w:qFormat/>
    <w:rsid w:val="00CE354D"/>
    <w:pPr>
      <w:spacing w:before="960" w:after="960" w:line="240" w:lineRule="auto"/>
      <w:contextualSpacing/>
      <w:jc w:val="center"/>
    </w:pPr>
    <w:rPr>
      <w:rFonts w:asciiTheme="majorHAnsi" w:eastAsiaTheme="majorEastAsia" w:hAnsiTheme="majorHAnsi" w:cstheme="majorBidi"/>
      <w:b/>
      <w:color w:val="641EE0"/>
      <w:spacing w:val="-10"/>
      <w:kern w:val="28"/>
      <w:sz w:val="72"/>
      <w:szCs w:val="56"/>
    </w:rPr>
  </w:style>
  <w:style w:type="character" w:customStyle="1" w:styleId="TitleChar">
    <w:name w:val="Title Char"/>
    <w:basedOn w:val="DefaultParagraphFont"/>
    <w:link w:val="Title"/>
    <w:uiPriority w:val="10"/>
    <w:rsid w:val="00CE354D"/>
    <w:rPr>
      <w:rFonts w:asciiTheme="majorHAnsi" w:eastAsiaTheme="majorEastAsia" w:hAnsiTheme="majorHAnsi" w:cstheme="majorBidi"/>
      <w:b/>
      <w:color w:val="641EE0"/>
      <w:spacing w:val="-10"/>
      <w:kern w:val="28"/>
      <w:sz w:val="72"/>
      <w:szCs w:val="56"/>
    </w:rPr>
  </w:style>
  <w:style w:type="paragraph" w:styleId="TOCHeading">
    <w:name w:val="TOC Heading"/>
    <w:basedOn w:val="Heading1"/>
    <w:next w:val="Normal"/>
    <w:uiPriority w:val="39"/>
    <w:unhideWhenUsed/>
    <w:qFormat/>
    <w:rsid w:val="00BB06C7"/>
    <w:pPr>
      <w:suppressAutoHyphens w:val="0"/>
      <w:outlineLvl w:val="9"/>
    </w:pPr>
  </w:style>
  <w:style w:type="paragraph" w:styleId="TOC1">
    <w:name w:val="toc 1"/>
    <w:basedOn w:val="Normal"/>
    <w:next w:val="Normal"/>
    <w:autoRedefine/>
    <w:uiPriority w:val="39"/>
    <w:unhideWhenUsed/>
    <w:rsid w:val="007D4993"/>
    <w:pPr>
      <w:tabs>
        <w:tab w:val="left" w:pos="851"/>
        <w:tab w:val="right" w:leader="dot" w:pos="9061"/>
      </w:tabs>
      <w:spacing w:before="250"/>
      <w:ind w:left="851" w:hanging="851"/>
    </w:pPr>
    <w:rPr>
      <w:b/>
    </w:rPr>
  </w:style>
  <w:style w:type="paragraph" w:styleId="TOC2">
    <w:name w:val="toc 2"/>
    <w:basedOn w:val="Normal"/>
    <w:next w:val="Normal"/>
    <w:autoRedefine/>
    <w:uiPriority w:val="39"/>
    <w:unhideWhenUsed/>
    <w:rsid w:val="00424376"/>
    <w:pPr>
      <w:tabs>
        <w:tab w:val="left" w:pos="851"/>
        <w:tab w:val="right" w:leader="dot" w:pos="9061"/>
      </w:tabs>
      <w:ind w:left="851" w:hanging="851"/>
    </w:pPr>
  </w:style>
  <w:style w:type="paragraph" w:styleId="TOC3">
    <w:name w:val="toc 3"/>
    <w:basedOn w:val="Normal"/>
    <w:next w:val="Normal"/>
    <w:autoRedefine/>
    <w:uiPriority w:val="39"/>
    <w:unhideWhenUsed/>
    <w:rsid w:val="004C63DE"/>
    <w:pPr>
      <w:tabs>
        <w:tab w:val="left" w:pos="851"/>
        <w:tab w:val="right" w:leader="dot" w:pos="9061"/>
      </w:tabs>
      <w:ind w:left="851" w:hanging="851"/>
    </w:pPr>
  </w:style>
  <w:style w:type="character" w:customStyle="1" w:styleId="Heading4Char">
    <w:name w:val="Heading 4 Char"/>
    <w:basedOn w:val="DefaultParagraphFont"/>
    <w:link w:val="Heading4"/>
    <w:uiPriority w:val="9"/>
    <w:semiHidden/>
    <w:rsid w:val="005506A5"/>
    <w:rPr>
      <w:rFonts w:asciiTheme="majorHAnsi" w:eastAsiaTheme="majorEastAsia" w:hAnsiTheme="majorHAnsi" w:cstheme="majorBidi"/>
      <w:i/>
      <w:iCs/>
      <w:sz w:val="19"/>
      <w:szCs w:val="18"/>
    </w:rPr>
  </w:style>
  <w:style w:type="character" w:customStyle="1" w:styleId="Heading5Char">
    <w:name w:val="Heading 5 Char"/>
    <w:basedOn w:val="DefaultParagraphFont"/>
    <w:link w:val="Heading5"/>
    <w:uiPriority w:val="9"/>
    <w:semiHidden/>
    <w:rsid w:val="005506A5"/>
    <w:rPr>
      <w:rFonts w:asciiTheme="majorHAnsi" w:eastAsiaTheme="majorEastAsia" w:hAnsiTheme="majorHAnsi" w:cstheme="majorBidi"/>
      <w:sz w:val="19"/>
      <w:szCs w:val="18"/>
    </w:rPr>
  </w:style>
  <w:style w:type="character" w:customStyle="1" w:styleId="Heading6Char">
    <w:name w:val="Heading 6 Char"/>
    <w:basedOn w:val="DefaultParagraphFont"/>
    <w:link w:val="Heading6"/>
    <w:uiPriority w:val="9"/>
    <w:semiHidden/>
    <w:rsid w:val="005506A5"/>
    <w:rPr>
      <w:rFonts w:asciiTheme="majorHAnsi" w:eastAsiaTheme="majorEastAsia" w:hAnsiTheme="majorHAnsi" w:cstheme="majorBidi"/>
      <w:sz w:val="19"/>
      <w:szCs w:val="18"/>
    </w:rPr>
  </w:style>
  <w:style w:type="character" w:customStyle="1" w:styleId="Heading7Char">
    <w:name w:val="Heading 7 Char"/>
    <w:basedOn w:val="DefaultParagraphFont"/>
    <w:link w:val="Heading7"/>
    <w:uiPriority w:val="9"/>
    <w:semiHidden/>
    <w:rsid w:val="005506A5"/>
    <w:rPr>
      <w:rFonts w:asciiTheme="majorHAnsi" w:eastAsiaTheme="majorEastAsia" w:hAnsiTheme="majorHAnsi" w:cstheme="majorBidi"/>
      <w:i/>
      <w:iCs/>
      <w:sz w:val="19"/>
      <w:szCs w:val="18"/>
    </w:rPr>
  </w:style>
  <w:style w:type="character" w:customStyle="1" w:styleId="Heading8Char">
    <w:name w:val="Heading 8 Char"/>
    <w:basedOn w:val="DefaultParagraphFont"/>
    <w:link w:val="Heading8"/>
    <w:uiPriority w:val="9"/>
    <w:semiHidden/>
    <w:rsid w:val="005506A5"/>
    <w:rPr>
      <w:rFonts w:asciiTheme="majorHAnsi" w:eastAsiaTheme="majorEastAsia" w:hAnsiTheme="majorHAnsi" w:cstheme="majorBidi"/>
      <w:sz w:val="21"/>
      <w:szCs w:val="21"/>
    </w:rPr>
  </w:style>
  <w:style w:type="character" w:customStyle="1" w:styleId="Heading9Char">
    <w:name w:val="Heading 9 Char"/>
    <w:basedOn w:val="DefaultParagraphFont"/>
    <w:link w:val="Heading9"/>
    <w:uiPriority w:val="9"/>
    <w:semiHidden/>
    <w:rsid w:val="005506A5"/>
    <w:rPr>
      <w:rFonts w:asciiTheme="majorHAnsi" w:eastAsiaTheme="majorEastAsia" w:hAnsiTheme="majorHAnsi" w:cstheme="majorBidi"/>
      <w:i/>
      <w:iCs/>
      <w:sz w:val="21"/>
      <w:szCs w:val="21"/>
    </w:rPr>
  </w:style>
  <w:style w:type="paragraph" w:customStyle="1" w:styleId="AHeading1">
    <w:name w:val="A_Heading_1"/>
    <w:basedOn w:val="Heading1"/>
    <w:qFormat/>
    <w:rsid w:val="005B10BD"/>
    <w:pPr>
      <w:tabs>
        <w:tab w:val="num" w:pos="851"/>
      </w:tabs>
      <w:ind w:left="851" w:hanging="851"/>
    </w:pPr>
  </w:style>
  <w:style w:type="numbering" w:customStyle="1" w:styleId="AHeadings">
    <w:name w:val="A_Headings"/>
    <w:uiPriority w:val="99"/>
    <w:rsid w:val="005B10BD"/>
    <w:pPr>
      <w:numPr>
        <w:numId w:val="20"/>
      </w:numPr>
    </w:pPr>
  </w:style>
  <w:style w:type="paragraph" w:customStyle="1" w:styleId="AHeading2">
    <w:name w:val="A_Heading_2"/>
    <w:basedOn w:val="Heading2"/>
    <w:next w:val="Normal"/>
    <w:qFormat/>
    <w:rsid w:val="005B10BD"/>
    <w:pPr>
      <w:tabs>
        <w:tab w:val="num" w:pos="851"/>
      </w:tabs>
      <w:ind w:left="851" w:hanging="851"/>
    </w:pPr>
  </w:style>
  <w:style w:type="paragraph" w:customStyle="1" w:styleId="AHeading3">
    <w:name w:val="A_Heading_3"/>
    <w:basedOn w:val="Heading3"/>
    <w:qFormat/>
    <w:rsid w:val="005B10BD"/>
    <w:pPr>
      <w:tabs>
        <w:tab w:val="num" w:pos="851"/>
      </w:tabs>
      <w:ind w:left="851" w:hanging="851"/>
    </w:pPr>
  </w:style>
  <w:style w:type="table" w:styleId="ListTable3-Accent2">
    <w:name w:val="List Table 3 Accent 2"/>
    <w:basedOn w:val="TableNormal"/>
    <w:uiPriority w:val="48"/>
    <w:rsid w:val="005B10BD"/>
    <w:pPr>
      <w:spacing w:after="0" w:line="240" w:lineRule="auto"/>
    </w:pPr>
    <w:tblPr>
      <w:tblStyleRowBandSize w:val="1"/>
      <w:tblStyleColBandSize w:val="1"/>
      <w:tblBorders>
        <w:top w:val="single" w:sz="4" w:space="0" w:color="641EE0" w:themeColor="accent2"/>
        <w:left w:val="single" w:sz="4" w:space="0" w:color="641EE0" w:themeColor="accent2"/>
        <w:bottom w:val="single" w:sz="4" w:space="0" w:color="641EE0" w:themeColor="accent2"/>
        <w:right w:val="single" w:sz="4" w:space="0" w:color="641EE0" w:themeColor="accent2"/>
      </w:tblBorders>
    </w:tblPr>
    <w:tblStylePr w:type="firstRow">
      <w:rPr>
        <w:b/>
        <w:bCs/>
        <w:color w:val="FFFFFF" w:themeColor="background1"/>
      </w:rPr>
      <w:tblPr/>
      <w:tcPr>
        <w:shd w:val="clear" w:color="auto" w:fill="641EE0" w:themeFill="accent2"/>
      </w:tcPr>
    </w:tblStylePr>
    <w:tblStylePr w:type="lastRow">
      <w:rPr>
        <w:b/>
        <w:bCs/>
      </w:rPr>
      <w:tblPr/>
      <w:tcPr>
        <w:tcBorders>
          <w:top w:val="double" w:sz="4" w:space="0" w:color="641EE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41EE0" w:themeColor="accent2"/>
          <w:right w:val="single" w:sz="4" w:space="0" w:color="641EE0" w:themeColor="accent2"/>
        </w:tcBorders>
      </w:tcPr>
    </w:tblStylePr>
    <w:tblStylePr w:type="band1Horz">
      <w:tblPr/>
      <w:tcPr>
        <w:tcBorders>
          <w:top w:val="single" w:sz="4" w:space="0" w:color="641EE0" w:themeColor="accent2"/>
          <w:bottom w:val="single" w:sz="4" w:space="0" w:color="641EE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41EE0" w:themeColor="accent2"/>
          <w:left w:val="nil"/>
        </w:tcBorders>
      </w:tcPr>
    </w:tblStylePr>
    <w:tblStylePr w:type="swCell">
      <w:tblPr/>
      <w:tcPr>
        <w:tcBorders>
          <w:top w:val="double" w:sz="4" w:space="0" w:color="641EE0" w:themeColor="accent2"/>
          <w:right w:val="nil"/>
        </w:tcBorders>
      </w:tcPr>
    </w:tblStylePr>
  </w:style>
  <w:style w:type="table" w:styleId="ListTable3-Accent6">
    <w:name w:val="List Table 3 Accent 6"/>
    <w:basedOn w:val="TableNormal"/>
    <w:uiPriority w:val="48"/>
    <w:rsid w:val="009A56DB"/>
    <w:pPr>
      <w:spacing w:after="0" w:line="240" w:lineRule="auto"/>
    </w:pPr>
    <w:tblPr>
      <w:tblStyleRowBandSize w:val="1"/>
      <w:tblStyleColBandSize w:val="1"/>
      <w:tblBorders>
        <w:top w:val="single" w:sz="4" w:space="0" w:color="AAA29C" w:themeColor="accent6"/>
        <w:left w:val="single" w:sz="4" w:space="0" w:color="AAA29C" w:themeColor="accent6"/>
        <w:bottom w:val="single" w:sz="4" w:space="0" w:color="AAA29C" w:themeColor="accent6"/>
        <w:right w:val="single" w:sz="4" w:space="0" w:color="AAA29C" w:themeColor="accent6"/>
      </w:tblBorders>
    </w:tblPr>
    <w:tblStylePr w:type="firstRow">
      <w:rPr>
        <w:b/>
        <w:bCs/>
        <w:color w:val="FFFFFF" w:themeColor="background1"/>
      </w:rPr>
      <w:tblPr/>
      <w:tcPr>
        <w:shd w:val="clear" w:color="auto" w:fill="AAA29C" w:themeFill="accent6"/>
      </w:tcPr>
    </w:tblStylePr>
    <w:tblStylePr w:type="lastRow">
      <w:rPr>
        <w:b/>
        <w:bCs/>
      </w:rPr>
      <w:tblPr/>
      <w:tcPr>
        <w:tcBorders>
          <w:top w:val="double" w:sz="4" w:space="0" w:color="AAA29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AA29C" w:themeColor="accent6"/>
          <w:right w:val="single" w:sz="4" w:space="0" w:color="AAA29C" w:themeColor="accent6"/>
        </w:tcBorders>
      </w:tcPr>
    </w:tblStylePr>
    <w:tblStylePr w:type="band1Horz">
      <w:tblPr/>
      <w:tcPr>
        <w:tcBorders>
          <w:top w:val="single" w:sz="4" w:space="0" w:color="AAA29C" w:themeColor="accent6"/>
          <w:bottom w:val="single" w:sz="4" w:space="0" w:color="AAA29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AA29C" w:themeColor="accent6"/>
          <w:left w:val="nil"/>
        </w:tcBorders>
      </w:tcPr>
    </w:tblStylePr>
    <w:tblStylePr w:type="swCell">
      <w:tblPr/>
      <w:tcPr>
        <w:tcBorders>
          <w:top w:val="double" w:sz="4" w:space="0" w:color="AAA29C" w:themeColor="accent6"/>
          <w:right w:val="nil"/>
        </w:tcBorders>
      </w:tcPr>
    </w:tblStylePr>
  </w:style>
  <w:style w:type="table" w:styleId="GridTable5Dark-Accent6">
    <w:name w:val="Grid Table 5 Dark Accent 6"/>
    <w:basedOn w:val="TableNormal"/>
    <w:uiPriority w:val="50"/>
    <w:rsid w:val="009A56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AA29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AA29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AA29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AA29C" w:themeFill="accent6"/>
      </w:tcPr>
    </w:tblStylePr>
    <w:tblStylePr w:type="band1Vert">
      <w:tblPr/>
      <w:tcPr>
        <w:shd w:val="clear" w:color="auto" w:fill="DDD9D7" w:themeFill="accent6" w:themeFillTint="66"/>
      </w:tcPr>
    </w:tblStylePr>
    <w:tblStylePr w:type="band1Horz">
      <w:tblPr/>
      <w:tcPr>
        <w:shd w:val="clear" w:color="auto" w:fill="DDD9D7" w:themeFill="accent6" w:themeFillTint="66"/>
      </w:tcPr>
    </w:tblStylePr>
  </w:style>
  <w:style w:type="table" w:styleId="GridTable4-Accent6">
    <w:name w:val="Grid Table 4 Accent 6"/>
    <w:basedOn w:val="TableNormal"/>
    <w:uiPriority w:val="49"/>
    <w:rsid w:val="009A56DB"/>
    <w:pPr>
      <w:spacing w:after="0" w:line="240" w:lineRule="auto"/>
    </w:pPr>
    <w:tblPr>
      <w:tblStyleRowBandSize w:val="1"/>
      <w:tblStyleColBandSize w:val="1"/>
      <w:tblBorders>
        <w:top w:val="single" w:sz="4" w:space="0" w:color="CCC7C3" w:themeColor="accent6" w:themeTint="99"/>
        <w:left w:val="single" w:sz="4" w:space="0" w:color="CCC7C3" w:themeColor="accent6" w:themeTint="99"/>
        <w:bottom w:val="single" w:sz="4" w:space="0" w:color="CCC7C3" w:themeColor="accent6" w:themeTint="99"/>
        <w:right w:val="single" w:sz="4" w:space="0" w:color="CCC7C3" w:themeColor="accent6" w:themeTint="99"/>
        <w:insideH w:val="single" w:sz="4" w:space="0" w:color="CCC7C3" w:themeColor="accent6" w:themeTint="99"/>
        <w:insideV w:val="single" w:sz="4" w:space="0" w:color="CCC7C3" w:themeColor="accent6" w:themeTint="99"/>
      </w:tblBorders>
    </w:tblPr>
    <w:tblStylePr w:type="firstRow">
      <w:rPr>
        <w:b/>
        <w:bCs/>
        <w:color w:val="FFFFFF" w:themeColor="background1"/>
      </w:rPr>
      <w:tblPr/>
      <w:tcPr>
        <w:tcBorders>
          <w:top w:val="single" w:sz="4" w:space="0" w:color="AAA29C" w:themeColor="accent6"/>
          <w:left w:val="single" w:sz="4" w:space="0" w:color="AAA29C" w:themeColor="accent6"/>
          <w:bottom w:val="single" w:sz="4" w:space="0" w:color="AAA29C" w:themeColor="accent6"/>
          <w:right w:val="single" w:sz="4" w:space="0" w:color="AAA29C" w:themeColor="accent6"/>
          <w:insideH w:val="nil"/>
          <w:insideV w:val="nil"/>
        </w:tcBorders>
        <w:shd w:val="clear" w:color="auto" w:fill="AAA29C" w:themeFill="accent6"/>
      </w:tcPr>
    </w:tblStylePr>
    <w:tblStylePr w:type="lastRow">
      <w:rPr>
        <w:b/>
        <w:bCs/>
      </w:rPr>
      <w:tblPr/>
      <w:tcPr>
        <w:tcBorders>
          <w:top w:val="double" w:sz="4" w:space="0" w:color="AAA29C" w:themeColor="accent6"/>
        </w:tcBorders>
      </w:tcPr>
    </w:tblStylePr>
    <w:tblStylePr w:type="firstCol">
      <w:rPr>
        <w:b/>
        <w:bCs/>
      </w:rPr>
    </w:tblStylePr>
    <w:tblStylePr w:type="lastCol">
      <w:rPr>
        <w:b/>
        <w:bCs/>
      </w:rPr>
    </w:tblStylePr>
    <w:tblStylePr w:type="band1Vert">
      <w:tblPr/>
      <w:tcPr>
        <w:shd w:val="clear" w:color="auto" w:fill="EEECEB" w:themeFill="accent6" w:themeFillTint="33"/>
      </w:tcPr>
    </w:tblStylePr>
    <w:tblStylePr w:type="band1Horz">
      <w:tblPr/>
      <w:tcPr>
        <w:shd w:val="clear" w:color="auto" w:fill="EEECEB" w:themeFill="accent6" w:themeFillTint="33"/>
      </w:tcPr>
    </w:tblStylePr>
  </w:style>
  <w:style w:type="table" w:styleId="GridTable4-Accent2">
    <w:name w:val="Grid Table 4 Accent 2"/>
    <w:basedOn w:val="TableNormal"/>
    <w:uiPriority w:val="49"/>
    <w:rsid w:val="009A56DB"/>
    <w:pPr>
      <w:spacing w:after="0" w:line="240" w:lineRule="auto"/>
    </w:pPr>
    <w:tblPr>
      <w:tblStyleRowBandSize w:val="1"/>
      <w:tblStyleColBandSize w:val="1"/>
      <w:tblBorders>
        <w:top w:val="single" w:sz="4" w:space="0" w:color="A177EC" w:themeColor="accent2" w:themeTint="99"/>
        <w:left w:val="single" w:sz="4" w:space="0" w:color="A177EC" w:themeColor="accent2" w:themeTint="99"/>
        <w:bottom w:val="single" w:sz="4" w:space="0" w:color="A177EC" w:themeColor="accent2" w:themeTint="99"/>
        <w:right w:val="single" w:sz="4" w:space="0" w:color="A177EC" w:themeColor="accent2" w:themeTint="99"/>
        <w:insideH w:val="single" w:sz="4" w:space="0" w:color="A177EC" w:themeColor="accent2" w:themeTint="99"/>
        <w:insideV w:val="single" w:sz="4" w:space="0" w:color="A177EC" w:themeColor="accent2" w:themeTint="99"/>
      </w:tblBorders>
    </w:tblPr>
    <w:tblStylePr w:type="firstRow">
      <w:rPr>
        <w:b/>
        <w:bCs/>
        <w:color w:val="FFFFFF" w:themeColor="background1"/>
      </w:rPr>
      <w:tblPr/>
      <w:tcPr>
        <w:tcBorders>
          <w:top w:val="single" w:sz="4" w:space="0" w:color="641EE0" w:themeColor="accent2"/>
          <w:left w:val="single" w:sz="4" w:space="0" w:color="641EE0" w:themeColor="accent2"/>
          <w:bottom w:val="single" w:sz="4" w:space="0" w:color="641EE0" w:themeColor="accent2"/>
          <w:right w:val="single" w:sz="4" w:space="0" w:color="641EE0" w:themeColor="accent2"/>
          <w:insideH w:val="nil"/>
          <w:insideV w:val="nil"/>
        </w:tcBorders>
        <w:shd w:val="clear" w:color="auto" w:fill="641EE0" w:themeFill="accent2"/>
      </w:tcPr>
    </w:tblStylePr>
    <w:tblStylePr w:type="lastRow">
      <w:rPr>
        <w:b/>
        <w:bCs/>
      </w:rPr>
      <w:tblPr/>
      <w:tcPr>
        <w:tcBorders>
          <w:top w:val="double" w:sz="4" w:space="0" w:color="641EE0" w:themeColor="accent2"/>
        </w:tcBorders>
      </w:tcPr>
    </w:tblStylePr>
    <w:tblStylePr w:type="firstCol">
      <w:rPr>
        <w:b/>
        <w:bCs/>
      </w:rPr>
    </w:tblStylePr>
    <w:tblStylePr w:type="lastCol">
      <w:rPr>
        <w:b/>
        <w:bCs/>
      </w:rPr>
    </w:tblStylePr>
    <w:tblStylePr w:type="band1Vert">
      <w:tblPr/>
      <w:tcPr>
        <w:shd w:val="clear" w:color="auto" w:fill="DFD1F9" w:themeFill="accent2" w:themeFillTint="33"/>
      </w:tcPr>
    </w:tblStylePr>
    <w:tblStylePr w:type="band1Horz">
      <w:tblPr/>
      <w:tcPr>
        <w:shd w:val="clear" w:color="auto" w:fill="DFD1F9" w:themeFill="accent2" w:themeFillTint="33"/>
      </w:tcPr>
    </w:tblStylePr>
  </w:style>
  <w:style w:type="paragraph" w:styleId="TOC4">
    <w:name w:val="toc 4"/>
    <w:basedOn w:val="Normal"/>
    <w:next w:val="Normal"/>
    <w:autoRedefine/>
    <w:uiPriority w:val="39"/>
    <w:unhideWhenUsed/>
    <w:rsid w:val="007D4993"/>
    <w:pPr>
      <w:tabs>
        <w:tab w:val="left" w:pos="1418"/>
        <w:tab w:val="right" w:leader="dot" w:pos="9061"/>
      </w:tabs>
      <w:spacing w:before="250"/>
      <w:ind w:left="1134" w:hanging="1134"/>
    </w:pPr>
    <w:rPr>
      <w:b/>
    </w:rPr>
  </w:style>
  <w:style w:type="paragraph" w:styleId="TOC5">
    <w:name w:val="toc 5"/>
    <w:basedOn w:val="Normal"/>
    <w:next w:val="Normal"/>
    <w:autoRedefine/>
    <w:uiPriority w:val="39"/>
    <w:unhideWhenUsed/>
    <w:rsid w:val="007D4993"/>
    <w:pPr>
      <w:tabs>
        <w:tab w:val="left" w:pos="1418"/>
        <w:tab w:val="right" w:leader="dot" w:pos="9061"/>
      </w:tabs>
      <w:ind w:left="1134" w:hanging="1134"/>
    </w:pPr>
  </w:style>
  <w:style w:type="paragraph" w:customStyle="1" w:styleId="AAttachmentHeading1">
    <w:name w:val="A_Attachment_Heading_1"/>
    <w:basedOn w:val="Heading1"/>
    <w:qFormat/>
    <w:rsid w:val="004F25B0"/>
    <w:pPr>
      <w:tabs>
        <w:tab w:val="num" w:pos="1134"/>
      </w:tabs>
      <w:ind w:left="1418" w:hanging="1418"/>
    </w:pPr>
  </w:style>
  <w:style w:type="paragraph" w:customStyle="1" w:styleId="AAttachmentHeading2">
    <w:name w:val="A_Attachment_Heading_2"/>
    <w:basedOn w:val="Heading2"/>
    <w:qFormat/>
    <w:rsid w:val="004F25B0"/>
    <w:pPr>
      <w:tabs>
        <w:tab w:val="num" w:pos="851"/>
      </w:tabs>
      <w:ind w:left="851" w:hanging="851"/>
    </w:pPr>
  </w:style>
  <w:style w:type="paragraph" w:customStyle="1" w:styleId="AAttachmentHeading3">
    <w:name w:val="A_Attachment_Heading_3"/>
    <w:basedOn w:val="Heading3"/>
    <w:qFormat/>
    <w:rsid w:val="004F25B0"/>
    <w:pPr>
      <w:tabs>
        <w:tab w:val="num" w:pos="851"/>
      </w:tabs>
      <w:ind w:left="851" w:hanging="851"/>
    </w:pPr>
  </w:style>
  <w:style w:type="numbering" w:customStyle="1" w:styleId="AAttachments">
    <w:name w:val="A_Attachments"/>
    <w:uiPriority w:val="99"/>
    <w:rsid w:val="004F25B0"/>
    <w:pPr>
      <w:numPr>
        <w:numId w:val="25"/>
      </w:numPr>
    </w:pPr>
  </w:style>
  <w:style w:type="character" w:styleId="Emphasis">
    <w:name w:val="Emphasis"/>
    <w:basedOn w:val="DefaultParagraphFont"/>
    <w:uiPriority w:val="20"/>
    <w:qFormat/>
    <w:rsid w:val="00567074"/>
    <w:rPr>
      <w:i/>
      <w:iCs/>
    </w:rPr>
  </w:style>
  <w:style w:type="paragraph" w:styleId="Subtitle">
    <w:name w:val="Subtitle"/>
    <w:basedOn w:val="Normal"/>
    <w:next w:val="Normal"/>
    <w:link w:val="SubtitleChar"/>
    <w:uiPriority w:val="11"/>
    <w:qFormat/>
    <w:rsid w:val="00394164"/>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394164"/>
    <w:rPr>
      <w:rFonts w:eastAsiaTheme="minorEastAsia"/>
      <w:color w:val="5A5A5A" w:themeColor="text1" w:themeTint="A5"/>
      <w:spacing w:val="15"/>
    </w:rPr>
  </w:style>
  <w:style w:type="paragraph" w:styleId="ListParagraph">
    <w:name w:val="List Paragraph"/>
    <w:basedOn w:val="Normal"/>
    <w:uiPriority w:val="34"/>
    <w:qFormat/>
    <w:rsid w:val="00EB2118"/>
    <w:pPr>
      <w:ind w:left="720"/>
      <w:contextualSpacing/>
    </w:pPr>
  </w:style>
  <w:style w:type="table" w:styleId="GridTable1Light-Accent1">
    <w:name w:val="Grid Table 1 Light Accent 1"/>
    <w:basedOn w:val="TableNormal"/>
    <w:uiPriority w:val="46"/>
    <w:rsid w:val="00151575"/>
    <w:pPr>
      <w:spacing w:after="0" w:line="240" w:lineRule="auto"/>
    </w:pPr>
    <w:rPr>
      <w:rFonts w:ascii="Arial" w:eastAsiaTheme="minorEastAsia" w:hAnsi="Arial" w:cs="Arial"/>
      <w:sz w:val="28"/>
      <w:szCs w:val="28"/>
    </w:rPr>
    <w:tblPr>
      <w:tblStyleRowBandSize w:val="1"/>
      <w:tblStyleColBandSize w:val="1"/>
      <w:tblBorders>
        <w:top w:val="single" w:sz="4" w:space="0" w:color="B2FF87" w:themeColor="accent1" w:themeTint="66"/>
        <w:left w:val="single" w:sz="4" w:space="0" w:color="B2FF87" w:themeColor="accent1" w:themeTint="66"/>
        <w:bottom w:val="single" w:sz="4" w:space="0" w:color="B2FF87" w:themeColor="accent1" w:themeTint="66"/>
        <w:right w:val="single" w:sz="4" w:space="0" w:color="B2FF87" w:themeColor="accent1" w:themeTint="66"/>
        <w:insideH w:val="single" w:sz="4" w:space="0" w:color="B2FF87" w:themeColor="accent1" w:themeTint="66"/>
        <w:insideV w:val="single" w:sz="4" w:space="0" w:color="B2FF87" w:themeColor="accent1" w:themeTint="66"/>
      </w:tblBorders>
    </w:tblPr>
    <w:tblStylePr w:type="firstRow">
      <w:rPr>
        <w:b/>
        <w:bCs/>
      </w:rPr>
      <w:tblPr/>
      <w:tcPr>
        <w:tcBorders>
          <w:bottom w:val="single" w:sz="12" w:space="0" w:color="8BFF4B" w:themeColor="accent1" w:themeTint="99"/>
        </w:tcBorders>
      </w:tcPr>
    </w:tblStylePr>
    <w:tblStylePr w:type="lastRow">
      <w:rPr>
        <w:b/>
        <w:bCs/>
      </w:rPr>
      <w:tblPr/>
      <w:tcPr>
        <w:tcBorders>
          <w:top w:val="double" w:sz="2" w:space="0" w:color="8BFF4B" w:themeColor="accent1" w:themeTint="99"/>
        </w:tcBorders>
      </w:tcPr>
    </w:tblStylePr>
    <w:tblStylePr w:type="firstCol">
      <w:rPr>
        <w:b/>
        <w:bCs/>
      </w:rPr>
    </w:tblStylePr>
    <w:tblStylePr w:type="lastCol">
      <w:rPr>
        <w:b/>
        <w:bCs/>
      </w:rPr>
    </w:tblStylePr>
  </w:style>
  <w:style w:type="paragraph" w:customStyle="1" w:styleId="GuidanceNotes">
    <w:name w:val="Guidance Notes"/>
    <w:basedOn w:val="Normal"/>
    <w:link w:val="GuidanceNotesChar"/>
    <w:autoRedefine/>
    <w:qFormat/>
    <w:rsid w:val="00151575"/>
    <w:rPr>
      <w:rFonts w:ascii="Arial" w:hAnsi="Arial"/>
      <w:i/>
      <w:color w:val="FF0000"/>
      <w:sz w:val="24"/>
      <w:szCs w:val="24"/>
      <w:lang w:val="en-GB" w:eastAsia="en-GB"/>
      <w14:ligatures w14:val="standardContextual"/>
    </w:rPr>
  </w:style>
  <w:style w:type="character" w:customStyle="1" w:styleId="GuidanceNotesChar">
    <w:name w:val="Guidance Notes Char"/>
    <w:basedOn w:val="DefaultParagraphFont"/>
    <w:link w:val="GuidanceNotes"/>
    <w:rsid w:val="00151575"/>
    <w:rPr>
      <w:rFonts w:ascii="Arial" w:hAnsi="Arial"/>
      <w:i/>
      <w:color w:val="FF0000"/>
      <w:sz w:val="24"/>
      <w:szCs w:val="24"/>
      <w:lang w:val="en-GB" w:eastAsia="en-GB"/>
      <w14:ligatures w14:val="standardContextual"/>
    </w:rPr>
  </w:style>
  <w:style w:type="character" w:customStyle="1" w:styleId="ng-star-inserted">
    <w:name w:val="ng-star-inserted"/>
    <w:basedOn w:val="DefaultParagraphFont"/>
    <w:rsid w:val="005B5404"/>
  </w:style>
  <w:style w:type="character" w:styleId="UnresolvedMention">
    <w:name w:val="Unresolved Mention"/>
    <w:basedOn w:val="DefaultParagraphFont"/>
    <w:uiPriority w:val="99"/>
    <w:semiHidden/>
    <w:unhideWhenUsed/>
    <w:rsid w:val="006C4EEB"/>
    <w:rPr>
      <w:color w:val="605E5C"/>
      <w:shd w:val="clear" w:color="auto" w:fill="E1DFDD"/>
    </w:rPr>
  </w:style>
  <w:style w:type="paragraph" w:styleId="Revision">
    <w:name w:val="Revision"/>
    <w:hidden/>
    <w:uiPriority w:val="99"/>
    <w:semiHidden/>
    <w:rsid w:val="00B76895"/>
    <w:pPr>
      <w:spacing w:after="0" w:line="240" w:lineRule="auto"/>
    </w:pPr>
    <w:rPr>
      <w:sz w:val="20"/>
      <w:szCs w:val="18"/>
    </w:rPr>
  </w:style>
  <w:style w:type="character" w:styleId="CommentReference">
    <w:name w:val="annotation reference"/>
    <w:basedOn w:val="DefaultParagraphFont"/>
    <w:uiPriority w:val="99"/>
    <w:semiHidden/>
    <w:unhideWhenUsed/>
    <w:rsid w:val="00754E74"/>
    <w:rPr>
      <w:sz w:val="16"/>
      <w:szCs w:val="16"/>
    </w:rPr>
  </w:style>
  <w:style w:type="paragraph" w:styleId="CommentText">
    <w:name w:val="annotation text"/>
    <w:basedOn w:val="Normal"/>
    <w:link w:val="CommentTextChar"/>
    <w:uiPriority w:val="99"/>
    <w:unhideWhenUsed/>
    <w:rsid w:val="00754E74"/>
    <w:pPr>
      <w:spacing w:line="240" w:lineRule="auto"/>
    </w:pPr>
    <w:rPr>
      <w:szCs w:val="20"/>
    </w:rPr>
  </w:style>
  <w:style w:type="character" w:customStyle="1" w:styleId="CommentTextChar">
    <w:name w:val="Comment Text Char"/>
    <w:basedOn w:val="DefaultParagraphFont"/>
    <w:link w:val="CommentText"/>
    <w:uiPriority w:val="99"/>
    <w:rsid w:val="00754E74"/>
    <w:rPr>
      <w:sz w:val="20"/>
      <w:szCs w:val="20"/>
    </w:rPr>
  </w:style>
  <w:style w:type="paragraph" w:styleId="CommentSubject">
    <w:name w:val="annotation subject"/>
    <w:basedOn w:val="CommentText"/>
    <w:next w:val="CommentText"/>
    <w:link w:val="CommentSubjectChar"/>
    <w:uiPriority w:val="99"/>
    <w:semiHidden/>
    <w:unhideWhenUsed/>
    <w:rsid w:val="00754E74"/>
    <w:rPr>
      <w:b/>
      <w:bCs/>
    </w:rPr>
  </w:style>
  <w:style w:type="character" w:customStyle="1" w:styleId="CommentSubjectChar">
    <w:name w:val="Comment Subject Char"/>
    <w:basedOn w:val="CommentTextChar"/>
    <w:link w:val="CommentSubject"/>
    <w:uiPriority w:val="99"/>
    <w:semiHidden/>
    <w:rsid w:val="00754E7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97707">
      <w:bodyDiv w:val="1"/>
      <w:marLeft w:val="0"/>
      <w:marRight w:val="0"/>
      <w:marTop w:val="0"/>
      <w:marBottom w:val="0"/>
      <w:divBdr>
        <w:top w:val="none" w:sz="0" w:space="0" w:color="auto"/>
        <w:left w:val="none" w:sz="0" w:space="0" w:color="auto"/>
        <w:bottom w:val="none" w:sz="0" w:space="0" w:color="auto"/>
        <w:right w:val="none" w:sz="0" w:space="0" w:color="auto"/>
      </w:divBdr>
    </w:div>
    <w:div w:id="239680121">
      <w:bodyDiv w:val="1"/>
      <w:marLeft w:val="0"/>
      <w:marRight w:val="0"/>
      <w:marTop w:val="0"/>
      <w:marBottom w:val="0"/>
      <w:divBdr>
        <w:top w:val="none" w:sz="0" w:space="0" w:color="auto"/>
        <w:left w:val="none" w:sz="0" w:space="0" w:color="auto"/>
        <w:bottom w:val="none" w:sz="0" w:space="0" w:color="auto"/>
        <w:right w:val="none" w:sz="0" w:space="0" w:color="auto"/>
      </w:divBdr>
    </w:div>
    <w:div w:id="627669444">
      <w:bodyDiv w:val="1"/>
      <w:marLeft w:val="0"/>
      <w:marRight w:val="0"/>
      <w:marTop w:val="0"/>
      <w:marBottom w:val="0"/>
      <w:divBdr>
        <w:top w:val="none" w:sz="0" w:space="0" w:color="auto"/>
        <w:left w:val="none" w:sz="0" w:space="0" w:color="auto"/>
        <w:bottom w:val="none" w:sz="0" w:space="0" w:color="auto"/>
        <w:right w:val="none" w:sz="0" w:space="0" w:color="auto"/>
      </w:divBdr>
    </w:div>
    <w:div w:id="830369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1.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daca.us.aegon.com/software/software-design/software-summary/overview?solutionDesignId=946&amp;solutionMasterId=SW25000381"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docs.aws.amazon.com/transform/latest/userguide/collaborator-permissions.html" TargetMode="External"/><Relationship Id="rId25" Type="http://schemas.openxmlformats.org/officeDocument/2006/relationships/hyperlink" Target="https://docs.aws.amazon.com/transform/latest/userguide/what-is-service.html"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aws.amazon.com/transform/pricing/" TargetMode="External"/><Relationship Id="rId20" Type="http://schemas.openxmlformats.org/officeDocument/2006/relationships/image" Target="media/image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lobalitconfluence.us.aegon.com/display/ACBSD/ISO%2C+DPO+and+Architects" TargetMode="External"/><Relationship Id="rId24" Type="http://schemas.openxmlformats.org/officeDocument/2006/relationships/hyperlink" Target="https://docs.aws.amazon.com/organizations/latest/userguide/orgs_manage_policies_ai-opt-out.html" TargetMode="External"/><Relationship Id="rId32"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aegonna.sharepoint.com/sites/GTS-ICC/Intranet/ITCF/Shared%20Documents/Forms/AllItems.aspx?id=%2Fsites%2FGTS%2DICC%2FIntranet%2FITCF%2FShared%20Documents%2FEnablers%20%26%20Checklists%2FProtect%20Domain%2FP04%2E01%2E02%20%2D%20Information%20Security%20Classification%20Standard%2Epdf&amp;parent=%2Fsites%2FGTS%2DICC%2FIntranet%2FITCF%2FShared%20Documents%2FEnablers%20%26%20Checklists%2FProtect%20Domain"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docs.aws.amazon.com/transform/latest/userguide/vpc-interface-endpoints-transform-custom.html"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aegonna.sharepoint.com/sites/GTS-ICC/Intranet/ITCF/Shared%20Documents/Aegon%20Global%20IT%20Control%20Framework.pdf" TargetMode="External"/><Relationship Id="rId27" Type="http://schemas.openxmlformats.org/officeDocument/2006/relationships/footer" Target="footer1.xml"/><Relationship Id="rId30" Type="http://schemas.openxmlformats.org/officeDocument/2006/relationships/footer" Target="footer3.xml"/><Relationship Id="rId35" Type="http://schemas.microsoft.com/office/2020/10/relationships/intelligence" Target="intelligence2.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8CC59F545C4FD096233AC4037107DC"/>
        <w:category>
          <w:name w:val="General"/>
          <w:gallery w:val="placeholder"/>
        </w:category>
        <w:types>
          <w:type w:val="bbPlcHdr"/>
        </w:types>
        <w:behaviors>
          <w:behavior w:val="content"/>
        </w:behaviors>
        <w:guid w:val="{138AD9A4-20BB-4428-8EF4-41617F116328}"/>
      </w:docPartPr>
      <w:docPartBody>
        <w:p w:rsidR="00D0415F" w:rsidRDefault="006A0505" w:rsidP="006A0505">
          <w:pPr>
            <w:pStyle w:val="068CC59F545C4FD096233AC4037107DC"/>
          </w:pPr>
          <w:r w:rsidRPr="00780D9A">
            <w:rPr>
              <w:rStyle w:val="PlaceholderText"/>
            </w:rPr>
            <w:t>Choose an item.</w:t>
          </w:r>
        </w:p>
      </w:docPartBody>
    </w:docPart>
    <w:docPart>
      <w:docPartPr>
        <w:name w:val="237285CF39144A67826D70C6F85B60B4"/>
        <w:category>
          <w:name w:val="General"/>
          <w:gallery w:val="placeholder"/>
        </w:category>
        <w:types>
          <w:type w:val="bbPlcHdr"/>
        </w:types>
        <w:behaviors>
          <w:behavior w:val="content"/>
        </w:behaviors>
        <w:guid w:val="{47904845-4CC7-41D7-BDA4-E050ADE562EE}"/>
      </w:docPartPr>
      <w:docPartBody>
        <w:p w:rsidR="00D0415F" w:rsidRDefault="006A0505" w:rsidP="006A0505">
          <w:pPr>
            <w:pStyle w:val="237285CF39144A67826D70C6F85B60B4"/>
          </w:pPr>
          <w:r w:rsidRPr="00780D9A">
            <w:rPr>
              <w:rStyle w:val="PlaceholderText"/>
            </w:rPr>
            <w:t>Choose an item.</w:t>
          </w:r>
        </w:p>
      </w:docPartBody>
    </w:docPart>
    <w:docPart>
      <w:docPartPr>
        <w:name w:val="E662FEA3F4F345D39BF4628261F83E37"/>
        <w:category>
          <w:name w:val="General"/>
          <w:gallery w:val="placeholder"/>
        </w:category>
        <w:types>
          <w:type w:val="bbPlcHdr"/>
        </w:types>
        <w:behaviors>
          <w:behavior w:val="content"/>
        </w:behaviors>
        <w:guid w:val="{53FCD1E7-B565-47F7-BE8E-E39FC4CC9D9B}"/>
      </w:docPartPr>
      <w:docPartBody>
        <w:p w:rsidR="00D0415F" w:rsidRDefault="006A0505" w:rsidP="006A0505">
          <w:pPr>
            <w:pStyle w:val="E662FEA3F4F345D39BF4628261F83E37"/>
          </w:pPr>
          <w:r w:rsidRPr="00780D9A">
            <w:rPr>
              <w:rStyle w:val="PlaceholderText"/>
            </w:rPr>
            <w:t>Choose an item.</w:t>
          </w:r>
        </w:p>
      </w:docPartBody>
    </w:docPart>
    <w:docPart>
      <w:docPartPr>
        <w:name w:val="FCB1B17DCD4442FDA38A8DD802931886"/>
        <w:category>
          <w:name w:val="General"/>
          <w:gallery w:val="placeholder"/>
        </w:category>
        <w:types>
          <w:type w:val="bbPlcHdr"/>
        </w:types>
        <w:behaviors>
          <w:behavior w:val="content"/>
        </w:behaviors>
        <w:guid w:val="{B9887B91-4552-4243-9223-2116E0991C3C}"/>
      </w:docPartPr>
      <w:docPartBody>
        <w:p w:rsidR="00D0415F" w:rsidRDefault="006A0505" w:rsidP="006A0505">
          <w:pPr>
            <w:pStyle w:val="FCB1B17DCD4442FDA38A8DD802931886"/>
          </w:pPr>
          <w:r w:rsidRPr="00780D9A">
            <w:rPr>
              <w:rStyle w:val="PlaceholderText"/>
            </w:rPr>
            <w:t>Choose an item.</w:t>
          </w:r>
        </w:p>
      </w:docPartBody>
    </w:docPart>
    <w:docPart>
      <w:docPartPr>
        <w:name w:val="CFCBB59082154E9D8F7566E57162ECC4"/>
        <w:category>
          <w:name w:val="General"/>
          <w:gallery w:val="placeholder"/>
        </w:category>
        <w:types>
          <w:type w:val="bbPlcHdr"/>
        </w:types>
        <w:behaviors>
          <w:behavior w:val="content"/>
        </w:behaviors>
        <w:guid w:val="{6F4F9B4F-0FA5-44CD-B21C-6D6B188DF172}"/>
      </w:docPartPr>
      <w:docPartBody>
        <w:p w:rsidR="00D0415F" w:rsidRDefault="006A0505" w:rsidP="006A0505">
          <w:pPr>
            <w:pStyle w:val="CFCBB59082154E9D8F7566E57162ECC4"/>
          </w:pPr>
          <w:r w:rsidRPr="00780D9A">
            <w:rPr>
              <w:rStyle w:val="PlaceholderText"/>
            </w:rPr>
            <w:t>Choose an item.</w:t>
          </w:r>
        </w:p>
      </w:docPartBody>
    </w:docPart>
    <w:docPart>
      <w:docPartPr>
        <w:name w:val="5B1BC82EECF94E69989B94FB8DAD8316"/>
        <w:category>
          <w:name w:val="General"/>
          <w:gallery w:val="placeholder"/>
        </w:category>
        <w:types>
          <w:type w:val="bbPlcHdr"/>
        </w:types>
        <w:behaviors>
          <w:behavior w:val="content"/>
        </w:behaviors>
        <w:guid w:val="{BE311106-758F-4FE3-B3F1-DC86BFBD1566}"/>
      </w:docPartPr>
      <w:docPartBody>
        <w:p w:rsidR="00D0415F" w:rsidRDefault="006A0505" w:rsidP="006A0505">
          <w:pPr>
            <w:pStyle w:val="5B1BC82EECF94E69989B94FB8DAD8316"/>
          </w:pPr>
          <w:r w:rsidRPr="00780D9A">
            <w:rPr>
              <w:rStyle w:val="PlaceholderText"/>
            </w:rPr>
            <w:t>Choose an item.</w:t>
          </w:r>
        </w:p>
      </w:docPartBody>
    </w:docPart>
    <w:docPart>
      <w:docPartPr>
        <w:name w:val="024F3FE813234525907DCB1C1760C2FE"/>
        <w:category>
          <w:name w:val="General"/>
          <w:gallery w:val="placeholder"/>
        </w:category>
        <w:types>
          <w:type w:val="bbPlcHdr"/>
        </w:types>
        <w:behaviors>
          <w:behavior w:val="content"/>
        </w:behaviors>
        <w:guid w:val="{A675DAA4-6D1F-4FD8-A9A9-27820BA18782}"/>
      </w:docPartPr>
      <w:docPartBody>
        <w:p w:rsidR="00D0415F" w:rsidRDefault="006A0505" w:rsidP="006A0505">
          <w:pPr>
            <w:pStyle w:val="024F3FE813234525907DCB1C1760C2FE"/>
          </w:pPr>
          <w:r w:rsidRPr="00780D9A">
            <w:rPr>
              <w:rStyle w:val="PlaceholderText"/>
            </w:rPr>
            <w:t>Choose an item.</w:t>
          </w:r>
        </w:p>
      </w:docPartBody>
    </w:docPart>
    <w:docPart>
      <w:docPartPr>
        <w:name w:val="DB8A733188514711B7A78B1195E94CBE"/>
        <w:category>
          <w:name w:val="General"/>
          <w:gallery w:val="placeholder"/>
        </w:category>
        <w:types>
          <w:type w:val="bbPlcHdr"/>
        </w:types>
        <w:behaviors>
          <w:behavior w:val="content"/>
        </w:behaviors>
        <w:guid w:val="{C4ECFADB-E302-4FA5-8319-A0A62CB20896}"/>
      </w:docPartPr>
      <w:docPartBody>
        <w:p w:rsidR="00042B86" w:rsidRDefault="006A0505">
          <w:pPr>
            <w:pStyle w:val="DB8A733188514711B7A78B1195E94CBE"/>
          </w:pPr>
          <w:r w:rsidRPr="00780D9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Sylfaen"/>
    <w:charset w:val="00"/>
    <w:family w:val="auto"/>
    <w:pitch w:val="variable"/>
    <w:sig w:usb0="E50002FF" w:usb1="500079DB" w:usb2="00000010" w:usb3="00000000" w:csb0="00000001"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505"/>
    <w:rsid w:val="00034DEB"/>
    <w:rsid w:val="00042B86"/>
    <w:rsid w:val="000C3405"/>
    <w:rsid w:val="0025583C"/>
    <w:rsid w:val="00273BB1"/>
    <w:rsid w:val="00285B38"/>
    <w:rsid w:val="002C171B"/>
    <w:rsid w:val="002E3351"/>
    <w:rsid w:val="00301952"/>
    <w:rsid w:val="00315039"/>
    <w:rsid w:val="0040171C"/>
    <w:rsid w:val="004416CE"/>
    <w:rsid w:val="004526D6"/>
    <w:rsid w:val="00464C3D"/>
    <w:rsid w:val="004766DB"/>
    <w:rsid w:val="004A4236"/>
    <w:rsid w:val="004B5247"/>
    <w:rsid w:val="00501CBB"/>
    <w:rsid w:val="0057303E"/>
    <w:rsid w:val="005A235D"/>
    <w:rsid w:val="005A68B2"/>
    <w:rsid w:val="005E3DE5"/>
    <w:rsid w:val="00632C83"/>
    <w:rsid w:val="00661A76"/>
    <w:rsid w:val="006673F9"/>
    <w:rsid w:val="0069225C"/>
    <w:rsid w:val="006A0505"/>
    <w:rsid w:val="006A75D2"/>
    <w:rsid w:val="006F34D0"/>
    <w:rsid w:val="0072050C"/>
    <w:rsid w:val="00732528"/>
    <w:rsid w:val="00743363"/>
    <w:rsid w:val="00751A36"/>
    <w:rsid w:val="00791A33"/>
    <w:rsid w:val="008B1081"/>
    <w:rsid w:val="008D73CB"/>
    <w:rsid w:val="00900BD2"/>
    <w:rsid w:val="009143F5"/>
    <w:rsid w:val="00917CB8"/>
    <w:rsid w:val="00923EAD"/>
    <w:rsid w:val="0098393D"/>
    <w:rsid w:val="009E27BF"/>
    <w:rsid w:val="00B10AE8"/>
    <w:rsid w:val="00B24603"/>
    <w:rsid w:val="00BC51D4"/>
    <w:rsid w:val="00BC5929"/>
    <w:rsid w:val="00C23C50"/>
    <w:rsid w:val="00C46973"/>
    <w:rsid w:val="00D0415F"/>
    <w:rsid w:val="00D50032"/>
    <w:rsid w:val="00D53D78"/>
    <w:rsid w:val="00D9379B"/>
    <w:rsid w:val="00DD36FC"/>
    <w:rsid w:val="00DF08D9"/>
    <w:rsid w:val="00E32A87"/>
    <w:rsid w:val="00E520AB"/>
    <w:rsid w:val="00E808A9"/>
    <w:rsid w:val="00E85325"/>
    <w:rsid w:val="00E97706"/>
    <w:rsid w:val="00F26071"/>
    <w:rsid w:val="00F265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0505"/>
    <w:rPr>
      <w:color w:val="666666"/>
    </w:rPr>
  </w:style>
  <w:style w:type="paragraph" w:customStyle="1" w:styleId="068CC59F545C4FD096233AC4037107DC">
    <w:name w:val="068CC59F545C4FD096233AC4037107DC"/>
    <w:rsid w:val="006A0505"/>
  </w:style>
  <w:style w:type="paragraph" w:customStyle="1" w:styleId="237285CF39144A67826D70C6F85B60B4">
    <w:name w:val="237285CF39144A67826D70C6F85B60B4"/>
    <w:rsid w:val="006A0505"/>
  </w:style>
  <w:style w:type="paragraph" w:customStyle="1" w:styleId="E662FEA3F4F345D39BF4628261F83E37">
    <w:name w:val="E662FEA3F4F345D39BF4628261F83E37"/>
    <w:rsid w:val="006A0505"/>
  </w:style>
  <w:style w:type="paragraph" w:customStyle="1" w:styleId="FCB1B17DCD4442FDA38A8DD802931886">
    <w:name w:val="FCB1B17DCD4442FDA38A8DD802931886"/>
    <w:rsid w:val="006A0505"/>
  </w:style>
  <w:style w:type="paragraph" w:customStyle="1" w:styleId="CFCBB59082154E9D8F7566E57162ECC4">
    <w:name w:val="CFCBB59082154E9D8F7566E57162ECC4"/>
    <w:rsid w:val="006A0505"/>
  </w:style>
  <w:style w:type="paragraph" w:customStyle="1" w:styleId="5B1BC82EECF94E69989B94FB8DAD8316">
    <w:name w:val="5B1BC82EECF94E69989B94FB8DAD8316"/>
    <w:rsid w:val="006A0505"/>
  </w:style>
  <w:style w:type="paragraph" w:customStyle="1" w:styleId="024F3FE813234525907DCB1C1760C2FE">
    <w:name w:val="024F3FE813234525907DCB1C1760C2FE"/>
    <w:rsid w:val="006A0505"/>
  </w:style>
  <w:style w:type="paragraph" w:customStyle="1" w:styleId="DB8A733188514711B7A78B1195E94CBE">
    <w:name w:val="DB8A733188514711B7A78B1195E94C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aegon 2022">
  <a:themeElements>
    <a:clrScheme name="Aegon july2023">
      <a:dk1>
        <a:srgbClr val="000000"/>
      </a:dk1>
      <a:lt1>
        <a:srgbClr val="FFFFFF"/>
      </a:lt1>
      <a:dk2>
        <a:srgbClr val="1D2550"/>
      </a:dk2>
      <a:lt2>
        <a:srgbClr val="E7FF00"/>
      </a:lt2>
      <a:accent1>
        <a:srgbClr val="4CD300"/>
      </a:accent1>
      <a:accent2>
        <a:srgbClr val="641EE0"/>
      </a:accent2>
      <a:accent3>
        <a:srgbClr val="FA69FF"/>
      </a:accent3>
      <a:accent4>
        <a:srgbClr val="1D2550"/>
      </a:accent4>
      <a:accent5>
        <a:srgbClr val="ADD6FB"/>
      </a:accent5>
      <a:accent6>
        <a:srgbClr val="AAA29C"/>
      </a:accent6>
      <a:hlink>
        <a:srgbClr val="641EE0"/>
      </a:hlink>
      <a:folHlink>
        <a:srgbClr val="813684"/>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FFFFFF"/>
        </a:solidFill>
        <a:ln w="6350">
          <a:solidFill>
            <a:srgbClr val="281805"/>
          </a:solidFill>
        </a:ln>
      </a:spPr>
      <a:bodyPr lIns="72000" tIns="72000" rIns="72000" bIns="72000" rtlCol="0" anchor="t" anchorCtr="0"/>
      <a:lstStyle>
        <a:defPPr algn="l">
          <a:defRPr kern="100" spc="-30" smtClean="0">
            <a:solidFill>
              <a:srgbClr val="281805"/>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rgbClr val="281805"/>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50800" tIns="50800" rIns="50800" bIns="50800" rtlCol="0">
        <a:noAutofit/>
      </a:bodyPr>
      <a:lstStyle>
        <a:defPPr algn="l">
          <a:defRPr kern="100" spc="-30" smtClean="0"/>
        </a:defPPr>
      </a:lstStyle>
    </a:txDef>
  </a:objectDefaults>
  <a:extraClrSchemeLst/>
  <a:custClrLst>
    <a:custClr>
      <a:srgbClr val="FFFFFF"/>
    </a:custClr>
    <a:custClr name="Fresh Lime">
      <a:srgbClr val="E7FF00"/>
    </a:custClr>
    <a:custClr name="Grass Green">
      <a:srgbClr val="4CD300"/>
    </a:custClr>
    <a:custClr name="Hot Pink">
      <a:srgbClr val="FA69FF"/>
    </a:custClr>
    <a:custClr name="Sky Blue">
      <a:srgbClr val="63B6FF"/>
    </a:custClr>
    <a:custClr name="Lavender Purple">
      <a:srgbClr val="641EE0"/>
    </a:custClr>
    <a:custClr name="Crimson Red">
      <a:srgbClr val="CF0000"/>
    </a:custClr>
    <a:custClr name="Chocolate Brown">
      <a:srgbClr val="5E3930"/>
    </a:custClr>
    <a:custClr name="Forest Green">
      <a:srgbClr val="0B3F2D"/>
    </a:custClr>
    <a:custClr name="Night Blue">
      <a:srgbClr val="1D2550"/>
    </a:custClr>
    <a:custClr name="Pure White">
      <a:srgbClr val="FFFFFF"/>
    </a:custClr>
    <a:custClr>
      <a:srgbClr val="FFFFFF"/>
    </a:custClr>
    <a:custClr name="Grass Green 75%">
      <a:srgbClr val="77DD3E"/>
    </a:custClr>
    <a:custClr name="Hot Pink 75%">
      <a:srgbClr val="FA8BFD"/>
    </a:custClr>
    <a:custClr name="Sky Blue 75%">
      <a:srgbClr val="89C6FD"/>
    </a:custClr>
    <a:custClr name="Lavender Purple 75%">
      <a:srgbClr val="894AE6"/>
    </a:custClr>
    <a:custClr name="Crimson Red 75%">
      <a:srgbClr val="D93D3D"/>
    </a:custClr>
    <a:custClr>
      <a:srgbClr val="FFFFFF"/>
    </a:custClr>
    <a:custClr>
      <a:srgbClr val="FFFFFF"/>
    </a:custClr>
    <a:custClr name="Night Blue 75%">
      <a:srgbClr val="565C7C"/>
    </a:custClr>
    <a:custClr>
      <a:srgbClr val="FFFFFF"/>
    </a:custClr>
    <a:custClr>
      <a:srgbClr val="FFFFFF"/>
    </a:custClr>
    <a:custClr name="Grass Green 50%">
      <a:srgbClr val="A1E67B"/>
    </a:custClr>
    <a:custClr name="Hot Pink 50%">
      <a:srgbClr val="F9AFFB"/>
    </a:custClr>
    <a:custClr name="Sky Blue 50%">
      <a:srgbClr val="ADD6FB"/>
    </a:custClr>
    <a:custClr name="Lavender Purple 50%">
      <a:srgbClr val="AE82EC"/>
    </a:custClr>
    <a:custClr name="Crimson Red 50%">
      <a:srgbClr val="E17A7A"/>
    </a:custClr>
    <a:custClr>
      <a:srgbClr val="FFFFFF"/>
    </a:custClr>
    <a:custClr>
      <a:srgbClr val="FFFFFF"/>
    </a:custClr>
    <a:custClr name="Night Blue 50%">
      <a:srgbClr val="8E92A7"/>
    </a:custClr>
    <a:custClr>
      <a:srgbClr val="FFFFFF"/>
    </a:custClr>
    <a:custClr>
      <a:srgbClr val="FFFFFF"/>
    </a:custClr>
    <a:custClr name="Grass Green 25%">
      <a:srgbClr val="CCEEB8"/>
    </a:custClr>
    <a:custClr name="Hot Pink 25%">
      <a:srgbClr val="F7D2F8"/>
    </a:custClr>
    <a:custClr name="Sky Blue 25%">
      <a:srgbClr val="D1E6F8"/>
    </a:custClr>
    <a:custClr name="Lavender Purple 25%">
      <a:srgbClr val="D2BCF1"/>
    </a:custClr>
    <a:custClr name="Crimson Red 25%">
      <a:srgbClr val="EBB8B8"/>
    </a:custClr>
    <a:custClr>
      <a:srgbClr val="FFFFFF"/>
    </a:custClr>
    <a:custClr>
      <a:srgbClr val="FFFFFF"/>
    </a:custClr>
    <a:custClr name="Night Blue 25%">
      <a:srgbClr val="C6C8D3"/>
    </a:custClr>
    <a:custClr name="Aegon Blue">
      <a:srgbClr val="0066FF"/>
    </a:custClr>
    <a:custClr name="TransAmerica Red">
      <a:srgbClr val="FF2800"/>
    </a:custClr>
    <a:custClr name="Gray">
      <a:srgbClr val="AAA29C"/>
    </a:custClr>
    <a:custClr>
      <a:srgbClr val="FFFFFF"/>
    </a:custClr>
    <a:custClr>
      <a:srgbClr val="FFFFFF"/>
    </a:custClr>
    <a:custClr>
      <a:srgbClr val="FFFFFF"/>
    </a:custClr>
    <a:custClr>
      <a:srgbClr val="FFFFFF"/>
    </a:custClr>
    <a:custClr>
      <a:srgbClr val="FFFFFF"/>
    </a:custClr>
    <a:custClr>
      <a:srgbClr val="FFFFFF"/>
    </a:custClr>
    <a:custClr>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DAF3E3634C144D9EC799C876E6F9A3" ma:contentTypeVersion="32" ma:contentTypeDescription="Create a new document." ma:contentTypeScope="" ma:versionID="05ba2877cbc3ca9c27a5f2169dd2f361">
  <xsd:schema xmlns:xsd="http://www.w3.org/2001/XMLSchema" xmlns:xs="http://www.w3.org/2001/XMLSchema" xmlns:p="http://schemas.microsoft.com/office/2006/metadata/properties" xmlns:ns1="http://schemas.microsoft.com/sharepoint/v3" xmlns:ns2="7bc1719e-3073-4a83-a8aa-5d9b5543732c" xmlns:ns3="290f8d83-fd29-439e-ae91-cfcefa340f30" xmlns:ns4="bfe6e0b6-a5a6-435d-956e-8490d4b03c3e" targetNamespace="http://schemas.microsoft.com/office/2006/metadata/properties" ma:root="true" ma:fieldsID="594f020d093c3cc314390237aec36bac" ns1:_="" ns2:_="" ns3:_="" ns4:_="">
    <xsd:import namespace="http://schemas.microsoft.com/sharepoint/v3"/>
    <xsd:import namespace="7bc1719e-3073-4a83-a8aa-5d9b5543732c"/>
    <xsd:import namespace="290f8d83-fd29-439e-ae91-cfcefa340f30"/>
    <xsd:import namespace="bfe6e0b6-a5a6-435d-956e-8490d4b03c3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KeyPoints" minOccurs="0"/>
                <xsd:element ref="ns2:MediaServiceKeyPoints" minOccurs="0"/>
                <xsd:element ref="ns2:Keyword"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c1719e-3073-4a83-a8aa-5d9b554373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Keyword" ma:index="21" nillable="true" ma:displayName="Keyword" ma:description="Unique keyword for search usage" ma:format="Dropdown" ma:internalName="Keyword">
      <xsd:simpleType>
        <xsd:union memberTypes="dms:Text">
          <xsd:simpleType>
            <xsd:restriction base="dms:Choice">
              <xsd:enumeration value="Unknown"/>
            </xsd:restriction>
          </xsd:simpleType>
        </xsd:un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3ecf46e-890a-4d8f-8227-d99d79ddb869" ma:termSetId="09814cd3-568e-fe90-9814-8d621ff8fb84" ma:anchorId="fba54fb3-c3e1-fe81-a776-ca4b69148c4d" ma:open="true" ma:isKeyword="false">
      <xsd:complexType>
        <xsd:sequence>
          <xsd:element ref="pc:Terms" minOccurs="0" maxOccurs="1"/>
        </xsd:sequence>
      </xsd:complex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0f8d83-fd29-439e-ae91-cfcefa340f3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fe6e0b6-a5a6-435d-956e-8490d4b03c3e"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d1e4a496-b8a4-4beb-a473-f4a6df7ad317}" ma:internalName="TaxCatchAll" ma:showField="CatchAllData" ma:web="290f8d83-fd29-439e-ae91-cfcefa340f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Keyword xmlns="7bc1719e-3073-4a83-a8aa-5d9b5543732c" xsi:nil="true"/>
    <_ip_UnifiedCompliancePolicyUIAction xmlns="http://schemas.microsoft.com/sharepoint/v3" xsi:nil="true"/>
    <lcf76f155ced4ddcb4097134ff3c332f xmlns="7bc1719e-3073-4a83-a8aa-5d9b5543732c">
      <Terms xmlns="http://schemas.microsoft.com/office/infopath/2007/PartnerControls"/>
    </lcf76f155ced4ddcb4097134ff3c332f>
    <TaxCatchAll xmlns="bfe6e0b6-a5a6-435d-956e-8490d4b03c3e"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431643-B1DA-406D-B353-57537C9109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bc1719e-3073-4a83-a8aa-5d9b5543732c"/>
    <ds:schemaRef ds:uri="290f8d83-fd29-439e-ae91-cfcefa340f30"/>
    <ds:schemaRef ds:uri="bfe6e0b6-a5a6-435d-956e-8490d4b03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C5A45D-FEFB-4784-AB28-B9FF479AF33B}">
  <ds:schemaRefs>
    <ds:schemaRef ds:uri="http://schemas.microsoft.com/sharepoint/v3/contenttype/forms"/>
  </ds:schemaRefs>
</ds:datastoreItem>
</file>

<file path=customXml/itemProps3.xml><?xml version="1.0" encoding="utf-8"?>
<ds:datastoreItem xmlns:ds="http://schemas.openxmlformats.org/officeDocument/2006/customXml" ds:itemID="{21E989E3-E09F-4604-9955-E158EB53054E}">
  <ds:schemaRefs>
    <ds:schemaRef ds:uri="http://schemas.microsoft.com/office/2006/metadata/properties"/>
    <ds:schemaRef ds:uri="http://schemas.microsoft.com/office/infopath/2007/PartnerControls"/>
    <ds:schemaRef ds:uri="7bc1719e-3073-4a83-a8aa-5d9b5543732c"/>
    <ds:schemaRef ds:uri="http://schemas.microsoft.com/sharepoint/v3"/>
    <ds:schemaRef ds:uri="bfe6e0b6-a5a6-435d-956e-8490d4b03c3e"/>
  </ds:schemaRefs>
</ds:datastoreItem>
</file>

<file path=customXml/itemProps4.xml><?xml version="1.0" encoding="utf-8"?>
<ds:datastoreItem xmlns:ds="http://schemas.openxmlformats.org/officeDocument/2006/customXml" ds:itemID="{32EDDCE3-16D1-4E9A-9370-FD7DD5779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4296</Words>
  <Characters>24491</Characters>
  <Application>Microsoft Office Word</Application>
  <DocSecurity>6</DocSecurity>
  <Lines>204</Lines>
  <Paragraphs>57</Paragraphs>
  <ScaleCrop>false</ScaleCrop>
  <Company>Member Company of the AEGON Group</Company>
  <LinksUpToDate>false</LinksUpToDate>
  <CharactersWithSpaces>28730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Willoughby, Bobby</dc:creator>
  <cp:keywords/>
  <dc:description/>
  <cp:lastModifiedBy>Kerbachi, Mohamed - GTS Global ENG &amp; ARCH</cp:lastModifiedBy>
  <cp:revision>60</cp:revision>
  <cp:lastPrinted>2026-01-18T03:27:00Z</cp:lastPrinted>
  <dcterms:created xsi:type="dcterms:W3CDTF">2026-02-01T00:35:00Z</dcterms:created>
  <dcterms:modified xsi:type="dcterms:W3CDTF">2026-02-23T16:31:00Z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0x0101006BDAF3E3634C144D9EC799C876E6F9A3</vt:lpwstr>
  </property>
  <property fmtid="{D5CDD505-2E9C-101B-9397-08002B2CF9AE}" pid="3" name="MediaServiceImageTags">
    <vt:lpwstr/>
  </property>
  <property fmtid="{D5CDD505-2E9C-101B-9397-08002B2CF9AE}" pid="4" name="_ExtendedDescription">
    <vt:lpwstr/>
  </property>
  <property fmtid="{D5CDD505-2E9C-101B-9397-08002B2CF9AE}" pid="5" name="docLang">
    <vt:lpwstr>en</vt:lpwstr>
  </property>
</Properties>
</file>