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351" w:type="dxa"/>
        <w:tblLook w:val="04A0" w:firstRow="1" w:lastRow="0" w:firstColumn="1" w:lastColumn="0" w:noHBand="0" w:noVBand="1"/>
      </w:tblPr>
      <w:tblGrid>
        <w:gridCol w:w="2007"/>
        <w:gridCol w:w="3539"/>
        <w:gridCol w:w="3805"/>
      </w:tblGrid>
      <w:tr w:rsidR="00C453C5" w:rsidTr="006C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344" w:type="dxa"/>
            <w:gridSpan w:val="2"/>
          </w:tcPr>
          <w:p w:rsidR="00C453C5" w:rsidRDefault="00430245" w:rsidP="004302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#03</w:t>
            </w:r>
            <w:r w:rsidR="00A60D8C">
              <w:t xml:space="preserve"> – </w:t>
            </w:r>
            <w:r>
              <w:t>Compra sin Registro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344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344" w:type="dxa"/>
            <w:gridSpan w:val="2"/>
          </w:tcPr>
          <w:p w:rsidR="00C453C5" w:rsidRDefault="00A60D8C" w:rsidP="000C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Nivel </w:t>
            </w:r>
            <w:r w:rsidR="00FB455F">
              <w:t>Medio-</w:t>
            </w:r>
            <w:bookmarkStart w:id="0" w:name="_GoBack"/>
            <w:bookmarkEnd w:id="0"/>
            <w:r w:rsidR="000C5482">
              <w:t>Alto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344" w:type="dxa"/>
            <w:gridSpan w:val="2"/>
          </w:tcPr>
          <w:p w:rsidR="00C453C5" w:rsidRDefault="00430245" w:rsidP="004302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#03</w:t>
            </w:r>
            <w:r w:rsidR="00A60D8C">
              <w:t xml:space="preserve"> – </w:t>
            </w:r>
            <w:r>
              <w:t>Compra sin Registro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344" w:type="dxa"/>
            <w:gridSpan w:val="2"/>
          </w:tcPr>
          <w:p w:rsidR="00C453C5" w:rsidRDefault="00430245" w:rsidP="00430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</w:t>
            </w:r>
            <w:r w:rsidR="00A60D8C">
              <w:t xml:space="preserve"> de la Cafetería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344" w:type="dxa"/>
            <w:gridSpan w:val="2"/>
          </w:tcPr>
          <w:p w:rsidR="00C453C5" w:rsidRDefault="00430245" w:rsidP="0054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- - - -</w:t>
            </w:r>
            <w:r w:rsidR="00A60D8C">
              <w:t xml:space="preserve">  </w:t>
            </w:r>
          </w:p>
        </w:tc>
      </w:tr>
      <w:tr w:rsidR="00A60D8C" w:rsidTr="006C781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ACTOR</w:t>
            </w:r>
          </w:p>
        </w:tc>
        <w:tc>
          <w:tcPr>
            <w:tcW w:w="3805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SISTEMA</w:t>
            </w:r>
          </w:p>
        </w:tc>
      </w:tr>
      <w:tr w:rsidR="00A60D8C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usuario, desde la pantalla de Inicio, pulsa la opción de “</w:t>
            </w:r>
            <w:r w:rsidR="00430245">
              <w:t>Compra sin Registro</w:t>
            </w:r>
            <w:r>
              <w:t>”.</w:t>
            </w:r>
          </w:p>
          <w:p w:rsidR="00D623B7" w:rsidRPr="00430245" w:rsidRDefault="00D623B7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</w:rPr>
            </w:pPr>
          </w:p>
          <w:p w:rsidR="006C781C" w:rsidRPr="00D623B7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4617E">
              <w:t xml:space="preserve">. El usuario elige un producto de la lista ofrecida </w:t>
            </w:r>
            <w:r w:rsidR="006C781C">
              <w:t>y pulsa en “Añadir al Pedido”.</w:t>
            </w: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6C781C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C781C">
              <w:t>. El usuario escoge la opción de “Finalizar Pedido”</w:t>
            </w:r>
            <w:r>
              <w:t xml:space="preserve"> y el método de pago (</w:t>
            </w:r>
            <w:r w:rsidRPr="00430245">
              <w:rPr>
                <w:strike/>
              </w:rPr>
              <w:t>Monedero</w:t>
            </w:r>
            <w:r>
              <w:t>, Efectivo o Tarjeta). Al no estar registrado no dispone de Monedero en el Sistema.</w:t>
            </w:r>
          </w:p>
          <w:p w:rsidR="0073256E" w:rsidRPr="00430245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73256E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73256E">
              <w:t>. El usuario acude a la barra a recoger su pedido cuando esté listo (indicado su número en los avisos)</w:t>
            </w:r>
          </w:p>
          <w:p w:rsidR="0073256E" w:rsidRPr="0073256E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  <w:tc>
          <w:tcPr>
            <w:tcW w:w="3805" w:type="dxa"/>
          </w:tcPr>
          <w:p w:rsid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D3105" w:rsidRPr="00D623B7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"/>
              </w:rPr>
            </w:pPr>
          </w:p>
          <w:p w:rsidR="00F662CA" w:rsidRPr="00D623B7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F662CA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F662CA">
              <w:t xml:space="preserve">. El sistema </w:t>
            </w:r>
            <w:r w:rsidR="0054617E">
              <w:t>presenta la pantalla de compra, inicialmente en la pestaña de Lista de Productos</w:t>
            </w:r>
            <w:r>
              <w:t xml:space="preserve">, </w:t>
            </w:r>
            <w:r>
              <w:rPr>
                <w:b/>
              </w:rPr>
              <w:t>y sin la pestaña de Ofertas (por no estar registrado)</w:t>
            </w:r>
            <w:r w:rsidR="00F662CA">
              <w:t>.</w:t>
            </w: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6C781C" w:rsidRPr="006C781C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C781C">
              <w:t>. El sistema presenta a la derecha de la pantalla un resumen del Pedido, con los productos elegidos hasta el momento.</w:t>
            </w:r>
          </w:p>
          <w:p w:rsid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430245" w:rsidRPr="00430245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</w:rPr>
            </w:pPr>
          </w:p>
          <w:p w:rsidR="0073256E" w:rsidRPr="0073256E" w:rsidRDefault="0043024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73256E">
              <w:t xml:space="preserve">. El sistema confirma que el pedido se ha recibido con éxito y da un ticket con el número de pedido al usuario </w:t>
            </w:r>
          </w:p>
          <w:p w:rsid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6C781C" w:rsidRP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C453C5" w:rsidTr="006C781C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344" w:type="dxa"/>
            <w:gridSpan w:val="2"/>
          </w:tcPr>
          <w:p w:rsidR="00AD3105" w:rsidRPr="00AD3105" w:rsidRDefault="00AD310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Pr="00430245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Default="0043024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</w:t>
            </w:r>
            <w:r w:rsidR="00D623B7">
              <w:t>.a</w:t>
            </w:r>
            <w:proofErr w:type="gramEnd"/>
            <w:r w:rsidR="00F662CA">
              <w:t xml:space="preserve">. </w:t>
            </w:r>
            <w:r w:rsidR="00D623B7">
              <w:t xml:space="preserve">El usuario puede también buscar un producto en concreto con el buscador, o elegir otra pestaña de la pantalla (Menús </w:t>
            </w:r>
            <w:r w:rsidR="00D623B7" w:rsidRPr="00430245">
              <w:rPr>
                <w:strike/>
              </w:rPr>
              <w:t>u Ofertas</w:t>
            </w:r>
            <w:r w:rsidR="00D623B7">
              <w:t>)</w:t>
            </w:r>
            <w:r w:rsidR="00F662CA">
              <w:t>.</w:t>
            </w:r>
          </w:p>
          <w:p w:rsidR="00D623B7" w:rsidRDefault="00D623B7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D623B7" w:rsidRPr="00D623B7" w:rsidRDefault="0043024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5</w:t>
            </w:r>
            <w:r w:rsidR="00D623B7">
              <w:t>.a</w:t>
            </w:r>
            <w:proofErr w:type="gramEnd"/>
            <w:r w:rsidR="00D623B7">
              <w:t>. El usuario puede elegir más productos hasta completar su pedido.</w:t>
            </w:r>
          </w:p>
          <w:p w:rsidR="00632176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344" w:type="dxa"/>
            <w:gridSpan w:val="2"/>
          </w:tcPr>
          <w:p w:rsidR="00C453C5" w:rsidRDefault="00D623B7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pedido del usuario tiene que haber llegado a Cocina para poder ser preparado y que más tarde el usuario pueda recogerlo en la barra</w:t>
            </w:r>
            <w:r w:rsidR="00F662CA">
              <w:t>.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344" w:type="dxa"/>
            <w:gridSpan w:val="2"/>
          </w:tcPr>
          <w:p w:rsidR="00D623B7" w:rsidRDefault="000C5482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Precondición: CdU</w:t>
            </w:r>
            <w:r w:rsidR="00D623B7">
              <w:t>#01 - Registro de Usuario</w:t>
            </w:r>
          </w:p>
          <w:p w:rsidR="00C453C5" w:rsidRDefault="00D623B7" w:rsidP="000C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Postcondici</w:t>
            </w:r>
            <w:r w:rsidR="000C5482">
              <w:t>ón: CdU#04 – Recepción de Comanda, CdU#06: Traslado de Comida</w:t>
            </w:r>
            <w:r w:rsidR="00F662CA">
              <w:t xml:space="preserve"> </w:t>
            </w:r>
          </w:p>
        </w:tc>
      </w:tr>
    </w:tbl>
    <w:p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585B"/>
    <w:multiLevelType w:val="hybridMultilevel"/>
    <w:tmpl w:val="B54CA7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675F"/>
    <w:multiLevelType w:val="hybridMultilevel"/>
    <w:tmpl w:val="FD0EC5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161E"/>
    <w:multiLevelType w:val="hybridMultilevel"/>
    <w:tmpl w:val="89D080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0DB0"/>
    <w:multiLevelType w:val="hybridMultilevel"/>
    <w:tmpl w:val="A2B218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0C5482"/>
    <w:rsid w:val="00271787"/>
    <w:rsid w:val="003027BA"/>
    <w:rsid w:val="00311DDE"/>
    <w:rsid w:val="003D0164"/>
    <w:rsid w:val="00430245"/>
    <w:rsid w:val="0054617E"/>
    <w:rsid w:val="005C2C4E"/>
    <w:rsid w:val="00632176"/>
    <w:rsid w:val="006C781C"/>
    <w:rsid w:val="0073256E"/>
    <w:rsid w:val="00A60D8C"/>
    <w:rsid w:val="00AD3105"/>
    <w:rsid w:val="00C2198C"/>
    <w:rsid w:val="00C453C5"/>
    <w:rsid w:val="00CD56EF"/>
    <w:rsid w:val="00D623B7"/>
    <w:rsid w:val="00E2419B"/>
    <w:rsid w:val="00F662CA"/>
    <w:rsid w:val="00FB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7</cp:revision>
  <dcterms:created xsi:type="dcterms:W3CDTF">2016-04-03T09:59:00Z</dcterms:created>
  <dcterms:modified xsi:type="dcterms:W3CDTF">2016-04-03T11:44:00Z</dcterms:modified>
</cp:coreProperties>
</file>