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Arial" w:cs="Arial" w:eastAsia="Arial" w:hAnsi="Arial"/>
          <w:b w:val="1"/>
          <w:bCs w:val="1"/>
          <w:color w:val="1b3a5c"/>
          <w:sz w:val="40"/>
          <w:szCs w:val="40"/>
          <w:rtl w:val="0"/>
        </w:rPr>
        <w:t xml:space="preserve">PSİKİYATRİ ARAŞTIRMA VE TEDAVİ PLANLAMA</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2b579a"/>
          <w:sz w:val="32"/>
          <w:szCs w:val="32"/>
          <w:rtl w:val="0"/>
        </w:rPr>
        <w:t xml:space="preserve">KAPSAMLI OTURUM ÖZETİ</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Arial" w:cs="Arial" w:eastAsia="Arial" w:hAnsi="Arial"/>
          <w:color w:val="777777"/>
          <w:sz w:val="20"/>
          <w:szCs w:val="20"/>
          <w:rtl w:val="0"/>
        </w:rPr>
        <w:t xml:space="preserve">Tarih: 20 Mart 2026  |  Sohbet Platformu: Claude (Anthropic)</w:t>
      </w:r>
      <w:r w:rsidDel="00000000" w:rsidR="00000000" w:rsidRPr="00000000">
        <w:rPr>
          <w:rtl w:val="0"/>
        </w:rPr>
      </w:r>
    </w:p>
    <w:p w:rsidR="00000000" w:rsidDel="00000000" w:rsidP="00000000" w:rsidRDefault="00000000" w:rsidRPr="00000000" w14:paraId="00000004">
      <w:pPr>
        <w:pBdr>
          <w:bottom w:color="2b579a" w:space="8" w:sz="4" w:val="single"/>
        </w:pBdr>
        <w:spacing w:after="300" w:lineRule="auto"/>
        <w:jc w:val="center"/>
        <w:rPr/>
      </w:pPr>
      <w:r w:rsidDel="00000000" w:rsidR="00000000" w:rsidRPr="00000000">
        <w:rPr>
          <w:rFonts w:ascii="Arial" w:cs="Arial" w:eastAsia="Arial" w:hAnsi="Arial"/>
          <w:i w:val="1"/>
          <w:iCs w:val="1"/>
          <w:color w:val="999999"/>
          <w:sz w:val="18"/>
          <w:szCs w:val="18"/>
          <w:rtl w:val="0"/>
        </w:rPr>
        <w:t xml:space="preserve">Bu belge bir AI sohbetinin özetidir. Tıbbi tavsiye niteliği taşımaz.</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Fonts w:ascii="Arial" w:cs="Arial" w:eastAsia="Arial" w:hAnsi="Arial"/>
          <w:rtl w:val="0"/>
        </w:rPr>
        <w:t xml:space="preserve">BÖLÜM 1: HASTA PROFİLİ</w:t>
      </w:r>
      <w:r w:rsidDel="00000000" w:rsidR="00000000" w:rsidRPr="00000000">
        <w:rPr>
          <w:rtl w:val="0"/>
        </w:rPr>
      </w:r>
    </w:p>
    <w:tbl>
      <w:tblPr>
        <w:tblStyle w:val="Table1"/>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840"/>
        <w:tblGridChange w:id="0">
          <w:tblGrid>
            <w:gridCol w:w="300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333333"/>
                <w:sz w:val="20"/>
                <w:szCs w:val="20"/>
                <w:rtl w:val="0"/>
              </w:rPr>
              <w:t xml:space="preserve">Yaş / Cinsiyet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0"/>
                <w:bCs w:val="0"/>
                <w:color w:val="333333"/>
                <w:sz w:val="20"/>
                <w:szCs w:val="20"/>
                <w:rtl w:val="0"/>
              </w:rPr>
              <w:t xml:space="preserve">24 yaş, erkek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333333"/>
                <w:sz w:val="20"/>
                <w:szCs w:val="20"/>
                <w:rtl w:val="0"/>
              </w:rPr>
              <w:t xml:space="preserve">Eğitim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0"/>
                <w:bCs w:val="0"/>
                <w:color w:val="333333"/>
                <w:sz w:val="20"/>
                <w:szCs w:val="20"/>
                <w:rtl w:val="0"/>
              </w:rPr>
              <w:t xml:space="preserve">İTÜ Matematik Mühendisliği (aktif öğrenci)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333333"/>
                <w:sz w:val="20"/>
                <w:szCs w:val="20"/>
                <w:rtl w:val="0"/>
              </w:rPr>
              <w:t xml:space="preserve">Resmi Tanılar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0"/>
                <w:bCs w:val="0"/>
                <w:color w:val="333333"/>
                <w:sz w:val="20"/>
                <w:szCs w:val="20"/>
                <w:rtl w:val="0"/>
              </w:rPr>
              <w:t xml:space="preserve">OKB (Obsesif Kompulsif Bozukluk), Depresyon (remisyonda)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333333"/>
                <w:sz w:val="20"/>
                <w:szCs w:val="20"/>
                <w:rtl w:val="0"/>
              </w:rPr>
              <w:t xml:space="preserve">Tanısız Şüphe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0"/>
                <w:bCs w:val="0"/>
                <w:color w:val="333333"/>
                <w:sz w:val="20"/>
                <w:szCs w:val="20"/>
                <w:rtl w:val="0"/>
              </w:rPr>
              <w:t xml:space="preserve">DEHB (Dikkat Eksikliği Hiperaktivite Bozukluğu) — güçlü şüphe, henüz tanı yok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333333"/>
                <w:sz w:val="20"/>
                <w:szCs w:val="20"/>
                <w:rtl w:val="0"/>
              </w:rPr>
              <w:t xml:space="preserve">Ek Özellikler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color w:val="333333"/>
                <w:sz w:val="20"/>
                <w:szCs w:val="20"/>
                <w:rtl w:val="0"/>
              </w:rPr>
              <w:t xml:space="preserve">Mükemmelliyetçilik, sensorimotör/motor tekrarlayıcı davranışlar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333333"/>
                <w:sz w:val="20"/>
                <w:szCs w:val="20"/>
                <w:rtl w:val="0"/>
              </w:rPr>
              <w:t xml:space="preserve">Aile Öyküsü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333333"/>
                <w:sz w:val="20"/>
                <w:szCs w:val="20"/>
                <w:rtl w:val="0"/>
              </w:rPr>
              <w:t xml:space="preserve">OKB ailevi zincir: Babaanne → Baba → Hasta (3 kuşak)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333333"/>
                <w:sz w:val="20"/>
                <w:szCs w:val="20"/>
                <w:rtl w:val="0"/>
              </w:rPr>
              <w:t xml:space="preserve">Bütçe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333333"/>
                <w:sz w:val="20"/>
                <w:szCs w:val="20"/>
                <w:rtl w:val="0"/>
              </w:rPr>
              <w:t xml:space="preserve">Sadece SGK/devlet kapsamı — özel ödeme kapasitesi yok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333333"/>
                <w:sz w:val="20"/>
                <w:szCs w:val="20"/>
                <w:rtl w:val="0"/>
              </w:rPr>
              <w:t xml:space="preserve">Beklenti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333333"/>
                <w:sz w:val="20"/>
                <w:szCs w:val="20"/>
                <w:rtl w:val="0"/>
              </w:rPr>
              <w:t xml:space="preserve">Doğru ayırıcı tanı (OKB vs DEHB) + ilaç optimizasyonu + terapi kombinasyonu</w:t>
            </w:r>
            <w:r w:rsidDel="00000000" w:rsidR="00000000" w:rsidRPr="00000000">
              <w:rPr>
                <w:rtl w:val="0"/>
              </w:rPr>
            </w:r>
          </w:p>
        </w:tc>
      </w:tr>
    </w:tbl>
    <w:p w:rsidR="00000000" w:rsidDel="00000000" w:rsidP="00000000" w:rsidRDefault="00000000" w:rsidRPr="00000000" w14:paraId="00000016">
      <w:pPr>
        <w:pStyle w:val="Heading1"/>
        <w:rPr/>
      </w:pPr>
      <w:r w:rsidDel="00000000" w:rsidR="00000000" w:rsidRPr="00000000">
        <w:rPr>
          <w:rFonts w:ascii="Arial" w:cs="Arial" w:eastAsia="Arial" w:hAnsi="Arial"/>
          <w:rtl w:val="0"/>
        </w:rPr>
        <w:t xml:space="preserve">BÖLÜM 2: İLAÇ ÖYKÜSÜ (KRİTİK)</w:t>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Fonts w:ascii="Arial" w:cs="Arial" w:eastAsia="Arial" w:hAnsi="Arial"/>
          <w:rtl w:val="0"/>
        </w:rPr>
        <w:t xml:space="preserve">Mevcut İlaç</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Arial" w:cs="Arial" w:eastAsia="Arial" w:hAnsi="Arial"/>
          <w:b w:val="0"/>
          <w:bCs w:val="0"/>
          <w:color w:val="333333"/>
          <w:sz w:val="22"/>
          <w:szCs w:val="22"/>
          <w:rtl w:val="0"/>
        </w:rPr>
        <w:t xml:space="preserve">Fulsac (fluoksetin) — SSRI grubu antidepresan, OKB'de FDA onaylı.</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Fonts w:ascii="Arial" w:cs="Arial" w:eastAsia="Arial" w:hAnsi="Arial"/>
          <w:rtl w:val="0"/>
        </w:rPr>
        <w:t xml:space="preserve">Kronolojik İlaç Seyri</w:t>
      </w:r>
      <w:r w:rsidDel="00000000" w:rsidR="00000000" w:rsidRPr="00000000">
        <w:rPr>
          <w:rtl w:val="0"/>
        </w:rPr>
      </w:r>
    </w:p>
    <w:tbl>
      <w:tblPr>
        <w:tblStyle w:val="Table2"/>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840"/>
        <w:tblGridChange w:id="0">
          <w:tblGrid>
            <w:gridCol w:w="800"/>
            <w:gridCol w:w="3200"/>
            <w:gridCol w:w="5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0"/>
                <w:szCs w:val="20"/>
                <w:rtl w:val="0"/>
              </w:rPr>
              <w:t xml:space="preserve">Sıra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0"/>
                <w:szCs w:val="20"/>
                <w:rtl w:val="0"/>
              </w:rPr>
              <w:t xml:space="preserve">Olay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0"/>
                <w:szCs w:val="20"/>
                <w:rtl w:val="0"/>
              </w:rPr>
              <w:t xml:space="preserve">Detay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333333"/>
                <w:sz w:val="20"/>
                <w:szCs w:val="20"/>
                <w:rtl w:val="0"/>
              </w:rPr>
              <w:t xml:space="preserve">İlk başlangıç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333333"/>
                <w:sz w:val="20"/>
                <w:szCs w:val="20"/>
                <w:rtl w:val="0"/>
              </w:rPr>
              <w:t xml:space="preserve">1 tablet (20mg) ile başlandı</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333333"/>
                <w:sz w:val="20"/>
                <w:szCs w:val="20"/>
                <w:rtl w:val="0"/>
              </w:rPr>
              <w:t xml:space="preserve">Doz artışı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333333"/>
                <w:sz w:val="20"/>
                <w:szCs w:val="20"/>
                <w:rtl w:val="0"/>
              </w:rPr>
              <w:t xml:space="preserve">Psikiyatrist 2 tablete (40mg) çıkardı</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333333"/>
                <w:sz w:val="20"/>
                <w:szCs w:val="20"/>
                <w:rtl w:val="0"/>
              </w:rPr>
              <w:t xml:space="preserve">Psikiyatrı bırakma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333333"/>
                <w:sz w:val="20"/>
                <w:szCs w:val="20"/>
                <w:rtl w:val="0"/>
              </w:rPr>
              <w:t xml:space="preserve">Zorunlu nedenlerle psikiyatristini bırakmak zorunda kaldı</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333333"/>
                <w:sz w:val="20"/>
                <w:szCs w:val="20"/>
                <w:rtl w:val="0"/>
              </w:rPr>
              <w:t xml:space="preserve">Kendi başına ilacı bırakma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333333"/>
                <w:sz w:val="20"/>
                <w:szCs w:val="20"/>
                <w:rtl w:val="0"/>
              </w:rPr>
              <w:t xml:space="preserve">Doktor kontrolü olmadan ilacı tamamen kesti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333333"/>
                <w:sz w:val="20"/>
                <w:szCs w:val="20"/>
                <w:rtl w:val="0"/>
              </w:rPr>
              <w:t xml:space="preserve">İlaçsız dönem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333333"/>
                <w:sz w:val="20"/>
                <w:szCs w:val="20"/>
                <w:rtl w:val="0"/>
              </w:rPr>
              <w:t xml:space="preserve">Üniversiteye başladı, spora başladı, aşırı aktifleşti. Bu dönem bipolar spektrum açısından değerlendirilmeli.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333333"/>
                <w:sz w:val="20"/>
                <w:szCs w:val="20"/>
                <w:rtl w:val="0"/>
              </w:rPr>
              <w:t xml:space="preserve">Kötüleşme → yeniden başlama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333333"/>
                <w:sz w:val="20"/>
                <w:szCs w:val="20"/>
                <w:rtl w:val="0"/>
              </w:rPr>
              <w:t xml:space="preserve">Kötüleşince direkt 2 tablet (40mg) ile yeniden başladı — kademeli artış olmadan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333333"/>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333333"/>
                <w:sz w:val="20"/>
                <w:szCs w:val="20"/>
                <w:rtl w:val="0"/>
              </w:rPr>
              <w:t xml:space="preserve">İyi hissedince tekrar bırakma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333333"/>
                <w:sz w:val="20"/>
                <w:szCs w:val="20"/>
                <w:rtl w:val="0"/>
              </w:rPr>
              <w:t xml:space="preserve">İyi hissedince ilacı yine kendi başına bıraktı</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333333"/>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333333"/>
                <w:sz w:val="20"/>
                <w:szCs w:val="20"/>
                <w:rtl w:val="0"/>
              </w:rPr>
              <w:t xml:space="preserve">Çok kötü olma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333333"/>
                <w:sz w:val="20"/>
                <w:szCs w:val="20"/>
                <w:rtl w:val="0"/>
              </w:rPr>
              <w:t xml:space="preserve">Bırakmanın ardından çok kötüleşti (muhtemel kesilme sendromu + nüks)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333333"/>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333333"/>
                <w:sz w:val="20"/>
                <w:szCs w:val="20"/>
                <w:rtl w:val="0"/>
              </w:rPr>
              <w:t xml:space="preserve">Tekrar 2 tablet başlama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333333"/>
                <w:sz w:val="20"/>
                <w:szCs w:val="20"/>
                <w:rtl w:val="0"/>
              </w:rPr>
              <w:t xml:space="preserve">Yine direkt 2 tablet (40mg) ile başladı</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333333"/>
                <w:sz w:val="20"/>
                <w:szCs w:val="20"/>
                <w:rtl w:val="0"/>
              </w:rPr>
              <w:t xml:space="preserve">ŞU ANKİ DURUM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333333"/>
                <w:sz w:val="20"/>
                <w:szCs w:val="20"/>
                <w:rtl w:val="0"/>
              </w:rPr>
              <w:t xml:space="preserve">2 tablet (40mg) kullanıyor AMA obsesif düşünceler nüks etti + motor belirtiler devam ediyor</w:t>
            </w:r>
            <w:r w:rsidDel="00000000" w:rsidR="00000000" w:rsidRPr="00000000">
              <w:rPr>
                <w:rtl w:val="0"/>
              </w:rPr>
            </w:r>
          </w:p>
        </w:tc>
      </w:tr>
    </w:tbl>
    <w:p w:rsidR="00000000" w:rsidDel="00000000" w:rsidP="00000000" w:rsidRDefault="00000000" w:rsidRPr="00000000" w14:paraId="0000003B">
      <w:pPr>
        <w:spacing w:after="80" w:lineRule="auto"/>
        <w:rPr/>
      </w:pPr>
      <w:r w:rsidDel="00000000" w:rsidR="00000000" w:rsidRPr="00000000">
        <w:rPr>
          <w:rtl w:val="0"/>
        </w:rPr>
      </w:r>
    </w:p>
    <w:p w:rsidR="00000000" w:rsidDel="00000000" w:rsidP="00000000" w:rsidRDefault="00000000" w:rsidRPr="00000000" w14:paraId="0000003C">
      <w:pPr>
        <w:pBdr>
          <w:left w:color="cc0000" w:space="8" w:sz="6" w:val="single"/>
        </w:pBdr>
        <w:spacing w:after="120" w:lineRule="auto"/>
        <w:ind w:left="200" w:firstLine="0"/>
        <w:rPr/>
      </w:pPr>
      <w:r w:rsidDel="00000000" w:rsidR="00000000" w:rsidRPr="00000000">
        <w:rPr>
          <w:rFonts w:ascii="Arial" w:cs="Arial" w:eastAsia="Arial" w:hAnsi="Arial"/>
          <w:b w:val="1"/>
          <w:bCs w:val="1"/>
          <w:color w:val="cc0000"/>
          <w:sz w:val="22"/>
          <w:szCs w:val="22"/>
          <w:rtl w:val="0"/>
        </w:rPr>
        <w:t xml:space="preserve">⚠ İlacı kendi başına bırakıp yüksek dozla yeniden başlamak kesilme sendromu ve serotonin dengesizliği riski yaratır. Beştepe'ye tüm ilaç öyküsü kronolojik olarak anlatılmalı.</w:t>
      </w:r>
      <w:r w:rsidDel="00000000" w:rsidR="00000000" w:rsidRPr="00000000">
        <w:rPr>
          <w:rtl w:val="0"/>
        </w:rPr>
      </w:r>
    </w:p>
    <w:p w:rsidR="00000000" w:rsidDel="00000000" w:rsidP="00000000" w:rsidRDefault="00000000" w:rsidRPr="00000000" w14:paraId="0000003D">
      <w:pPr>
        <w:pBdr>
          <w:left w:color="cc0000" w:space="8" w:sz="6" w:val="single"/>
        </w:pBdr>
        <w:spacing w:after="120" w:lineRule="auto"/>
        <w:ind w:left="200" w:firstLine="0"/>
        <w:rPr/>
      </w:pPr>
      <w:r w:rsidDel="00000000" w:rsidR="00000000" w:rsidRPr="00000000">
        <w:rPr>
          <w:rFonts w:ascii="Arial" w:cs="Arial" w:eastAsia="Arial" w:hAnsi="Arial"/>
          <w:b w:val="1"/>
          <w:bCs w:val="1"/>
          <w:color w:val="cc0000"/>
          <w:sz w:val="22"/>
          <w:szCs w:val="22"/>
          <w:rtl w:val="0"/>
        </w:rPr>
        <w:t xml:space="preserve">⚠ 40mg OKB için orta dozdur. OKB'de terapötik doz 60-80mg'a kadar çıkabilir. Doz optimizasyonu değerlendirilmeli.</w:t>
      </w:r>
      <w:r w:rsidDel="00000000" w:rsidR="00000000" w:rsidRPr="00000000">
        <w:rPr>
          <w:rtl w:val="0"/>
        </w:rPr>
      </w:r>
    </w:p>
    <w:p w:rsidR="00000000" w:rsidDel="00000000" w:rsidP="00000000" w:rsidRDefault="00000000" w:rsidRPr="00000000" w14:paraId="0000003E">
      <w:pPr>
        <w:pBdr>
          <w:left w:color="cc0000" w:space="8" w:sz="6" w:val="single"/>
        </w:pBdr>
        <w:spacing w:after="120" w:lineRule="auto"/>
        <w:ind w:left="200" w:firstLine="0"/>
        <w:rPr/>
      </w:pPr>
      <w:r w:rsidDel="00000000" w:rsidR="00000000" w:rsidRPr="00000000">
        <w:rPr>
          <w:rFonts w:ascii="Arial" w:cs="Arial" w:eastAsia="Arial" w:hAnsi="Arial"/>
          <w:b w:val="1"/>
          <w:bCs w:val="1"/>
          <w:color w:val="cc0000"/>
          <w:sz w:val="22"/>
          <w:szCs w:val="22"/>
          <w:rtl w:val="0"/>
        </w:rPr>
        <w:t xml:space="preserve">⚠ Düzensiz kullanım, ilacın etkinliğini bozmuş olabilir — beyindeki serotonin dengesi sürekli sarsılmıştır.</w:t>
      </w: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Fonts w:ascii="Arial" w:cs="Arial" w:eastAsia="Arial" w:hAnsi="Arial"/>
          <w:rtl w:val="0"/>
        </w:rPr>
        <w:t xml:space="preserve">BÖLÜM 3: MOTOR / SENSORİMOTÖR BELİRTİLER (KRİTİK TANISAL İPUCU)</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Fonts w:ascii="Arial" w:cs="Arial" w:eastAsia="Arial" w:hAnsi="Arial"/>
          <w:rtl w:val="0"/>
        </w:rPr>
        <w:t xml:space="preserve">Tarif Edilen Davranışlar</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Fonts w:ascii="Arial" w:cs="Arial" w:eastAsia="Arial" w:hAnsi="Arial"/>
          <w:b w:val="0"/>
          <w:bCs w:val="0"/>
          <w:color w:val="333333"/>
          <w:sz w:val="22"/>
          <w:szCs w:val="22"/>
          <w:rtl w:val="0"/>
        </w:rPr>
        <w:t xml:space="preserve">Parmak kütletme — çok sık, sürekli</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Fonts w:ascii="Arial" w:cs="Arial" w:eastAsia="Arial" w:hAnsi="Arial"/>
          <w:b w:val="0"/>
          <w:bCs w:val="0"/>
          <w:color w:val="333333"/>
          <w:sz w:val="22"/>
          <w:szCs w:val="22"/>
          <w:rtl w:val="0"/>
        </w:rPr>
        <w:t xml:space="preserve">Bacak sallama — çok sık, sürekli</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Fonts w:ascii="Arial" w:cs="Arial" w:eastAsia="Arial" w:hAnsi="Arial"/>
          <w:b w:val="0"/>
          <w:bCs w:val="0"/>
          <w:color w:val="333333"/>
          <w:sz w:val="22"/>
          <w:szCs w:val="22"/>
          <w:rtl w:val="0"/>
        </w:rPr>
        <w:t xml:space="preserve">Yatarken kalça kaslarını sıkma — çok sık</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Fonts w:ascii="Arial" w:cs="Arial" w:eastAsia="Arial" w:hAnsi="Arial"/>
          <w:rtl w:val="0"/>
        </w:rPr>
        <w:t xml:space="preserve">Hastanın Kendi Tarifi (Aynen Aktarılmalı)</w:t>
      </w:r>
      <w:r w:rsidDel="00000000" w:rsidR="00000000" w:rsidRPr="00000000">
        <w:rPr>
          <w:rtl w:val="0"/>
        </w:rPr>
      </w:r>
    </w:p>
    <w:p w:rsidR="00000000" w:rsidDel="00000000" w:rsidP="00000000" w:rsidRDefault="00000000" w:rsidRPr="00000000" w14:paraId="00000045">
      <w:pPr>
        <w:pBdr>
          <w:left w:color="2b579a" w:space="8" w:sz="6" w:val="single"/>
        </w:pBdr>
        <w:spacing w:after="120" w:lineRule="auto"/>
        <w:ind w:left="200" w:firstLine="0"/>
        <w:rPr/>
      </w:pPr>
      <w:r w:rsidDel="00000000" w:rsidR="00000000" w:rsidRPr="00000000">
        <w:rPr>
          <w:rFonts w:ascii="Arial" w:cs="Arial" w:eastAsia="Arial" w:hAnsi="Arial"/>
          <w:i w:val="1"/>
          <w:iCs w:val="1"/>
          <w:color w:val="2b579a"/>
          <w:sz w:val="22"/>
          <w:szCs w:val="22"/>
          <w:rtl w:val="0"/>
        </w:rPr>
        <w:t xml:space="preserve">"İstemsizce derken tik gibi değil. Düşünerek yapmak istemezsem yapmam. Ama yapmak istiyorum, yapmazsam rahat edemem. Yapmazsam ölürüm gibi değil ve huzursuz olmuyorum, aklım orda olmuyor ama elim ve kalçam bunu istiyor. Sanki fiziksel bir ihtiyaç gibi, onları yapınca bir şeyler tam yerine oturuyor."</w: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Fonts w:ascii="Arial" w:cs="Arial" w:eastAsia="Arial" w:hAnsi="Arial"/>
          <w:rtl w:val="0"/>
        </w:rPr>
        <w:t xml:space="preserve">Bu Tarif Neden Önemli — Olasılık Analizi</w:t>
      </w:r>
      <w:r w:rsidDel="00000000" w:rsidR="00000000" w:rsidRPr="00000000">
        <w:rPr>
          <w:rtl w:val="0"/>
        </w:rPr>
      </w:r>
    </w:p>
    <w:tbl>
      <w:tblPr>
        <w:tblStyle w:val="Table3"/>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00"/>
        <w:gridCol w:w="3240"/>
        <w:tblGridChange w:id="0">
          <w:tblGrid>
            <w:gridCol w:w="2400"/>
            <w:gridCol w:w="4200"/>
            <w:gridCol w:w="3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0"/>
                <w:szCs w:val="20"/>
                <w:rtl w:val="0"/>
              </w:rPr>
              <w:t xml:space="preserve">Olasılık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20"/>
                <w:szCs w:val="20"/>
                <w:rtl w:val="0"/>
              </w:rPr>
              <w:t xml:space="preserve">Açıklama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0"/>
                <w:szCs w:val="20"/>
                <w:rtl w:val="0"/>
              </w:rPr>
              <w:t xml:space="preserve">Uyum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8e8"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333333"/>
                <w:sz w:val="20"/>
                <w:szCs w:val="20"/>
                <w:rtl w:val="0"/>
              </w:rPr>
              <w:t xml:space="preserve">DEHB Stimming / Self-Regulation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333333"/>
                <w:sz w:val="20"/>
                <w:szCs w:val="20"/>
                <w:rtl w:val="0"/>
              </w:rPr>
              <w:t xml:space="preserve">DEHB'li bireyler düşük uyarılma durumunda bedensel hareketlerle beyni 'uyandırır'. Dopaminerjik sistem yetersiz çalıştığında otomatikleşmiş bir strateji. 'Fiziksel ihtiyaç' ve 'yapınca yerine oturuyor' tarifleri bu mekanizmayı anlatıyor.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2b7a2b"/>
                <w:sz w:val="20"/>
                <w:szCs w:val="20"/>
                <w:rtl w:val="0"/>
              </w:rPr>
              <w:t xml:space="preserve">YÜKSEK — en güçlü uyum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0"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333333"/>
                <w:sz w:val="20"/>
                <w:szCs w:val="20"/>
                <w:rtl w:val="0"/>
              </w:rPr>
              <w:t xml:space="preserve">OKB 'Just Right' Fenomeni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333333"/>
                <w:sz w:val="20"/>
                <w:szCs w:val="20"/>
                <w:rtl w:val="0"/>
              </w:rPr>
              <w:t xml:space="preserve">OKB'nin bir alt tipi: klasik korku/anksiyete değil, 'bir şeyler tam değil, düzeltmem lazım' hissi. Fiziksel tamamlanmamışlık duygusu. 'Yapınca yerine oturuyor' bu alt tiple örtüşüyor. Fluoksetine yanıtı klasik OKB'den farklı olabiliyor.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cc8800"/>
                <w:sz w:val="20"/>
                <w:szCs w:val="20"/>
                <w:rtl w:val="0"/>
              </w:rPr>
              <w:t xml:space="preserve">ORTA-YÜKSEK — düşünülmeli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333333"/>
                <w:sz w:val="20"/>
                <w:szCs w:val="20"/>
                <w:rtl w:val="0"/>
              </w:rPr>
              <w:t xml:space="preserve">Fluoksetin Yan Etkisi (Akatizi)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333333"/>
                <w:sz w:val="20"/>
                <w:szCs w:val="20"/>
                <w:rtl w:val="0"/>
              </w:rPr>
              <w:t xml:space="preserve">Fluoksetin bazen akatizi benzeri motor huzursuzluk yapabilir. Bacak sallama ve yerinde duramama bu tabloya uyuyor. İlaç dozuyla korelasyon değerlendirilmeli.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cc0000"/>
                <w:sz w:val="20"/>
                <w:szCs w:val="20"/>
                <w:rtl w:val="0"/>
              </w:rPr>
              <w:t xml:space="preserve">DEĞERLENDİRİLMELİ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8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333333"/>
                <w:sz w:val="20"/>
                <w:szCs w:val="20"/>
                <w:rtl w:val="0"/>
              </w:rPr>
              <w:t xml:space="preserve">OKB + DEHB Komorbiditesi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333333"/>
                <w:sz w:val="20"/>
                <w:szCs w:val="20"/>
                <w:rtl w:val="0"/>
              </w:rPr>
              <w:t xml:space="preserve">OKB obsesif düşünceleri üretiyor, DEHB motor huzursuzluğu ekliyor — ikisi birleşince hem zihinsel hem fiziksel 'duramayan' tablo. En olası senaryo budur.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6a1b9a"/>
                <w:sz w:val="20"/>
                <w:szCs w:val="20"/>
                <w:rtl w:val="0"/>
              </w:rPr>
              <w:t xml:space="preserve">EN MUHTEMEL</w:t>
            </w:r>
            <w:r w:rsidDel="00000000" w:rsidR="00000000" w:rsidRPr="00000000">
              <w:rPr>
                <w:rtl w:val="0"/>
              </w:rPr>
            </w:r>
          </w:p>
        </w:tc>
      </w:tr>
    </w:tbl>
    <w:p w:rsidR="00000000" w:rsidDel="00000000" w:rsidP="00000000" w:rsidRDefault="00000000" w:rsidRPr="00000000" w14:paraId="00000056">
      <w:pPr>
        <w:spacing w:after="80" w:lineRule="auto"/>
        <w:rPr/>
      </w:pPr>
      <w:r w:rsidDel="00000000" w:rsidR="00000000" w:rsidRPr="00000000">
        <w:rPr>
          <w:rtl w:val="0"/>
        </w:rPr>
      </w:r>
    </w:p>
    <w:p w:rsidR="00000000" w:rsidDel="00000000" w:rsidP="00000000" w:rsidRDefault="00000000" w:rsidRPr="00000000" w14:paraId="00000057">
      <w:pPr>
        <w:pBdr>
          <w:left w:color="2b7a2b" w:space="8" w:sz="6" w:val="single"/>
        </w:pBdr>
        <w:spacing w:after="120" w:lineRule="auto"/>
        <w:ind w:left="200" w:firstLine="0"/>
        <w:rPr/>
      </w:pPr>
      <w:r w:rsidDel="00000000" w:rsidR="00000000" w:rsidRPr="00000000">
        <w:rPr>
          <w:rFonts w:ascii="Arial" w:cs="Arial" w:eastAsia="Arial" w:hAnsi="Arial"/>
          <w:color w:val="2b7a2b"/>
          <w:sz w:val="22"/>
          <w:szCs w:val="22"/>
          <w:rtl w:val="0"/>
        </w:rPr>
        <w:t xml:space="preserve">💡 'Durdurabilir misin istersen?' sorusunun cevabı tanısal ayrımda belirleyici. Hasta 'düşünerek yapmak istemezsem yapmam' diyor — bu tik'ten ayırıyor ama OKB vs DEHB ayrımı hâlâ açık.</w:t>
      </w:r>
      <w:r w:rsidDel="00000000" w:rsidR="00000000" w:rsidRPr="00000000">
        <w:rPr>
          <w:rtl w:val="0"/>
        </w:rPr>
      </w:r>
    </w:p>
    <w:p w:rsidR="00000000" w:rsidDel="00000000" w:rsidP="00000000" w:rsidRDefault="00000000" w:rsidRPr="00000000" w14:paraId="00000058">
      <w:pPr>
        <w:pBdr>
          <w:left w:color="2b7a2b" w:space="8" w:sz="6" w:val="single"/>
        </w:pBdr>
        <w:spacing w:after="120" w:lineRule="auto"/>
        <w:ind w:left="200" w:firstLine="0"/>
        <w:rPr/>
      </w:pPr>
      <w:r w:rsidDel="00000000" w:rsidR="00000000" w:rsidRPr="00000000">
        <w:rPr>
          <w:rFonts w:ascii="Arial" w:cs="Arial" w:eastAsia="Arial" w:hAnsi="Arial"/>
          <w:color w:val="2b7a2b"/>
          <w:sz w:val="22"/>
          <w:szCs w:val="22"/>
          <w:rtl w:val="0"/>
        </w:rPr>
        <w:t xml:space="preserve">💡 Eğer bu davranışlar DEHB kaynaklıysa, fluoksetin bunlara zaten dokunmuyor demektir — çünkü serotonerjik bir ilaç dopaminerjik bir sorunu çözmez. Bu 'ilaç bir yere kadar çalışıyor' hissini açıklıyor olabilir.</w:t>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Fonts w:ascii="Arial" w:cs="Arial" w:eastAsia="Arial" w:hAnsi="Arial"/>
          <w:rtl w:val="0"/>
        </w:rPr>
        <w:t xml:space="preserve">BÖLÜM 4: KESİNLEŞEN RANDEVU</w:t>
      </w:r>
      <w:r w:rsidDel="00000000" w:rsidR="00000000" w:rsidRPr="00000000">
        <w:rPr>
          <w:rtl w:val="0"/>
        </w:rPr>
      </w:r>
    </w:p>
    <w:tbl>
      <w:tblPr>
        <w:tblStyle w:val="Table4"/>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840"/>
        <w:tblGridChange w:id="0">
          <w:tblGrid>
            <w:gridCol w:w="300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0"/>
                <w:szCs w:val="20"/>
                <w:rtl w:val="0"/>
              </w:rPr>
              <w:t xml:space="preserve">Alan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20"/>
                <w:szCs w:val="20"/>
                <w:rtl w:val="0"/>
              </w:rPr>
              <w:t xml:space="preserve">Bilgi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333333"/>
                <w:sz w:val="20"/>
                <w:szCs w:val="20"/>
                <w:rtl w:val="0"/>
              </w:rPr>
              <w:t xml:space="preserve">Hekim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333333"/>
                <w:sz w:val="20"/>
                <w:szCs w:val="20"/>
                <w:rtl w:val="0"/>
              </w:rPr>
              <w:t xml:space="preserve">Prof. Dr. Engin Emrem Beştepe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333333"/>
                <w:sz w:val="20"/>
                <w:szCs w:val="20"/>
                <w:rtl w:val="0"/>
              </w:rPr>
              <w:t xml:space="preserve">Hastane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333333"/>
                <w:sz w:val="20"/>
                <w:szCs w:val="20"/>
                <w:rtl w:val="0"/>
              </w:rPr>
              <w:t xml:space="preserve">Erenköy Ruh ve Sinir Hastalıkları Eğitim ve Araştırma Hastanesi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333333"/>
                <w:sz w:val="20"/>
                <w:szCs w:val="20"/>
                <w:rtl w:val="0"/>
              </w:rPr>
              <w:t xml:space="preserve">Tarih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333333"/>
                <w:sz w:val="20"/>
                <w:szCs w:val="20"/>
                <w:rtl w:val="0"/>
              </w:rPr>
              <w:t xml:space="preserve">3 Nisan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333333"/>
                <w:sz w:val="20"/>
                <w:szCs w:val="20"/>
                <w:rtl w:val="0"/>
              </w:rPr>
              <w:t xml:space="preserve">Maliyet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333333"/>
                <w:sz w:val="20"/>
                <w:szCs w:val="20"/>
                <w:rtl w:val="0"/>
              </w:rPr>
              <w:t xml:space="preserve">Ücretsiz (SGK kapsamı — devlet EAH)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333333"/>
                <w:sz w:val="20"/>
                <w:szCs w:val="20"/>
                <w:rtl w:val="0"/>
              </w:rPr>
              <w:t xml:space="preserve">Randevu Sistemi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333333"/>
                <w:sz w:val="20"/>
                <w:szCs w:val="20"/>
                <w:rtl w:val="0"/>
              </w:rPr>
              <w:t xml:space="preserve">MHRS üzerinden alındı</w:t>
            </w:r>
            <w:r w:rsidDel="00000000" w:rsidR="00000000" w:rsidRPr="00000000">
              <w:rPr>
                <w:rtl w:val="0"/>
              </w:rPr>
            </w:r>
          </w:p>
        </w:tc>
      </w:tr>
    </w:tbl>
    <w:p w:rsidR="00000000" w:rsidDel="00000000" w:rsidP="00000000" w:rsidRDefault="00000000" w:rsidRPr="00000000" w14:paraId="00000066">
      <w:pPr>
        <w:pStyle w:val="Heading2"/>
        <w:rPr/>
      </w:pPr>
      <w:r w:rsidDel="00000000" w:rsidR="00000000" w:rsidRPr="00000000">
        <w:rPr>
          <w:rFonts w:ascii="Arial" w:cs="Arial" w:eastAsia="Arial" w:hAnsi="Arial"/>
          <w:rtl w:val="0"/>
        </w:rPr>
        <w:t xml:space="preserve">Beştepe Neden Seçildi — CV Analizi Özeti</w:t>
      </w:r>
      <w:r w:rsidDel="00000000" w:rsidR="00000000" w:rsidRPr="00000000">
        <w:rPr>
          <w:rtl w:val="0"/>
        </w:rPr>
      </w:r>
    </w:p>
    <w:tbl>
      <w:tblPr>
        <w:tblStyle w:val="Table5"/>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640"/>
        <w:tblGridChange w:id="0">
          <w:tblGrid>
            <w:gridCol w:w="3200"/>
            <w:gridCol w:w="6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Kriter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Detay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333333"/>
                <w:sz w:val="20"/>
                <w:szCs w:val="20"/>
                <w:rtl w:val="0"/>
              </w:rPr>
              <w:t xml:space="preserve">Eğitim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333333"/>
                <w:sz w:val="20"/>
                <w:szCs w:val="20"/>
                <w:rtl w:val="0"/>
              </w:rPr>
              <w:t xml:space="preserve">Ankara Tıp mezunu, Ankara Numune'de ihtisas (1992-1997)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333333"/>
                <w:sz w:val="20"/>
                <w:szCs w:val="20"/>
                <w:rtl w:val="0"/>
              </w:rPr>
              <w:t xml:space="preserve">Kariyer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333333"/>
                <w:sz w:val="20"/>
                <w:szCs w:val="20"/>
                <w:rtl w:val="0"/>
              </w:rPr>
              <w:t xml:space="preserve">Bakırköy (1997-2012), Erenköy (2013-günümüz), 2021'de profesör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8e8"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333333"/>
                <w:sz w:val="20"/>
                <w:szCs w:val="20"/>
                <w:rtl w:val="0"/>
              </w:rPr>
              <w:t xml:space="preserve">OKB Tezi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333333"/>
                <w:sz w:val="20"/>
                <w:szCs w:val="20"/>
                <w:rtl w:val="0"/>
              </w:rPr>
              <w:t xml:space="preserve">'Tedavisiz OKB tanılı hastalarda hastalık şiddetinin duygu düzenleme güçlüğü, dürtüsellik ve yaşam kalitesi ile ilişkisi' — dürtüsellik araştırması hasta profiliyle doğrudan örtüşüyor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8e8"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333333"/>
                <w:sz w:val="20"/>
                <w:szCs w:val="20"/>
                <w:rtl w:val="0"/>
              </w:rPr>
              <w:t xml:space="preserve">DEHB Tezleri (2024-2025)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333333"/>
                <w:sz w:val="20"/>
                <w:szCs w:val="20"/>
                <w:rtl w:val="0"/>
              </w:rPr>
              <w:t xml:space="preserve">'DEHB tanılı erişkinlerde yavaş bilişsel tempo semptomlarının depresif belirtiler ve duygu düzenleme güçlüğü ile ilişkisi' + 'DEHB olan yetişkinlerde metilfenidat kullanımının etkisi'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8e8"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333333"/>
                <w:sz w:val="20"/>
                <w:szCs w:val="20"/>
                <w:rtl w:val="0"/>
              </w:rPr>
              <w:t xml:space="preserve">Mükemmelliyetçilik Tezi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333333"/>
                <w:sz w:val="20"/>
                <w:szCs w:val="20"/>
                <w:rtl w:val="0"/>
              </w:rPr>
              <w:t xml:space="preserve">'Üniversite öğrencilerinde somatizasyon, bilişsel duygu düzenleme ve mükemmeliyetçilik' — hasta üniversite öğrencisi ve mükemmelliyetçi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333333"/>
                <w:sz w:val="20"/>
                <w:szCs w:val="20"/>
                <w:rtl w:val="0"/>
              </w:rPr>
              <w:t xml:space="preserve">Terapi Eğitimleri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333333"/>
                <w:sz w:val="20"/>
                <w:szCs w:val="20"/>
                <w:rtl w:val="0"/>
              </w:rPr>
              <w:t xml:space="preserve">BDT (Avrupa akreditasyonu — uluslararası), EMDR, psikodrama, aile terapisi, cinsel terapi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0"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333333"/>
                <w:sz w:val="20"/>
                <w:szCs w:val="20"/>
                <w:rtl w:val="0"/>
              </w:rPr>
              <w:t xml:space="preserve">Neden İdeal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333333"/>
                <w:sz w:val="20"/>
                <w:szCs w:val="20"/>
                <w:rtl w:val="0"/>
              </w:rPr>
              <w:t xml:space="preserve">OKB + DEHB + mükemmelliyetçilik üçlüsünü tek bir hekimde buluşturan nadir profil. Hem tanısal ayrım hem tedavi planlaması yapabilir.</w:t>
            </w:r>
            <w:r w:rsidDel="00000000" w:rsidR="00000000" w:rsidRPr="00000000">
              <w:rPr>
                <w:rtl w:val="0"/>
              </w:rPr>
            </w:r>
          </w:p>
        </w:tc>
      </w:tr>
    </w:tbl>
    <w:p w:rsidR="00000000" w:rsidDel="00000000" w:rsidP="00000000" w:rsidRDefault="00000000" w:rsidRPr="00000000" w14:paraId="00000077">
      <w:pPr>
        <w:pStyle w:val="Heading1"/>
        <w:rPr/>
      </w:pPr>
      <w:r w:rsidDel="00000000" w:rsidR="00000000" w:rsidRPr="00000000">
        <w:rPr>
          <w:rFonts w:ascii="Arial" w:cs="Arial" w:eastAsia="Arial" w:hAnsi="Arial"/>
          <w:rtl w:val="0"/>
        </w:rPr>
        <w:t xml:space="preserve">BÖLÜM 5: ARAŞTIRILAN DİĞER HEKİMLER</w:t>
      </w: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Fonts w:ascii="Arial" w:cs="Arial" w:eastAsia="Arial" w:hAnsi="Arial"/>
          <w:rtl w:val="0"/>
        </w:rPr>
        <w:t xml:space="preserve">Güçlü Alternatifler (Erenköy EAH)</w:t>
      </w:r>
      <w:r w:rsidDel="00000000" w:rsidR="00000000" w:rsidRPr="00000000">
        <w:rPr>
          <w:rtl w:val="0"/>
        </w:rPr>
      </w:r>
    </w:p>
    <w:tbl>
      <w:tblPr>
        <w:tblStyle w:val="Table6"/>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440"/>
        <w:gridCol w:w="3000"/>
        <w:tblGridChange w:id="0">
          <w:tblGrid>
            <w:gridCol w:w="2400"/>
            <w:gridCol w:w="444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0"/>
                <w:szCs w:val="20"/>
                <w:rtl w:val="0"/>
              </w:rPr>
              <w:t xml:space="preserve">Hekim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20"/>
                <w:szCs w:val="20"/>
                <w:rtl w:val="0"/>
              </w:rPr>
              <w:t xml:space="preserve">Güçlü Yönler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20"/>
                <w:szCs w:val="20"/>
                <w:rtl w:val="0"/>
              </w:rPr>
              <w:t xml:space="preserve">Durum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333333"/>
                <w:sz w:val="20"/>
                <w:szCs w:val="20"/>
                <w:rtl w:val="0"/>
              </w:rPr>
              <w:t xml:space="preserve">Prof. Dr. Medine Yazıcı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333333"/>
                <w:sz w:val="20"/>
                <w:szCs w:val="20"/>
                <w:rtl w:val="0"/>
              </w:rPr>
              <w:t xml:space="preserve">OKB araştırmaları (yürütücü işlevler tezi 2021, kişilik örgütlenmesi makaleleri), DEHB araştırması, BDT EĞİTİCİSİ (Avrupa akreditasyonu + ACT diplomate), EMDR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2b579a"/>
                <w:sz w:val="20"/>
                <w:szCs w:val="20"/>
                <w:rtl w:val="0"/>
              </w:rPr>
              <w:t xml:space="preserve">2. EN GÜÇLÜ SEÇENEK — Beştepe sonrası B planı</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333333"/>
                <w:sz w:val="20"/>
                <w:szCs w:val="20"/>
                <w:rtl w:val="0"/>
              </w:rPr>
              <w:t xml:space="preserve">Prof. Dr. Hüseyin Güleç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333333"/>
                <w:sz w:val="20"/>
                <w:szCs w:val="20"/>
                <w:rtl w:val="0"/>
              </w:rPr>
              <w:t xml:space="preserve">Bölüm başkanı, 2715 atıf, OKB genetik araştırması (NOS polimorfizmleri — ailevi OKB için değerli), yetişkin DEHB nörokognitif test deneyimi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333333"/>
                <w:sz w:val="20"/>
                <w:szCs w:val="20"/>
                <w:rtl w:val="0"/>
              </w:rPr>
              <w:t xml:space="preserve">Geniş portföy ama OKB/DEHB ana odağı değil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333333"/>
                <w:sz w:val="20"/>
                <w:szCs w:val="20"/>
                <w:rtl w:val="0"/>
              </w:rPr>
              <w:t xml:space="preserve">Prof. Dr. Filiz İzci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333333"/>
                <w:sz w:val="20"/>
                <w:szCs w:val="20"/>
                <w:rtl w:val="0"/>
              </w:rPr>
              <w:t xml:space="preserve">Dirençli OKB farmakolojisi (klomipramin + aripiprazol augmentasyon olgu serisi), OKB + depresyon metakognitif araştırması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333333"/>
                <w:sz w:val="20"/>
                <w:szCs w:val="20"/>
                <w:rtl w:val="0"/>
              </w:rPr>
              <w:t xml:space="preserve">DEHB çalışması yok — tedaviye dirençli OKB için B planı</w:t>
            </w:r>
            <w:r w:rsidDel="00000000" w:rsidR="00000000" w:rsidRPr="00000000">
              <w:rPr>
                <w:rtl w:val="0"/>
              </w:rPr>
            </w:r>
          </w:p>
        </w:tc>
      </w:tr>
    </w:tbl>
    <w:p w:rsidR="00000000" w:rsidDel="00000000" w:rsidP="00000000" w:rsidRDefault="00000000" w:rsidRPr="00000000" w14:paraId="00000085">
      <w:pPr>
        <w:pStyle w:val="Heading2"/>
        <w:rPr/>
      </w:pPr>
      <w:r w:rsidDel="00000000" w:rsidR="00000000" w:rsidRPr="00000000">
        <w:rPr>
          <w:rFonts w:ascii="Arial" w:cs="Arial" w:eastAsia="Arial" w:hAnsi="Arial"/>
          <w:rtl w:val="0"/>
        </w:rPr>
        <w:t xml:space="preserve">Daha Önce Değerlendirilenler (Elenen / Bütçe Uyumsuz)</w:t>
      </w:r>
      <w:r w:rsidDel="00000000" w:rsidR="00000000" w:rsidRPr="00000000">
        <w:rPr>
          <w:rtl w:val="0"/>
        </w:rPr>
      </w:r>
    </w:p>
    <w:tbl>
      <w:tblPr>
        <w:tblStyle w:val="Table7"/>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040"/>
        <w:gridCol w:w="3000"/>
        <w:tblGridChange w:id="0">
          <w:tblGrid>
            <w:gridCol w:w="2800"/>
            <w:gridCol w:w="404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0"/>
                <w:szCs w:val="20"/>
                <w:rtl w:val="0"/>
              </w:rPr>
              <w:t xml:space="preserve">Hekim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20"/>
                <w:szCs w:val="20"/>
                <w:rtl w:val="0"/>
              </w:rPr>
              <w:t xml:space="preserve">Profil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20"/>
                <w:szCs w:val="20"/>
                <w:rtl w:val="0"/>
              </w:rPr>
              <w:t xml:space="preserve">Elenme Sebebi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333333"/>
                <w:sz w:val="20"/>
                <w:szCs w:val="20"/>
                <w:rtl w:val="0"/>
              </w:rPr>
              <w:t xml:space="preserve">Prof. Dr. Pınar Çetinay Aydın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333333"/>
                <w:sz w:val="20"/>
                <w:szCs w:val="20"/>
                <w:rtl w:val="0"/>
              </w:rPr>
              <w:t xml:space="preserve">Bakırköy Mazhar Osman — yetişkin DEHB ölçeği uygulayan, OKB olumlu yorumlar, BDT+EMDR+psikodrama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333333"/>
                <w:sz w:val="20"/>
                <w:szCs w:val="20"/>
                <w:rtl w:val="0"/>
              </w:rPr>
              <w:t xml:space="preserve">Ana odağı perinatal psikiyatri — alternatif olarak duruyor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333333"/>
                <w:sz w:val="20"/>
                <w:szCs w:val="20"/>
                <w:rtl w:val="0"/>
              </w:rPr>
              <w:t xml:space="preserve">Prof. Dr. Erdem Deveci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333333"/>
                <w:sz w:val="20"/>
                <w:szCs w:val="20"/>
                <w:rtl w:val="0"/>
              </w:rPr>
              <w:t xml:space="preserve">Medipol — OKB'de olağanüstü hasta yorumları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cc0000"/>
                <w:sz w:val="20"/>
                <w:szCs w:val="20"/>
                <w:rtl w:val="0"/>
              </w:rPr>
              <w:t xml:space="preserve">Her vizit 1500-4500 TL fark ücreti — bütçe uyumsuz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333333"/>
                <w:sz w:val="20"/>
                <w:szCs w:val="20"/>
                <w:rtl w:val="0"/>
              </w:rPr>
              <w:t xml:space="preserve">Prof. Dr. İlhan Yargıç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333333"/>
                <w:sz w:val="20"/>
                <w:szCs w:val="20"/>
                <w:rtl w:val="0"/>
              </w:rPr>
              <w:t xml:space="preserve">Liberte Terapi — OKB + erişkin DEHB ilgi alanı, Minnesota üst ihtisası, ideal profil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cc0000"/>
                <w:sz w:val="20"/>
                <w:szCs w:val="20"/>
                <w:rtl w:val="0"/>
              </w:rPr>
              <w:t xml:space="preserve">Özel klinik = pahalı — bütçe uyumsuz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333333"/>
                <w:sz w:val="20"/>
                <w:szCs w:val="20"/>
                <w:rtl w:val="0"/>
              </w:rPr>
              <w:t xml:space="preserve">Diğer elenenler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333333"/>
                <w:sz w:val="20"/>
                <w:szCs w:val="20"/>
                <w:rtl w:val="0"/>
              </w:rPr>
              <w:t xml:space="preserve">Özlem Devrim Balaban (şizofreni odaklı), Gökhan Umut (bağımlılık odaklı), Ejder Akgün Yıldırım (travma/cinsel terapi odaklı)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333333"/>
                <w:sz w:val="20"/>
                <w:szCs w:val="20"/>
                <w:rtl w:val="0"/>
              </w:rPr>
              <w:t xml:space="preserve">Araştırma alanları uyumsuz</w:t>
            </w:r>
            <w:r w:rsidDel="00000000" w:rsidR="00000000" w:rsidRPr="00000000">
              <w:rPr>
                <w:rtl w:val="0"/>
              </w:rPr>
            </w:r>
          </w:p>
        </w:tc>
      </w:tr>
    </w:tbl>
    <w:p w:rsidR="00000000" w:rsidDel="00000000" w:rsidP="00000000" w:rsidRDefault="00000000" w:rsidRPr="00000000" w14:paraId="00000095">
      <w:pPr>
        <w:pStyle w:val="Heading1"/>
        <w:rPr/>
      </w:pPr>
      <w:r w:rsidDel="00000000" w:rsidR="00000000" w:rsidRPr="00000000">
        <w:rPr>
          <w:rFonts w:ascii="Arial" w:cs="Arial" w:eastAsia="Arial" w:hAnsi="Arial"/>
          <w:rtl w:val="0"/>
        </w:rPr>
        <w:t xml:space="preserve">BÖLÜM 6: İLAÇ TARTIŞMASI (BİLGİLENDİRME — REÇETE DEĞİL)</w:t>
      </w:r>
      <w:r w:rsidDel="00000000" w:rsidR="00000000" w:rsidRPr="00000000">
        <w:rPr>
          <w:rtl w:val="0"/>
        </w:rPr>
      </w:r>
    </w:p>
    <w:tbl>
      <w:tblPr>
        <w:tblStyle w:val="Table8"/>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600"/>
        <w:gridCol w:w="2440"/>
        <w:tblGridChange w:id="0">
          <w:tblGrid>
            <w:gridCol w:w="2200"/>
            <w:gridCol w:w="2600"/>
            <w:gridCol w:w="2600"/>
            <w:gridCol w:w="24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İlaç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0"/>
                <w:szCs w:val="20"/>
                <w:rtl w:val="0"/>
              </w:rPr>
              <w:t xml:space="preserve">Mekanizma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0"/>
                <w:szCs w:val="20"/>
                <w:rtl w:val="0"/>
              </w:rPr>
              <w:t xml:space="preserve">OKB'de Durum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20"/>
                <w:szCs w:val="20"/>
                <w:rtl w:val="0"/>
              </w:rPr>
              <w:t xml:space="preserve">Hasta Profili Uyumu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333333"/>
                <w:sz w:val="20"/>
                <w:szCs w:val="20"/>
                <w:rtl w:val="0"/>
              </w:rPr>
              <w:t xml:space="preserve">Fluoksetin (Fulsac)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333333"/>
                <w:sz w:val="20"/>
                <w:szCs w:val="20"/>
                <w:rtl w:val="0"/>
              </w:rPr>
              <w:t xml:space="preserve">SSRI — seçici serotonin geri alım inhibitörü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333333"/>
                <w:sz w:val="20"/>
                <w:szCs w:val="20"/>
                <w:rtl w:val="0"/>
              </w:rPr>
              <w:t xml:space="preserve">FDA onaylı, onlarca yıllık kanıt. 40mg orta doz, 60-80mg'a çıkılabilir.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333333"/>
                <w:sz w:val="20"/>
                <w:szCs w:val="20"/>
                <w:rtl w:val="0"/>
              </w:rPr>
              <w:t xml:space="preserve">MEVCUT İLAÇ — kısmi yanıt veriyor, doz optimizasyonu gerekebilir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0"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333333"/>
                <w:sz w:val="20"/>
                <w:szCs w:val="20"/>
                <w:rtl w:val="0"/>
              </w:rPr>
              <w:t xml:space="preserve">Vortioksetin (Brintellix)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333333"/>
                <w:sz w:val="20"/>
                <w:szCs w:val="20"/>
                <w:rtl w:val="0"/>
              </w:rPr>
              <w:t xml:space="preserve">Multimodal antidepresan — serotonin reseptör modülasyonu + geri alım inhibisyonu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333333"/>
                <w:sz w:val="20"/>
                <w:szCs w:val="20"/>
                <w:rtl w:val="0"/>
              </w:rPr>
              <w:t xml:space="preserve">FDA onayı YOK, off-label kullanılabilir. Fluoksetin kadar güçlü kanıt tabanı yok.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333333"/>
                <w:sz w:val="20"/>
                <w:szCs w:val="20"/>
                <w:rtl w:val="0"/>
              </w:rPr>
              <w:t xml:space="preserve">Bilişsel koruma (mat. müh. için önemli), düşük cinsel yan etki. Ama kanıt tabanı zayıf.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8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333333"/>
                <w:sz w:val="20"/>
                <w:szCs w:val="20"/>
                <w:rtl w:val="0"/>
              </w:rPr>
              <w:t xml:space="preserve">Aripiprazol (Abilify)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333333"/>
                <w:sz w:val="20"/>
                <w:szCs w:val="20"/>
                <w:rtl w:val="0"/>
              </w:rPr>
              <w:t xml:space="preserve">Dopamin parsiyel agonisti — atipik antipsikotik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333333"/>
                <w:sz w:val="20"/>
                <w:szCs w:val="20"/>
                <w:rtl w:val="0"/>
              </w:rPr>
              <w:t xml:space="preserve">SSRI augmentasyonu olarak kullanılıyor. Filiz İzci'nin araştırma alanı (klomipramin + aripiprazol).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333333"/>
                <w:sz w:val="20"/>
                <w:szCs w:val="20"/>
                <w:rtl w:val="0"/>
              </w:rPr>
              <w:t xml:space="preserve">Dirençli OKB'de fluoksetin + düşük doz aripiprazol bilinen strateji</w:t>
            </w:r>
            <w:r w:rsidDel="00000000" w:rsidR="00000000" w:rsidRPr="00000000">
              <w:rPr>
                <w:rtl w:val="0"/>
              </w:rPr>
            </w:r>
          </w:p>
        </w:tc>
      </w:tr>
    </w:tbl>
    <w:p w:rsidR="00000000" w:rsidDel="00000000" w:rsidP="00000000" w:rsidRDefault="00000000" w:rsidRPr="00000000" w14:paraId="000000A6">
      <w:pPr>
        <w:spacing w:after="80" w:lineRule="auto"/>
        <w:rPr/>
      </w:pPr>
      <w:r w:rsidDel="00000000" w:rsidR="00000000" w:rsidRPr="00000000">
        <w:rPr>
          <w:rtl w:val="0"/>
        </w:rPr>
      </w:r>
    </w:p>
    <w:p w:rsidR="00000000" w:rsidDel="00000000" w:rsidP="00000000" w:rsidRDefault="00000000" w:rsidRPr="00000000" w14:paraId="000000A7">
      <w:pPr>
        <w:pBdr>
          <w:left w:color="2b7a2b" w:space="8" w:sz="6" w:val="single"/>
        </w:pBdr>
        <w:spacing w:after="120" w:lineRule="auto"/>
        <w:ind w:left="200" w:firstLine="0"/>
        <w:rPr/>
      </w:pPr>
      <w:r w:rsidDel="00000000" w:rsidR="00000000" w:rsidRPr="00000000">
        <w:rPr>
          <w:rFonts w:ascii="Arial" w:cs="Arial" w:eastAsia="Arial" w:hAnsi="Arial"/>
          <w:color w:val="2b7a2b"/>
          <w:sz w:val="22"/>
          <w:szCs w:val="22"/>
          <w:rtl w:val="0"/>
        </w:rPr>
        <w:t xml:space="preserve">💡 Beştepe muhtemelen önce tanıyı netleştirip, fluoksetin dozunu optimize edecek. İlaç değişikliği ancak bu adımlar yetersiz kalırsa gündeme gelir.</w:t>
      </w:r>
      <w:r w:rsidDel="00000000" w:rsidR="00000000" w:rsidRPr="00000000">
        <w:rPr>
          <w:rtl w:val="0"/>
        </w:rPr>
      </w:r>
    </w:p>
    <w:p w:rsidR="00000000" w:rsidDel="00000000" w:rsidP="00000000" w:rsidRDefault="00000000" w:rsidRPr="00000000" w14:paraId="000000A8">
      <w:pPr>
        <w:pBdr>
          <w:left w:color="2b7a2b" w:space="8" w:sz="6" w:val="single"/>
        </w:pBdr>
        <w:spacing w:after="120" w:lineRule="auto"/>
        <w:ind w:left="200" w:firstLine="0"/>
        <w:rPr/>
      </w:pPr>
      <w:r w:rsidDel="00000000" w:rsidR="00000000" w:rsidRPr="00000000">
        <w:rPr>
          <w:rFonts w:ascii="Arial" w:cs="Arial" w:eastAsia="Arial" w:hAnsi="Arial"/>
          <w:color w:val="2b7a2b"/>
          <w:sz w:val="22"/>
          <w:szCs w:val="22"/>
          <w:rtl w:val="0"/>
        </w:rPr>
        <w:t xml:space="preserve">💡 Eğer DEHB tanısı konursa, metilfenidat eklenmesi veya vortioksetin gibi bilişsel profili güçlü bir moleküle geçiş + metilfenidat kombinasyonu düşünülebilir — bu karar çok kişiye özel.</w:t>
      </w:r>
      <w:r w:rsidDel="00000000" w:rsidR="00000000" w:rsidRPr="00000000">
        <w:rPr>
          <w:rtl w:val="0"/>
        </w:rPr>
      </w:r>
    </w:p>
    <w:p w:rsidR="00000000" w:rsidDel="00000000" w:rsidP="00000000" w:rsidRDefault="00000000" w:rsidRPr="00000000" w14:paraId="000000A9">
      <w:pPr>
        <w:pStyle w:val="Heading1"/>
        <w:rPr/>
      </w:pPr>
      <w:r w:rsidDel="00000000" w:rsidR="00000000" w:rsidRPr="00000000">
        <w:rPr>
          <w:rFonts w:ascii="Arial" w:cs="Arial" w:eastAsia="Arial" w:hAnsi="Arial"/>
          <w:rtl w:val="0"/>
        </w:rPr>
        <w:t xml:space="preserve">BÖLÜM 7: 3 NİSAN 2026 RANDEVU HAZIRLIK REHBERİ</w:t>
      </w: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rFonts w:ascii="Arial" w:cs="Arial" w:eastAsia="Arial" w:hAnsi="Arial"/>
          <w:rtl w:val="0"/>
        </w:rPr>
        <w:t xml:space="preserve">Beştepe'ye Kronolojik Olarak Anlatılacaklar</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Fulsac başlangıcı: 1 tablet (20mg) ile başladım, psikiyatristim 2 tablete (40mg) çıkardı.</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Psikiyatrımı bırakmak zorunda kaldım — sebebi: [açıkla].</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Kendi başıma ilacı tamamen bıraktım — doktor kontrolü olmadan.</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İlaçsız dönemde üniversiteye başladım, spora başladım, aşırı aktifleştim.</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Kötüleşince direkt 2 tablet (40mg) ile yeniden başladım — kademesiz.</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İyi hissedince yine kendi başıma bıraktım.</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Bırakınca çok kötü oldum — muhtemel kesilme sendromu yaşadım.</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Tekrar 2 tablet (40mg) ile başladım.</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Şu an 2 tablet kullanıyorum AMA obsesif düşüncelerim nüks etti.</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Motor belirtiler: parmak kütletme, bacak sallama, kalça sıkma — çok sık.</w:t>
      </w:r>
    </w:p>
    <w:p w:rsidR="00000000" w:rsidDel="00000000" w:rsidP="00000000" w:rsidRDefault="00000000" w:rsidRPr="00000000" w14:paraId="000000B5">
      <w:pPr>
        <w:pStyle w:val="Heading2"/>
        <w:rPr/>
      </w:pPr>
      <w:r w:rsidDel="00000000" w:rsidR="00000000" w:rsidRPr="00000000">
        <w:rPr>
          <w:rFonts w:ascii="Arial" w:cs="Arial" w:eastAsia="Arial" w:hAnsi="Arial"/>
          <w:rtl w:val="0"/>
        </w:rPr>
        <w:t xml:space="preserve">Motor Belirtiler İçin Aynen Söylenecek Cümle</w:t>
      </w:r>
      <w:r w:rsidDel="00000000" w:rsidR="00000000" w:rsidRPr="00000000">
        <w:rPr>
          <w:rtl w:val="0"/>
        </w:rPr>
      </w:r>
    </w:p>
    <w:p w:rsidR="00000000" w:rsidDel="00000000" w:rsidP="00000000" w:rsidRDefault="00000000" w:rsidRPr="00000000" w14:paraId="000000B6">
      <w:pPr>
        <w:pBdr>
          <w:left w:color="2b579a" w:space="8" w:sz="6" w:val="single"/>
        </w:pBdr>
        <w:spacing w:after="160" w:lineRule="auto"/>
        <w:ind w:left="200" w:firstLine="0"/>
        <w:rPr/>
      </w:pPr>
      <w:r w:rsidDel="00000000" w:rsidR="00000000" w:rsidRPr="00000000">
        <w:rPr>
          <w:rFonts w:ascii="Arial" w:cs="Arial" w:eastAsia="Arial" w:hAnsi="Arial"/>
          <w:b w:val="1"/>
          <w:bCs w:val="1"/>
          <w:i w:val="1"/>
          <w:iCs w:val="1"/>
          <w:color w:val="2b579a"/>
          <w:sz w:val="22"/>
          <w:szCs w:val="22"/>
          <w:rtl w:val="0"/>
        </w:rPr>
        <w:t xml:space="preserve">"Parmak kütletme, bacak sallama ve kalça sıkma yapıyorum. Düşünerek yapmak istemezsem yapmam ama yapmak istiyorum. Yapmazsam rahat edemem — korku veya anksiyete yok ama fiziksel bir ihtiyaç gibi. Yapınca bir şeyler yerine oturuyor."</w:t>
      </w: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Fonts w:ascii="Arial" w:cs="Arial" w:eastAsia="Arial" w:hAnsi="Arial"/>
          <w:rtl w:val="0"/>
        </w:rPr>
        <w:t xml:space="preserve">Beştepe'ye Sorulacak Kilit Sorular</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 motor hareketler OKB kompulsiyonu mu, DEHB motor huzursuzluğu mu, yoksa fluoksetine bağlı akatizi mi?"</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"OKB + DEHB komorbiditesi var mı? Psikometrik test uygulanabilir mi?"</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"Fluoksetin dozu yetersiz mi? Artırım mı, güçlendirme mi, değişiklik mi düşünülmeli?"</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"İlaçsız dönemdeki aşırı aktivasyon bipolar spektrumda değerlendirilebilir mi?"</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"Ailede 3 kuşak OKB öyküsü var — bu tedavi stratejisini nasıl etkiler?"</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"Terapi (BDT/ERP) + ilaç kombinasyonu için plan nedir?"</w:t>
      </w:r>
    </w:p>
    <w:p w:rsidR="00000000" w:rsidDel="00000000" w:rsidP="00000000" w:rsidRDefault="00000000" w:rsidRPr="00000000" w14:paraId="000000BE">
      <w:pPr>
        <w:pStyle w:val="Heading1"/>
        <w:rPr/>
      </w:pPr>
      <w:r w:rsidDel="00000000" w:rsidR="00000000" w:rsidRPr="00000000">
        <w:rPr>
          <w:rFonts w:ascii="Arial" w:cs="Arial" w:eastAsia="Arial" w:hAnsi="Arial"/>
          <w:rtl w:val="0"/>
        </w:rPr>
        <w:t xml:space="preserve">BÖLÜM 8: BİR SONRAKİ SOHBET İÇİN TAKVİYE / ZAMANLAMA NOTLARI</w:t>
      </w: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rFonts w:ascii="Arial" w:cs="Arial" w:eastAsia="Arial" w:hAnsi="Arial"/>
          <w:b w:val="0"/>
          <w:bCs w:val="0"/>
          <w:color w:val="333333"/>
          <w:sz w:val="22"/>
          <w:szCs w:val="22"/>
          <w:rtl w:val="0"/>
        </w:rPr>
        <w:t xml:space="preserve">Bu bölüm, bir sonraki Claude sohbetinde takviye (supplement) zamanlama ve kullanım önerileri almak için gerekli bağlam bilgisini içerir.</w:t>
      </w:r>
      <w:r w:rsidDel="00000000" w:rsidR="00000000" w:rsidRPr="00000000">
        <w:rPr>
          <w:rtl w:val="0"/>
        </w:rPr>
      </w:r>
    </w:p>
    <w:p w:rsidR="00000000" w:rsidDel="00000000" w:rsidP="00000000" w:rsidRDefault="00000000" w:rsidRPr="00000000" w14:paraId="000000C0">
      <w:pPr>
        <w:pStyle w:val="Heading2"/>
        <w:rPr/>
      </w:pPr>
      <w:r w:rsidDel="00000000" w:rsidR="00000000" w:rsidRPr="00000000">
        <w:rPr>
          <w:rFonts w:ascii="Arial" w:cs="Arial" w:eastAsia="Arial" w:hAnsi="Arial"/>
          <w:rtl w:val="0"/>
        </w:rPr>
        <w:t xml:space="preserve">Mevcut Durum Özeti (Takviye Sohbeti İçin Yapıştır)</w:t>
      </w:r>
      <w:r w:rsidDel="00000000" w:rsidR="00000000" w:rsidRPr="00000000">
        <w:rPr>
          <w:rtl w:val="0"/>
        </w:rPr>
      </w:r>
    </w:p>
    <w:p w:rsidR="00000000" w:rsidDel="00000000" w:rsidP="00000000" w:rsidRDefault="00000000" w:rsidRPr="00000000" w14:paraId="000000C1">
      <w:pPr>
        <w:pBdr>
          <w:left w:color="666666" w:space="8" w:sz="6" w:val="single"/>
        </w:pBdr>
        <w:spacing w:after="160" w:lineRule="auto"/>
        <w:ind w:left="200" w:firstLine="0"/>
        <w:rPr/>
      </w:pPr>
      <w:r w:rsidDel="00000000" w:rsidR="00000000" w:rsidRPr="00000000">
        <w:rPr>
          <w:rFonts w:ascii="Arial" w:cs="Arial" w:eastAsia="Arial" w:hAnsi="Arial"/>
          <w:color w:val="444444"/>
          <w:sz w:val="20"/>
          <w:szCs w:val="20"/>
          <w:rtl w:val="0"/>
        </w:rPr>
        <w:t xml:space="preserve">24 yaş erkek, İTÜ Matematik Mühendisliği öğrencisi. Tanılar: OKB (resmi) + depresyon (remisyonda) + DEHB şüphesi (tanısız). Mevcut ilaç: Fulsac (fluoksetin) 2x20mg = 40mg/gün — SSRI grubu. Fluoksetin düzensiz kullanım öyküsü var (bırakıp tekrar başlama dönemleri). Kısmi yanıt — obsesyonlar devam ediyor. Motor belirtiler: parmak kütletme, bacak sallama, kalça sıkma (DEHB stimming veya OKB 'just right' fenomeni olabilir). 3 Nisan 2026'da Prof. Dr. Engin Emrem Beştepe (Erenköy EAH) randevusu var — tanısal netleştirme ve tedavi planı bekleniyor. Yoğun spor yapıyor. Bütçe kısıtlı (sadece SGK).</w:t>
      </w: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Fonts w:ascii="Arial" w:cs="Arial" w:eastAsia="Arial" w:hAnsi="Arial"/>
          <w:rtl w:val="0"/>
        </w:rPr>
        <w:t xml:space="preserve">Takviye Sohbetinde Sorulacaklar İçin Bağlam</w:t>
      </w:r>
      <w:r w:rsidDel="00000000" w:rsidR="00000000" w:rsidRPr="00000000">
        <w:rPr>
          <w:rtl w:val="0"/>
        </w:rPr>
      </w:r>
    </w:p>
    <w:p w:rsidR="00000000" w:rsidDel="00000000" w:rsidP="00000000" w:rsidRDefault="00000000" w:rsidRPr="00000000" w14:paraId="000000C3">
      <w:pPr>
        <w:spacing w:after="120" w:lineRule="auto"/>
        <w:rPr/>
      </w:pPr>
      <w:r w:rsidDel="00000000" w:rsidR="00000000" w:rsidRPr="00000000">
        <w:rPr>
          <w:rFonts w:ascii="Arial" w:cs="Arial" w:eastAsia="Arial" w:hAnsi="Arial"/>
          <w:b w:val="0"/>
          <w:bCs w:val="0"/>
          <w:color w:val="333333"/>
          <w:sz w:val="22"/>
          <w:szCs w:val="22"/>
          <w:rtl w:val="0"/>
        </w:rPr>
        <w:t xml:space="preserve">Fluoksetin ile etkileşim potansiyeli olan takviyeler özellikle dikkat gerektirir — SSRI'larla birlikte bazı takviyeler (özellikle St. John's Wort / sarı kantaron) serotonin sendromu riski yaratır.</w:t>
      </w:r>
      <w:r w:rsidDel="00000000" w:rsidR="00000000" w:rsidRPr="00000000">
        <w:rPr>
          <w:rtl w:val="0"/>
        </w:rPr>
      </w:r>
    </w:p>
    <w:p w:rsidR="00000000" w:rsidDel="00000000" w:rsidP="00000000" w:rsidRDefault="00000000" w:rsidRPr="00000000" w14:paraId="000000C4">
      <w:pPr>
        <w:spacing w:after="120" w:lineRule="auto"/>
        <w:rPr/>
      </w:pPr>
      <w:r w:rsidDel="00000000" w:rsidR="00000000" w:rsidRPr="00000000">
        <w:rPr>
          <w:rFonts w:ascii="Arial" w:cs="Arial" w:eastAsia="Arial" w:hAnsi="Arial"/>
          <w:b w:val="0"/>
          <w:bCs w:val="0"/>
          <w:color w:val="333333"/>
          <w:sz w:val="22"/>
          <w:szCs w:val="22"/>
          <w:rtl w:val="0"/>
        </w:rPr>
        <w:t xml:space="preserve">DEHB şüphesi var — dopaminerjik sistemi destekleyen takviyeler (omega-3, magnezyum, çinko, demir, D vitamini) gündemde olabilir.</w:t>
      </w:r>
      <w:r w:rsidDel="00000000" w:rsidR="00000000" w:rsidRPr="00000000">
        <w:rPr>
          <w:rtl w:val="0"/>
        </w:rPr>
      </w:r>
    </w:p>
    <w:p w:rsidR="00000000" w:rsidDel="00000000" w:rsidP="00000000" w:rsidRDefault="00000000" w:rsidRPr="00000000" w14:paraId="000000C5">
      <w:pPr>
        <w:spacing w:after="120" w:lineRule="auto"/>
        <w:rPr/>
      </w:pPr>
      <w:r w:rsidDel="00000000" w:rsidR="00000000" w:rsidRPr="00000000">
        <w:rPr>
          <w:rFonts w:ascii="Arial" w:cs="Arial" w:eastAsia="Arial" w:hAnsi="Arial"/>
          <w:b w:val="0"/>
          <w:bCs w:val="0"/>
          <w:color w:val="333333"/>
          <w:sz w:val="22"/>
          <w:szCs w:val="22"/>
          <w:rtl w:val="0"/>
        </w:rPr>
        <w:t xml:space="preserve">OKB için inositol ve NAC (N-asetilsistein) gibi takviyeler literatürde tartışılmaktadır.</w:t>
      </w:r>
      <w:r w:rsidDel="00000000" w:rsidR="00000000" w:rsidRPr="00000000">
        <w:rPr>
          <w:rtl w:val="0"/>
        </w:rPr>
      </w:r>
    </w:p>
    <w:p w:rsidR="00000000" w:rsidDel="00000000" w:rsidP="00000000" w:rsidRDefault="00000000" w:rsidRPr="00000000" w14:paraId="000000C6">
      <w:pPr>
        <w:spacing w:after="120" w:lineRule="auto"/>
        <w:rPr/>
      </w:pPr>
      <w:r w:rsidDel="00000000" w:rsidR="00000000" w:rsidRPr="00000000">
        <w:rPr>
          <w:rFonts w:ascii="Arial" w:cs="Arial" w:eastAsia="Arial" w:hAnsi="Arial"/>
          <w:b w:val="0"/>
          <w:bCs w:val="0"/>
          <w:color w:val="333333"/>
          <w:sz w:val="22"/>
          <w:szCs w:val="22"/>
          <w:rtl w:val="0"/>
        </w:rPr>
        <w:t xml:space="preserve">Yoğun spor yapıyor — egzersiz takviye ihtiyaçlarını ve zamanlama stratejisini etkiler.</w:t>
      </w:r>
      <w:r w:rsidDel="00000000" w:rsidR="00000000" w:rsidRPr="00000000">
        <w:rPr>
          <w:rtl w:val="0"/>
        </w:rPr>
      </w:r>
    </w:p>
    <w:p w:rsidR="00000000" w:rsidDel="00000000" w:rsidP="00000000" w:rsidRDefault="00000000" w:rsidRPr="00000000" w14:paraId="000000C7">
      <w:pPr>
        <w:spacing w:after="120" w:lineRule="auto"/>
        <w:rPr/>
      </w:pPr>
      <w:r w:rsidDel="00000000" w:rsidR="00000000" w:rsidRPr="00000000">
        <w:rPr>
          <w:rFonts w:ascii="Arial" w:cs="Arial" w:eastAsia="Arial" w:hAnsi="Arial"/>
          <w:b w:val="0"/>
          <w:bCs w:val="0"/>
          <w:color w:val="333333"/>
          <w:sz w:val="22"/>
          <w:szCs w:val="22"/>
          <w:rtl w:val="0"/>
        </w:rPr>
        <w:t xml:space="preserve">Matematik mühendisliği öğrencisi — bilişsel performans öncelikli bir hedef.</w:t>
      </w:r>
      <w:r w:rsidDel="00000000" w:rsidR="00000000" w:rsidRPr="00000000">
        <w:rPr>
          <w:rtl w:val="0"/>
        </w:rPr>
      </w:r>
    </w:p>
    <w:p w:rsidR="00000000" w:rsidDel="00000000" w:rsidP="00000000" w:rsidRDefault="00000000" w:rsidRPr="00000000" w14:paraId="000000C8">
      <w:pPr>
        <w:pBdr>
          <w:left w:color="cc0000" w:space="8" w:sz="6" w:val="single"/>
        </w:pBdr>
        <w:spacing w:after="120" w:lineRule="auto"/>
        <w:ind w:left="200" w:firstLine="0"/>
        <w:rPr/>
      </w:pPr>
      <w:r w:rsidDel="00000000" w:rsidR="00000000" w:rsidRPr="00000000">
        <w:rPr>
          <w:rFonts w:ascii="Arial" w:cs="Arial" w:eastAsia="Arial" w:hAnsi="Arial"/>
          <w:b w:val="1"/>
          <w:bCs w:val="1"/>
          <w:color w:val="cc0000"/>
          <w:sz w:val="22"/>
          <w:szCs w:val="22"/>
          <w:rtl w:val="0"/>
        </w:rPr>
        <w:t xml:space="preserve">⚠ Herhangi bir takviyeye başlamadan önce 3 Nisan'daki Beştepe randevusunu beklemek ve hekime danışmak en güvenli yoldur. Tanı netleşmeden takviye stratejisi eksik kalır.</w:t>
      </w:r>
      <w:r w:rsidDel="00000000" w:rsidR="00000000" w:rsidRPr="00000000">
        <w:rPr>
          <w:rtl w:val="0"/>
        </w:rPr>
      </w:r>
    </w:p>
    <w:p w:rsidR="00000000" w:rsidDel="00000000" w:rsidP="00000000" w:rsidRDefault="00000000" w:rsidRPr="00000000" w14:paraId="000000C9">
      <w:pPr>
        <w:pStyle w:val="Heading1"/>
        <w:rPr/>
      </w:pPr>
      <w:r w:rsidDel="00000000" w:rsidR="00000000" w:rsidRPr="00000000">
        <w:rPr>
          <w:rFonts w:ascii="Arial" w:cs="Arial" w:eastAsia="Arial" w:hAnsi="Arial"/>
          <w:rtl w:val="0"/>
        </w:rPr>
        <w:t xml:space="preserve">BÖLÜM 9: ÜRETİLEN DOSYALAR</w:t>
      </w:r>
      <w:r w:rsidDel="00000000" w:rsidR="00000000" w:rsidRPr="00000000">
        <w:rPr>
          <w:rtl w:val="0"/>
        </w:rPr>
      </w:r>
    </w:p>
    <w:tbl>
      <w:tblPr>
        <w:tblStyle w:val="Table9"/>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20"/>
        <w:gridCol w:w="4920"/>
        <w:tblGridChange w:id="0">
          <w:tblGrid>
            <w:gridCol w:w="4920"/>
            <w:gridCol w:w="4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0"/>
                <w:szCs w:val="20"/>
                <w:rtl w:val="0"/>
              </w:rPr>
              <w:t xml:space="preserve">Dosya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20"/>
                <w:szCs w:val="20"/>
                <w:rtl w:val="0"/>
              </w:rPr>
              <w:t xml:space="preserve">Açıklama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333333"/>
                <w:sz w:val="20"/>
                <w:szCs w:val="20"/>
                <w:rtl w:val="0"/>
              </w:rPr>
              <w:t xml:space="preserve">karar_matrisi.xlsx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333333"/>
                <w:sz w:val="20"/>
                <w:szCs w:val="20"/>
                <w:rtl w:val="0"/>
              </w:rPr>
              <w:t xml:space="preserve">İlk karar matrisi — 8 kriter, 13 hekim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333333"/>
                <w:sz w:val="20"/>
                <w:szCs w:val="20"/>
                <w:rtl w:val="0"/>
              </w:rPr>
              <w:t xml:space="preserve">karar_matrisi_v2_OKB_oncelikli.xlsx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333333"/>
                <w:sz w:val="20"/>
                <w:szCs w:val="20"/>
                <w:rtl w:val="0"/>
              </w:rPr>
              <w:t xml:space="preserve">OKB ağırlıklı güncellenmiş matris (OKB x3, DEHB x2, terapi x2, maliyet x2)</w:t>
            </w:r>
            <w:r w:rsidDel="00000000" w:rsidR="00000000" w:rsidRPr="00000000">
              <w:rPr>
                <w:rtl w:val="0"/>
              </w:rPr>
            </w:r>
          </w:p>
        </w:tc>
      </w:tr>
    </w:tbl>
    <w:p w:rsidR="00000000" w:rsidDel="00000000" w:rsidP="00000000" w:rsidRDefault="00000000" w:rsidRPr="00000000" w14:paraId="000000D0">
      <w:pPr>
        <w:spacing w:after="80" w:lineRule="auto"/>
        <w:rPr/>
      </w:pPr>
      <w:r w:rsidDel="00000000" w:rsidR="00000000" w:rsidRPr="00000000">
        <w:rPr>
          <w:rtl w:val="0"/>
        </w:rPr>
      </w:r>
    </w:p>
    <w:p w:rsidR="00000000" w:rsidDel="00000000" w:rsidP="00000000" w:rsidRDefault="00000000" w:rsidRPr="00000000" w14:paraId="000000D1">
      <w:pPr>
        <w:pBdr>
          <w:top w:color="cccccc" w:space="8" w:sz="4" w:val="single"/>
        </w:pBdr>
        <w:spacing w:before="400" w:lineRule="auto"/>
        <w:jc w:val="center"/>
        <w:rPr/>
      </w:pPr>
      <w:r w:rsidDel="00000000" w:rsidR="00000000" w:rsidRPr="00000000">
        <w:rPr>
          <w:rFonts w:ascii="Arial" w:cs="Arial" w:eastAsia="Arial" w:hAnsi="Arial"/>
          <w:i w:val="1"/>
          <w:iCs w:val="1"/>
          <w:color w:val="999999"/>
          <w:sz w:val="18"/>
          <w:szCs w:val="18"/>
          <w:rtl w:val="0"/>
        </w:rPr>
        <w:t xml:space="preserve">Bu belge 20 Mart 2026 tarihli Claude AI sohbetinin kapsamlı özetidir.</w:t>
      </w:r>
      <w:r w:rsidDel="00000000" w:rsidR="00000000" w:rsidRPr="00000000">
        <w:rPr>
          <w:rtl w:val="0"/>
        </w:rPr>
      </w:r>
    </w:p>
    <w:p w:rsidR="00000000" w:rsidDel="00000000" w:rsidP="00000000" w:rsidRDefault="00000000" w:rsidRPr="00000000" w14:paraId="000000D2">
      <w:pPr>
        <w:jc w:val="center"/>
        <w:rPr/>
      </w:pPr>
      <w:r w:rsidDel="00000000" w:rsidR="00000000" w:rsidRPr="00000000">
        <w:rPr>
          <w:rFonts w:ascii="Arial" w:cs="Arial" w:eastAsia="Arial" w:hAnsi="Arial"/>
          <w:i w:val="1"/>
          <w:iCs w:val="1"/>
          <w:color w:val="999999"/>
          <w:sz w:val="18"/>
          <w:szCs w:val="18"/>
          <w:rtl w:val="0"/>
        </w:rPr>
        <w:t xml:space="preserve">Tıbbi tavsiye niteliği taşımaz. Tüm tedavi kararları hekim gözetiminde alınmalıdır.</w:t>
      </w:r>
      <w:r w:rsidDel="00000000" w:rsidR="00000000" w:rsidRPr="00000000">
        <w:rPr>
          <w:rtl w:val="0"/>
        </w:rPr>
      </w:r>
    </w:p>
    <w:sectPr>
      <w:pgSz w:h="15840" w:w="12240"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b579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44444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