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итогового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Специальность:</w:t>
      </w:r>
      <w:r>
        <w:t xml:space="preserve"> </w:t>
      </w:r>
      <w:r>
        <w:t xml:space="preserve">архитерктура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Комаров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Артемович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программное обеспечение.</w:t>
      </w:r>
    </w:p>
    <w:p>
      <w:pPr>
        <w:pStyle w:val="Compact"/>
        <w:numPr>
          <w:ilvl w:val="0"/>
          <w:numId w:val="1001"/>
        </w:numPr>
      </w:pPr>
      <w:r>
        <w:t xml:space="preserve">Скачать шаблон темы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для URLs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Переходим в режим суперпользователя и устанавливаем go hugo. (рис. 1).</w:t>
      </w:r>
    </w:p>
    <w:p>
      <w:pPr>
        <w:pStyle w:val="CaptionedFigure"/>
      </w:pPr>
      <w:r>
        <w:drawing>
          <wp:inline>
            <wp:extent cx="3733800" cy="1829504"/>
            <wp:effectExtent b="0" l="0" r="0" t="0"/>
            <wp:docPr descr="Установка go hug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go hugo</w:t>
      </w:r>
    </w:p>
    <w:p>
      <w:pPr>
        <w:pStyle w:val="Compact"/>
        <w:numPr>
          <w:ilvl w:val="0"/>
          <w:numId w:val="1003"/>
        </w:numPr>
      </w:pPr>
      <w:r>
        <w:t xml:space="preserve">Создаем репозиторий на github. (рис. 2).</w:t>
      </w:r>
    </w:p>
    <w:p>
      <w:pPr>
        <w:pStyle w:val="CaptionedFigure"/>
      </w:pPr>
      <w:r>
        <w:drawing>
          <wp:inline>
            <wp:extent cx="3733800" cy="4131146"/>
            <wp:effectExtent b="0" l="0" r="0" t="0"/>
            <wp:docPr descr="Создание репозитор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репозитория</w:t>
      </w:r>
    </w:p>
    <w:p>
      <w:pPr>
        <w:pStyle w:val="Compact"/>
        <w:numPr>
          <w:ilvl w:val="0"/>
          <w:numId w:val="1004"/>
        </w:numPr>
      </w:pPr>
      <w:r>
        <w:t xml:space="preserve">Скачиваем пакеты данных. (рис. 3).</w:t>
      </w:r>
    </w:p>
    <w:p>
      <w:pPr>
        <w:pStyle w:val="CaptionedFigure"/>
      </w:pPr>
      <w:r>
        <w:drawing>
          <wp:inline>
            <wp:extent cx="3733800" cy="2446621"/>
            <wp:effectExtent b="0" l="0" r="0" t="0"/>
            <wp:docPr descr="Загрузка пакетов данных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Загрузка пакетов данных</w:t>
      </w:r>
    </w:p>
    <w:p>
      <w:pPr>
        <w:pStyle w:val="Compact"/>
        <w:numPr>
          <w:ilvl w:val="0"/>
          <w:numId w:val="1005"/>
        </w:numPr>
      </w:pPr>
      <w:r>
        <w:t xml:space="preserve">Создаем новый репозиторий, (рис. 4). клонируем его и проверяем, на какой ветке мы сейчас находимся. (рис. 5).</w:t>
      </w:r>
    </w:p>
    <w:p>
      <w:pPr>
        <w:pStyle w:val="CaptionedFigure"/>
      </w:pPr>
      <w:r>
        <w:drawing>
          <wp:inline>
            <wp:extent cx="3733800" cy="1893393"/>
            <wp:effectExtent b="0" l="0" r="0" t="0"/>
            <wp:docPr descr="Создание нового репозитор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нового репозитория</w:t>
      </w:r>
    </w:p>
    <w:p>
      <w:pPr>
        <w:pStyle w:val="CaptionedFigure"/>
      </w:pPr>
      <w:r>
        <w:drawing>
          <wp:inline>
            <wp:extent cx="3733800" cy="1402872"/>
            <wp:effectExtent b="0" l="0" r="0" t="0"/>
            <wp:docPr descr="Клонирование репозитория, проверка вет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Клонирование репозитория, проверка ветки</w:t>
      </w:r>
    </w:p>
    <w:p>
      <w:pPr>
        <w:pStyle w:val="Compact"/>
        <w:numPr>
          <w:ilvl w:val="0"/>
          <w:numId w:val="1006"/>
        </w:numPr>
      </w:pPr>
      <w:r>
        <w:t xml:space="preserve">Делаем коммит в этот репозиторий. (рис. 6).</w:t>
      </w:r>
    </w:p>
    <w:p>
      <w:pPr>
        <w:pStyle w:val="CaptionedFigure"/>
      </w:pPr>
      <w:r>
        <w:drawing>
          <wp:inline>
            <wp:extent cx="3733800" cy="1283697"/>
            <wp:effectExtent b="0" l="0" r="0" t="0"/>
            <wp:docPr descr="Первый комми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Первый коммит</w:t>
      </w:r>
    </w:p>
    <w:p>
      <w:pPr>
        <w:pStyle w:val="Compact"/>
        <w:numPr>
          <w:ilvl w:val="0"/>
          <w:numId w:val="1007"/>
        </w:numPr>
      </w:pPr>
      <w:r>
        <w:t xml:space="preserve">Добавляем подраздел в ветку main. (рис. 7).</w:t>
      </w:r>
    </w:p>
    <w:p>
      <w:pPr>
        <w:pStyle w:val="CaptionedFigure"/>
      </w:pPr>
      <w:r>
        <w:drawing>
          <wp:inline>
            <wp:extent cx="3733800" cy="394581"/>
            <wp:effectExtent b="0" l="0" r="0" t="0"/>
            <wp:docPr descr="Добавление подраздел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подраздела</w:t>
      </w:r>
    </w:p>
    <w:p>
      <w:pPr>
        <w:pStyle w:val="Compact"/>
        <w:numPr>
          <w:ilvl w:val="0"/>
          <w:numId w:val="1008"/>
        </w:numPr>
      </w:pPr>
      <w:r>
        <w:t xml:space="preserve">Делаем коммит подраздела на репозиторий. (рис. 8).</w:t>
      </w:r>
    </w:p>
    <w:p>
      <w:pPr>
        <w:pStyle w:val="CaptionedFigure"/>
      </w:pPr>
      <w:r>
        <w:drawing>
          <wp:inline>
            <wp:extent cx="3733800" cy="621067"/>
            <wp:effectExtent b="0" l="0" r="0" t="0"/>
            <wp:docPr descr="Коммит подразде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Коммит подраздела</w:t>
      </w:r>
    </w:p>
    <w:p>
      <w:pPr>
        <w:pStyle w:val="Compact"/>
        <w:numPr>
          <w:ilvl w:val="0"/>
          <w:numId w:val="1009"/>
        </w:numPr>
      </w:pPr>
      <w:r>
        <w:t xml:space="preserve">Проверяем наличие выложенных файлов на репозитории. (рис. 9).</w:t>
      </w:r>
    </w:p>
    <w:p>
      <w:pPr>
        <w:pStyle w:val="CaptionedFigure"/>
      </w:pPr>
      <w:r>
        <w:drawing>
          <wp:inline>
            <wp:extent cx="3733800" cy="3002437"/>
            <wp:effectExtent b="0" l="0" r="0" t="0"/>
            <wp:docPr descr="Выгруженные файлы на github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Выгруженные файлы на github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Разместил на Github pages заготовки для персонального сайта.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итогового проекта</dc:title>
  <dc:creator>Комаров Владимир Артемович</dc:creator>
  <dc:language>ru-RU</dc:language>
  <cp:keywords/>
  <dcterms:created xsi:type="dcterms:W3CDTF">2025-03-08T17:52:49Z</dcterms:created>
  <dcterms:modified xsi:type="dcterms:W3CDTF">2025-03-08T17:52:49Z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Специальность: архитерктура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