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8D1E89" w14:textId="77777777" w:rsidR="00342A5E" w:rsidRDefault="009F2488">
      <w:r>
        <w:t xml:space="preserve">In April, 2017 Apprehensions at the US-Mexico boarder reached historic lows. This downward trend began when President Trump was elected. </w:t>
      </w:r>
      <w:bookmarkStart w:id="0" w:name="_GoBack"/>
      <w:bookmarkEnd w:id="0"/>
    </w:p>
    <w:sectPr w:rsidR="00342A5E" w:rsidSect="00C86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488"/>
    <w:rsid w:val="0005535C"/>
    <w:rsid w:val="009F2488"/>
    <w:rsid w:val="00AF54C0"/>
    <w:rsid w:val="00C8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2F20E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118</Characters>
  <Application>Microsoft Macintosh Word</Application>
  <DocSecurity>0</DocSecurity>
  <Lines>1</Lines>
  <Paragraphs>1</Paragraphs>
  <ScaleCrop>false</ScaleCrop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2018-02-14T21:21:00Z</dcterms:created>
  <dcterms:modified xsi:type="dcterms:W3CDTF">2018-02-14T21:23:00Z</dcterms:modified>
</cp:coreProperties>
</file>