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360" w:lineRule="auto"/>
        <w:rPr/>
      </w:pPr>
      <w:bookmarkStart w:colFirst="0" w:colLast="0" w:name="_kuv8i2bv4pls" w:id="0"/>
      <w:bookmarkEnd w:id="0"/>
      <w:r w:rsidDel="00000000" w:rsidR="00000000" w:rsidRPr="00000000">
        <w:rPr>
          <w:rtl w:val="0"/>
        </w:rPr>
        <w:t xml:space="preserve">Модуль 1. Домашнее задание 2. (после 4 вебинара)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Реализовать макет по примеру: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625975" cy="53366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5336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Требования: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Текст для блоков произвольный.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Картинки взять в интернете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