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4.5.0</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Shared portal account management</w:t>
      </w:r>
    </w:p>
    <w:p>
      <w:pPr>
        <w:numPr>
          <w:ilvl w:val="0"/>
          <w:numId w:val="13"/>
        </w:numPr>
        <w:spacing w:before="0" w:after="80" w:line="300" w:lineRule="auto"/>
        <w:ind w:left="540" w:hanging="271"/>
      </w:pPr>
      <w:r>
        <w:rPr>
          <w:rFonts w:ascii="Segoe UI" w:hAnsi="Segoe UI"/>
          <w:color w:val="19322B"/>
          <w:sz w:val="21"/>
        </w:rPr>
        <w:t>Donation split editor</w:t>
      </w:r>
    </w:p>
    <w:p>
      <w:pPr>
        <w:numPr>
          <w:ilvl w:val="0"/>
          <w:numId w:val="13"/>
        </w:numPr>
        <w:spacing w:before="0" w:after="80" w:line="300" w:lineRule="auto"/>
        <w:ind w:left="540" w:hanging="271"/>
      </w:pPr>
      <w:r>
        <w:rPr>
          <w:rFonts w:ascii="Segoe UI" w:hAnsi="Segoe UI"/>
          <w:color w:val="19322B"/>
          <w:sz w:val="21"/>
        </w:rPr>
        <w:t>MMT account and access screens</w:t>
      </w:r>
    </w:p>
    <w:p>
      <w:pPr>
        <w:numPr>
          <w:ilvl w:val="0"/>
          <w:numId w:val="13"/>
        </w:numPr>
        <w:spacing w:before="0" w:after="80" w:line="300" w:lineRule="auto"/>
        <w:ind w:left="540" w:hanging="271"/>
      </w:pPr>
      <w:r>
        <w:rPr>
          <w:rFonts w:ascii="Segoe UI" w:hAnsi="Segoe UI"/>
          <w:color w:val="19322B"/>
          <w:sz w:val="21"/>
        </w:rPr>
        <w:t>Destination management patterns</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Ministry Management interface</w:t>
      </w:r>
    </w:p>
    <w:p>
      <w:pPr>
        <w:numPr>
          <w:ilvl w:val="0"/>
          <w:numId w:val="13"/>
        </w:numPr>
        <w:spacing w:before="0" w:after="80" w:line="300" w:lineRule="auto"/>
        <w:ind w:left="540" w:hanging="271"/>
      </w:pPr>
      <w:r>
        <w:rPr>
          <w:rFonts w:ascii="Segoe UI" w:hAnsi="Segoe UI"/>
          <w:color w:val="19322B"/>
          <w:sz w:val="21"/>
        </w:rPr>
        <w:t>Expanded bookkeeping screens</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