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4.58</w:t>
      </w:r>
      <w:r>
        <w:rPr>
          <w:rFonts w:ascii="Segoe UI" w:hAnsi="Segoe UI"/>
          <w:color w:val="D99B42"/>
          <w:sz w:val="20"/>
        </w:rPr>
        <w:t xml:space="preserve">  •  </w:t>
      </w:r>
      <w:r>
        <w:rPr>
          <w:rFonts w:ascii="Segoe UI" w:hAnsi="Segoe UI"/>
          <w:color w:val="60726B"/>
          <w:sz w:val="20"/>
        </w:rPr>
        <w:t>Last reviewed October 20,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