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4.65</w:t>
      </w:r>
      <w:r>
        <w:rPr>
          <w:rFonts w:ascii="Segoe UI" w:hAnsi="Segoe UI"/>
          <w:color w:val="D99B42"/>
          <w:sz w:val="20"/>
        </w:rPr>
        <w:t xml:space="preserve">  •  </w:t>
      </w:r>
      <w:r>
        <w:rPr>
          <w:rFonts w:ascii="Segoe UI" w:hAnsi="Segoe UI"/>
          <w:color w:val="60726B"/>
          <w:sz w:val="20"/>
        </w:rPr>
        <w:t>Last reviewed October 18,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Live Knowledge &amp; FAQ workspace</w:t>
            </w:r>
          </w:p>
          <w:p>
            <w:pPr>
              <w:numPr>
                <w:ilvl w:val="0"/>
                <w:numId w:val="13"/>
              </w:numPr>
              <w:spacing w:before="0" w:after="0" w:line="240" w:lineRule="auto"/>
              <w:ind w:left="540" w:hanging="271"/>
            </w:pPr>
            <w:r>
              <w:rPr>
                <w:rFonts w:ascii="Segoe UI" w:hAnsi="Segoe UI"/>
                <w:color w:val="19322B"/>
                <w:sz w:val="20"/>
              </w:rPr>
              <w:t>Internship knowledge assistant preview</w:t>
            </w:r>
          </w:p>
          <w:p>
            <w:pPr>
              <w:numPr>
                <w:ilvl w:val="0"/>
                <w:numId w:val="13"/>
              </w:numPr>
              <w:spacing w:before="0" w:after="0" w:line="240" w:lineRule="auto"/>
              <w:ind w:left="540" w:hanging="271"/>
            </w:pPr>
            <w:r>
              <w:rPr>
                <w:rFonts w:ascii="Segoe UI" w:hAnsi="Segoe UI"/>
                <w:color w:val="19322B"/>
                <w:sz w:val="20"/>
              </w:rPr>
              <w:t>Mexico destination cooperation statement</w:t>
            </w:r>
          </w:p>
          <w:p>
            <w:pPr>
              <w:numPr>
                <w:ilvl w:val="0"/>
                <w:numId w:val="13"/>
              </w:numPr>
              <w:spacing w:before="0" w:after="0" w:line="240" w:lineRule="auto"/>
              <w:ind w:left="540" w:hanging="271"/>
            </w:pPr>
            <w:r>
              <w:rPr>
                <w:rFonts w:ascii="Segoe UI" w:hAnsi="Segoe UI"/>
                <w:color w:val="19322B"/>
                <w:sz w:val="20"/>
              </w:rPr>
              <w:t>Combined portal release</w:t>
            </w:r>
          </w:p>
          <w:p>
            <w:pPr>
              <w:numPr>
                <w:ilvl w:val="0"/>
                <w:numId w:val="13"/>
              </w:numPr>
              <w:spacing w:before="0" w:after="0" w:line="240" w:lineRule="auto"/>
              <w:ind w:left="540" w:hanging="271"/>
            </w:pPr>
            <w:r>
              <w:rPr>
                <w:rFonts w:ascii="Segoe UI" w:hAnsi="Segoe UI"/>
                <w:color w:val="19322B"/>
                <w:sz w:val="20"/>
              </w:rPr>
              <w:t>Donation contact association</w:t>
            </w:r>
          </w:p>
          <w:p>
            <w:pPr>
              <w:numPr>
                <w:ilvl w:val="0"/>
                <w:numId w:val="13"/>
              </w:numPr>
              <w:spacing w:before="0" w:after="0" w:line="240" w:lineRule="auto"/>
              <w:ind w:left="540" w:hanging="271"/>
            </w:pPr>
            <w:r>
              <w:rPr>
                <w:rFonts w:ascii="Segoe UI" w:hAnsi="Segoe UI"/>
                <w:color w:val="19322B"/>
                <w:sz w:val="20"/>
              </w:rPr>
              <w:t>Inquiry workflow and portal email</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People column filtering</w:t>
            </w:r>
          </w:p>
          <w:p>
            <w:pPr>
              <w:numPr>
                <w:ilvl w:val="0"/>
                <w:numId w:val="13"/>
              </w:numPr>
              <w:spacing w:before="0" w:after="0" w:line="240" w:lineRule="auto"/>
              <w:ind w:left="540" w:hanging="271"/>
            </w:pPr>
            <w:r>
              <w:rPr>
                <w:rFonts w:ascii="Segoe UI" w:hAnsi="Segoe UI"/>
                <w:color w:val="19322B"/>
                <w:sz w:val="20"/>
              </w:rPr>
              <w:t>Itinerary categories and compatibility</w:t>
            </w:r>
          </w:p>
          <w:p>
            <w:pPr>
              <w:numPr>
                <w:ilvl w:val="0"/>
                <w:numId w:val="13"/>
              </w:numPr>
              <w:spacing w:before="0" w:after="0" w:line="240" w:lineRule="auto"/>
              <w:ind w:left="540" w:hanging="271"/>
            </w:pPr>
            <w:r>
              <w:rPr>
                <w:rFonts w:ascii="Segoe UI" w:hAnsi="Segoe UI"/>
                <w:color w:val="19322B"/>
                <w:sz w:val="20"/>
              </w:rPr>
              <w:t>CSM direct-bank donation review</w:t>
            </w:r>
          </w:p>
          <w:p>
            <w:pPr>
              <w:numPr>
                <w:ilvl w:val="0"/>
                <w:numId w:val="13"/>
              </w:numPr>
              <w:spacing w:before="0" w:after="0" w:line="240" w:lineRule="auto"/>
              <w:ind w:left="540" w:hanging="271"/>
            </w:pPr>
            <w:r>
              <w:rPr>
                <w:rFonts w:ascii="Segoe UI" w:hAnsi="Segoe UI"/>
                <w:color w:val="19322B"/>
                <w:sz w:val="20"/>
              </w:rPr>
              <w:t>Scripture links and Day 1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Expense purpose and transfer review</w:t>
            </w:r>
          </w:p>
          <w:p>
            <w:pPr>
              <w:numPr>
                <w:ilvl w:val="0"/>
                <w:numId w:val="13"/>
              </w:numPr>
              <w:spacing w:before="0" w:after="0" w:line="240" w:lineRule="auto"/>
              <w:ind w:left="540" w:hanging="271"/>
            </w:pPr>
            <w:r>
              <w:rPr>
                <w:rFonts w:ascii="Segoe UI" w:hAnsi="Segoe UI"/>
                <w:color w:val="19322B"/>
                <w:sz w:val="20"/>
              </w:rPr>
              <w:t>Authenticated MMT user guide</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Portal planning and contact review</w:t>
            </w:r>
          </w:p>
          <w:p>
            <w:pPr>
              <w:numPr>
                <w:ilvl w:val="0"/>
                <w:numId w:val="13"/>
              </w:numPr>
              <w:spacing w:before="0" w:after="0" w:line="240" w:lineRule="auto"/>
              <w:ind w:left="540" w:hanging="271"/>
            </w:pPr>
            <w:r>
              <w:rPr>
                <w:rFonts w:ascii="Segoe UI" w:hAnsi="Segoe UI"/>
                <w:color w:val="19322B"/>
                <w:sz w:val="20"/>
              </w:rPr>
              <w:t>Trip memories and public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Devotional day navigation</w:t>
            </w:r>
          </w:p>
          <w:p>
            <w:pPr>
              <w:numPr>
                <w:ilvl w:val="0"/>
                <w:numId w:val="13"/>
              </w:numPr>
              <w:spacing w:before="0" w:after="0" w:line="240" w:lineRule="auto"/>
              <w:ind w:left="540" w:hanging="271"/>
            </w:pPr>
            <w:r>
              <w:rPr>
                <w:rFonts w:ascii="Segoe UI" w:hAnsi="Segoe UI"/>
                <w:color w:val="19322B"/>
                <w:sz w:val="20"/>
              </w:rPr>
              <w:t>Traveler study formatting</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Shared trip password display</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funding and bulk updates</w:t>
            </w:r>
          </w:p>
          <w:p>
            <w:pPr>
              <w:numPr>
                <w:ilvl w:val="0"/>
                <w:numId w:val="13"/>
              </w:numPr>
              <w:spacing w:before="0" w:after="0" w:line="240" w:lineRule="auto"/>
              <w:ind w:left="540" w:hanging="271"/>
            </w:pPr>
            <w:r>
              <w:rPr>
                <w:rFonts w:ascii="Segoe UI" w:hAnsi="Segoe UI"/>
                <w:color w:val="19322B"/>
                <w:sz w:val="20"/>
              </w:rPr>
              <w:t>Shared HS and CSM accounts</w:t>
            </w:r>
          </w:p>
          <w:p>
            <w:pPr>
              <w:numPr>
                <w:ilvl w:val="0"/>
                <w:numId w:val="13"/>
              </w:numPr>
              <w:spacing w:before="0" w:after="0" w:line="240" w:lineRule="auto"/>
              <w:ind w:left="540" w:hanging="271"/>
            </w:pPr>
            <w:r>
              <w:rPr>
                <w:rFonts w:ascii="Segoe UI" w:hAnsi="Segoe UI"/>
                <w:color w:val="19322B"/>
                <w:sz w:val="20"/>
              </w:rPr>
              <w:t>Donation allocations</w:t>
            </w:r>
          </w:p>
          <w:p>
            <w:pPr>
              <w:numPr>
                <w:ilvl w:val="0"/>
                <w:numId w:val="13"/>
              </w:numPr>
              <w:spacing w:before="0" w:after="0" w:line="240" w:lineRule="auto"/>
              <w:ind w:left="540" w:hanging="271"/>
            </w:pPr>
            <w:r>
              <w:rPr>
                <w:rFonts w:ascii="Segoe UI" w:hAnsi="Segoe UI"/>
                <w:color w:val="19322B"/>
                <w:sz w:val="20"/>
              </w:rPr>
              <w:t>Individual MMT accounts and phone storage</w:t>
            </w:r>
          </w:p>
          <w:p>
            <w:pPr>
              <w:numPr>
                <w:ilvl w:val="0"/>
                <w:numId w:val="13"/>
              </w:numPr>
              <w:spacing w:before="0" w:after="0" w:line="240" w:lineRule="auto"/>
              <w:ind w:left="540" w:hanging="271"/>
            </w:pPr>
            <w:r>
              <w:rPr>
                <w:rFonts w:ascii="Segoe UI" w:hAnsi="Segoe UI"/>
                <w:color w:val="19322B"/>
                <w:sz w:val="20"/>
              </w:rPr>
              <w:t>Managed public destinations</w:t>
            </w:r>
          </w:p>
          <w:p>
            <w:pPr>
              <w:numPr>
                <w:ilvl w:val="0"/>
                <w:numId w:val="13"/>
              </w:numPr>
              <w:spacing w:before="0" w:after="0" w:line="240" w:lineRule="auto"/>
              <w:ind w:left="540" w:hanging="271"/>
            </w:pPr>
            <w:r>
              <w:rPr>
                <w:rFonts w:ascii="Segoe UI" w:hAnsi="Segoe UI"/>
                <w:color w:val="19322B"/>
                <w:sz w:val="20"/>
              </w:rPr>
              <w:t>Purpose and operating rules</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System overview</w:t>
            </w:r>
          </w:p>
          <w:p>
            <w:pPr>
              <w:numPr>
                <w:ilvl w:val="0"/>
                <w:numId w:val="13"/>
              </w:numPr>
              <w:spacing w:before="0" w:after="0" w:line="240" w:lineRule="auto"/>
              <w:ind w:left="540" w:hanging="271"/>
            </w:pPr>
            <w:r>
              <w:rPr>
                <w:rFonts w:ascii="Segoe UI" w:hAnsi="Segoe UI"/>
                <w:color w:val="19322B"/>
                <w:sz w:val="20"/>
              </w:rPr>
              <w:t>Important locations</w:t>
            </w:r>
          </w:p>
          <w:p>
            <w:pPr>
              <w:numPr>
                <w:ilvl w:val="0"/>
                <w:numId w:val="13"/>
              </w:numPr>
              <w:spacing w:before="0" w:after="0" w:line="240" w:lineRule="auto"/>
              <w:ind w:left="540" w:hanging="271"/>
            </w:pPr>
            <w:r>
              <w:rPr>
                <w:rFonts w:ascii="Segoe UI" w:hAnsi="Segoe UI"/>
                <w:color w:val="19322B"/>
                <w:sz w:val="20"/>
              </w:rPr>
              <w:t>Public route inventory</w:t>
            </w:r>
          </w:p>
          <w:p>
            <w:pPr>
              <w:numPr>
                <w:ilvl w:val="0"/>
                <w:numId w:val="13"/>
              </w:numPr>
              <w:spacing w:before="0" w:after="0" w:line="240" w:lineRule="auto"/>
              <w:ind w:left="540" w:hanging="271"/>
            </w:pPr>
            <w:r>
              <w:rPr>
                <w:rFonts w:ascii="Segoe UI" w:hAnsi="Segoe UI"/>
                <w:color w:val="19322B"/>
                <w:sz w:val="20"/>
              </w:rPr>
              <w:t>Shared frontend architecture</w:t>
            </w:r>
          </w:p>
          <w:p>
            <w:pPr>
              <w:numPr>
                <w:ilvl w:val="0"/>
                <w:numId w:val="13"/>
              </w:numPr>
              <w:spacing w:before="0" w:after="0" w:line="240" w:lineRule="auto"/>
              <w:ind w:left="540" w:hanging="271"/>
            </w:pPr>
            <w:r>
              <w:rPr>
                <w:rFonts w:ascii="Segoe UI" w:hAnsi="Segoe UI"/>
                <w:color w:val="19322B"/>
                <w:sz w:val="20"/>
              </w:rPr>
              <w:t>Content and data files</w:t>
            </w:r>
          </w:p>
          <w:p>
            <w:pPr>
              <w:numPr>
                <w:ilvl w:val="0"/>
                <w:numId w:val="13"/>
              </w:numPr>
              <w:spacing w:before="0" w:after="0" w:line="240" w:lineRule="auto"/>
              <w:ind w:left="540" w:hanging="271"/>
            </w:pPr>
            <w:r>
              <w:rPr>
                <w:rFonts w:ascii="Segoe UI" w:hAnsi="Segoe UI"/>
                <w:color w:val="19322B"/>
                <w:sz w:val="20"/>
              </w:rPr>
              <w:t>Interest form and response portal</w:t>
            </w:r>
          </w:p>
          <w:p>
            <w:pPr>
              <w:numPr>
                <w:ilvl w:val="0"/>
                <w:numId w:val="13"/>
              </w:numPr>
              <w:spacing w:before="0" w:after="0" w:line="240" w:lineRule="auto"/>
              <w:ind w:left="540" w:hanging="271"/>
            </w:pPr>
            <w:r>
              <w:rPr>
                <w:rFonts w:ascii="Segoe UI" w:hAnsi="Segoe UI"/>
                <w:color w:val="19322B"/>
                <w:sz w:val="20"/>
              </w:rPr>
              <w:t>Giving and PayPal</w:t>
            </w:r>
          </w:p>
          <w:p>
            <w:pPr>
              <w:numPr>
                <w:ilvl w:val="0"/>
                <w:numId w:val="13"/>
              </w:numPr>
              <w:spacing w:before="0" w:after="0" w:line="240" w:lineRule="auto"/>
              <w:ind w:left="540" w:hanging="271"/>
            </w:pPr>
            <w:r>
              <w:rPr>
                <w:rFonts w:ascii="Segoe UI" w:hAnsi="Segoe UI"/>
                <w:color w:val="19322B"/>
                <w:sz w:val="20"/>
              </w:rPr>
              <w:t>Scheduling</w:t>
            </w:r>
          </w:p>
          <w:p>
            <w:pPr>
              <w:numPr>
                <w:ilvl w:val="0"/>
                <w:numId w:val="13"/>
              </w:numPr>
              <w:spacing w:before="0" w:after="0" w:line="240" w:lineRule="auto"/>
              <w:ind w:left="540" w:hanging="271"/>
            </w:pPr>
            <w:r>
              <w:rPr>
                <w:rFonts w:ascii="Segoe UI" w:hAnsi="Segoe UI"/>
                <w:color w:val="19322B"/>
                <w:sz w:val="20"/>
              </w:rPr>
              <w:t>Local development</w:t>
            </w:r>
          </w:p>
          <w:p>
            <w:pPr>
              <w:numPr>
                <w:ilvl w:val="0"/>
                <w:numId w:val="13"/>
              </w:numPr>
              <w:spacing w:before="0" w:after="0" w:line="240" w:lineRule="auto"/>
              <w:ind w:left="540" w:hanging="271"/>
            </w:pPr>
            <w:r>
              <w:rPr>
                <w:rFonts w:ascii="Segoe UI" w:hAnsi="Segoe UI"/>
                <w:color w:val="19322B"/>
                <w:sz w:val="20"/>
              </w:rPr>
              <w:t>Validation standards</w:t>
            </w:r>
          </w:p>
          <w:p>
            <w:pPr>
              <w:numPr>
                <w:ilvl w:val="0"/>
                <w:numId w:val="13"/>
              </w:numPr>
              <w:spacing w:before="0" w:after="0" w:line="240" w:lineRule="auto"/>
              <w:ind w:left="540" w:hanging="271"/>
            </w:pPr>
            <w:r>
              <w:rPr>
                <w:rFonts w:ascii="Segoe UI" w:hAnsi="Segoe UI"/>
                <w:color w:val="19322B"/>
                <w:sz w:val="20"/>
              </w:rPr>
              <w:t>Common change workflows</w:t>
            </w:r>
          </w:p>
          <w:p>
            <w:pPr>
              <w:numPr>
                <w:ilvl w:val="0"/>
                <w:numId w:val="13"/>
              </w:numPr>
              <w:spacing w:before="0" w:after="0" w:line="240" w:lineRule="auto"/>
              <w:ind w:left="540" w:hanging="271"/>
            </w:pPr>
            <w:r>
              <w:rPr>
                <w:rFonts w:ascii="Segoe UI" w:hAnsi="Segoe UI"/>
                <w:color w:val="19322B"/>
                <w:sz w:val="20"/>
              </w:rPr>
              <w:t>Security and privacy rules</w:t>
            </w:r>
          </w:p>
          <w:p>
            <w:pPr>
              <w:numPr>
                <w:ilvl w:val="0"/>
                <w:numId w:val="13"/>
              </w:numPr>
              <w:spacing w:before="0" w:after="0" w:line="240" w:lineRule="auto"/>
              <w:ind w:left="540" w:hanging="271"/>
            </w:pPr>
            <w:r>
              <w:rPr>
                <w:rFonts w:ascii="Segoe UI" w:hAnsi="Segoe UI"/>
                <w:color w:val="19322B"/>
                <w:sz w:val="20"/>
              </w:rPr>
              <w:t>Deployment boundaries</w:t>
            </w:r>
          </w:p>
          <w:p>
            <w:pPr>
              <w:numPr>
                <w:ilvl w:val="0"/>
                <w:numId w:val="13"/>
              </w:numPr>
              <w:spacing w:before="0" w:after="0" w:line="240" w:lineRule="auto"/>
              <w:ind w:left="540" w:hanging="271"/>
            </w:pPr>
            <w:r>
              <w:rPr>
                <w:rFonts w:ascii="Segoe UI" w:hAnsi="Segoe UI"/>
                <w:color w:val="19322B"/>
                <w:sz w:val="20"/>
              </w:rPr>
              <w:t>Documentation maintenance</w:t>
            </w:r>
          </w:p>
          <w:p>
            <w:pPr>
              <w:numPr>
                <w:ilvl w:val="0"/>
                <w:numId w:val="13"/>
              </w:numPr>
              <w:spacing w:before="0" w:after="0" w:line="240" w:lineRule="auto"/>
              <w:ind w:left="540" w:hanging="271"/>
            </w:pPr>
            <w:r>
              <w:rPr>
                <w:rFonts w:ascii="Segoe UI" w:hAnsi="Segoe UI"/>
                <w:color w:val="19322B"/>
                <w:sz w:val="20"/>
              </w:rPr>
              <w:t>Handoff checklist</w:t>
            </w:r>
          </w:p>
          <w:p>
            <w:pPr>
              <w:numPr>
                <w:ilvl w:val="0"/>
                <w:numId w:val="13"/>
              </w:numPr>
              <w:spacing w:before="0" w:after="0" w:line="240" w:lineRule="auto"/>
              <w:ind w:left="540" w:hanging="271"/>
            </w:pPr>
            <w:r>
              <w:rPr>
                <w:rFonts w:ascii="Segoe UI" w:hAnsi="Segoe UI"/>
                <w:color w:val="19322B"/>
                <w:sz w:val="20"/>
              </w:rPr>
              <w:t>Ministry Management workspace</w:t>
            </w:r>
          </w:p>
          <w:p>
            <w:pPr>
              <w:numPr>
                <w:ilvl w:val="0"/>
                <w:numId w:val="13"/>
              </w:numPr>
              <w:spacing w:before="0" w:after="0" w:line="240" w:lineRule="auto"/>
              <w:ind w:left="540" w:hanging="271"/>
            </w:pPr>
            <w:r>
              <w:rPr>
                <w:rFonts w:ascii="Segoe UI" w:hAnsi="Segoe UI"/>
                <w:color w:val="19322B"/>
                <w:sz w:val="20"/>
              </w:rPr>
              <w:t>Expanded bookkeeping workspace</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ministry gifts</w:t>
            </w:r>
          </w:p>
          <w:p>
            <w:pPr>
              <w:numPr>
                <w:ilvl w:val="0"/>
                <w:numId w:val="13"/>
              </w:numPr>
              <w:spacing w:before="0" w:after="0" w:line="240" w:lineRule="auto"/>
              <w:ind w:left="540" w:hanging="271"/>
            </w:pPr>
            <w:r>
              <w:rPr>
                <w:rFonts w:ascii="Segoe UI" w:hAnsi="Segoe UI"/>
                <w:color w:val="19322B"/>
                <w:sz w:val="20"/>
              </w:rPr>
              <w:t>Public following while a trip is Traveling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Isolated public story preview</w:t>
            </w:r>
          </w:p>
          <w:p>
            <w:pPr>
              <w:numPr>
                <w:ilvl w:val="0"/>
                <w:numId w:val="13"/>
              </w:numPr>
              <w:spacing w:before="0" w:after="0" w:line="240" w:lineRule="auto"/>
              <w:ind w:left="540" w:hanging="271"/>
            </w:pPr>
            <w:r>
              <w:rPr>
                <w:rFonts w:ascii="Segoe UI" w:hAnsi="Segoe UI"/>
                <w:color w:val="19322B"/>
                <w:sz w:val="20"/>
              </w:rPr>
              <w:t>Contact relationships and donor matching</w:t>
            </w:r>
          </w:p>
          <w:p>
            <w:pPr>
              <w:numPr>
                <w:ilvl w:val="0"/>
                <w:numId w:val="13"/>
              </w:numPr>
              <w:spacing w:before="0" w:after="0" w:line="240" w:lineRule="auto"/>
              <w:ind w:left="540" w:hanging="271"/>
            </w:pPr>
            <w:r>
              <w:rPr>
                <w:rFonts w:ascii="Segoe UI" w:hAnsi="Segoe UI"/>
                <w:color w:val="19322B"/>
                <w:sz w:val="20"/>
              </w:rPr>
              <w:t>Local book reader</w:t>
            </w:r>
          </w:p>
          <w:p>
            <w:pPr>
              <w:numPr>
                <w:ilvl w:val="0"/>
                <w:numId w:val="13"/>
              </w:numPr>
              <w:spacing w:before="0" w:after="0" w:line="240" w:lineRule="auto"/>
              <w:ind w:left="540" w:hanging="271"/>
            </w:pPr>
            <w:r>
              <w:rPr>
                <w:rFonts w:ascii="Segoe UI" w:hAnsi="Segoe UI"/>
                <w:color w:val="19322B"/>
                <w:sz w:val="20"/>
              </w:rPr>
              <w:t>Portal account/contact associations</w:t>
            </w:r>
          </w:p>
          <w:p>
            <w:pPr>
              <w:numPr>
                <w:ilvl w:val="0"/>
                <w:numId w:val="13"/>
              </w:numPr>
              <w:spacing w:before="0" w:after="0" w:line="240" w:lineRule="auto"/>
              <w:ind w:left="540" w:hanging="271"/>
            </w:pPr>
            <w:r>
              <w:rPr>
                <w:rFonts w:ascii="Segoe UI" w:hAnsi="Segoe UI"/>
                <w:color w:val="19322B"/>
                <w:sz w:val="20"/>
              </w:rPr>
              <w:t>Preview checkpoint and pathway exploration</w:t>
            </w:r>
          </w:p>
          <w:p>
            <w:pPr>
              <w:numPr>
                <w:ilvl w:val="0"/>
                <w:numId w:val="13"/>
              </w:numPr>
              <w:spacing w:before="0" w:after="0" w:line="240" w:lineRule="auto"/>
              <w:ind w:left="540" w:hanging="271"/>
            </w:pPr>
            <w:r>
              <w:rPr>
                <w:rFonts w:ascii="Segoe UI" w:hAnsi="Segoe UI"/>
                <w:color w:val="19322B"/>
                <w:sz w:val="20"/>
              </w:rPr>
              <w:t>Generated margin variant</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Live Knowledge &amp; FAQ workspace</w:t>
      </w:r>
    </w:p>
    <w:p>
      <w:r>
        <w:rPr>
          <w:rFonts w:ascii="Segoe UI" w:hAnsi="Segoe UI"/>
          <w:color w:val="19322B"/>
          <w:sz w:val="22"/>
        </w:rPr>
        <w:t>Migration 0051_knowledge_trash.sql adds nullable knowledge_candidates.trashed_at and an index. GET /admin/knowledge/trash requires view_queue; trash and restore decisions require edit_answers, session, CSRF and a current revision. Trash rejects active reuse/published/pinned settings unless undoApprovals is explicitly true, then clears them atomically with moving the entry. Restoring clears trashed_at and returns pending without reinstating those settings. Editing or other decisions on trashed entries are blocked; public FAQ and curated-answer queries exclude trashed_at rows. Source corrections cannot return a trashed entry to the queue. Existing 30-day retention of unreviewed visitor wording still applies; no permanent-delete control is added. Apply migration independently before releasing the Worker in either environment. script.js adds FAQ in the shared header and Questions &amp; answers in the footer; affected public pages refresh the shared-script cache version. Regenerate the public knowledge manifest after page changes. Validate with the Knowledge integration suite, tools/check-knowledge-bulk.cjs, responsive public/portal browser checks and the palette check.</w:t>
      </w:r>
    </w:p>
    <w:p>
      <w:r>
        <w:rPr>
          <w:rFonts w:ascii="Segoe UI" w:hAnsi="Segoe UI"/>
          <w:color w:val="19322B"/>
          <w:sz w:val="22"/>
        </w:rPr>
        <w:t>The public FAQ markup in faq/index.html delegates the header/footer to script.js; never add another static site header. Load /styles.css, /knowledge/widget.css and /faq/faq.css. knowledge/faq.js renders reviewed answer cards, source navigation and nonzero popularity counts with safe textContent. Request sequencing prevents older search responses from overwriting newer results; changing the popularity window refreshes results. Loading, result counts, empty/error states and aria-busy remain accessible. The full privacy notice stays in a native details disclosure. Validate desktop/mobile layout, one header, search and disclosure behavior before release.</w:t>
      </w:r>
    </w:p>
    <w:p>
      <w:r>
        <w:rPr>
          <w:rFonts w:ascii="Segoe UI" w:hAnsi="Segoe UI"/>
          <w:color w:val="19322B"/>
          <w:sz w:val="22"/>
        </w:rPr>
        <w:t>Bulk approval in admin/knowledge/knowledge.js calls the existing source-save or candidate-decision endpoint sequentially with each captured revision and verified review confirmation. Existing CSRF, exact-right, evidence, provenance and stale-edit checks apply to every item. Source payloads preserve visibility, full body, transcript segments and provenance. Already approved records are excluded; source filters clear hidden selections. Failures do not stop subsequent records and remain selected after refresh for review. No batch API, schema migration or automatic FAQ publication is introduced. Validate selection, cancellation, partial stale failures, filtering, permissions and private visibility with node tools/check-knowledge-bulk.cjs.</w:t>
      </w:r>
    </w:p>
    <w:p>
      <w:r>
        <w:rPr>
          <w:rFonts w:ascii="Segoe UI" w:hAnsi="Segoe UI"/>
          <w:color w:val="19322B"/>
          <w:sz w:val="22"/>
        </w:rPr>
        <w:t>Question controls are small circular question marks inside their content host, absolutely positioned so they cannot become extra grid cells. A shared tooltip lives outside clipped cards and describes interaction on hover and keyboard focus; accessible labels name the item. For details hosts, mount the button in the direct summary instead of the hidden details body. Capture the pathway title for context. Context clicks do not open underlying photo links or toggle disclosure cards. Mouse and keyboard checks cover every pathway while closed and open. The floating page control is also a question mark. The widget script version is 2026-10-18.2; its stylesheet remains 2026-10-18.1.</w:t>
      </w:r>
    </w:p>
    <w:p>
      <w:r>
        <w:rPr>
          <w:rFonts w:ascii="Segoe UI" w:hAnsi="Segoe UI"/>
          <w:color w:val="19322B"/>
          <w:sz w:val="22"/>
        </w:rPr>
        <w:t>Migration 0050 adds catalog state, synchronization leases and manual source pauses. tools/build_knowledge_site.py generates knowledge-site-content.ts deterministically from the public build allowlist; it reads original HTML and linked local public documents without crawling external sites. Run it before validation. --check detects stale input; cloudflare/build-test-site.mjs also rejects stale hashes or new pages missing from the manifest. Generated content never scans private guides, arbitrary uploads, portal pages or AI FAQ answers.</w:t>
      </w:r>
    </w:p>
    <w:p>
      <w:r>
        <w:rPr>
          <w:rFonts w:ascii="Segoe UI" w:hAnsi="Segoe UI"/>
          <w:color w:val="19322B"/>
          <w:sz w:val="22"/>
        </w:rPr>
        <w:t>knowledge-ingest.ts synchronizes this manifest on the first public search/FAQ request after a release, and refreshes published API projections within five minutes or on the existing ten-minute scheduler. Data changes invalidate discovery state; existing visibility triggers immediately exclude old managed evidence. Only current public projections are eligible. Manual pending/private/withdrawn sources pause synchronization; subsequent refreshes preserve that decision. Legacy literal website excerpts lose approval if no longer present in the released originals. Source changes revoke dependent FAQ approvals, which still require explicit reviewer action. The portal action is now Refresh public website catalog. FTS retrieval ranks the actual question terms first, context next, then full-text relevance; it uses original text passages and timestamps. Paid AI remains off, so responses are exact curated answers or clearly labeled source excerpts.</w:t>
      </w:r>
    </w:p>
    <w:p>
      <w:r>
        <w:rPr>
          <w:rFonts w:ascii="Segoe UI" w:hAnsi="Segoe UI"/>
          <w:color w:val="19322B"/>
          <w:sz w:val="22"/>
        </w:rPr>
        <w:t>The October 16 release supersedes the preview-only restriction for the new live implementation. Test and production receive identical code and migration 0049, with separate D1/R2 data. The fictional preview stays separate. Brent explicitly requested test/production deployment and chose to keep paid services disabled. Both Worker environments therefore set KNOWLEDGE_AI_ENABLED=false and daily/monthly provider limits to zero. No recording is downloaded or transcribed, no OpenAI call is made, and no partner crawler or external search is enabled by this release.</w:t>
      </w:r>
    </w:p>
    <w:p>
      <w:r>
        <w:rPr>
          <w:rFonts w:ascii="Segoe UI" w:hAnsi="Segoe UI"/>
          <w:color w:val="19322B"/>
          <w:sz w:val="22"/>
        </w:rPr>
        <w:t>The public /faq/ route and knowledge/widget.js provide contextual question buttons across public content, source citations, private feedback, deletion, and a same-tab handoff to the existing interest form. The assistant identifies itself as AI, states when live AI is off, and returns attributed approved extracts or exact curated answers rather than fabricated narrative. Private /journey/, /trip-account/ and /admin/ pages are excluded. A random browser ID estimates unique visitors; cross-device/shared-browser limitations are disclosed. Raw questions, answers, comments and unreviewed candidates expire after 30 days. Aggregate events remain for all-time popularity, with explicit visitor deletion removing that browser’s events. Reviewed generalized FAQ entries remain independently editable.</w:t>
      </w:r>
    </w:p>
    <w:p>
      <w:r>
        <w:rPr>
          <w:rFonts w:ascii="Segoe UI" w:hAnsi="Segoe UI"/>
          <w:color w:val="19322B"/>
          <w:sz w:val="22"/>
        </w:rPr>
        <w:t>The authenticated /admin/knowledge/ workspace appears as Knowledge &amp; FAQ in the shared left menu. Existing user configuration adds knowledge.view_queue, edit_answers, approve_reuse, publish_faq, manage_sources and view_analytics. Missing grants default to blocked; portal administrators have access. Every server action checks its exact right, portal, session and CSRF; the aggregate menu permission is not an action grant. Reviewers generalize wording, select original evidence, check privacy, approve reuse, and separately publish. A helpful rating never approves. Topic aliases, merges and individual candidate reclassification support grouping/splitting; analytics recompute distinct-browser counts after correction. Pins precede popularity; search relevance precedes pins and popularity. Ties use total questions, then question title. Recent means 30 days; all-time begins with release.</w:t>
      </w:r>
    </w:p>
    <w:p>
      <w:r>
        <w:rPr>
          <w:rFonts w:ascii="Segoe UI" w:hAnsi="Segoe UI"/>
          <w:color w:val="19322B"/>
          <w:sz w:val="22"/>
        </w:rPr>
        <w:t>knowledge.ts owns /public/knowledge/{config,faqs,ask,feedback,conversation} and /admin/knowledge/{access,queue,sources,candidate,decision,topics,analytics,refresh}. knowledge-policy.ts validates evidence, safe same-site links, topics and rights. Migration 0049 creates sources, FTS5 search, questions, events, candidates, topics, transient limits and conservative usage reservations. Source corrections, visibility changes, withdrawals and deletes revoke dependent approvals. Managed public journey sources are immediately marked pending on upstream content/visibility changes; Refresh public journey catalog reprojects the same public API output and withdraws missing sources. Imported captions/text require review; video entries remain transcript_missing until complete segments are supplied. Never ingest raw portal records, contact/financial data, broad R2 listings, or AI answers as source evidence.</w:t>
      </w:r>
    </w:p>
    <w:p>
      <w:r>
        <w:rPr>
          <w:rFonts w:ascii="Segoe UI" w:hAnsi="Segoe UI"/>
          <w:color w:val="19322B"/>
          <w:sz w:val="22"/>
        </w:rPr>
        <w:t>Source managers may add or correct full original text, captions, and complete timestamped transcripts; import WebVTT, SRT or JSON segments {start,end,text}. Approval requires original provenance, complete transcript segments for video/audio, and human verification. Corrections invalidate reuse/publication. Starter FAQ data in docs/content/knowledge-starter-faqs.json is checked against canonical pages by tools/seed_knowledge_faqs.py. Apply its idempotent SQL independently to each authorized environment; it preserves subsequent editor changes. No fictional fixtures are migrated. The public catalog now covers released public HTML text and image descriptions, linked local PDF/Word/text documents, resource descriptions, and published destinations, journeys, notes and stories. Public publication authorizes this original text for source search. Private pages, unpublished data, AI FAQ output and external embedded recordings are excluded. Videos require reviewed transcripts; scanned pages without text need OCR or approved descriptions. No paid processing is enabled.</w:t>
      </w:r>
    </w:p>
    <w:p>
      <w:r>
        <w:rPr>
          <w:rFonts w:ascii="Segoe UI" w:hAnsi="Segoe UI"/>
          <w:color w:val="19322B"/>
          <w:sz w:val="22"/>
        </w:rPr>
        <w:t>The optional Responses adapter uses server-side OPENAI_API_KEY, pinned gpt-4.1-mini-2025-04-14, store:false, bounded evidence, strict structured output, original-source revision validation and no external tools. It is inactive. A future paid launch requires explicit authorization, separate test/production keys and positive limits. reserveKnowledgeUsage atomically reserves a conservative USD 0.02 per bounded text request before calling the provider, across concurrent calls, checking UTC day and calendar month. Failed calls retain reservations. Public questions are limited to 5/minute and 30/day/browser, plus 60/hour/IP. API billing is separate from ChatGPT; provider retention is separate from local deletion. Microphone transcription, automatic recording jobs, spoken OpenAI output, semantic embeddings and approved partner search remain disabled/unimplemented in this no-paid release; browser read-aloud is optional and disclosed.</w:t>
      </w:r>
    </w:p>
    <w:p>
      <w:r>
        <w:rPr>
          <w:rFonts w:ascii="Segoe UI" w:hAnsi="Segoe UI"/>
          <w:color w:val="19322B"/>
          <w:sz w:val="22"/>
        </w:rPr>
        <w:t>Validate with tsc, vitest, tools/check-knowledge-live.cjs and Check-Color-Palette.ps1. The local QA server uses an in-memory database and synthetic admin and is never part of the build allowlist. Build tracked files only, apply migration 0049 independently to both D1 environments, deploy the same Worker and Pages version to both, and upload the same private guide HTML to isolated guide buckets. Confirm health, FAQ evidence, AI disabled, unauthorized queue rejection and public question/citation behavior after release. Unpublishing an FAQ or withdrawing a source takes effect immediately without redeployment. An application rollback must preserve the additive schema and not roll back business data.</w:t>
      </w:r>
    </w:p>
    <w:p>
      <w:pPr>
        <w:pStyle w:val="Heading1"/>
      </w:pPr>
      <w:r>
        <w:rPr>
          <w:rFonts w:ascii="Georgia" w:hAnsi="Georgia"/>
          <w:b/>
          <w:color w:val="173F35"/>
          <w:sz w:val="32"/>
        </w:rPr>
        <w:t>Internship knowledge assistant preview</w:t>
      </w:r>
    </w:p>
    <w:p>
      <w:r>
        <w:rPr>
          <w:rFonts w:ascii="Segoe UI" w:hAnsi="Segoe UI"/>
          <w:color w:val="19322B"/>
          <w:sz w:val="22"/>
        </w:rPr>
        <w:t xml:space="preserve">Brent authorized commit, push, and deployment of the interactive mock version to preview only. </w:t>
      </w:r>
      <w:r>
        <w:rPr>
          <w:rFonts w:ascii="Consolas" w:hAnsi="Consolas"/>
          <w:color w:val="173F35"/>
          <w:sz w:val="20"/>
          <w:shd w:fill="EDF5F1"/>
        </w:rPr>
        <w:t>preview/knowledge/samples.mjs</w:t>
      </w:r>
      <w:r>
        <w:rPr>
          <w:rFonts w:ascii="Segoe UI" w:hAnsi="Segoe UI"/>
          <w:color w:val="19322B"/>
          <w:sz w:val="22"/>
        </w:rPr>
        <w:t xml:space="preserve"> supplies six explicitly fictional topics, sample FAQ entries, and synthetic visitor counts; bedding starts at 50 example visitors. </w:t>
      </w:r>
      <w:r>
        <w:rPr>
          <w:rFonts w:ascii="Consolas" w:hAnsi="Consolas"/>
          <w:color w:val="173F35"/>
          <w:sz w:val="20"/>
          <w:shd w:fill="EDF5F1"/>
        </w:rPr>
        <w:t>Use fictional sample answers and example FAQ counts</w:t>
      </w:r>
      <w:r>
        <w:rPr>
          <w:rFonts w:ascii="Segoe UI" w:hAnsi="Segoe UI"/>
          <w:color w:val="19322B"/>
          <w:sz w:val="22"/>
        </w:rPr>
        <w:t xml:space="preserve"> is on by default. Sample sources and dependent FAQs are unusable when it is off. The browser uses a new v2 storage key; Clear my demo removes both preview keys and restores starter examples. Mock approval remains confined to the preview, never official ministry evidence. The demo allows 20 questions/minute and 50 interactions/tab; no paid API, real transcript processing, or server permissions are enabled.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Brent authorized a separate tile on preview.hopesojourns.com. The working route is </w:t>
      </w:r>
      <w:r>
        <w:rPr>
          <w:rFonts w:ascii="Consolas" w:hAnsi="Consolas"/>
          <w:color w:val="173F35"/>
          <w:sz w:val="20"/>
          <w:shd w:fill="EDF5F1"/>
        </w:rPr>
        <w:t>/intern-assistant/</w:t>
      </w:r>
      <w:r>
        <w:rPr>
          <w:rFonts w:ascii="Segoe UI" w:hAnsi="Segoe UI"/>
          <w:color w:val="19322B"/>
          <w:sz w:val="22"/>
        </w:rPr>
        <w:t xml:space="preserve">, built by </w:t>
      </w:r>
      <w:r>
        <w:rPr>
          <w:rFonts w:ascii="Consolas" w:hAnsi="Consolas"/>
          <w:color w:val="173F35"/>
          <w:sz w:val="20"/>
          <w:shd w:fill="EDF5F1"/>
        </w:rPr>
        <w:t>tools/build_knowledge_preview.py</w:t>
      </w:r>
      <w:r>
        <w:rPr>
          <w:rFonts w:ascii="Segoe UI" w:hAnsi="Segoe UI"/>
          <w:color w:val="19322B"/>
          <w:sz w:val="22"/>
        </w:rPr>
        <w:t xml:space="preserve"> through the existing public preview allowlist. </w:t>
      </w:r>
      <w:r>
        <w:rPr>
          <w:rFonts w:ascii="Consolas" w:hAnsi="Consolas"/>
          <w:color w:val="173F35"/>
          <w:sz w:val="20"/>
          <w:shd w:fill="EDF5F1"/>
        </w:rPr>
        <w:t>preview/knowledge/</w:t>
      </w:r>
      <w:r>
        <w:rPr>
          <w:rFonts w:ascii="Segoe UI" w:hAnsi="Segoe UI"/>
          <w:color w:val="19322B"/>
          <w:sz w:val="22"/>
        </w:rPr>
        <w:t xml:space="preserve"> contains the page, palette-based stylesheet, browser domain model, controller, and public-only source catalog. Current context includes the internship page, selected video, destination, and ministry; explicit question wording can override page context. The existing illustrative internship catalog is not evidence. The initial source lookup quotes three public website excerpts and lists 26 public journey videos with transcripts explicitly missing. No paid AI, microphone, external search, MMT write, or schema migration is enabled.</w:t>
      </w:r>
    </w:p>
    <w:p>
      <w:r>
        <w:rPr>
          <w:rFonts w:ascii="Segoe UI" w:hAnsi="Segoe UI"/>
          <w:color w:val="19322B"/>
          <w:sz w:val="22"/>
        </w:rPr>
        <w:t>This is a sessionStorage demonstration, not authenticated MMT administration or server enforcement. Feedback cannot publish; proposal editing, evidence/privacy confirmation, reuse approval, and FAQ publication are separate. Source correction/withdrawal revokes dependent approvals. Topic aliases, correction/merge, distinct demo-visitor counting, all-time/30-day ordering, relevance, pins, analytics, and audit are demonstrable within one tab. Clear my demo removes that tab's data. No raw questions or feedback are transmitted. Do not enter private information into the publicly accessible demo workspace.</w:t>
      </w:r>
    </w:p>
    <w:p>
      <w:r>
        <w:rPr>
          <w:rFonts w:ascii="Segoe UI" w:hAnsi="Segoe UI"/>
          <w:color w:val="19322B"/>
          <w:sz w:val="22"/>
        </w:rPr>
        <w:t xml:space="preserve">See </w:t>
      </w:r>
      <w:r>
        <w:rPr>
          <w:rFonts w:ascii="Consolas" w:hAnsi="Consolas"/>
          <w:color w:val="173F35"/>
          <w:sz w:val="20"/>
          <w:shd w:fill="EDF5F1"/>
        </w:rPr>
        <w:t>docs/architecture/Knowledge-Assistant-Preview-Plan.md</w:t>
      </w:r>
      <w:r>
        <w:rPr>
          <w:rFonts w:ascii="Segoe UI" w:hAnsi="Segoe UI"/>
          <w:color w:val="19322B"/>
          <w:sz w:val="22"/>
        </w:rPr>
        <w:t xml:space="preserve"> for verified stack/access, proposed isolated preview Worker/D1/R2 and granular server rights, full transcript processing, source versions and cache invalidation, retention, operating-cost assumptions, hard usage limits, and incomplete production gates. </w:t>
      </w:r>
      <w:r>
        <w:rPr>
          <w:rFonts w:ascii="Consolas" w:hAnsi="Consolas"/>
          <w:color w:val="173F35"/>
          <w:sz w:val="20"/>
          <w:shd w:fill="EDF5F1"/>
        </w:rPr>
        <w:t>tools/inventory_knowledge_videos.py</w:t>
      </w:r>
      <w:r>
        <w:rPr>
          <w:rFonts w:ascii="Segoe UI" w:hAnsi="Segoe UI"/>
          <w:color w:val="19322B"/>
          <w:sz w:val="22"/>
        </w:rPr>
        <w:t xml:space="preserve"> reads public catalog metadata without downloading recordings; the first scan found 28 unique video URLs with no catalog failures. Private recordings and out-of-catalog embeds need additional inventory. Run </w:t>
      </w:r>
      <w:r>
        <w:rPr>
          <w:rFonts w:ascii="Consolas" w:hAnsi="Consolas"/>
          <w:color w:val="173F35"/>
          <w:sz w:val="20"/>
          <w:shd w:fill="EDF5F1"/>
        </w:rPr>
        <w:t>tools/test-knowledge-preview.mjs</w:t>
      </w:r>
      <w:r>
        <w:rPr>
          <w:rFonts w:ascii="Segoe UI" w:hAnsi="Segoe UI"/>
          <w:color w:val="19322B"/>
          <w:sz w:val="22"/>
        </w:rPr>
        <w:t xml:space="preserve">, </w:t>
      </w:r>
      <w:r>
        <w:rPr>
          <w:rFonts w:ascii="Consolas" w:hAnsi="Consolas"/>
          <w:color w:val="173F35"/>
          <w:sz w:val="20"/>
          <w:shd w:fill="EDF5F1"/>
        </w:rPr>
        <w:t>tools/check-knowledge-preview.cjs &lt;origin&gt;</w:t>
      </w:r>
      <w:r>
        <w:rPr>
          <w:rFonts w:ascii="Segoe UI" w:hAnsi="Segoe UI"/>
          <w:color w:val="19322B"/>
          <w:sz w:val="22"/>
        </w:rPr>
        <w:t>, and the color check. Build the public allowlist, then deploy only to hopesojourns-preview on branch preview. Run Wrangler from preview/ to retain its existing public destination gateway in preview/functions. Do not deploy this exception to test or production; do not commit/push without a new explicit request.</w:t>
      </w:r>
    </w:p>
    <w:p>
      <w:pPr>
        <w:pStyle w:val="Heading1"/>
      </w:pPr>
      <w:r>
        <w:rPr>
          <w:rFonts w:ascii="Georgia" w:hAnsi="Georgia"/>
          <w:b/>
          <w:color w:val="173F35"/>
          <w:sz w:val="32"/>
        </w:rPr>
        <w:t>Mexico destination cooperation statement</w:t>
      </w:r>
    </w:p>
    <w:p>
      <w:r>
        <w:rPr>
          <w:rFonts w:ascii="Segoe UI" w:hAnsi="Segoe UI"/>
          <w:color w:val="19322B"/>
          <w:sz w:val="22"/>
        </w:rPr>
        <w:t>destinations-public.js adds a Mexico-only cooperation statement and linked logo under Ministry partners when the public destination slug is mexico-city. Existing published partner text still comes from MMT. assets/metro-relief-circle.png is the unmodified image downloaded from https://www.metrorelief.org/images/MetroReliefURLIcon.png on October 8, 2026. styles.css defines the wrapping destination-partner layout and wraps long photo-credit URLs; the Mexico route and generic destination route refresh their relevant stylesheet and script cache versions. No database, API, permission, or portal editing changes are required. This local change is pending release.</w:t>
      </w:r>
    </w:p>
    <w:p>
      <w:pPr>
        <w:pStyle w:val="Heading1"/>
      </w:pPr>
      <w:r>
        <w:rPr>
          <w:rFonts w:ascii="Georgia" w:hAnsi="Georgia"/>
          <w:b/>
          <w:color w:val="173F35"/>
          <w:sz w:val="32"/>
        </w:rPr>
        <w:t>Combined portal release</w:t>
      </w:r>
    </w:p>
    <w:p>
      <w:r>
        <w:rPr>
          <w:rFonts w:ascii="Segoe UI" w:hAnsi="Segoe UI"/>
          <w:color w:val="19322B"/>
          <w:sz w:val="22"/>
        </w:rPr>
        <w:t>Brent authorized committing, pushing, and deploying all pending application changes on October 8, 2026. Release revision 2026-10-08.1 combines inquiry follow-up and portal email, phone-entry formatting, Home layout, shared sign-in styling, and donation-contact association. Back up each database separately and apply only migration 0046 to each environment, then deploy the same Worker and allowlisted public artifact to test and production. Keep captured test email, disabled test shared sign-in and callbacks, private guide buckets, and live production integration settings isolated. Exclude private donor cleanup records and staff guides from Git and static public builds.</w:t>
      </w:r>
    </w:p>
    <w:p>
      <w:r>
        <w:rPr>
          <w:rFonts w:ascii="Segoe UI" w:hAnsi="Segoe UI"/>
          <w:color w:val="19322B"/>
          <w:sz w:val="22"/>
        </w:rPr>
        <w:t>Home's layout is scoped by the ministry-home body class in admin/ministry/ministry.css. admin/planning.js renders the journey date badges and stacked follow-up panels; admin/ministry/ministry.js supplies the shortcut and Next actions containers. The existing Home finance component remains responsible for financial totals. All changed shared frontend resources use the October 8 cache revision. No additional financial or contact schema changes accompany the association fix.</w:t>
      </w:r>
    </w:p>
    <w:p>
      <w:pPr>
        <w:pStyle w:val="Heading1"/>
      </w:pPr>
      <w:r>
        <w:rPr>
          <w:rFonts w:ascii="Georgia" w:hAnsi="Georgia"/>
          <w:b/>
          <w:color w:val="173F35"/>
          <w:sz w:val="32"/>
        </w:rPr>
        <w:t>Donation contact association</w:t>
      </w:r>
    </w:p>
    <w:p>
      <w:r>
        <w:rPr>
          <w:rFonts w:ascii="Segoe UI" w:hAnsi="Segoe UI"/>
          <w:color w:val="19322B"/>
          <w:sz w:val="22"/>
        </w:rPr>
        <w:t xml:space="preserve">Payment inbox review always offers Find an existing contact through the authenticated, paginated </w:t>
      </w:r>
      <w:r>
        <w:rPr>
          <w:rFonts w:ascii="Consolas" w:hAnsi="Consolas"/>
          <w:color w:val="173F35"/>
          <w:sz w:val="20"/>
          <w:shd w:fill="EDF5F1"/>
        </w:rPr>
        <w:t>/admin/people?search=</w:t>
      </w:r>
      <w:r>
        <w:rPr>
          <w:rFonts w:ascii="Segoe UI" w:hAnsi="Segoe UI"/>
          <w:color w:val="19322B"/>
          <w:sz w:val="22"/>
        </w:rPr>
        <w:t xml:space="preserve"> collection, without a Donor filter. The administrator chooses the result in Associate this gift with a contact; approval sends its personId and confirmDonor:true through the existing CSM approval route. Selection disables the new-contact fields. The gift attaches to the selected Person and the gift-save triggers promote Donor while removing only Potential Donor. Existing contact details and other relationships remain unchanged; correct a contact's primary email separately after verification.</w:t>
      </w:r>
    </w:p>
    <w:p>
      <w:r>
        <w:rPr>
          <w:rFonts w:ascii="Segoe UI" w:hAnsi="Segoe UI"/>
          <w:color w:val="19322B"/>
          <w:sz w:val="22"/>
        </w:rPr>
        <w:t xml:space="preserve">In </w:t>
      </w:r>
      <w:r>
        <w:rPr>
          <w:rFonts w:ascii="Consolas" w:hAnsi="Consolas"/>
          <w:color w:val="173F35"/>
          <w:sz w:val="20"/>
          <w:shd w:fill="EDF5F1"/>
        </w:rPr>
        <w:t>src/csm-distribution.ts</w:t>
      </w:r>
      <w:r>
        <w:rPr>
          <w:rFonts w:ascii="Segoe UI" w:hAnsi="Segoe UI"/>
          <w:color w:val="19322B"/>
          <w:sz w:val="22"/>
        </w:rPr>
        <w:t>, suggestions include full name, preferred first name plus surname, email, normalized phone, and saved CSM links. Automatic matching remains conservative. Individually confirmed new-donor details reuse a unique name-and-email or name-and-phone identity; US phone punctuation and a leading 1 are normalized. Conflicting evidence requires explicit contact selection. Name-only, phone-only, or other possible matches block creation unless the administrator separately confirms a genuinely different person with confirmNewDonor:true. This confirmation cannot bypass multiple strong identity matches. No financial, inbox, donor-link, or contact write occurs for a rejected approval. Tests cover changed email, ambiguous identities, explicit out-of-suggestion association, and genuine new donors. No schema migration is required. Application changes are included in the authorized October 8 paired release.</w:t>
      </w:r>
    </w:p>
    <w:p>
      <w:r>
        <w:rPr>
          <w:rFonts w:ascii="Segoe UI" w:hAnsi="Segoe UI"/>
          <w:color w:val="19322B"/>
          <w:sz w:val="22"/>
        </w:rPr>
        <w:t>For authorized duplicate cleanup, first back up both contacts and enumerate all relational and JSON references. Preserve the established Person ID and history, move the gift, financial transaction, inbox match, and CSM donor link together, retain previous email details in private notes, and record before-images in audit_events. Guard against stale records and unexpected references; rehearse against SQLite before applying a transaction. Keep source payment payloads and all amounts unchanged, and verify the surviving contact, classifications, giving totals, and links afterward. Clean each environment independently; never synchronize business data.</w:t>
      </w:r>
    </w:p>
    <w:p>
      <w:pPr>
        <w:pStyle w:val="Heading1"/>
      </w:pPr>
      <w:r>
        <w:rPr>
          <w:rFonts w:ascii="Georgia" w:hAnsi="Georgia"/>
          <w:b/>
          <w:color w:val="173F35"/>
          <w:sz w:val="32"/>
        </w:rPr>
        <w:t>Inquiry workflow and portal email</w:t>
      </w:r>
    </w:p>
    <w:p>
      <w:r>
        <w:rPr>
          <w:rFonts w:ascii="Segoe UI" w:hAnsi="Segoe UI"/>
          <w:color w:val="19322B"/>
          <w:sz w:val="22"/>
        </w:rPr>
        <w:t>Migration 0046 adds inquiry_workflows and inquiry_emails without altering contacts or financial records. A submission trigger creates an open follow-up with an available active administrator and a two-business-day deadline. Existing submissions are backfilled without sending historical emails; completed historical interests remain closed, while repeat submissions without an interest row remain open for review. Dated-trip acceptance links its workflow to the journey. Pending duplicates continue through the existing match review.</w:t>
      </w:r>
    </w:p>
    <w:p>
      <w:r>
        <w:rPr>
          <w:rFonts w:ascii="Segoe UI" w:hAnsi="Segoe UI"/>
          <w:color w:val="19322B"/>
          <w:sz w:val="22"/>
        </w:rPr>
        <w:t>The authenticated /admin/inquiries collection and /admin/inquiries/:id routes require contact permissions. Journey linking or invitation transitions additionally require trip edit permission. Open inquiry updates require an eligible owner, real calendar date, and next action; closure requires a reason. Transactional revision guards prevent stale writes. Linking uses Interested/Invited membership without budget assignment, directory visibility, or access grants. Existing membership statuses are preserved. Future-list and conversation history remain available after linking.</w:t>
      </w:r>
    </w:p>
    <w:p>
      <w:r>
        <w:rPr>
          <w:rFonts w:ascii="Segoe UI" w:hAnsi="Segoe UI"/>
          <w:color w:val="19322B"/>
          <w:sz w:val="22"/>
        </w:rPr>
        <w:t>admin/inquiries.js supplies request detail and the grouped/filterable interest-list dialog. admin/planning.js shows follow-ups from /admin/planning/dashboard. Inbox requests remain actionable until explicit inquiry closure; generic completion/deletion cannot bypass this. Existing general-task behavior is unchanged.</w:t>
      </w:r>
    </w:p>
    <w:p>
      <w:r>
        <w:rPr>
          <w:rFonts w:ascii="Segoe UI" w:hAnsi="Segoe UI"/>
          <w:color w:val="19322B"/>
          <w:sz w:val="22"/>
        </w:rPr>
        <w:t>inquiry-email.ts uses the existing Resend configuration and configured sender/reply-to (default admin@hopesojourns.com). New intake acknowledgment delivery occurs only after the intake transaction commits; failures do not roll back intake. Test always captures. POST /admin/submissions/:id/replies requires a stable client sendId, stores a frozen payload, and sends directly. Sent status means provider acceptance. Failed delivery is retryable; uncertain delivery retains the same payload/key and cannot retry after 23 hours without provider verification. Concurrent sends use an atomic claim. /admin/inquiries/:id/emails/:emailId retries only a matching inquiry email. Credentials and provider error bodies are never exposed. Legacy email-client replies retain their manual sent action.</w:t>
      </w:r>
    </w:p>
    <w:p>
      <w:r>
        <w:rPr>
          <w:rFonts w:ascii="Segoe UI" w:hAnsi="Segoe UI"/>
          <w:color w:val="19322B"/>
          <w:sz w:val="22"/>
        </w:rPr>
        <w:t>Only saving a traveler as Confirmed invokes assignTravelerBudget. Earlier Interested, Invited, Applied, Approved, and Waitlisted statuses create no automatic account/charges. Existing accounts and charges are preserved; status changes never delete financial history. Acceptance and portal credentials remain deliberate separate operations.</w:t>
      </w:r>
    </w:p>
    <w:p>
      <w:r>
        <w:rPr>
          <w:rFonts w:ascii="Segoe UI" w:hAnsi="Segoe UI"/>
          <w:color w:val="19322B"/>
          <w:sz w:val="22"/>
        </w:rPr>
        <w:t>The public interest form progressively masks US numbers, preserves international +country numbers, and submits to the existing canonical phone validation. Its handler is excluded from the shared completed-number formatter. Automated tests cover the workflow, idempotent/uncertain delivery, permissions/CSRF, and financial separation; the browser check covers actual phone input and responsive inquiry controls. Local pending release; apply migration before deploying Worker and frontend together.</w:t>
      </w:r>
    </w:p>
    <w:p>
      <w:pPr>
        <w:pStyle w:val="Heading1"/>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The shared media viewer in journey/memories-view.js opens both photo and video tiles in a native modal dialog. The collection passes its final sorted or preserved mixed-media sequence to the viewer. Previous/Next and left/right arrows wrap within that sequence; arrows on native video controls retain their normal seeking behavior. Close and Escape unload active video sources, remove the dialog, restore background scrolling, and return focus to the opening tile. The heading labels the dialog; captions, credits, an announced item counter, and media-error messages update for each item. memories.css uses proportional contain sizing and a sticky header for full-frame display on phones. Cache versions are synchronized in traveler, dated-trip, past-story, and staff-trip pages. No API or database changes are needed.</w:t>
      </w:r>
    </w:p>
    <w:p>
      <w:r>
        <w:rPr>
          <w:rFonts w:ascii="Segoe UI" w:hAnsi="Segoe UI"/>
          <w:color w:val="19322B"/>
          <w:sz w:val="22"/>
        </w:rPr>
        <w:t xml:space="preserve">Additional destination associations use migration </w:t>
      </w:r>
      <w:r>
        <w:rPr>
          <w:rFonts w:ascii="Consolas" w:hAnsi="Consolas"/>
          <w:color w:val="173F35"/>
          <w:sz w:val="20"/>
          <w:shd w:fill="EDF5F1"/>
        </w:rPr>
        <w:t>0048_trip_destinations.sql</w:t>
      </w:r>
      <w:r>
        <w:rPr>
          <w:rFonts w:ascii="Segoe UI" w:hAnsi="Segoe UI"/>
          <w:color w:val="19322B"/>
          <w:sz w:val="22"/>
        </w:rPr>
        <w:t xml:space="preserve">. </w:t>
      </w:r>
      <w:r>
        <w:rPr>
          <w:rFonts w:ascii="Consolas" w:hAnsi="Consolas"/>
          <w:color w:val="173F35"/>
          <w:sz w:val="20"/>
          <w:shd w:fill="EDF5F1"/>
        </w:rPr>
        <w:t>trip_destinations</w:t>
      </w:r>
      <w:r>
        <w:rPr>
          <w:rFonts w:ascii="Segoe UI" w:hAnsi="Segoe UI"/>
          <w:color w:val="19322B"/>
          <w:sz w:val="22"/>
        </w:rPr>
        <w:t xml:space="preserve"> supplements </w:t>
      </w:r>
      <w:r>
        <w:rPr>
          <w:rFonts w:ascii="Consolas" w:hAnsi="Consolas"/>
          <w:color w:val="173F35"/>
          <w:sz w:val="20"/>
          <w:shd w:fill="EDF5F1"/>
        </w:rPr>
        <w:t>trips.opportunity_id</w:t>
      </w:r>
      <w:r>
        <w:rPr>
          <w:rFonts w:ascii="Segoe UI" w:hAnsi="Segoe UI"/>
          <w:color w:val="19322B"/>
          <w:sz w:val="22"/>
        </w:rPr>
        <w:t>; it does not replace the primary opportunity or duplicate trip, traveler, media, or publication records. The public destination list, individual destination departures, opportunity-filtered trip list, and destination-filtered published-story list match either the primary destination or a supplemental link. EXISTS predicates prevent duplicate cards when both match. Hidden supplemental destinations are excluded; existing trip visibility and published-story checks remain in force. The story keeps its original destination snapshot and canonical URL. A Traveling trip does not become a past story automatically: completion, elapsed end date, and explicit story publication still apply.</w:t>
      </w:r>
    </w:p>
    <w:p>
      <w:r>
        <w:rPr>
          <w:rFonts w:ascii="Segoe UI" w:hAnsi="Segoe UI"/>
          <w:color w:val="19322B"/>
          <w:sz w:val="22"/>
        </w:rPr>
        <w:t xml:space="preserve">Additional links currently require staff maintenance rather than a new portal control. After an authorized release, apply migration 0048 independently to each environment, validate destination and trip IDs in the target environment, and insert only the specifically requested production associations with an audit event. Keep test business data separate; do not seed this trip or its summaries in the migration. Back up the relevant trip and link rows before a change. Removing a supplemental link removes only that association; it does not delete the trip or its story. Run </w:t>
      </w:r>
      <w:r>
        <w:rPr>
          <w:rFonts w:ascii="Consolas" w:hAnsi="Consolas"/>
          <w:color w:val="173F35"/>
          <w:sz w:val="20"/>
          <w:shd w:fill="EDF5F1"/>
        </w:rPr>
        <w:t>trip-destinations.test.ts</w:t>
      </w:r>
      <w:r>
        <w:rPr>
          <w:rFonts w:ascii="Segoe UI" w:hAnsi="Segoe UI"/>
          <w:color w:val="19322B"/>
          <w:sz w:val="22"/>
        </w:rPr>
        <w:t xml:space="preserve"> with the destination, trip-following, and trip-memories tests. Released to test and production on October 15, 2026.</w:t>
      </w:r>
    </w:p>
    <w:p>
      <w:r>
        <w:rPr>
          <w:rFonts w:ascii="Segoe UI" w:hAnsi="Segoe UI"/>
          <w:color w:val="19322B"/>
          <w:sz w:val="22"/>
        </w:rPr>
        <w:t>The viewer recognizes an explicit numbered title suffix such as “Light Group interview — Part 1 of 3.” When that video ends, it starts only a uniquely identified next numbered video with the same normalized title prefix, recording date, and part total in the current collection, even if other media appears between the parts. Final parts, missing or duplicate part numbers, unrelated videos, and photos do not auto-advance. The bottom-of-popup continuation note uses semantic emphasis inside parentheses and is hidden unless the same next-part lookup succeeds for the displayed item. Stale ended events after manual navigation or closing are ignored; autoplay rejection retains the Press Play fallback. No API, schema, or business-data changes are required. This local change is pending release.</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Story memory_ids are ordered: buildDraft resolves the submitted IDs in their exact sequence after validating availability and uniqueness. The editor restores draft order, appends newly available memories, and moves existing DOM rows without changing selections or unsaved narrative fields. HSTripMemoriesView.story passes preserveOrder to collection; live feeds keep chronological ordering. No schema migration is required. Cover reverse-date draft/published ordering in trip-memories.test.ts.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Public following while a trip is Traveling</w:t>
      </w:r>
    </w:p>
    <w:p>
      <w:r>
        <w:rPr>
          <w:rFonts w:ascii="Segoe UI" w:hAnsi="Segoe UI"/>
          <w:color w:val="19322B"/>
          <w:sz w:val="22"/>
        </w:rPr>
        <w:t xml:space="preserve">The existing stored status </w:t>
      </w:r>
      <w:r>
        <w:rPr>
          <w:rFonts w:ascii="Consolas" w:hAnsi="Consolas"/>
          <w:color w:val="173F35"/>
          <w:sz w:val="20"/>
          <w:shd w:fill="EDF5F1"/>
        </w:rPr>
        <w:t>traveling</w:t>
      </w:r>
      <w:r>
        <w:rPr>
          <w:rFonts w:ascii="Segoe UI" w:hAnsi="Segoe UI"/>
          <w:color w:val="19322B"/>
          <w:sz w:val="22"/>
        </w:rPr>
        <w:t xml:space="preserve"> keeps its visible Traveling label and is the manual start control. Saving a trip with this status enables its public page and traveler portal; shared traveler login still requires existing credentials. No credential is exposed or invented. </w:t>
      </w:r>
      <w:r>
        <w:rPr>
          <w:rFonts w:ascii="Consolas" w:hAnsi="Consolas"/>
          <w:color w:val="173F35"/>
          <w:sz w:val="20"/>
          <w:shd w:fill="EDF5F1"/>
        </w:rPr>
        <w:t>src/trip-progress.ts</w:t>
      </w:r>
      <w:r>
        <w:rPr>
          <w:rFonts w:ascii="Segoe UI" w:hAnsi="Segoe UI"/>
          <w:color w:val="19322B"/>
          <w:sz w:val="22"/>
        </w:rPr>
        <w:t xml:space="preserve"> atomically audits and starts eligible Recruiting, Confirmed, and Full trips when start_date is on or before the current America/Chicago date and end_date is not past (or the start date is today when end_date is absent). Draft, canceled, completed, archived, future, and already-ended trips do not start automatically. The Worker checks every ten minutes through matching cron triggers in both environments and also checks on relevant public/admin trip GET requests. This never auto-completes trips or changes financial entries.</w:t>
      </w:r>
    </w:p>
    <w:p>
      <w:r>
        <w:rPr>
          <w:rFonts w:ascii="Segoe UI" w:hAnsi="Segoe UI"/>
          <w:color w:val="19322B"/>
          <w:sz w:val="22"/>
        </w:rPr>
        <w:t xml:space="preserve">Migration </w:t>
      </w:r>
      <w:r>
        <w:rPr>
          <w:rFonts w:ascii="Consolas" w:hAnsi="Consolas"/>
          <w:color w:val="173F35"/>
          <w:sz w:val="20"/>
          <w:shd w:fill="EDF5F1"/>
        </w:rPr>
        <w:t>0047_live_trip_following.sql</w:t>
      </w:r>
      <w:r>
        <w:rPr>
          <w:rFonts w:ascii="Segoe UI" w:hAnsi="Segoe UI"/>
          <w:color w:val="19322B"/>
          <w:sz w:val="22"/>
        </w:rPr>
        <w:t xml:space="preserve"> adds </w:t>
      </w:r>
      <w:r>
        <w:rPr>
          <w:rFonts w:ascii="Consolas" w:hAnsi="Consolas"/>
          <w:color w:val="173F35"/>
          <w:sz w:val="20"/>
          <w:shd w:fill="EDF5F1"/>
        </w:rPr>
        <w:t>trip_memories.public_visible</w:t>
      </w:r>
      <w:r>
        <w:rPr>
          <w:rFonts w:ascii="Segoe UI" w:hAnsi="Segoe UI"/>
          <w:color w:val="19322B"/>
          <w:sz w:val="22"/>
        </w:rPr>
        <w:t xml:space="preserve"> with a false default and a feed index. Apply it independently before deploying this version to either environment. Photos &amp; memories now has separate traveler and public checkboxes; current private/traveler-only memories remain private after migration. </w:t>
      </w:r>
      <w:r>
        <w:rPr>
          <w:rFonts w:ascii="Consolas" w:hAnsi="Consolas"/>
          <w:color w:val="173F35"/>
          <w:sz w:val="20"/>
          <w:shd w:fill="EDF5F1"/>
        </w:rPr>
        <w:t>src/trip-memories.ts</w:t>
      </w:r>
      <w:r>
        <w:rPr>
          <w:rFonts w:ascii="Segoe UI" w:hAnsi="Segoe UI"/>
          <w:color w:val="19322B"/>
          <w:sz w:val="22"/>
        </w:rPr>
        <w:t xml:space="preserve"> serves a bounded feed and same-origin media route under </w:t>
      </w:r>
      <w:r>
        <w:rPr>
          <w:rFonts w:ascii="Consolas" w:hAnsi="Consolas"/>
          <w:color w:val="173F35"/>
          <w:sz w:val="20"/>
          <w:shd w:fill="EDF5F1"/>
        </w:rPr>
        <w:t>/public/trips/:slug/photos/:id</w:t>
      </w:r>
      <w:r>
        <w:rPr>
          <w:rFonts w:ascii="Segoe UI" w:hAnsi="Segoe UI"/>
          <w:color w:val="19322B"/>
          <w:sz w:val="22"/>
        </w:rPr>
        <w:t>, only for Traveling or Completed publicly enabled trips and explicitly public, undeleted, non-purging memories. Public responses project approved content fields only; storage keys, credentials, members, accounts, ledger data, receipts, and budgets are excluded. Removing public visibility or hiding the trip immediately revokes that live media route. Public feeds use no-store; existing reviewed post-trip snapshots remain independent.</w:t>
      </w:r>
    </w:p>
    <w:p>
      <w:r>
        <w:rPr>
          <w:rFonts w:ascii="Consolas" w:hAnsi="Consolas"/>
          <w:color w:val="173F35"/>
          <w:sz w:val="20"/>
          <w:shd w:fill="EDF5F1"/>
        </w:rPr>
        <w:t>/public/trips/:slug</w:t>
      </w:r>
      <w:r>
        <w:rPr>
          <w:rFonts w:ascii="Segoe UI" w:hAnsi="Segoe UI"/>
          <w:color w:val="19322B"/>
          <w:sz w:val="22"/>
        </w:rPr>
        <w:t xml:space="preserve"> includes Published/Public Trip update content while Traveling or Completed. Public calendar data comes only from approved public overview/itinerary entries; transportation/private booking fields remain excluded. The destination tile feed includes a list of active Traveling trips, and the destination page highlights active departures with Follow and Traveler Portal sign-in links. </w:t>
      </w:r>
      <w:r>
        <w:rPr>
          <w:rFonts w:ascii="Consolas" w:hAnsi="Consolas"/>
          <w:color w:val="173F35"/>
          <w:sz w:val="20"/>
          <w:shd w:fill="EDF5F1"/>
        </w:rPr>
        <w:t>portal_available</w:t>
      </w:r>
      <w:r>
        <w:rPr>
          <w:rFonts w:ascii="Segoe UI" w:hAnsi="Segoe UI"/>
          <w:color w:val="19322B"/>
          <w:sz w:val="22"/>
        </w:rPr>
        <w:t xml:space="preserve"> remains a boolean. The public trip detail also returns </w:t>
      </w:r>
      <w:r>
        <w:rPr>
          <w:rFonts w:ascii="Consolas" w:hAnsi="Consolas"/>
          <w:color w:val="173F35"/>
          <w:sz w:val="20"/>
          <w:shd w:fill="EDF5F1"/>
        </w:rPr>
        <w:t>portal_login_id</w:t>
      </w:r>
      <w:r>
        <w:rPr>
          <w:rFonts w:ascii="Segoe UI" w:hAnsi="Segoe UI"/>
          <w:color w:val="19322B"/>
          <w:sz w:val="22"/>
        </w:rPr>
        <w:t xml:space="preserve"> only when the portal is enabled and has a configured password. </w:t>
      </w:r>
      <w:r>
        <w:rPr>
          <w:rFonts w:ascii="Consolas" w:hAnsi="Consolas"/>
          <w:color w:val="173F35"/>
          <w:sz w:val="20"/>
          <w:shd w:fill="EDF5F1"/>
        </w:rPr>
        <w:t>/journey/?publicTrip=:slug</w:t>
      </w:r>
      <w:r>
        <w:rPr>
          <w:rFonts w:ascii="Segoe UI" w:hAnsi="Segoe UI"/>
          <w:color w:val="19322B"/>
          <w:sz w:val="22"/>
        </w:rPr>
        <w:t xml:space="preserve"> resolves that ID before session restoration, prepopulates the shared Trip ID, and adds its public return link. The selected trip ID/slug prevents restoration of another trip's session. Lookup failures retain manual sign-in. Passwords and password hashes remain private; shared authentication is required for traveler content. Signed-in travelers also have a public-page link.</w:t>
      </w:r>
    </w:p>
    <w:p>
      <w:r>
        <w:rPr>
          <w:rFonts w:ascii="Consolas" w:hAnsi="Consolas"/>
          <w:color w:val="173F35"/>
          <w:sz w:val="20"/>
          <w:shd w:fill="EDF5F1"/>
        </w:rPr>
        <w:t>journey/trip-calendar.js</w:t>
      </w:r>
      <w:r>
        <w:rPr>
          <w:rFonts w:ascii="Segoe UI" w:hAnsi="Segoe UI"/>
          <w:color w:val="19322B"/>
          <w:sz w:val="22"/>
        </w:rPr>
        <w:t xml:space="preserve"> and its palette-based stylesheet provide month navigation and expandable daily highlights for both pages, derived from each page's already-authorized data. Lodging spans and transport arrival dates are included in the traveler calendar; the public calendar never fetches private itinerary data. The display bounds long ranges to 366 days. The same-source date-only calendar avoids timezone shifts and supports a contained horizontal calendar plus daily list on phones. Asset cache revisions are 2026-10-09.2. This work is local pending a separately authorized release.</w:t>
      </w:r>
    </w:p>
    <w:p>
      <w:pPr>
        <w:pStyle w:val="Heading1"/>
      </w:pPr>
      <w:r>
        <w:rPr>
          <w:rFonts w:ascii="Georgia" w:hAnsi="Georgia"/>
          <w:b/>
          <w:color w:val="173F35"/>
          <w:sz w:val="32"/>
        </w:rPr>
        <w:t>Gift thank-you email acknowledgments</w:t>
      </w:r>
    </w:p>
    <w:p>
      <w:r>
        <w:rPr>
          <w:rFonts w:ascii="Segoe UI" w:hAnsi="Segoe UI"/>
          <w:color w:val="19322B"/>
          <w:sz w:val="22"/>
        </w:rPr>
        <w:t xml:space="preserve">New automatic and manual gift thank-you payloads include </w:t>
      </w:r>
      <w:r>
        <w:rPr>
          <w:rFonts w:ascii="Consolas" w:hAnsi="Consolas"/>
          <w:color w:val="173F35"/>
          <w:sz w:val="20"/>
          <w:shd w:fill="EDF5F1"/>
        </w:rPr>
        <w:t>bcc: ["christianstepsministries@gmail.com"]</w:t>
      </w:r>
      <w:r>
        <w:rPr>
          <w:rFonts w:ascii="Segoe UI" w:hAnsi="Segoe UI"/>
          <w:color w:val="19322B"/>
          <w:sz w:val="22"/>
        </w:rPr>
        <w:t>. The donor remains the To recipient; sender and reply-to remain giving@hopesojourns.com. Test mode captures the BCC without sending. Uncertain retries retain the saved payload and idempotency key, including older payloads without BCC; previously sent gifts are not resent. No migration or environment setting is required. Local pending release.</w:t>
      </w:r>
    </w:p>
    <w:p>
      <w:r>
        <w:rPr>
          <w:rFonts w:ascii="Segoe UI" w:hAnsi="Segoe UI"/>
          <w:color w:val="19322B"/>
          <w:sz w:val="22"/>
        </w:rPr>
        <w:t xml:space="preserve">The finance records response now includes a </w:t>
      </w:r>
      <w:r>
        <w:rPr>
          <w:rFonts w:ascii="Consolas" w:hAnsi="Consolas"/>
          <w:color w:val="173F35"/>
          <w:sz w:val="20"/>
          <w:shd w:fill="EDF5F1"/>
        </w:rPr>
        <w:t>thankYou</w:t>
      </w:r>
      <w:r>
        <w:rPr>
          <w:rFonts w:ascii="Segoe UI" w:hAnsi="Segoe UI"/>
          <w:color w:val="19322B"/>
          <w:sz w:val="22"/>
        </w:rPr>
        <w:t xml:space="preserve"> array per entry using </w:t>
      </w:r>
      <w:r>
        <w:rPr>
          <w:rFonts w:ascii="Consolas" w:hAnsi="Consolas"/>
          <w:color w:val="173F35"/>
          <w:sz w:val="20"/>
          <w:shd w:fill="EDF5F1"/>
        </w:rPr>
        <w:t>giftThanksForEntries</w:t>
      </w:r>
      <w:r>
        <w:rPr>
          <w:rFonts w:ascii="Segoe UI" w:hAnsi="Segoe UI"/>
          <w:color w:val="19322B"/>
          <w:sz w:val="22"/>
        </w:rPr>
        <w:t xml:space="preserve"> in </w:t>
      </w:r>
      <w:r>
        <w:rPr>
          <w:rFonts w:ascii="Consolas" w:hAnsi="Consolas"/>
          <w:color w:val="173F35"/>
          <w:sz w:val="20"/>
          <w:shd w:fill="EDF5F1"/>
        </w:rPr>
        <w:t>src/gift-thanks.ts</w:t>
      </w:r>
      <w:r>
        <w:rPr>
          <w:rFonts w:ascii="Segoe UI" w:hAnsi="Segoe UI"/>
          <w:color w:val="19322B"/>
          <w:sz w:val="22"/>
        </w:rPr>
        <w:t>. A single bounded query joins current donation allocations and their acknowledgment history; it preserves prior sent/uncertain history after reassociation of an unsplit gift, exactly as the manual preview does. It returns current donor names, email availability, status, sent timestamp, error and lock state, without provider payloads. Split donors retain individual states. Reading status never sends email. No migration is required.</w:t>
      </w:r>
    </w:p>
    <w:p>
      <w:r>
        <w:rPr>
          <w:rFonts w:ascii="Consolas" w:hAnsi="Consolas"/>
          <w:color w:val="173F35"/>
          <w:sz w:val="20"/>
          <w:shd w:fill="EDF5F1"/>
        </w:rPr>
        <w:t>admin/finance/finance.js</w:t>
      </w:r>
      <w:r>
        <w:rPr>
          <w:rFonts w:ascii="Segoe UI" w:hAnsi="Segoe UI"/>
          <w:color w:val="19322B"/>
          <w:sz w:val="22"/>
        </w:rPr>
        <w:t xml:space="preserve"> renders an Email status column on Income only, a sent date/time, and the shared thank-you action. </w:t>
      </w:r>
      <w:r>
        <w:rPr>
          <w:rFonts w:ascii="Consolas" w:hAnsi="Consolas"/>
          <w:color w:val="173F35"/>
          <w:sz w:val="20"/>
          <w:shd w:fill="EDF5F1"/>
        </w:rPr>
        <w:t>admin/finance/index.html</w:t>
      </w:r>
      <w:r>
        <w:rPr>
          <w:rFonts w:ascii="Segoe UI" w:hAnsi="Segoe UI"/>
          <w:color w:val="19322B"/>
          <w:sz w:val="22"/>
        </w:rPr>
        <w:t xml:space="preserve"> loads </w:t>
      </w:r>
      <w:r>
        <w:rPr>
          <w:rFonts w:ascii="Consolas" w:hAnsi="Consolas"/>
          <w:color w:val="173F35"/>
          <w:sz w:val="20"/>
          <w:shd w:fill="EDF5F1"/>
        </w:rPr>
        <w:t>admin/gift-thanks.js</w:t>
      </w:r>
      <w:r>
        <w:rPr>
          <w:rFonts w:ascii="Segoe UI" w:hAnsi="Segoe UI"/>
          <w:color w:val="19322B"/>
          <w:sz w:val="22"/>
        </w:rPr>
        <w:t>; the adapter preserves the authenticated API and CSRF handling. The shared settings control visibly reports Automatic emails: On/Off, including when a setting save fails. Closing a changed preview refreshes the Income status. Existing permissions and duplicate-send locks remain authoritative. The interface reports provider acceptance, not delivered/opened/bounced; no delivery webhook is implemented. Cache revisions are updated in Finance and the full Ledger. Release to test and production was authorized on October 9, 2026.</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Isolated public story preview</w:t>
      </w:r>
    </w:p>
    <w:p>
      <w:r>
        <w:rPr>
          <w:rFonts w:ascii="Segoe UI" w:hAnsi="Segoe UI"/>
          <w:color w:val="19322B"/>
          <w:sz w:val="22"/>
        </w:rPr>
        <w:t xml:space="preserve">Brent authorized the prototype and subsequent five-direction revision on </w:t>
      </w:r>
      <w:r>
        <w:rPr>
          <w:rFonts w:ascii="Consolas" w:hAnsi="Consolas"/>
          <w:color w:val="173F35"/>
          <w:sz w:val="20"/>
          <w:shd w:fill="EDF5F1"/>
        </w:rPr>
        <w:t>preview.hopesojourns.com</w:t>
      </w:r>
      <w:r>
        <w:rPr>
          <w:rFonts w:ascii="Segoe UI" w:hAnsi="Segoe UI"/>
          <w:color w:val="19322B"/>
          <w:sz w:val="22"/>
        </w:rPr>
        <w:t xml:space="preserve"> on October 5, 2026. This is a preview-only exception to the normal paired test/production application release. The dedicated Cloudflare Pages project is </w:t>
      </w:r>
      <w:r>
        <w:rPr>
          <w:rFonts w:ascii="Consolas" w:hAnsi="Consolas"/>
          <w:color w:val="173F35"/>
          <w:sz w:val="20"/>
          <w:shd w:fill="EDF5F1"/>
        </w:rPr>
        <w:t>hopesojourns-preview</w:t>
      </w:r>
      <w:r>
        <w:rPr>
          <w:rFonts w:ascii="Segoe UI" w:hAnsi="Segoe UI"/>
          <w:color w:val="19322B"/>
          <w:sz w:val="22"/>
        </w:rPr>
        <w:t xml:space="preserve">, with production branch </w:t>
      </w:r>
      <w:r>
        <w:rPr>
          <w:rFonts w:ascii="Consolas" w:hAnsi="Consolas"/>
          <w:color w:val="173F35"/>
          <w:sz w:val="20"/>
          <w:shd w:fill="EDF5F1"/>
        </w:rPr>
        <w:t>preview</w:t>
      </w:r>
      <w:r>
        <w:rPr>
          <w:rFonts w:ascii="Segoe UI" w:hAnsi="Segoe UI"/>
          <w:color w:val="19322B"/>
          <w:sz w:val="22"/>
        </w:rPr>
        <w:t>; it has no Git deployment integration and no Worker, database, bucket, or secret bindings. Do not deploy this prototype to the normal test or production projects.</w:t>
      </w:r>
    </w:p>
    <w:p>
      <w:r>
        <w:rPr>
          <w:rFonts w:ascii="Segoe UI" w:hAnsi="Segoe UI"/>
          <w:color w:val="19322B"/>
          <w:sz w:val="22"/>
        </w:rPr>
        <w:t xml:space="preserve">Edit content and layout generation in </w:t>
      </w:r>
      <w:r>
        <w:rPr>
          <w:rFonts w:ascii="Consolas" w:hAnsi="Consolas"/>
          <w:color w:val="173F35"/>
          <w:sz w:val="20"/>
          <w:shd w:fill="EDF5F1"/>
        </w:rPr>
        <w:t>tools/build_preview_options.py</w:t>
      </w:r>
      <w:r>
        <w:rPr>
          <w:rFonts w:ascii="Segoe UI" w:hAnsi="Segoe UI"/>
          <w:color w:val="19322B"/>
          <w:sz w:val="22"/>
        </w:rPr>
        <w:t xml:space="preserve">, presentation in </w:t>
      </w:r>
      <w:r>
        <w:rPr>
          <w:rFonts w:ascii="Consolas" w:hAnsi="Consolas"/>
          <w:color w:val="173F35"/>
          <w:sz w:val="20"/>
          <w:shd w:fill="EDF5F1"/>
        </w:rPr>
        <w:t>preview/directions.css</w:t>
      </w:r>
      <w:r>
        <w:rPr>
          <w:rFonts w:ascii="Segoe UI" w:hAnsi="Segoe UI"/>
          <w:color w:val="19322B"/>
          <w:sz w:val="22"/>
        </w:rPr>
        <w:t xml:space="preserve">, and progressive enhancements in </w:t>
      </w:r>
      <w:r>
        <w:rPr>
          <w:rFonts w:ascii="Consolas" w:hAnsi="Consolas"/>
          <w:color w:val="173F35"/>
          <w:sz w:val="20"/>
          <w:shd w:fill="EDF5F1"/>
        </w:rPr>
        <w:t>preview/directions.js</w:t>
      </w:r>
      <w:r>
        <w:rPr>
          <w:rFonts w:ascii="Segoe UI" w:hAnsi="Segoe UI"/>
          <w:color w:val="19322B"/>
          <w:sz w:val="22"/>
        </w:rPr>
        <w:t xml:space="preserve">. Run the generator, then </w:t>
      </w:r>
      <w:r>
        <w:rPr>
          <w:rFonts w:ascii="Consolas" w:hAnsi="Consolas"/>
          <w:color w:val="173F35"/>
          <w:sz w:val="20"/>
          <w:shd w:fill="EDF5F1"/>
        </w:rPr>
        <w:t>tools/build_story_preview.py</w:t>
      </w:r>
      <w:r>
        <w:rPr>
          <w:rFonts w:ascii="Segoe UI" w:hAnsi="Segoe UI"/>
          <w:color w:val="19322B"/>
          <w:sz w:val="22"/>
        </w:rPr>
        <w:t xml:space="preserve"> with the bundled Python runtime. The build copies an explicit public-file allowlist to </w:t>
      </w:r>
      <w:r>
        <w:rPr>
          <w:rFonts w:ascii="Consolas" w:hAnsi="Consolas"/>
          <w:color w:val="173F35"/>
          <w:sz w:val="20"/>
          <w:shd w:fill="EDF5F1"/>
        </w:rPr>
        <w:t>outputs/story-preview-site</w:t>
      </w:r>
      <w:r>
        <w:rPr>
          <w:rFonts w:ascii="Segoe UI" w:hAnsi="Segoe UI"/>
          <w:color w:val="19322B"/>
          <w:sz w:val="22"/>
        </w:rPr>
        <w:t xml:space="preserve"> and rejects unexpected files. It includes generated HTML, canonical styles, preview scripts, selected public ministry images, and no-index/security files. Never upload the repository root, manuscript, documentation, portal, or other output folders. Run </w:t>
      </w:r>
      <w:r>
        <w:rPr>
          <w:rFonts w:ascii="Consolas" w:hAnsi="Consolas"/>
          <w:color w:val="173F35"/>
          <w:sz w:val="20"/>
          <w:shd w:fill="EDF5F1"/>
        </w:rPr>
        <w:t>Check-Color-Palette.ps1</w:t>
      </w:r>
      <w:r>
        <w:rPr>
          <w:rFonts w:ascii="Segoe UI" w:hAnsi="Segoe UI"/>
          <w:color w:val="19322B"/>
          <w:sz w:val="22"/>
        </w:rPr>
        <w:t xml:space="preserve"> against authored sources.</w:t>
      </w:r>
    </w:p>
    <w:p>
      <w:r>
        <w:rPr>
          <w:rFonts w:ascii="Segoe UI" w:hAnsi="Segoe UI"/>
          <w:color w:val="19322B"/>
          <w:sz w:val="22"/>
        </w:rPr>
        <w:t xml:space="preserve">The root is a comparison page. Routes </w:t>
      </w:r>
      <w:r>
        <w:rPr>
          <w:rFonts w:ascii="Consolas" w:hAnsi="Consolas"/>
          <w:color w:val="173F35"/>
          <w:sz w:val="20"/>
          <w:shd w:fill="EDF5F1"/>
        </w:rPr>
        <w:t>/open-door/</w:t>
      </w:r>
      <w:r>
        <w:rPr>
          <w:rFonts w:ascii="Segoe UI" w:hAnsi="Segoe UI"/>
          <w:color w:val="19322B"/>
          <w:sz w:val="22"/>
        </w:rPr>
        <w:t xml:space="preserve">, </w:t>
      </w:r>
      <w:r>
        <w:rPr>
          <w:rFonts w:ascii="Consolas" w:hAnsi="Consolas"/>
          <w:color w:val="173F35"/>
          <w:sz w:val="20"/>
          <w:shd w:fill="EDF5F1"/>
        </w:rPr>
        <w:t>/field-journal/</w:t>
      </w:r>
      <w:r>
        <w:rPr>
          <w:rFonts w:ascii="Segoe UI" w:hAnsi="Segoe UI"/>
          <w:color w:val="19322B"/>
          <w:sz w:val="22"/>
        </w:rPr>
        <w:t xml:space="preserve">, </w:t>
      </w:r>
      <w:r>
        <w:rPr>
          <w:rFonts w:ascii="Consolas" w:hAnsi="Consolas"/>
          <w:color w:val="173F35"/>
          <w:sz w:val="20"/>
          <w:shd w:fill="EDF5F1"/>
        </w:rPr>
        <w:t>/people-first/</w:t>
      </w:r>
      <w:r>
        <w:rPr>
          <w:rFonts w:ascii="Segoe UI" w:hAnsi="Segoe UI"/>
          <w:color w:val="19322B"/>
          <w:sz w:val="22"/>
        </w:rPr>
        <w:t xml:space="preserve">, </w:t>
      </w:r>
      <w:r>
        <w:rPr>
          <w:rFonts w:ascii="Consolas" w:hAnsi="Consolas"/>
          <w:color w:val="173F35"/>
          <w:sz w:val="20"/>
          <w:shd w:fill="EDF5F1"/>
        </w:rPr>
        <w:t>/wide-horizon/</w:t>
      </w:r>
      <w:r>
        <w:rPr>
          <w:rFonts w:ascii="Segoe UI" w:hAnsi="Segoe UI"/>
          <w:color w:val="19322B"/>
          <w:sz w:val="22"/>
        </w:rPr>
        <w:t xml:space="preserve">, and </w:t>
      </w:r>
      <w:r>
        <w:rPr>
          <w:rFonts w:ascii="Consolas" w:hAnsi="Consolas"/>
          <w:color w:val="173F35"/>
          <w:sz w:val="20"/>
          <w:shd w:fill="EDF5F1"/>
        </w:rPr>
        <w:t>/your-next-step/</w:t>
      </w:r>
      <w:r>
        <w:rPr>
          <w:rFonts w:ascii="Segoe UI" w:hAnsi="Segoe UI"/>
          <w:color w:val="19322B"/>
          <w:sz w:val="22"/>
        </w:rPr>
        <w:t xml:space="preserve"> are complete design alternatives. Each has native </w:t>
      </w:r>
      <w:r>
        <w:rPr>
          <w:rFonts w:ascii="Consolas" w:hAnsi="Consolas"/>
          <w:color w:val="173F35"/>
          <w:sz w:val="20"/>
          <w:shd w:fill="EDF5F1"/>
        </w:rPr>
        <w:t>details</w:t>
      </w:r>
      <w:r>
        <w:rPr>
          <w:rFonts w:ascii="Segoe UI" w:hAnsi="Segoe UI"/>
          <w:color w:val="19322B"/>
          <w:sz w:val="22"/>
        </w:rPr>
        <w:t xml:space="preserve"> stories at </w:t>
      </w:r>
      <w:r>
        <w:rPr>
          <w:rFonts w:ascii="Consolas" w:hAnsi="Consolas"/>
          <w:color w:val="173F35"/>
          <w:sz w:val="20"/>
          <w:shd w:fill="EDF5F1"/>
        </w:rPr>
        <w:t>#red-story</w:t>
      </w:r>
      <w:r>
        <w:rPr>
          <w:rFonts w:ascii="Segoe UI" w:hAnsi="Segoe UI"/>
          <w:color w:val="19322B"/>
          <w:sz w:val="22"/>
        </w:rPr>
        <w:t xml:space="preserve"> and </w:t>
      </w:r>
      <w:r>
        <w:rPr>
          <w:rFonts w:ascii="Consolas" w:hAnsi="Consolas"/>
          <w:color w:val="173F35"/>
          <w:sz w:val="20"/>
          <w:shd w:fill="EDF5F1"/>
        </w:rPr>
        <w:t>#john-story</w:t>
      </w:r>
      <w:r>
        <w:rPr>
          <w:rFonts w:ascii="Segoe UI" w:hAnsi="Segoe UI"/>
          <w:color w:val="19322B"/>
          <w:sz w:val="22"/>
        </w:rPr>
        <w:t xml:space="preserve">; JavaScript opens direct fragment links, handles repeated links, and returns focus after closing. Native reading works without JavaScript. Starting-point buttons in the fifth direction update a live region with fixed trusted copy. No responses are stored or transmitted. Existing journey, about, internship, and scheduling links use absolute production URLs. The first draft remains at </w:t>
      </w:r>
      <w:r>
        <w:rPr>
          <w:rFonts w:ascii="Consolas" w:hAnsi="Consolas"/>
          <w:color w:val="173F35"/>
          <w:sz w:val="20"/>
          <w:shd w:fill="EDF5F1"/>
        </w:rPr>
        <w:t>/first-draft.html</w:t>
      </w:r>
      <w:r>
        <w:rPr>
          <w:rFonts w:ascii="Segoe UI" w:hAnsi="Segoe UI"/>
          <w:color w:val="19322B"/>
          <w:sz w:val="22"/>
        </w:rPr>
        <w:t xml:space="preserve"> with its original CSS and six-moment script.</w:t>
      </w:r>
    </w:p>
    <w:p>
      <w:r>
        <w:rPr>
          <w:rFonts w:ascii="Segoe UI" w:hAnsi="Segoe UI"/>
          <w:color w:val="19322B"/>
          <w:sz w:val="22"/>
        </w:rPr>
        <w:t xml:space="preserve">Run </w:t>
      </w:r>
      <w:r>
        <w:rPr>
          <w:rFonts w:ascii="Consolas" w:hAnsi="Consolas"/>
          <w:color w:val="173F35"/>
          <w:sz w:val="20"/>
          <w:shd w:fill="EDF5F1"/>
        </w:rPr>
        <w:t>tools/check-story-preview.cjs</w:t>
      </w:r>
      <w:r>
        <w:rPr>
          <w:rFonts w:ascii="Segoe UI" w:hAnsi="Segoe UI"/>
          <w:color w:val="19322B"/>
          <w:sz w:val="22"/>
        </w:rPr>
        <w:t xml:space="preserve"> with the bundled Node runtime and a local or deployed origin. It checks the comparison and five directions at 1440, 768, 390, and 320 pixels, both stories, direct and repeated links, focus restoration, choices, image loading, overflow, storage, runtime errors, and no-JavaScript reading. Review screenshots in </w:t>
      </w:r>
      <w:r>
        <w:rPr>
          <w:rFonts w:ascii="Consolas" w:hAnsi="Consolas"/>
          <w:color w:val="173F35"/>
          <w:sz w:val="20"/>
          <w:shd w:fill="EDF5F1"/>
        </w:rPr>
        <w:t>outputs/story-options-qa</w:t>
      </w:r>
      <w:r>
        <w:rPr>
          <w:rFonts w:ascii="Segoe UI" w:hAnsi="Segoe UI"/>
          <w:color w:val="19322B"/>
          <w:sz w:val="22"/>
        </w:rPr>
        <w:t xml:space="preserve">. Publish only the allowlisted directory with Wrangler Pages, project </w:t>
      </w:r>
      <w:r>
        <w:rPr>
          <w:rFonts w:ascii="Consolas" w:hAnsi="Consolas"/>
          <w:color w:val="173F35"/>
          <w:sz w:val="20"/>
          <w:shd w:fill="EDF5F1"/>
        </w:rPr>
        <w:t>hopesojourns-preview</w:t>
      </w:r>
      <w:r>
        <w:rPr>
          <w:rFonts w:ascii="Segoe UI" w:hAnsi="Segoe UI"/>
          <w:color w:val="19322B"/>
          <w:sz w:val="22"/>
        </w:rPr>
        <w:t xml:space="preserve">, branch </w:t>
      </w:r>
      <w:r>
        <w:rPr>
          <w:rFonts w:ascii="Consolas" w:hAnsi="Consolas"/>
          <w:color w:val="173F35"/>
          <w:sz w:val="20"/>
          <w:shd w:fill="EDF5F1"/>
        </w:rPr>
        <w:t>preview</w:t>
      </w:r>
      <w:r>
        <w:rPr>
          <w:rFonts w:ascii="Segoe UI" w:hAnsi="Segoe UI"/>
          <w:color w:val="19322B"/>
          <w:sz w:val="22"/>
        </w:rPr>
        <w:t>. Earlier deployments can be restored independently. Robots metadata and response headers request no indexing; this remains a public preview. CSP restricts assets to this origin and denies connections, forms, and framing. Re-run deployed checks and confirm the custom domain certificate.</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route </w:t>
      </w:r>
      <w:r>
        <w:rPr>
          <w:rFonts w:ascii="Consolas" w:hAnsi="Consolas"/>
          <w:color w:val="173F35"/>
          <w:sz w:val="20"/>
          <w:shd w:fill="EDF5F1"/>
        </w:rPr>
        <w:t>/in-motion/</w:t>
      </w:r>
      <w:r>
        <w:rPr>
          <w:rFonts w:ascii="Segoe UI" w:hAnsi="Segoe UI"/>
          <w:color w:val="19322B"/>
          <w:sz w:val="22"/>
        </w:rPr>
        <w:t xml:space="preserve"> is authored in </w:t>
      </w:r>
      <w:r>
        <w:rPr>
          <w:rFonts w:ascii="Consolas" w:hAnsi="Consolas"/>
          <w:color w:val="173F35"/>
          <w:sz w:val="20"/>
          <w:shd w:fill="EDF5F1"/>
        </w:rPr>
        <w:t>preview/in-motion/index.html</w:t>
      </w:r>
      <w:r>
        <w:rPr>
          <w:rFonts w:ascii="Segoe UI" w:hAnsi="Segoe UI"/>
          <w:color w:val="19322B"/>
          <w:sz w:val="22"/>
        </w:rPr>
        <w:t xml:space="preserve">, with </w:t>
      </w:r>
      <w:r>
        <w:rPr>
          <w:rFonts w:ascii="Consolas" w:hAnsi="Consolas"/>
          <w:color w:val="173F35"/>
          <w:sz w:val="20"/>
          <w:shd w:fill="EDF5F1"/>
        </w:rPr>
        <w:t>preview/motion.css</w:t>
      </w:r>
      <w:r>
        <w:rPr>
          <w:rFonts w:ascii="Segoe UI" w:hAnsi="Segoe UI"/>
          <w:color w:val="19322B"/>
          <w:sz w:val="22"/>
        </w:rPr>
        <w:t xml:space="preserve"> and </w:t>
      </w:r>
      <w:r>
        <w:rPr>
          <w:rFonts w:ascii="Consolas" w:hAnsi="Consolas"/>
          <w:color w:val="173F35"/>
          <w:sz w:val="20"/>
          <w:shd w:fill="EDF5F1"/>
        </w:rPr>
        <w:t>preview/motion.js</w:t>
      </w:r>
      <w:r>
        <w:rPr>
          <w:rFonts w:ascii="Segoe UI" w:hAnsi="Segoe UI"/>
          <w:color w:val="19322B"/>
          <w:sz w:val="22"/>
        </w:rPr>
        <w:t xml:space="preserve">. It reuses the original </w:t>
      </w:r>
      <w:r>
        <w:rPr>
          <w:rFonts w:ascii="Consolas" w:hAnsi="Consolas"/>
          <w:color w:val="173F35"/>
          <w:sz w:val="20"/>
          <w:shd w:fill="EDF5F1"/>
        </w:rPr>
        <w:t>preview.js</w:t>
      </w:r>
      <w:r>
        <w:rPr>
          <w:rFonts w:ascii="Segoe UI" w:hAnsi="Segoe UI"/>
          <w:color w:val="19322B"/>
          <w:sz w:val="22"/>
        </w:rPr>
        <w:t xml:space="preserve"> six-moment navigation and reflection logic, leaving the five published directions unchanged. The allowlisted builder includes these three files. Run </w:t>
      </w:r>
      <w:r>
        <w:rPr>
          <w:rFonts w:ascii="Consolas" w:hAnsi="Consolas"/>
          <w:color w:val="173F35"/>
          <w:sz w:val="20"/>
          <w:shd w:fill="EDF5F1"/>
        </w:rPr>
        <w:t>tools/build_story_preview.py</w:t>
      </w:r>
      <w:r>
        <w:rPr>
          <w:rFonts w:ascii="Segoe UI" w:hAnsi="Segoe UI"/>
          <w:color w:val="19322B"/>
          <w:sz w:val="22"/>
        </w:rPr>
        <w:t xml:space="preserve">, serve its output locally, and open </w:t>
      </w:r>
      <w:r>
        <w:rPr>
          <w:rFonts w:ascii="Consolas" w:hAnsi="Consolas"/>
          <w:color w:val="173F35"/>
          <w:sz w:val="20"/>
          <w:shd w:fill="EDF5F1"/>
        </w:rPr>
        <w:t>/in-motion/</w:t>
      </w:r>
      <w:r>
        <w:rPr>
          <w:rFonts w:ascii="Segoe UI" w:hAnsi="Segoe UI"/>
          <w:color w:val="19322B"/>
          <w:sz w:val="22"/>
        </w:rPr>
        <w:t>. This revision is local and requires an explicit publication request before deployment.</w:t>
      </w:r>
    </w:p>
    <w:p>
      <w:r>
        <w:rPr>
          <w:rFonts w:ascii="Segoe UI" w:hAnsi="Segoe UI"/>
          <w:color w:val="19322B"/>
          <w:sz w:val="22"/>
        </w:rPr>
        <w:t>Motion uses CSS transforms and opacity for the photographic opening, orbit lines, illustrated objects, and scene entrances. The motion script inserts compact AI-labeled story figures, manages the pause button, follows changes to reduced-motion preferences, and observes section visibility. Motion state is neither stored nor transmitted. No external animation package, service, video, or additional color token is required.</w:t>
      </w:r>
    </w:p>
    <w:p>
      <w:r>
        <w:rPr>
          <w:rFonts w:ascii="Segoe UI" w:hAnsi="Segoe UI"/>
          <w:color w:val="19322B"/>
          <w:sz w:val="22"/>
        </w:rPr>
        <w:t xml:space="preserve">Run </w:t>
      </w:r>
      <w:r>
        <w:rPr>
          <w:rFonts w:ascii="Consolas" w:hAnsi="Consolas"/>
          <w:color w:val="173F35"/>
          <w:sz w:val="20"/>
          <w:shd w:fill="EDF5F1"/>
        </w:rPr>
        <w:t>tools/check-motion-preview.cjs</w:t>
      </w:r>
      <w:r>
        <w:rPr>
          <w:rFonts w:ascii="Segoe UI" w:hAnsi="Segoe UI"/>
          <w:color w:val="19322B"/>
          <w:sz w:val="22"/>
        </w:rPr>
        <w:t xml:space="preserve"> against the local route to verify both complete stories, navigation/history, reflections, images, overflow at five widths, pause/resume state, reduced motion, and the no-JavaScript reading link. Screenshots are saved under </w:t>
      </w:r>
      <w:r>
        <w:rPr>
          <w:rFonts w:ascii="Consolas" w:hAnsi="Consolas"/>
          <w:color w:val="173F35"/>
          <w:sz w:val="20"/>
          <w:shd w:fill="EDF5F1"/>
        </w:rPr>
        <w:t>outputs/story-options-qa/motion</w:t>
      </w:r>
      <w:r>
        <w:rPr>
          <w:rFonts w:ascii="Segoe UI" w:hAnsi="Segoe UI"/>
          <w:color w:val="19322B"/>
          <w:sz w:val="22"/>
        </w:rPr>
        <w:t>. The original draft and previous design checks remain available. Public output is still allowlisted and separate from private guide renderings.</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Local book reader</w:t>
      </w:r>
    </w:p>
    <w:p>
      <w:r>
        <w:rPr>
          <w:rFonts w:ascii="Segoe UI" w:hAnsi="Segoe UI"/>
          <w:color w:val="19322B"/>
          <w:sz w:val="22"/>
        </w:rPr>
        <w:t>preview/book/chapters.json is the single ordered catalog for book metadata and complete chapter paragraphs. tools/build_book_preview.py renders navigation, current-chapter state, previous/next links, reading times, and separate static /book/prologue/, /book/chapter-1/, /book/chapter-2/ pages. Add one catalog entry to add a chapter; never hand-edit generated navigation. tools/build_story_preview.py invokes this builder and allowlists generated pages plus book.css/book.js. The catalog itself and the source Word manuscript are not copied to the public artifact. Source: Hope-Sojourns-Prologue-and-Chapters-1-and-2.docx in the existing Book document library; chapter paragraphs are preserved verbatim. An invitation and An evening with John are web display titles for sections without manuscript subtitles. preview/motion.js adds the two final-scene links. book.js enhances static reading with local text-size/motion preferences and progress; content and chapter links work without JavaScript. No deployment or portal behavior changes.</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Preview checkpoint and pathway exploration</w:t>
      </w:r>
    </w:p>
    <w:p>
      <w:r>
        <w:rPr>
          <w:rFonts w:ascii="Segoe UI" w:hAnsi="Segoe UI"/>
          <w:color w:val="19322B"/>
          <w:sz w:val="22"/>
        </w:rPr>
        <w:t>Checkpoint 94dfcaa was pushed on codex/hope-preview-journeys and deployed only to hopesojourns-preview; /in-motion/ and its /api/destinations gateway were verified live. Later pathway work remains local and uncommitted. tools/build_path_preview.py generates /mission-journeys/, /internships/, and /corporate/ with one shared navigation template; tools/build_story_preview.py includes their allowlisted assets. preview/internships/opportunities.json is a separate fictional catalog, never MMT data. internships.js combines destination, area, text, and shortlist filters; area selections match any selected area, combined with the other filters. Filters persist in the URL; sample IDs persist in sessionStorage for the current browser tab. Dialogs support Escape and focus return. corporate.js creates editable conversation notes locally and copies them only on request; no booking or form submission occurs. Existing destinations.js still reads the live public MMT feed. Run tools/serve_story_preview.py for localhost:8099 and tools/check-path-preview.cjs for responsive and interaction checks. Future MMT integration should replace the sample catalog with a dedicated published-ministry/placement feed; no portal schema changes are included.</w:t>
      </w:r>
    </w:p>
    <w:p>
      <w:pPr>
        <w:pStyle w:val="Heading1"/>
      </w:pPr>
      <w:r>
        <w:rPr>
          <w:rFonts w:ascii="Georgia" w:hAnsi="Georgia"/>
          <w:b/>
          <w:color w:val="173F35"/>
          <w:sz w:val="32"/>
        </w:rPr>
        <w:t>Generated margin variant</w:t>
      </w:r>
    </w:p>
    <w:p>
      <w:r>
        <w:rPr>
          <w:rFonts w:ascii="Segoe UI" w:hAnsi="Segoe UI"/>
          <w:color w:val="19322B"/>
          <w:sz w:val="22"/>
        </w:rPr>
        <w:t>tools/build_margin_preview.py derives /in-motion-margins/ and nested internships, corporate, mission-journeys and book routes from the original built HTML. It adds only the production-margins body class and stylesheet, rewrites internal navigation to retain the variant, and derives margin-motion.js for chapter links. No duplicated authored content or portal changes. tools/check-margin-preview.cjs checks widths at six sizes, navigation, filtering and original preservation. The user authorized publishing both current pathway work and the comparison options to hopesojourns-preview only. This supersedes the earlier local-only status; no new commit or push is included in this release.</w:t>
      </w:r>
    </w:p>
    <w:p>
      <w:pPr>
        <w:pStyle w:val="Heading1"/>
      </w:pPr>
      <w:r>
        <w:rPr>
          <w:rFonts w:ascii="Georgia" w:hAnsi="Georgia"/>
          <w:b/>
          <w:color w:val="173F35"/>
          <w:sz w:val="32"/>
        </w:rPr>
        <w:t>Completed-trip traveler portal navigation</w:t>
      </w:r>
    </w:p>
    <w:p>
      <w:r>
        <w:rPr>
          <w:rFonts w:ascii="Segoe UI" w:hAnsi="Segoe UI"/>
          <w:color w:val="19322B"/>
          <w:sz w:val="22"/>
        </w:rPr>
        <w:t>Public story lists and details derive portal_available from the current trip: public_enabled, portal_enabled, configured password, and an eligible public status. Cards and story headings offer /journey/?publicTrip=:slug only when available, using the existing Trip ID prefill lookup. Passwords remain private. Refresh stories-list, story and destination loader cache versions; no migration is needed.</w:t>
      </w:r>
    </w:p>
    <w:p>
      <w:pPr>
        <w:pStyle w:val="Heading1"/>
      </w:pPr>
      <w:r>
        <w:rPr>
          <w:rFonts w:ascii="Georgia" w:hAnsi="Georgia"/>
          <w:b/>
          <w:color w:val="173F35"/>
          <w:sz w:val="32"/>
        </w:rPr>
        <w:t>Public trip journal before photos</w:t>
      </w:r>
    </w:p>
    <w:p>
      <w:r>
        <w:rPr>
          <w:rFonts w:ascii="Consolas" w:hAnsi="Consolas"/>
          <w:color w:val="173F35"/>
          <w:sz w:val="20"/>
          <w:shd w:fill="EDF5F1"/>
        </w:rPr>
        <w:t>HSTripMemoriesView.collection()</w:t>
      </w:r>
      <w:r>
        <w:rPr>
          <w:rFonts w:ascii="Segoe UI" w:hAnsi="Segoe UI"/>
          <w:color w:val="19322B"/>
          <w:sz w:val="22"/>
        </w:rPr>
        <w:t xml:space="preserve"> accepts </w:t>
      </w:r>
      <w:r>
        <w:rPr>
          <w:rFonts w:ascii="Consolas" w:hAnsi="Consolas"/>
          <w:color w:val="173F35"/>
          <w:sz w:val="20"/>
          <w:shd w:fill="EDF5F1"/>
        </w:rPr>
        <w:t>notesFirst</w:t>
      </w:r>
      <w:r>
        <w:rPr>
          <w:rFonts w:ascii="Segoe UI" w:hAnsi="Segoe UI"/>
          <w:color w:val="19322B"/>
          <w:sz w:val="22"/>
        </w:rPr>
        <w:t xml:space="preserve">, defaulting to false. </w:t>
      </w:r>
      <w:r>
        <w:rPr>
          <w:rFonts w:ascii="Consolas" w:hAnsi="Consolas"/>
          <w:color w:val="173F35"/>
          <w:sz w:val="20"/>
          <w:shd w:fill="EDF5F1"/>
        </w:rPr>
        <w:t>/trip/trip.js</w:t>
      </w:r>
      <w:r>
        <w:rPr>
          <w:rFonts w:ascii="Segoe UI" w:hAnsi="Segoe UI"/>
          <w:color w:val="19322B"/>
          <w:sz w:val="22"/>
        </w:rPr>
        <w:t xml:space="preserve"> passes true for the live public trip feed, rendering journal notes before the photo/video gallery. Traveler collections and reviewed past-trip snapshots retain their existing order. No API, schema, visibility, or business-data changes are required. The public trip scripts use asset version 2026-10-11.1; local pending release.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4.64.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4.63.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4.61. Replaced grid-sized question buttons with accessible contextual icons; expanded automatic public text/document/source search, preserved manual withdrawal and private-data isolation, and added migration 0050 plus catalog freshness validation.</w:t>
      </w:r>
    </w:p>
    <w:p>
      <w:r>
        <w:rPr>
          <w:rFonts w:ascii="Segoe UI" w:hAnsi="Segoe UI"/>
          <w:color w:val="19322B"/>
          <w:sz w:val="22"/>
        </w:rPr>
        <w:t>October 18, 2026 — Version 4.60: Added Christian Steps Ministries BCC to new automatic and manual gift thank-you emails. Local pending release.</w:t>
      </w:r>
    </w:p>
    <w:p>
      <w:pPr>
        <w:keepLines/>
        <w:numPr>
          <w:ilvl w:val="0"/>
          <w:numId w:val="10"/>
        </w:numPr>
        <w:spacing w:before="0" w:after="80" w:line="300" w:lineRule="auto"/>
        <w:ind w:left="540" w:hanging="271"/>
      </w:pPr>
      <w:r>
        <w:rPr>
          <w:rFonts w:ascii="Segoe UI" w:hAnsi="Segoe UI"/>
          <w:color w:val="19322B"/>
          <w:sz w:val="22"/>
        </w:rPr>
        <w:t>October 16, 2026 — Version 4.59.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4.58.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4.57. Added the isolated internship knowledge assistant text prototype, context and evidence behavior, demo workflow boundaries, public inventory, validation, and phased secure-service plan. Preview only; paid services disabled.</w:t>
      </w:r>
    </w:p>
    <w:p>
      <w:pPr>
        <w:keepLines/>
        <w:numPr>
          <w:ilvl w:val="0"/>
          <w:numId w:val="10"/>
        </w:numPr>
        <w:spacing w:before="0" w:after="80" w:line="300" w:lineRule="auto"/>
        <w:ind w:left="540" w:hanging="271"/>
      </w:pPr>
      <w:r>
        <w:rPr>
          <w:rFonts w:ascii="Segoe UI" w:hAnsi="Segoe UI"/>
          <w:color w:val="19322B"/>
          <w:sz w:val="22"/>
        </w:rPr>
        <w:t>October 15, 2026 — Version 4.56. Added supplemental destination associations for active trips and published past stories, visibility and deduplication rules, migration 0048, isolated maintenance procedure, and regression coverage. Released to test and production.</w:t>
      </w:r>
    </w:p>
    <w:p>
      <w:pPr>
        <w:keepNext/>
        <w:keepLines/>
        <w:numPr>
          <w:ilvl w:val="0"/>
          <w:numId w:val="10"/>
        </w:numPr>
        <w:spacing w:before="0" w:after="80" w:line="300" w:lineRule="auto"/>
        <w:ind w:left="540" w:hanging="271"/>
      </w:pPr>
      <w:r>
        <w:rPr>
          <w:rFonts w:ascii="Segoe UI" w:hAnsi="Segoe UI"/>
          <w:color w:val="19322B"/>
          <w:sz w:val="22"/>
        </w:rPr>
        <w:t>October 15, 2026 — Version 4.55. Documented numbered-video continuation, matching and ambiguity rules, stale-event protection, browser checks, the conditional continuation note, and synchronized script cache versions.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4.54. Documented shared mixed-media popup navigation, accessibility, video cleanup, responsive sizing, synchronized asset versions, and browser validation. The technical-guide builder places long guide maps in two balanced columns.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4.53.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4.52. Documented completed-trip portal links and current availability filtering. Local pending release.</w:t>
      </w:r>
    </w:p>
    <w:p>
      <w:pPr>
        <w:keepLines/>
        <w:numPr>
          <w:ilvl w:val="0"/>
          <w:numId w:val="10"/>
        </w:numPr>
        <w:spacing w:before="0" w:after="80" w:line="300" w:lineRule="auto"/>
        <w:ind w:left="540" w:hanging="271"/>
      </w:pPr>
      <w:r>
        <w:rPr>
          <w:rFonts w:ascii="Segoe UI" w:hAnsi="Segoe UI"/>
          <w:color w:val="19322B"/>
          <w:sz w:val="22"/>
        </w:rPr>
        <w:t>October 9, 2026 — Version 4.51. Documented public-link Trip ID prefill, enabled-portal lookup and trip-matched session restoration.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9, 2026 — Version 4.50. Documented ordered story memory selections, gallery rendering and move controls.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4.49. Added Traveling manual/date-triggered start, public follow-along feeds, separate media visibility, safe destination discovery, cross-links, and shared calendars.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4.48. Added batched finance acknowledgment summaries, Income status/timestamps, shared preview refresh and automatic-email indicator; tested retained donor associations and provider states.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4.47. Documented Mexico-only public partner recognition, official logo provenance, component ownership, and cache changes.</w:t>
      </w:r>
    </w:p>
    <w:p>
      <w:pPr>
        <w:keepLines/>
        <w:numPr>
          <w:ilvl w:val="0"/>
          <w:numId w:val="10"/>
        </w:numPr>
        <w:spacing w:before="0" w:after="80" w:line="300" w:lineRule="auto"/>
        <w:ind w:left="540" w:hanging="271"/>
      </w:pPr>
      <w:r>
        <w:rPr>
          <w:rFonts w:ascii="Segoe UI" w:hAnsi="Segoe UI"/>
          <w:color w:val="19322B"/>
          <w:sz w:val="22"/>
        </w:rPr>
        <w:t>October 8, 2026 — Version 4.46. Documented the combined authorized release, isolated database backups and inquiry migration, scoped Home layout, cache revision, and donation-association behavior.</w:t>
      </w:r>
    </w:p>
    <w:p>
      <w:pPr>
        <w:keepLines/>
        <w:numPr>
          <w:ilvl w:val="0"/>
          <w:numId w:val="10"/>
        </w:numPr>
        <w:spacing w:before="0" w:after="80" w:line="300" w:lineRule="auto"/>
        <w:ind w:left="540" w:hanging="271"/>
      </w:pPr>
      <w:r>
        <w:rPr>
          <w:rFonts w:ascii="Segoe UI" w:hAnsi="Segoe UI"/>
          <w:color w:val="19322B"/>
          <w:sz w:val="22"/>
        </w:rPr>
        <w:t>October 8, 2026 — Version 4.45. Added all-contact search and explicit gift association for proposed new donors; expanded reviewed identity checks to prevent changed-email duplicates; documented guarded, audited contact consolidation. Local application changes pending release.</w:t>
      </w:r>
    </w:p>
    <w:p>
      <w:r>
        <w:rPr>
          <w:rFonts w:ascii="Segoe UI" w:hAnsi="Segoe UI"/>
          <w:color w:val="19322B"/>
          <w:sz w:val="22"/>
        </w:rPr>
        <w:t>October 7, 2026 — Version 4.44: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4.43. Added corporate-house-service-mexico.png to the public preview asset allowlist and corporate pathway card. Generated margin variant inherits the image. Local review only; no deployment, portal or corporate hero change.</w:t>
      </w:r>
    </w:p>
    <w:p>
      <w:pPr>
        <w:keepLines/>
        <w:numPr>
          <w:ilvl w:val="0"/>
          <w:numId w:val="10"/>
        </w:numPr>
        <w:spacing w:before="0" w:after="80" w:line="300" w:lineRule="auto"/>
        <w:ind w:left="540" w:hanging="271"/>
      </w:pPr>
      <w:r>
        <w:rPr>
          <w:rFonts w:ascii="Segoe UI" w:hAnsi="Segoe UI"/>
          <w:color w:val="19322B"/>
          <w:sz w:val="22"/>
        </w:rPr>
        <w:t>October 6, 2026 — Version 4.42. Documented generated margin variant.</w:t>
      </w:r>
    </w:p>
    <w:p>
      <w:pPr>
        <w:keepLines/>
        <w:numPr>
          <w:ilvl w:val="0"/>
          <w:numId w:val="10"/>
        </w:numPr>
        <w:spacing w:before="0" w:after="80" w:line="300" w:lineRule="auto"/>
        <w:ind w:left="540" w:hanging="271"/>
      </w:pPr>
      <w:r>
        <w:rPr>
          <w:rFonts w:ascii="Segoe UI" w:hAnsi="Segoe UI"/>
          <w:color w:val="19322B"/>
          <w:sz w:val="22"/>
        </w:rPr>
        <w:t>October 6, 2026 — Version 4.41. Documented preview checkpoint and pathway exploration.</w:t>
      </w:r>
    </w:p>
    <w:p>
      <w:pPr>
        <w:keepLines/>
        <w:numPr>
          <w:ilvl w:val="0"/>
          <w:numId w:val="10"/>
        </w:numPr>
        <w:spacing w:before="0" w:after="80" w:line="300" w:lineRule="auto"/>
        <w:ind w:left="540" w:hanging="271"/>
      </w:pPr>
      <w:r>
        <w:rPr>
          <w:rFonts w:ascii="Segoe UI" w:hAnsi="Segoe UI"/>
          <w:color w:val="19322B"/>
          <w:sz w:val="22"/>
        </w:rPr>
        <w:t>October 6, 2026 — Version 4.40. Local preview destinations.js reads /api/destinations with no-store. tools/serve_story_preview.py serves localhost:8099 and relays only the fixed production public destinations endpoint, without credentials or writes. Titles, locations, images, summaries and dates_text come from MMT; unpublished destinations are omitted. Errors retain static destination links. A matching Pages GET function is staged at preview/functions/api/destinations.js for a future authorized release; run Pages deploy from preview to discover its functions directory. Public assets exclude function source. No production API/CORS changes or deployment.</w:t>
      </w:r>
    </w:p>
    <w:p>
      <w:pPr>
        <w:keepLines/>
        <w:numPr>
          <w:ilvl w:val="0"/>
          <w:numId w:val="10"/>
        </w:numPr>
        <w:spacing w:before="0" w:after="80" w:line="300" w:lineRule="auto"/>
        <w:ind w:left="540" w:hanging="271"/>
      </w:pPr>
      <w:r>
        <w:rPr>
          <w:rFonts w:ascii="Segoe UI" w:hAnsi="Segoe UI"/>
          <w:color w:val="19322B"/>
          <w:sz w:val="22"/>
        </w:rPr>
        <w:t>October 6, 2026 — Version 4.39. Preview-only group photo replacement uses assets/ministry-gathering-athens-with-brent.png. Updated preview references, option generator and asset allowlist. Publish the existing public preview snapshot with only image references changed; keep unrelated local prototype work out of this release. Original asset and production/test deployments are unchanged.</w:t>
      </w:r>
    </w:p>
    <w:p>
      <w:pPr>
        <w:keepLines/>
        <w:numPr>
          <w:ilvl w:val="0"/>
          <w:numId w:val="10"/>
        </w:numPr>
        <w:spacing w:before="0" w:after="80" w:line="300" w:lineRule="auto"/>
        <w:ind w:left="540" w:hanging="271"/>
      </w:pPr>
      <w:r>
        <w:rPr>
          <w:rFonts w:ascii="Segoe UI" w:hAnsi="Segoe UI"/>
          <w:color w:val="19322B"/>
          <w:sz w:val="22"/>
        </w:rPr>
        <w:t>October 6, 2026 — Version 4.38. Adjusted only the desktop hero image object-position and transform-origin in preview/motion.css. Verified both animation endpoints at 1920px and the unchanged 560px hero height. No route or behavior changes.</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4.36. Compact opening overrides in preview/motion.css replace the previous near-viewport-height hero. The desktop headline hides its line break; mobile and tablet retain it. Phone invitation and bottom links use normal flow to prevent overlap. No routes or data changes.</w:t>
      </w:r>
    </w:p>
    <w:p>
      <w:pPr>
        <w:keepLines/>
        <w:numPr>
          <w:ilvl w:val="0"/>
          <w:numId w:val="10"/>
        </w:numPr>
        <w:spacing w:before="0" w:after="80" w:line="300" w:lineRule="auto"/>
        <w:ind w:left="540" w:hanging="271"/>
      </w:pPr>
      <w:r>
        <w:rPr>
          <w:rFonts w:ascii="Segoe UI" w:hAnsi="Segoe UI"/>
          <w:color w:val="19322B"/>
          <w:sz w:val="22"/>
        </w:rPr>
        <w:t>October 6, 2026 — Version 4.35.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4.34. The local preview loads preview/intro.js, an isolated copy of the production welcome controller using shared styles.css. The build allowlist includes intro.js. Preview daily storage is separate; reload replays, direct story/trip links skip autoplay, and hash changes or reduced-motion changes dismiss the intro. Production script.js is not loaded.</w:t>
      </w:r>
    </w:p>
    <w:p>
      <w:pPr>
        <w:keepLines/>
        <w:numPr>
          <w:ilvl w:val="0"/>
          <w:numId w:val="10"/>
        </w:numPr>
        <w:spacing w:before="0" w:after="80" w:line="300" w:lineRule="auto"/>
        <w:ind w:left="540" w:hanging="271"/>
      </w:pPr>
      <w:r>
        <w:rPr>
          <w:rFonts w:ascii="Segoe UI" w:hAnsi="Segoe UI"/>
          <w:color w:val="19322B"/>
          <w:sz w:val="22"/>
        </w:rPr>
        <w:t>October 6, 2026 — Version 4.33. Local motion.js now replaces decorative story objects with labeled photographic-style figures. Two generated PNG assets are included in the public build allowlist. Story routing and reflections are unchanged; no publication.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pPr>
        <w:keepLines/>
        <w:numPr>
          <w:ilvl w:val="0"/>
          <w:numId w:val="10"/>
        </w:numPr>
        <w:spacing w:before="0" w:after="80" w:line="300" w:lineRule="auto"/>
        <w:ind w:left="540" w:hanging="271"/>
      </w:pPr>
      <w:r>
        <w:rPr>
          <w:rFonts w:ascii="Segoe UI" w:hAnsi="Segoe UI"/>
          <w:color w:val="19322B"/>
          <w:sz w:val="22"/>
        </w:rPr>
        <w:t>October 6, 2026 — Version 4.32. Updated the local /in-motion/ prototype with production menu markup, accessible mobile menu controls, local Trips navigation, and eight static public destination links. The featured order is England, Mexico City, Athens; five smaller offerings follow. England uses a saved public destination photo. Build allowlist and responsive checks include the new assets. No publication.</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6, 2026 — Version 4.29: Documented the local motion route, reused story navigation, CSS animation and pause behavior, and validation command.</w:t>
      </w:r>
    </w:p>
    <w:p>
      <w:r>
        <w:rPr>
          <w:rFonts w:ascii="Segoe UI" w:hAnsi="Segoe UI"/>
          <w:color w:val="19322B"/>
          <w:sz w:val="22"/>
        </w:rPr>
        <w:t>October 5, 2026 — Version 4.28: Documented the five-direction generator, public routes, native story disclosures, starting-point choices, isolated allowlist, and responsive checks.</w:t>
      </w:r>
    </w:p>
    <w:p>
      <w:r>
        <w:rPr>
          <w:rFonts w:ascii="Segoe UI" w:hAnsi="Segoe UI"/>
          <w:color w:val="19322B"/>
          <w:sz w:val="22"/>
        </w:rPr>
        <w:t>October 5, 2026 — Version 4.27: Documented the authorized independent story preview, allowlisted build, fragment navigation, privacy behavior, and deployment checks.</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 correction</w:t>
            </w:r>
          </w:p>
        </w:tc>
        <w:tc>
          <w:tcPr>
            <w:tcW w:type="dxa" w:w="3580"/>
            <w:vAlign w:val="center"/>
          </w:tcPr>
          <w:p>
            <w:pPr>
              <w:spacing w:before="0" w:after="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4.4.6</w:t>
            </w:r>
          </w:p>
        </w:tc>
        <w:tc>
          <w:tcPr>
            <w:tcW w:type="dxa" w:w="3580"/>
            <w:vAlign w:val="center"/>
          </w:tcPr>
          <w:p>
            <w:pPr>
              <w:spacing w:before="0" w:after="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4.4.5</w:t>
            </w:r>
          </w:p>
        </w:tc>
        <w:tc>
          <w:tcPr>
            <w:tcW w:type="dxa" w:w="3580"/>
            <w:vAlign w:val="center"/>
          </w:tcPr>
          <w:p>
            <w:pPr>
              <w:spacing w:before="0" w:after="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4.4.4</w:t>
            </w:r>
          </w:p>
        </w:tc>
        <w:tc>
          <w:tcPr>
            <w:tcW w:type="dxa" w:w="3580"/>
            <w:vAlign w:val="center"/>
          </w:tcPr>
          <w:p>
            <w:pPr>
              <w:spacing w:before="0" w:after="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4.4.3</w:t>
            </w:r>
          </w:p>
        </w:tc>
        <w:tc>
          <w:tcPr>
            <w:tcW w:type="dxa" w:w="3580"/>
            <w:vAlign w:val="center"/>
          </w:tcPr>
          <w:p>
            <w:pPr>
              <w:spacing w:before="0" w:after="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2.9</w:t>
            </w:r>
          </w:p>
        </w:tc>
        <w:tc>
          <w:tcPr>
            <w:tcW w:type="dxa" w:w="3580"/>
            <w:vAlign w:val="center"/>
          </w:tcPr>
          <w:p>
            <w:pPr>
              <w:spacing w:before="0" w:after="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2.8</w:t>
            </w:r>
          </w:p>
        </w:tc>
        <w:tc>
          <w:tcPr>
            <w:tcW w:type="dxa" w:w="3580"/>
            <w:vAlign w:val="center"/>
          </w:tcPr>
          <w:p>
            <w:pPr>
              <w:spacing w:before="0" w:after="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