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560"/>
        <w:jc w:val="center"/>
      </w:pPr>
      <w:r>
        <w:drawing>
          <wp:inline xmlns:a="http://schemas.openxmlformats.org/drawingml/2006/main" xmlns:pic="http://schemas.openxmlformats.org/drawingml/2006/picture">
            <wp:extent cx="5074920" cy="2828330"/>
            <wp:docPr id="1" name="Picture 1" descr="Hope Sojourns logo with a sunrise, path, hills, and the words Go with hope. Serve with faith."/>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5074920" cy="2828330"/>
                    </a:xfrm>
                    <a:prstGeom prst="rect"/>
                  </pic:spPr>
                </pic:pic>
              </a:graphicData>
            </a:graphic>
          </wp:inline>
        </w:drawing>
      </w:r>
    </w:p>
    <w:p>
      <w:pPr>
        <w:spacing w:after="240"/>
        <w:jc w:val="center"/>
      </w:pPr>
      <w:r>
        <w:rPr>
          <w:rFonts w:ascii="Segoe UI" w:hAnsi="Segoe UI"/>
          <w:b/>
          <w:color w:val="6B4B1E"/>
          <w:sz w:val="20"/>
        </w:rPr>
        <w:t>TECHNICAL ADMINISTRATION</w:t>
      </w:r>
    </w:p>
    <w:p>
      <w:pPr>
        <w:spacing w:before="0" w:after="240"/>
        <w:jc w:val="center"/>
      </w:pPr>
      <w:r>
        <w:rPr>
          <w:rFonts w:ascii="Georgia" w:hAnsi="Georgia"/>
          <w:b/>
          <w:color w:val="0B2720"/>
          <w:sz w:val="56"/>
        </w:rPr>
        <w:t>Hope Sojourns</w:t>
        <w:br/>
      </w:r>
      <w:r>
        <w:rPr>
          <w:rFonts w:ascii="Georgia" w:hAnsi="Georgia"/>
          <w:b/>
          <w:color w:val="0B2720"/>
          <w:sz w:val="56"/>
        </w:rPr>
        <w:t>Developer Guide</w:t>
      </w:r>
    </w:p>
    <w:p>
      <w:pPr>
        <w:spacing w:after="400"/>
        <w:ind w:left="504" w:right="504"/>
        <w:jc w:val="center"/>
      </w:pPr>
      <w:r>
        <w:rPr>
          <w:rFonts w:ascii="Segoe UI" w:hAnsi="Segoe UI"/>
          <w:i/>
          <w:color w:val="275D4D"/>
          <w:sz w:val="25"/>
        </w:rPr>
        <w:t>Architecture, workflows, integrations, validation, security, and maintenance</w:t>
      </w:r>
    </w:p>
    <w:p>
      <w:pPr>
        <w:spacing w:after="440"/>
        <w:ind w:left="1944" w:right="1944"/>
        <w:jc w:val="center"/>
        <w:pBdr>
          <w:bottom w:val="single" w:sz="12" w:space="4" w:color="D99B42"/>
        </w:pBdr>
      </w:pPr>
    </w:p>
    <w:p>
      <w:pPr>
        <w:spacing w:after="0"/>
        <w:jc w:val="center"/>
      </w:pPr>
      <w:r>
        <w:rPr>
          <w:rFonts w:ascii="Segoe UI" w:hAnsi="Segoe UI"/>
          <w:b/>
          <w:color w:val="60726B"/>
          <w:sz w:val="20"/>
        </w:rPr>
        <w:t>Version 4.53</w:t>
      </w:r>
      <w:r>
        <w:rPr>
          <w:rFonts w:ascii="Segoe UI" w:hAnsi="Segoe UI"/>
          <w:color w:val="D99B42"/>
          <w:sz w:val="20"/>
        </w:rPr>
        <w:t xml:space="preserve">  •  </w:t>
      </w:r>
      <w:r>
        <w:rPr>
          <w:rFonts w:ascii="Segoe UI" w:hAnsi="Segoe UI"/>
          <w:color w:val="60726B"/>
          <w:sz w:val="20"/>
        </w:rPr>
        <w:t>Last reviewed October 11, 2026</w:t>
      </w:r>
    </w:p>
    <w:p>
      <w:pPr>
        <w:spacing w:before="120"/>
        <w:jc w:val="center"/>
      </w:pPr>
      <w:r>
        <w:rPr>
          <w:rFonts w:ascii="Segoe UI" w:hAnsi="Segoe UI"/>
          <w:color w:val="60726B"/>
          <w:sz w:val="19"/>
        </w:rPr>
        <w:t>Hope Sojourns  |  Christian Steps Ministries</w:t>
      </w:r>
      <w:r>
        <w:br w:type="page"/>
      </w:r>
    </w:p>
    <w:p>
      <w:pPr>
        <w:pStyle w:val="Heading1"/>
        <w:spacing w:before="0"/>
      </w:pPr>
      <w:r>
        <w:t>Guide map</w:t>
      </w:r>
    </w:p>
    <w:p>
      <w:r>
        <w:rPr>
          <w:rFonts w:ascii="Segoe UI" w:hAnsi="Segoe UI"/>
          <w:color w:val="19322B"/>
          <w:sz w:val="22"/>
        </w:rPr>
        <w:t>Use Word’s Navigation Pane or this guide map to find a section.</w:t>
      </w:r>
    </w:p>
    <w:p>
      <w:pPr>
        <w:numPr>
          <w:ilvl w:val="0"/>
          <w:numId w:val="13"/>
        </w:numPr>
        <w:spacing w:before="0" w:after="0" w:line="220" w:lineRule="exact"/>
        <w:ind w:left="540" w:hanging="271"/>
      </w:pPr>
      <w:r>
        <w:rPr>
          <w:rFonts w:ascii="Segoe UI" w:hAnsi="Segoe UI"/>
          <w:color w:val="19322B"/>
          <w:sz w:val="20"/>
        </w:rPr>
        <w:t>Mexico destination cooperation statement</w:t>
      </w:r>
    </w:p>
    <w:p>
      <w:pPr>
        <w:numPr>
          <w:ilvl w:val="0"/>
          <w:numId w:val="13"/>
        </w:numPr>
        <w:spacing w:before="0" w:after="0" w:line="220" w:lineRule="exact"/>
        <w:ind w:left="540" w:hanging="271"/>
      </w:pPr>
      <w:r>
        <w:rPr>
          <w:rFonts w:ascii="Segoe UI" w:hAnsi="Segoe UI"/>
          <w:color w:val="19322B"/>
          <w:sz w:val="20"/>
        </w:rPr>
        <w:t>Combined portal release</w:t>
      </w:r>
    </w:p>
    <w:p>
      <w:pPr>
        <w:numPr>
          <w:ilvl w:val="0"/>
          <w:numId w:val="13"/>
        </w:numPr>
        <w:spacing w:before="0" w:after="0" w:line="220" w:lineRule="exact"/>
        <w:ind w:left="540" w:hanging="271"/>
      </w:pPr>
      <w:r>
        <w:rPr>
          <w:rFonts w:ascii="Segoe UI" w:hAnsi="Segoe UI"/>
          <w:color w:val="19322B"/>
          <w:sz w:val="20"/>
        </w:rPr>
        <w:t>Donation contact association</w:t>
      </w:r>
    </w:p>
    <w:p>
      <w:pPr>
        <w:numPr>
          <w:ilvl w:val="0"/>
          <w:numId w:val="13"/>
        </w:numPr>
        <w:spacing w:before="0" w:after="0" w:line="220" w:lineRule="exact"/>
        <w:ind w:left="540" w:hanging="271"/>
      </w:pPr>
      <w:r>
        <w:rPr>
          <w:rFonts w:ascii="Segoe UI" w:hAnsi="Segoe UI"/>
          <w:color w:val="19322B"/>
          <w:sz w:val="20"/>
        </w:rPr>
        <w:t>Inquiry workflow and portal email</w:t>
      </w:r>
    </w:p>
    <w:p>
      <w:pPr>
        <w:numPr>
          <w:ilvl w:val="0"/>
          <w:numId w:val="13"/>
        </w:numPr>
        <w:spacing w:before="0" w:after="0" w:line="220" w:lineRule="exact"/>
        <w:ind w:left="540" w:hanging="271"/>
      </w:pPr>
      <w:r>
        <w:rPr>
          <w:rFonts w:ascii="Segoe UI" w:hAnsi="Segoe UI"/>
          <w:color w:val="19322B"/>
          <w:sz w:val="20"/>
        </w:rPr>
        <w:t>Home financial summary</w:t>
      </w:r>
    </w:p>
    <w:p>
      <w:pPr>
        <w:numPr>
          <w:ilvl w:val="0"/>
          <w:numId w:val="13"/>
        </w:numPr>
        <w:spacing w:before="0" w:after="0" w:line="220" w:lineRule="exact"/>
        <w:ind w:left="540" w:hanging="271"/>
      </w:pPr>
      <w:r>
        <w:rPr>
          <w:rFonts w:ascii="Segoe UI" w:hAnsi="Segoe UI"/>
          <w:color w:val="19322B"/>
          <w:sz w:val="20"/>
        </w:rPr>
        <w:t>People column filtering</w:t>
      </w:r>
    </w:p>
    <w:p>
      <w:pPr>
        <w:numPr>
          <w:ilvl w:val="0"/>
          <w:numId w:val="13"/>
        </w:numPr>
        <w:spacing w:before="0" w:after="0" w:line="220" w:lineRule="exact"/>
        <w:ind w:left="540" w:hanging="271"/>
      </w:pPr>
      <w:r>
        <w:rPr>
          <w:rFonts w:ascii="Segoe UI" w:hAnsi="Segoe UI"/>
          <w:color w:val="19322B"/>
          <w:sz w:val="20"/>
        </w:rPr>
        <w:t>Itinerary categories and compatibility</w:t>
      </w:r>
    </w:p>
    <w:p>
      <w:pPr>
        <w:numPr>
          <w:ilvl w:val="0"/>
          <w:numId w:val="13"/>
        </w:numPr>
        <w:spacing w:before="0" w:after="0" w:line="220" w:lineRule="exact"/>
        <w:ind w:left="540" w:hanging="271"/>
      </w:pPr>
      <w:r>
        <w:rPr>
          <w:rFonts w:ascii="Segoe UI" w:hAnsi="Segoe UI"/>
          <w:color w:val="19322B"/>
          <w:sz w:val="20"/>
        </w:rPr>
        <w:t>CSM direct-bank donation review</w:t>
      </w:r>
    </w:p>
    <w:p>
      <w:pPr>
        <w:numPr>
          <w:ilvl w:val="0"/>
          <w:numId w:val="13"/>
        </w:numPr>
        <w:spacing w:before="0" w:after="0" w:line="220" w:lineRule="exact"/>
        <w:ind w:left="540" w:hanging="271"/>
      </w:pPr>
      <w:r>
        <w:rPr>
          <w:rFonts w:ascii="Segoe UI" w:hAnsi="Segoe UI"/>
          <w:color w:val="19322B"/>
          <w:sz w:val="20"/>
        </w:rPr>
        <w:t>Scripture links and Day 1 hymns</w:t>
      </w:r>
    </w:p>
    <w:p>
      <w:pPr>
        <w:numPr>
          <w:ilvl w:val="0"/>
          <w:numId w:val="13"/>
        </w:numPr>
        <w:spacing w:before="0" w:after="0" w:line="220" w:lineRule="exact"/>
        <w:ind w:left="540" w:hanging="271"/>
      </w:pPr>
      <w:r>
        <w:rPr>
          <w:rFonts w:ascii="Segoe UI" w:hAnsi="Segoe UI"/>
          <w:color w:val="19322B"/>
          <w:sz w:val="20"/>
        </w:rPr>
        <w:t>Ministry Home presentation</w:t>
      </w:r>
    </w:p>
    <w:p>
      <w:pPr>
        <w:numPr>
          <w:ilvl w:val="0"/>
          <w:numId w:val="13"/>
        </w:numPr>
        <w:spacing w:before="0" w:after="0" w:line="220" w:lineRule="exact"/>
        <w:ind w:left="540" w:hanging="271"/>
      </w:pPr>
      <w:r>
        <w:rPr>
          <w:rFonts w:ascii="Segoe UI" w:hAnsi="Segoe UI"/>
          <w:color w:val="19322B"/>
          <w:sz w:val="20"/>
        </w:rPr>
        <w:t>Expense purpose and transfer review</w:t>
      </w:r>
    </w:p>
    <w:p>
      <w:pPr>
        <w:numPr>
          <w:ilvl w:val="0"/>
          <w:numId w:val="13"/>
        </w:numPr>
        <w:spacing w:before="0" w:after="0" w:line="220" w:lineRule="exact"/>
        <w:ind w:left="540" w:hanging="271"/>
      </w:pPr>
      <w:r>
        <w:rPr>
          <w:rFonts w:ascii="Segoe UI" w:hAnsi="Segoe UI"/>
          <w:color w:val="19322B"/>
          <w:sz w:val="20"/>
        </w:rPr>
        <w:t>Authenticated MMT user guide</w:t>
      </w:r>
    </w:p>
    <w:p>
      <w:pPr>
        <w:numPr>
          <w:ilvl w:val="0"/>
          <w:numId w:val="13"/>
        </w:numPr>
        <w:spacing w:before="0" w:after="0" w:line="220" w:lineRule="exact"/>
        <w:ind w:left="540" w:hanging="271"/>
      </w:pPr>
      <w:r>
        <w:rPr>
          <w:rFonts w:ascii="Segoe UI" w:hAnsi="Segoe UI"/>
          <w:color w:val="19322B"/>
          <w:sz w:val="20"/>
        </w:rPr>
        <w:t>Contact giving history</w:t>
      </w:r>
    </w:p>
    <w:p>
      <w:pPr>
        <w:numPr>
          <w:ilvl w:val="0"/>
          <w:numId w:val="13"/>
        </w:numPr>
        <w:spacing w:before="0" w:after="0" w:line="220" w:lineRule="exact"/>
        <w:ind w:left="540" w:hanging="271"/>
      </w:pPr>
      <w:r>
        <w:rPr>
          <w:rFonts w:ascii="Segoe UI" w:hAnsi="Segoe UI"/>
          <w:color w:val="19322B"/>
          <w:sz w:val="20"/>
        </w:rPr>
        <w:t>Portal planning and contact review</w:t>
      </w:r>
    </w:p>
    <w:p>
      <w:pPr>
        <w:numPr>
          <w:ilvl w:val="0"/>
          <w:numId w:val="13"/>
        </w:numPr>
        <w:spacing w:before="0" w:after="0" w:line="220" w:lineRule="exact"/>
        <w:ind w:left="540" w:hanging="271"/>
      </w:pPr>
      <w:r>
        <w:rPr>
          <w:rFonts w:ascii="Segoe UI" w:hAnsi="Segoe UI"/>
          <w:color w:val="19322B"/>
          <w:sz w:val="20"/>
        </w:rPr>
        <w:t>Trip memories and public trip stories</w:t>
      </w:r>
    </w:p>
    <w:p>
      <w:pPr>
        <w:numPr>
          <w:ilvl w:val="0"/>
          <w:numId w:val="13"/>
        </w:numPr>
        <w:spacing w:before="0" w:after="0" w:line="220" w:lineRule="exact"/>
        <w:ind w:left="540" w:hanging="271"/>
      </w:pPr>
      <w:r>
        <w:rPr>
          <w:rFonts w:ascii="Segoe UI" w:hAnsi="Segoe UI"/>
          <w:color w:val="19322B"/>
          <w:sz w:val="20"/>
        </w:rPr>
        <w:t>Shared MMT navigation</w:t>
      </w:r>
    </w:p>
    <w:p>
      <w:pPr>
        <w:numPr>
          <w:ilvl w:val="0"/>
          <w:numId w:val="13"/>
        </w:numPr>
        <w:spacing w:before="0" w:after="0" w:line="220" w:lineRule="exact"/>
        <w:ind w:left="540" w:hanging="271"/>
      </w:pPr>
      <w:r>
        <w:rPr>
          <w:rFonts w:ascii="Segoe UI" w:hAnsi="Segoe UI"/>
          <w:color w:val="19322B"/>
          <w:sz w:val="20"/>
        </w:rPr>
        <w:t>Devotional library</w:t>
      </w:r>
    </w:p>
    <w:p>
      <w:pPr>
        <w:numPr>
          <w:ilvl w:val="0"/>
          <w:numId w:val="13"/>
        </w:numPr>
        <w:spacing w:before="0" w:after="0" w:line="220" w:lineRule="exact"/>
        <w:ind w:left="540" w:hanging="271"/>
      </w:pPr>
      <w:r>
        <w:rPr>
          <w:rFonts w:ascii="Segoe UI" w:hAnsi="Segoe UI"/>
          <w:color w:val="19322B"/>
          <w:sz w:val="20"/>
        </w:rPr>
        <w:t>Devotional day navigation</w:t>
      </w:r>
    </w:p>
    <w:p>
      <w:pPr>
        <w:numPr>
          <w:ilvl w:val="0"/>
          <w:numId w:val="13"/>
        </w:numPr>
        <w:spacing w:before="0" w:after="0" w:line="220" w:lineRule="exact"/>
        <w:ind w:left="540" w:hanging="271"/>
      </w:pPr>
      <w:r>
        <w:rPr>
          <w:rFonts w:ascii="Segoe UI" w:hAnsi="Segoe UI"/>
          <w:color w:val="19322B"/>
          <w:sz w:val="20"/>
        </w:rPr>
        <w:t>Traveler study formatting</w:t>
      </w:r>
    </w:p>
    <w:p>
      <w:pPr>
        <w:numPr>
          <w:ilvl w:val="0"/>
          <w:numId w:val="13"/>
        </w:numPr>
        <w:spacing w:before="0" w:after="0" w:line="220" w:lineRule="exact"/>
        <w:ind w:left="540" w:hanging="271"/>
      </w:pPr>
      <w:r>
        <w:rPr>
          <w:rFonts w:ascii="Segoe UI" w:hAnsi="Segoe UI"/>
          <w:color w:val="19322B"/>
          <w:sz w:val="20"/>
        </w:rPr>
        <w:t>Dated trip preview layout</w:t>
      </w:r>
    </w:p>
    <w:p>
      <w:pPr>
        <w:numPr>
          <w:ilvl w:val="0"/>
          <w:numId w:val="13"/>
        </w:numPr>
        <w:spacing w:before="0" w:after="0" w:line="220" w:lineRule="exact"/>
        <w:ind w:left="540" w:hanging="271"/>
      </w:pPr>
      <w:r>
        <w:rPr>
          <w:rFonts w:ascii="Segoe UI" w:hAnsi="Segoe UI"/>
          <w:color w:val="19322B"/>
          <w:sz w:val="20"/>
        </w:rPr>
        <w:t>Shared trip password display</w:t>
      </w:r>
    </w:p>
    <w:p>
      <w:pPr>
        <w:numPr>
          <w:ilvl w:val="0"/>
          <w:numId w:val="13"/>
        </w:numPr>
        <w:spacing w:before="0" w:after="0" w:line="220" w:lineRule="exact"/>
        <w:ind w:left="540" w:hanging="271"/>
      </w:pPr>
      <w:r>
        <w:rPr>
          <w:rFonts w:ascii="Segoe UI" w:hAnsi="Segoe UI"/>
          <w:color w:val="19322B"/>
          <w:sz w:val="20"/>
        </w:rPr>
        <w:t>Inbox completion and trash</w:t>
      </w:r>
    </w:p>
    <w:p>
      <w:pPr>
        <w:numPr>
          <w:ilvl w:val="0"/>
          <w:numId w:val="13"/>
        </w:numPr>
        <w:spacing w:before="0" w:after="0" w:line="220" w:lineRule="exact"/>
        <w:ind w:left="540" w:hanging="271"/>
      </w:pPr>
      <w:r>
        <w:rPr>
          <w:rFonts w:ascii="Segoe UI" w:hAnsi="Segoe UI"/>
          <w:color w:val="19322B"/>
          <w:sz w:val="20"/>
        </w:rPr>
        <w:t>Contact directory and spreadsheet</w:t>
      </w:r>
    </w:p>
    <w:p>
      <w:pPr>
        <w:numPr>
          <w:ilvl w:val="0"/>
          <w:numId w:val="13"/>
        </w:numPr>
        <w:spacing w:before="0" w:after="0" w:line="220" w:lineRule="exact"/>
        <w:ind w:left="540" w:hanging="271"/>
      </w:pPr>
      <w:r>
        <w:rPr>
          <w:rFonts w:ascii="Segoe UI" w:hAnsi="Segoe UI"/>
          <w:color w:val="19322B"/>
          <w:sz w:val="20"/>
        </w:rPr>
        <w:t>Trip budget funding and bulk updates</w:t>
      </w:r>
    </w:p>
    <w:p>
      <w:pPr>
        <w:numPr>
          <w:ilvl w:val="0"/>
          <w:numId w:val="13"/>
        </w:numPr>
        <w:spacing w:before="0" w:after="0" w:line="220" w:lineRule="exact"/>
        <w:ind w:left="540" w:hanging="271"/>
      </w:pPr>
      <w:r>
        <w:rPr>
          <w:rFonts w:ascii="Segoe UI" w:hAnsi="Segoe UI"/>
          <w:color w:val="19322B"/>
          <w:sz w:val="20"/>
        </w:rPr>
        <w:t>Shared HS and CSM accounts</w:t>
      </w:r>
    </w:p>
    <w:p>
      <w:pPr>
        <w:numPr>
          <w:ilvl w:val="0"/>
          <w:numId w:val="13"/>
        </w:numPr>
        <w:spacing w:before="0" w:after="0" w:line="220" w:lineRule="exact"/>
        <w:ind w:left="540" w:hanging="271"/>
      </w:pPr>
      <w:r>
        <w:rPr>
          <w:rFonts w:ascii="Segoe UI" w:hAnsi="Segoe UI"/>
          <w:color w:val="19322B"/>
          <w:sz w:val="20"/>
        </w:rPr>
        <w:t>Donation allocations</w:t>
      </w:r>
    </w:p>
    <w:p>
      <w:pPr>
        <w:numPr>
          <w:ilvl w:val="0"/>
          <w:numId w:val="13"/>
        </w:numPr>
        <w:spacing w:before="0" w:after="0" w:line="220" w:lineRule="exact"/>
        <w:ind w:left="540" w:hanging="271"/>
      </w:pPr>
      <w:r>
        <w:rPr>
          <w:rFonts w:ascii="Segoe UI" w:hAnsi="Segoe UI"/>
          <w:color w:val="19322B"/>
          <w:sz w:val="20"/>
        </w:rPr>
        <w:t>Individual MMT accounts and phone storage</w:t>
      </w:r>
    </w:p>
    <w:p>
      <w:pPr>
        <w:numPr>
          <w:ilvl w:val="0"/>
          <w:numId w:val="13"/>
        </w:numPr>
        <w:spacing w:before="0" w:after="0" w:line="220" w:lineRule="exact"/>
        <w:ind w:left="540" w:hanging="271"/>
      </w:pPr>
      <w:r>
        <w:rPr>
          <w:rFonts w:ascii="Segoe UI" w:hAnsi="Segoe UI"/>
          <w:color w:val="19322B"/>
          <w:sz w:val="20"/>
        </w:rPr>
        <w:t>Managed public destinations</w:t>
      </w:r>
    </w:p>
    <w:p>
      <w:pPr>
        <w:numPr>
          <w:ilvl w:val="0"/>
          <w:numId w:val="13"/>
        </w:numPr>
        <w:spacing w:before="0" w:after="0" w:line="220" w:lineRule="exact"/>
        <w:ind w:left="540" w:hanging="271"/>
      </w:pPr>
      <w:r>
        <w:rPr>
          <w:rFonts w:ascii="Segoe UI" w:hAnsi="Segoe UI"/>
          <w:color w:val="19322B"/>
          <w:sz w:val="20"/>
        </w:rPr>
        <w:t>Purpose and operating rules</w:t>
      </w:r>
    </w:p>
    <w:p>
      <w:pPr>
        <w:numPr>
          <w:ilvl w:val="0"/>
          <w:numId w:val="13"/>
        </w:numPr>
        <w:spacing w:before="0" w:after="0" w:line="220" w:lineRule="exact"/>
        <w:ind w:left="540" w:hanging="271"/>
      </w:pPr>
      <w:r>
        <w:rPr>
          <w:rFonts w:ascii="Segoe UI" w:hAnsi="Segoe UI"/>
          <w:color w:val="19322B"/>
          <w:sz w:val="20"/>
        </w:rPr>
        <w:t>System overview</w:t>
      </w:r>
    </w:p>
    <w:p>
      <w:pPr>
        <w:numPr>
          <w:ilvl w:val="0"/>
          <w:numId w:val="13"/>
        </w:numPr>
        <w:spacing w:before="0" w:after="0" w:line="220" w:lineRule="exact"/>
        <w:ind w:left="540" w:hanging="271"/>
      </w:pPr>
      <w:r>
        <w:rPr>
          <w:rFonts w:ascii="Segoe UI" w:hAnsi="Segoe UI"/>
          <w:color w:val="19322B"/>
          <w:sz w:val="20"/>
        </w:rPr>
        <w:t>Important locations</w:t>
      </w:r>
    </w:p>
    <w:p>
      <w:pPr>
        <w:numPr>
          <w:ilvl w:val="0"/>
          <w:numId w:val="13"/>
        </w:numPr>
        <w:spacing w:before="0" w:after="0" w:line="220" w:lineRule="exact"/>
        <w:ind w:left="540" w:hanging="271"/>
      </w:pPr>
      <w:r>
        <w:rPr>
          <w:rFonts w:ascii="Segoe UI" w:hAnsi="Segoe UI"/>
          <w:color w:val="19322B"/>
          <w:sz w:val="20"/>
        </w:rPr>
        <w:t>Public route inventory</w:t>
      </w:r>
    </w:p>
    <w:p>
      <w:pPr>
        <w:numPr>
          <w:ilvl w:val="0"/>
          <w:numId w:val="13"/>
        </w:numPr>
        <w:spacing w:before="0" w:after="0" w:line="220" w:lineRule="exact"/>
        <w:ind w:left="540" w:hanging="271"/>
      </w:pPr>
      <w:r>
        <w:rPr>
          <w:rFonts w:ascii="Segoe UI" w:hAnsi="Segoe UI"/>
          <w:color w:val="19322B"/>
          <w:sz w:val="20"/>
        </w:rPr>
        <w:t>Shared frontend architecture</w:t>
      </w:r>
    </w:p>
    <w:p>
      <w:pPr>
        <w:numPr>
          <w:ilvl w:val="0"/>
          <w:numId w:val="13"/>
        </w:numPr>
        <w:spacing w:before="0" w:after="0" w:line="220" w:lineRule="exact"/>
        <w:ind w:left="540" w:hanging="271"/>
      </w:pPr>
      <w:r>
        <w:rPr>
          <w:rFonts w:ascii="Segoe UI" w:hAnsi="Segoe UI"/>
          <w:color w:val="19322B"/>
          <w:sz w:val="20"/>
        </w:rPr>
        <w:t>Content and data files</w:t>
      </w:r>
    </w:p>
    <w:p>
      <w:pPr>
        <w:numPr>
          <w:ilvl w:val="0"/>
          <w:numId w:val="13"/>
        </w:numPr>
        <w:spacing w:before="0" w:after="0" w:line="220" w:lineRule="exact"/>
        <w:ind w:left="540" w:hanging="271"/>
      </w:pPr>
      <w:r>
        <w:rPr>
          <w:rFonts w:ascii="Segoe UI" w:hAnsi="Segoe UI"/>
          <w:color w:val="19322B"/>
          <w:sz w:val="20"/>
        </w:rPr>
        <w:t>Interest form and response portal</w:t>
      </w:r>
    </w:p>
    <w:p>
      <w:pPr>
        <w:numPr>
          <w:ilvl w:val="0"/>
          <w:numId w:val="13"/>
        </w:numPr>
        <w:spacing w:before="0" w:after="0" w:line="220" w:lineRule="exact"/>
        <w:ind w:left="540" w:hanging="271"/>
      </w:pPr>
      <w:r>
        <w:rPr>
          <w:rFonts w:ascii="Segoe UI" w:hAnsi="Segoe UI"/>
          <w:color w:val="19322B"/>
          <w:sz w:val="20"/>
        </w:rPr>
        <w:t>Giving and PayPal</w:t>
      </w:r>
    </w:p>
    <w:p>
      <w:pPr>
        <w:numPr>
          <w:ilvl w:val="0"/>
          <w:numId w:val="13"/>
        </w:numPr>
        <w:spacing w:before="0" w:after="0" w:line="220" w:lineRule="exact"/>
        <w:ind w:left="540" w:hanging="271"/>
      </w:pPr>
      <w:r>
        <w:rPr>
          <w:rFonts w:ascii="Segoe UI" w:hAnsi="Segoe UI"/>
          <w:color w:val="19322B"/>
          <w:sz w:val="20"/>
        </w:rPr>
        <w:t>Scheduling</w:t>
      </w:r>
    </w:p>
    <w:p>
      <w:pPr>
        <w:numPr>
          <w:ilvl w:val="0"/>
          <w:numId w:val="13"/>
        </w:numPr>
        <w:spacing w:before="0" w:after="0" w:line="220" w:lineRule="exact"/>
        <w:ind w:left="540" w:hanging="271"/>
      </w:pPr>
      <w:r>
        <w:rPr>
          <w:rFonts w:ascii="Segoe UI" w:hAnsi="Segoe UI"/>
          <w:color w:val="19322B"/>
          <w:sz w:val="20"/>
        </w:rPr>
        <w:t>Local development</w:t>
      </w:r>
    </w:p>
    <w:p>
      <w:pPr>
        <w:numPr>
          <w:ilvl w:val="0"/>
          <w:numId w:val="13"/>
        </w:numPr>
        <w:spacing w:before="0" w:after="0" w:line="220" w:lineRule="exact"/>
        <w:ind w:left="540" w:hanging="271"/>
      </w:pPr>
      <w:r>
        <w:rPr>
          <w:rFonts w:ascii="Segoe UI" w:hAnsi="Segoe UI"/>
          <w:color w:val="19322B"/>
          <w:sz w:val="20"/>
        </w:rPr>
        <w:t>Validation standards</w:t>
      </w:r>
    </w:p>
    <w:p>
      <w:pPr>
        <w:numPr>
          <w:ilvl w:val="0"/>
          <w:numId w:val="13"/>
        </w:numPr>
        <w:spacing w:before="0" w:after="0" w:line="220" w:lineRule="exact"/>
        <w:ind w:left="540" w:hanging="271"/>
      </w:pPr>
      <w:r>
        <w:rPr>
          <w:rFonts w:ascii="Segoe UI" w:hAnsi="Segoe UI"/>
          <w:color w:val="19322B"/>
          <w:sz w:val="20"/>
        </w:rPr>
        <w:t>Common change workflows</w:t>
      </w:r>
    </w:p>
    <w:p>
      <w:pPr>
        <w:numPr>
          <w:ilvl w:val="0"/>
          <w:numId w:val="13"/>
        </w:numPr>
        <w:spacing w:before="0" w:after="0" w:line="220" w:lineRule="exact"/>
        <w:ind w:left="540" w:hanging="271"/>
      </w:pPr>
      <w:r>
        <w:rPr>
          <w:rFonts w:ascii="Segoe UI" w:hAnsi="Segoe UI"/>
          <w:color w:val="19322B"/>
          <w:sz w:val="20"/>
        </w:rPr>
        <w:t>Security and privacy rules</w:t>
      </w:r>
    </w:p>
    <w:p>
      <w:pPr>
        <w:numPr>
          <w:ilvl w:val="0"/>
          <w:numId w:val="13"/>
        </w:numPr>
        <w:spacing w:before="0" w:after="0" w:line="220" w:lineRule="exact"/>
        <w:ind w:left="540" w:hanging="271"/>
      </w:pPr>
      <w:r>
        <w:rPr>
          <w:rFonts w:ascii="Segoe UI" w:hAnsi="Segoe UI"/>
          <w:color w:val="19322B"/>
          <w:sz w:val="20"/>
        </w:rPr>
        <w:t>Deployment boundaries</w:t>
      </w:r>
    </w:p>
    <w:p>
      <w:pPr>
        <w:numPr>
          <w:ilvl w:val="0"/>
          <w:numId w:val="13"/>
        </w:numPr>
        <w:spacing w:before="0" w:after="0" w:line="220" w:lineRule="exact"/>
        <w:ind w:left="540" w:hanging="271"/>
      </w:pPr>
      <w:r>
        <w:rPr>
          <w:rFonts w:ascii="Segoe UI" w:hAnsi="Segoe UI"/>
          <w:color w:val="19322B"/>
          <w:sz w:val="20"/>
        </w:rPr>
        <w:t>Documentation maintenance</w:t>
      </w:r>
    </w:p>
    <w:p>
      <w:pPr>
        <w:numPr>
          <w:ilvl w:val="0"/>
          <w:numId w:val="13"/>
        </w:numPr>
        <w:spacing w:before="0" w:after="0" w:line="220" w:lineRule="exact"/>
        <w:ind w:left="540" w:hanging="271"/>
      </w:pPr>
      <w:r>
        <w:rPr>
          <w:rFonts w:ascii="Segoe UI" w:hAnsi="Segoe UI"/>
          <w:color w:val="19322B"/>
          <w:sz w:val="20"/>
        </w:rPr>
        <w:t>Handoff checklist</w:t>
      </w:r>
    </w:p>
    <w:p>
      <w:pPr>
        <w:numPr>
          <w:ilvl w:val="0"/>
          <w:numId w:val="13"/>
        </w:numPr>
        <w:spacing w:before="0" w:after="0" w:line="220" w:lineRule="exact"/>
        <w:ind w:left="540" w:hanging="271"/>
      </w:pPr>
      <w:r>
        <w:rPr>
          <w:rFonts w:ascii="Segoe UI" w:hAnsi="Segoe UI"/>
          <w:color w:val="19322B"/>
          <w:sz w:val="20"/>
        </w:rPr>
        <w:t>Ministry Management workspace</w:t>
      </w:r>
    </w:p>
    <w:p>
      <w:pPr>
        <w:numPr>
          <w:ilvl w:val="0"/>
          <w:numId w:val="13"/>
        </w:numPr>
        <w:spacing w:before="0" w:after="0" w:line="220" w:lineRule="exact"/>
        <w:ind w:left="540" w:hanging="271"/>
      </w:pPr>
      <w:r>
        <w:rPr>
          <w:rFonts w:ascii="Segoe UI" w:hAnsi="Segoe UI"/>
          <w:color w:val="19322B"/>
          <w:sz w:val="20"/>
        </w:rPr>
        <w:t>Expanded bookkeeping workspace</w:t>
      </w:r>
    </w:p>
    <w:p>
      <w:pPr>
        <w:numPr>
          <w:ilvl w:val="0"/>
          <w:numId w:val="13"/>
        </w:numPr>
        <w:spacing w:before="0" w:after="0" w:line="220" w:lineRule="exact"/>
        <w:ind w:left="540" w:hanging="271"/>
      </w:pPr>
      <w:r>
        <w:rPr>
          <w:rFonts w:ascii="Segoe UI" w:hAnsi="Segoe UI"/>
          <w:color w:val="19322B"/>
          <w:sz w:val="20"/>
        </w:rPr>
        <w:t>User deletion</w:t>
      </w:r>
    </w:p>
    <w:p>
      <w:pPr>
        <w:numPr>
          <w:ilvl w:val="0"/>
          <w:numId w:val="13"/>
        </w:numPr>
        <w:spacing w:before="0" w:after="0" w:line="220" w:lineRule="exact"/>
        <w:ind w:left="540" w:hanging="271"/>
      </w:pPr>
      <w:r>
        <w:rPr>
          <w:rFonts w:ascii="Segoe UI" w:hAnsi="Segoe UI"/>
          <w:color w:val="19322B"/>
          <w:sz w:val="20"/>
        </w:rPr>
        <w:t>Personally received ministry gifts</w:t>
      </w:r>
    </w:p>
    <w:p>
      <w:pPr>
        <w:numPr>
          <w:ilvl w:val="0"/>
          <w:numId w:val="13"/>
        </w:numPr>
        <w:spacing w:before="0" w:after="0" w:line="220" w:lineRule="exact"/>
        <w:ind w:left="540" w:hanging="271"/>
      </w:pPr>
      <w:r>
        <w:rPr>
          <w:rFonts w:ascii="Segoe UI" w:hAnsi="Segoe UI"/>
          <w:color w:val="19322B"/>
          <w:sz w:val="20"/>
        </w:rPr>
        <w:t>Public following while a trip is Traveling</w:t>
      </w:r>
    </w:p>
    <w:p>
      <w:pPr>
        <w:numPr>
          <w:ilvl w:val="0"/>
          <w:numId w:val="13"/>
        </w:numPr>
        <w:spacing w:before="0" w:after="0" w:line="220" w:lineRule="exact"/>
        <w:ind w:left="540" w:hanging="271"/>
      </w:pPr>
      <w:r>
        <w:rPr>
          <w:rFonts w:ascii="Segoe UI" w:hAnsi="Segoe UI"/>
          <w:color w:val="19322B"/>
          <w:sz w:val="20"/>
        </w:rPr>
        <w:t>Gift thank-you email acknowledgments</w:t>
      </w:r>
    </w:p>
    <w:p>
      <w:pPr>
        <w:numPr>
          <w:ilvl w:val="0"/>
          <w:numId w:val="13"/>
        </w:numPr>
        <w:spacing w:before="0" w:after="0" w:line="220" w:lineRule="exact"/>
        <w:ind w:left="540" w:hanging="271"/>
      </w:pPr>
      <w:r>
        <w:rPr>
          <w:rFonts w:ascii="Segoe UI" w:hAnsi="Segoe UI"/>
          <w:color w:val="19322B"/>
          <w:sz w:val="20"/>
        </w:rPr>
        <w:t>Isolated public story preview</w:t>
      </w:r>
    </w:p>
    <w:p>
      <w:pPr>
        <w:numPr>
          <w:ilvl w:val="0"/>
          <w:numId w:val="13"/>
        </w:numPr>
        <w:spacing w:before="0" w:after="0" w:line="220" w:lineRule="exact"/>
        <w:ind w:left="540" w:hanging="271"/>
      </w:pPr>
      <w:r>
        <w:rPr>
          <w:rFonts w:ascii="Segoe UI" w:hAnsi="Segoe UI"/>
          <w:color w:val="19322B"/>
          <w:sz w:val="20"/>
        </w:rPr>
        <w:t>Contact relationships and donor matching</w:t>
      </w:r>
    </w:p>
    <w:p>
      <w:pPr>
        <w:numPr>
          <w:ilvl w:val="0"/>
          <w:numId w:val="13"/>
        </w:numPr>
        <w:spacing w:before="0" w:after="0" w:line="220" w:lineRule="exact"/>
        <w:ind w:left="540" w:hanging="271"/>
      </w:pPr>
      <w:r>
        <w:rPr>
          <w:rFonts w:ascii="Segoe UI" w:hAnsi="Segoe UI"/>
          <w:color w:val="19322B"/>
          <w:sz w:val="20"/>
        </w:rPr>
        <w:t>Local book reader</w:t>
      </w:r>
    </w:p>
    <w:p>
      <w:pPr>
        <w:numPr>
          <w:ilvl w:val="0"/>
          <w:numId w:val="13"/>
        </w:numPr>
        <w:spacing w:before="0" w:after="0" w:line="220" w:lineRule="exact"/>
        <w:ind w:left="540" w:hanging="271"/>
      </w:pPr>
      <w:r>
        <w:rPr>
          <w:rFonts w:ascii="Segoe UI" w:hAnsi="Segoe UI"/>
          <w:color w:val="19322B"/>
          <w:sz w:val="20"/>
        </w:rPr>
        <w:t>Portal account/contact associations</w:t>
      </w:r>
    </w:p>
    <w:p>
      <w:pPr>
        <w:numPr>
          <w:ilvl w:val="0"/>
          <w:numId w:val="13"/>
        </w:numPr>
        <w:spacing w:before="0" w:after="0" w:line="220" w:lineRule="exact"/>
        <w:ind w:left="540" w:hanging="271"/>
      </w:pPr>
      <w:r>
        <w:rPr>
          <w:rFonts w:ascii="Segoe UI" w:hAnsi="Segoe UI"/>
          <w:color w:val="19322B"/>
          <w:sz w:val="20"/>
        </w:rPr>
        <w:t>Preview checkpoint and pathway exploration</w:t>
      </w:r>
    </w:p>
    <w:p>
      <w:pPr>
        <w:numPr>
          <w:ilvl w:val="0"/>
          <w:numId w:val="13"/>
        </w:numPr>
        <w:spacing w:before="0" w:after="0" w:line="220" w:lineRule="exact"/>
        <w:ind w:left="540" w:hanging="271"/>
      </w:pPr>
      <w:r>
        <w:rPr>
          <w:rFonts w:ascii="Segoe UI" w:hAnsi="Segoe UI"/>
          <w:color w:val="19322B"/>
          <w:sz w:val="20"/>
        </w:rPr>
        <w:t>Generated margin variant</w:t>
      </w:r>
    </w:p>
    <w:p>
      <w:pPr>
        <w:numPr>
          <w:ilvl w:val="0"/>
          <w:numId w:val="13"/>
        </w:numPr>
        <w:spacing w:before="0" w:after="0" w:line="220" w:lineRule="exact"/>
        <w:ind w:left="540" w:hanging="271"/>
      </w:pPr>
      <w:r>
        <w:rPr>
          <w:rFonts w:ascii="Segoe UI" w:hAnsi="Segoe UI"/>
          <w:color w:val="19322B"/>
          <w:sz w:val="20"/>
        </w:rPr>
        <w:t>Completed-trip traveler portal navigation</w:t>
      </w:r>
    </w:p>
    <w:p>
      <w:pPr>
        <w:numPr>
          <w:ilvl w:val="0"/>
          <w:numId w:val="13"/>
        </w:numPr>
        <w:spacing w:before="0" w:after="0" w:line="220" w:lineRule="exact"/>
        <w:ind w:left="540" w:hanging="271"/>
      </w:pPr>
      <w:r>
        <w:rPr>
          <w:rFonts w:ascii="Segoe UI" w:hAnsi="Segoe UI"/>
          <w:color w:val="19322B"/>
          <w:sz w:val="20"/>
        </w:rPr>
        <w:t>Public trip journal before photos</w:t>
      </w:r>
    </w:p>
    <w:p>
      <w:pPr>
        <w:numPr>
          <w:ilvl w:val="0"/>
          <w:numId w:val="13"/>
        </w:numPr>
        <w:spacing w:before="0" w:after="0" w:line="220" w:lineRule="exact"/>
        <w:ind w:left="540" w:hanging="271"/>
      </w:pPr>
      <w:r>
        <w:rPr>
          <w:rFonts w:ascii="Segoe UI" w:hAnsi="Segoe UI"/>
          <w:color w:val="19322B"/>
          <w:sz w:val="20"/>
        </w:rPr>
        <w:t>Revision history</w:t>
      </w:r>
    </w:p>
    <w:p>
      <w:pPr>
        <w:pStyle w:val="Heading1"/>
        <w:pageBreakBefore/>
      </w:pPr>
      <w:r>
        <w:rPr>
          <w:rFonts w:ascii="Georgia" w:hAnsi="Georgia"/>
          <w:b/>
          <w:color w:val="173F35"/>
          <w:sz w:val="32"/>
        </w:rPr>
        <w:t>Mexico destination cooperation statement</w:t>
      </w:r>
    </w:p>
    <w:p>
      <w:r>
        <w:rPr>
          <w:rFonts w:ascii="Segoe UI" w:hAnsi="Segoe UI"/>
          <w:color w:val="19322B"/>
          <w:sz w:val="22"/>
        </w:rPr>
        <w:t>destinations-public.js adds a Mexico-only cooperation statement and linked logo under Ministry partners when the public destination slug is mexico-city. Existing published partner text still comes from MMT. assets/metro-relief-circle.png is the unmodified image downloaded from https://www.metrorelief.org/images/MetroReliefURLIcon.png on October 8, 2026. styles.css defines the wrapping destination-partner layout and wraps long photo-credit URLs; the Mexico route and generic destination route refresh their relevant stylesheet and script cache versions. No database, API, permission, or portal editing changes are required. This local change is pending release.</w:t>
      </w:r>
    </w:p>
    <w:p>
      <w:pPr>
        <w:pStyle w:val="Heading1"/>
      </w:pPr>
      <w:r>
        <w:rPr>
          <w:rFonts w:ascii="Georgia" w:hAnsi="Georgia"/>
          <w:b/>
          <w:color w:val="173F35"/>
          <w:sz w:val="32"/>
        </w:rPr>
        <w:t>Combined portal release</w:t>
      </w:r>
    </w:p>
    <w:p>
      <w:r>
        <w:rPr>
          <w:rFonts w:ascii="Segoe UI" w:hAnsi="Segoe UI"/>
          <w:color w:val="19322B"/>
          <w:sz w:val="22"/>
        </w:rPr>
        <w:t>Brent authorized committing, pushing, and deploying all pending application changes on October 8, 2026. Release revision 2026-10-08.1 combines inquiry follow-up and portal email, phone-entry formatting, Home layout, shared sign-in styling, and donation-contact association. Back up each database separately and apply only migration 0046 to each environment, then deploy the same Worker and allowlisted public artifact to test and production. Keep captured test email, disabled test shared sign-in and callbacks, private guide buckets, and live production integration settings isolated. Exclude private donor cleanup records and staff guides from Git and static public builds.</w:t>
      </w:r>
    </w:p>
    <w:p>
      <w:r>
        <w:rPr>
          <w:rFonts w:ascii="Segoe UI" w:hAnsi="Segoe UI"/>
          <w:color w:val="19322B"/>
          <w:sz w:val="22"/>
        </w:rPr>
        <w:t>Home's layout is scoped by the ministry-home body class in admin/ministry/ministry.css. admin/planning.js renders the journey date badges and stacked follow-up panels; admin/ministry/ministry.js supplies the shortcut and Next actions containers. The existing Home finance component remains responsible for financial totals. All changed shared frontend resources use the October 8 cache revision. No additional financial or contact schema changes accompany the association fix.</w:t>
      </w:r>
    </w:p>
    <w:p>
      <w:pPr>
        <w:pStyle w:val="Heading1"/>
      </w:pPr>
      <w:r>
        <w:rPr>
          <w:rFonts w:ascii="Georgia" w:hAnsi="Georgia"/>
          <w:b/>
          <w:color w:val="173F35"/>
          <w:sz w:val="32"/>
        </w:rPr>
        <w:t>Donation contact association</w:t>
      </w:r>
    </w:p>
    <w:p>
      <w:r>
        <w:rPr>
          <w:rFonts w:ascii="Segoe UI" w:hAnsi="Segoe UI"/>
          <w:color w:val="19322B"/>
          <w:sz w:val="22"/>
        </w:rPr>
        <w:t xml:space="preserve">Payment inbox review always offers Find an existing contact through the authenticated, paginated </w:t>
      </w:r>
      <w:r>
        <w:rPr>
          <w:rFonts w:ascii="Consolas" w:hAnsi="Consolas"/>
          <w:color w:val="173F35"/>
          <w:sz w:val="20"/>
          <w:shd w:fill="EDF5F1"/>
        </w:rPr>
        <w:t>/admin/people?search=</w:t>
      </w:r>
      <w:r>
        <w:rPr>
          <w:rFonts w:ascii="Segoe UI" w:hAnsi="Segoe UI"/>
          <w:color w:val="19322B"/>
          <w:sz w:val="22"/>
        </w:rPr>
        <w:t xml:space="preserve"> collection, without a Donor filter. The administrator chooses the result in Associate this gift with a contact; approval sends its personId and confirmDonor:true through the existing CSM approval route. Selection disables the new-contact fields. The gift attaches to the selected Person and the gift-save triggers promote Donor while removing only Potential Donor. Existing contact details and other relationships remain unchanged; correct a contact's primary email separately after verification.</w:t>
      </w:r>
    </w:p>
    <w:p>
      <w:r>
        <w:rPr>
          <w:rFonts w:ascii="Segoe UI" w:hAnsi="Segoe UI"/>
          <w:color w:val="19322B"/>
          <w:sz w:val="22"/>
        </w:rPr>
        <w:t xml:space="preserve">In </w:t>
      </w:r>
      <w:r>
        <w:rPr>
          <w:rFonts w:ascii="Consolas" w:hAnsi="Consolas"/>
          <w:color w:val="173F35"/>
          <w:sz w:val="20"/>
          <w:shd w:fill="EDF5F1"/>
        </w:rPr>
        <w:t>src/csm-distribution.ts</w:t>
      </w:r>
      <w:r>
        <w:rPr>
          <w:rFonts w:ascii="Segoe UI" w:hAnsi="Segoe UI"/>
          <w:color w:val="19322B"/>
          <w:sz w:val="22"/>
        </w:rPr>
        <w:t>, suggestions include full name, preferred first name plus surname, email, normalized phone, and saved CSM links. Automatic matching remains conservative. Individually confirmed new-donor details reuse a unique name-and-email or name-and-phone identity; US phone punctuation and a leading 1 are normalized. Conflicting evidence requires explicit contact selection. Name-only, phone-only, or other possible matches block creation unless the administrator separately confirms a genuinely different person with confirmNewDonor:true. This confirmation cannot bypass multiple strong identity matches. No financial, inbox, donor-link, or contact write occurs for a rejected approval. Tests cover changed email, ambiguous identities, explicit out-of-suggestion association, and genuine new donors. No schema migration is required. Application changes are included in the authorized October 8 paired release.</w:t>
      </w:r>
    </w:p>
    <w:p>
      <w:r>
        <w:rPr>
          <w:rFonts w:ascii="Segoe UI" w:hAnsi="Segoe UI"/>
          <w:color w:val="19322B"/>
          <w:sz w:val="22"/>
        </w:rPr>
        <w:t>For authorized duplicate cleanup, first back up both contacts and enumerate all relational and JSON references. Preserve the established Person ID and history, move the gift, financial transaction, inbox match, and CSM donor link together, retain previous email details in private notes, and record before-images in audit_events. Guard against stale records and unexpected references; rehearse against SQLite before applying a transaction. Keep source payment payloads and all amounts unchanged, and verify the surviving contact, classifications, giving totals, and links afterward. Clean each environment independently; never synchronize business data.</w:t>
      </w:r>
    </w:p>
    <w:p>
      <w:pPr>
        <w:pStyle w:val="Heading1"/>
      </w:pPr>
      <w:r>
        <w:rPr>
          <w:rFonts w:ascii="Georgia" w:hAnsi="Georgia"/>
          <w:b/>
          <w:color w:val="173F35"/>
          <w:sz w:val="32"/>
        </w:rPr>
        <w:t>Inquiry workflow and portal email</w:t>
      </w:r>
    </w:p>
    <w:p>
      <w:r>
        <w:rPr>
          <w:rFonts w:ascii="Segoe UI" w:hAnsi="Segoe UI"/>
          <w:color w:val="19322B"/>
          <w:sz w:val="22"/>
        </w:rPr>
        <w:t>Migration 0046 adds inquiry_workflows and inquiry_emails without altering contacts or financial records. A submission trigger creates an open follow-up with an available active administrator and a two-business-day deadline. Existing submissions are backfilled without sending historical emails; completed historical interests remain closed, while repeat submissions without an interest row remain open for review. Dated-trip acceptance links its workflow to the journey. Pending duplicates continue through the existing match review.</w:t>
      </w:r>
    </w:p>
    <w:p>
      <w:r>
        <w:rPr>
          <w:rFonts w:ascii="Segoe UI" w:hAnsi="Segoe UI"/>
          <w:color w:val="19322B"/>
          <w:sz w:val="22"/>
        </w:rPr>
        <w:t>The authenticated /admin/inquiries collection and /admin/inquiries/:id routes require contact permissions. Journey linking or invitation transitions additionally require trip edit permission. Open inquiry updates require an eligible owner, real calendar date, and next action; closure requires a reason. Transactional revision guards prevent stale writes. Linking uses Interested/Invited membership without budget assignment, directory visibility, or access grants. Existing membership statuses are preserved. Future-list and conversation history remain available after linking.</w:t>
      </w:r>
    </w:p>
    <w:p>
      <w:r>
        <w:rPr>
          <w:rFonts w:ascii="Segoe UI" w:hAnsi="Segoe UI"/>
          <w:color w:val="19322B"/>
          <w:sz w:val="22"/>
        </w:rPr>
        <w:t>admin/inquiries.js supplies request detail and the grouped/filterable interest-list dialog. admin/planning.js shows follow-ups from /admin/planning/dashboard. Inbox requests remain actionable until explicit inquiry closure; generic completion/deletion cannot bypass this. Existing general-task behavior is unchanged.</w:t>
      </w:r>
    </w:p>
    <w:p>
      <w:r>
        <w:rPr>
          <w:rFonts w:ascii="Segoe UI" w:hAnsi="Segoe UI"/>
          <w:color w:val="19322B"/>
          <w:sz w:val="22"/>
        </w:rPr>
        <w:t>inquiry-email.ts uses the existing Resend configuration and configured sender/reply-to (default admin@hopesojourns.com). New intake acknowledgment delivery occurs only after the intake transaction commits; failures do not roll back intake. Test always captures. POST /admin/submissions/:id/replies requires a stable client sendId, stores a frozen payload, and sends directly. Sent status means provider acceptance. Failed delivery is retryable; uncertain delivery retains the same payload/key and cannot retry after 23 hours without provider verification. Concurrent sends use an atomic claim. /admin/inquiries/:id/emails/:emailId retries only a matching inquiry email. Credentials and provider error bodies are never exposed. Legacy email-client replies retain their manual sent action.</w:t>
      </w:r>
    </w:p>
    <w:p>
      <w:r>
        <w:rPr>
          <w:rFonts w:ascii="Segoe UI" w:hAnsi="Segoe UI"/>
          <w:color w:val="19322B"/>
          <w:sz w:val="22"/>
        </w:rPr>
        <w:t>Only saving a traveler as Confirmed invokes assignTravelerBudget. Earlier Interested, Invited, Applied, Approved, and Waitlisted statuses create no automatic account/charges. Existing accounts and charges are preserved; status changes never delete financial history. Acceptance and portal credentials remain deliberate separate operations.</w:t>
      </w:r>
    </w:p>
    <w:p>
      <w:r>
        <w:rPr>
          <w:rFonts w:ascii="Segoe UI" w:hAnsi="Segoe UI"/>
          <w:color w:val="19322B"/>
          <w:sz w:val="22"/>
        </w:rPr>
        <w:t>The public interest form progressively masks US numbers, preserves international +country numbers, and submits to the existing canonical phone validation. Its handler is excluded from the shared completed-number formatter. Automated tests cover the workflow, idempotent/uncertain delivery, permissions/CSRF, and financial separation; the browser check covers actual phone input and responsive inquiry controls. Local pending release; apply migration before deploying Worker and frontend together.</w:t>
      </w:r>
    </w:p>
    <w:p>
      <w:pPr>
        <w:pStyle w:val="Heading1"/>
      </w:pPr>
      <w:r>
        <w:rPr>
          <w:rFonts w:ascii="Georgia" w:hAnsi="Georgia"/>
          <w:b/>
          <w:color w:val="173F35"/>
          <w:sz w:val="32"/>
        </w:rPr>
        <w:t>Home financial summary</w:t>
      </w:r>
    </w:p>
    <w:p>
      <w:r>
        <w:rPr>
          <w:rFonts w:ascii="Consolas" w:hAnsi="Consolas"/>
          <w:color w:val="173F35"/>
          <w:sz w:val="20"/>
          <w:shd w:fill="EDF5F1"/>
        </w:rPr>
        <w:t>admin/ministry/home-finance.js</w:t>
      </w:r>
      <w:r>
        <w:rPr>
          <w:rFonts w:ascii="Segoe UI" w:hAnsi="Segoe UI"/>
          <w:color w:val="19322B"/>
          <w:sz w:val="22"/>
        </w:rPr>
        <w:t xml:space="preserve"> loads included operating ledger totals from the existing authenticated </w:t>
      </w:r>
      <w:r>
        <w:rPr>
          <w:rFonts w:ascii="Consolas" w:hAnsi="Consolas"/>
          <w:color w:val="173F35"/>
          <w:sz w:val="20"/>
          <w:shd w:fill="EDF5F1"/>
        </w:rPr>
        <w:t>/admin/finance/records</w:t>
      </w:r>
      <w:r>
        <w:rPr>
          <w:rFonts w:ascii="Segoe UI" w:hAnsi="Segoe UI"/>
          <w:color w:val="19322B"/>
          <w:sz w:val="22"/>
        </w:rPr>
        <w:t xml:space="preserve"> endpoint for the America/Chicago current calendar year and all time. Server aggregates include every matching record, not only the first page; transfers and excluded/needs-review records are omitted. Income uses net ledger amounts. Ministry Home calls the helper after planning renders; stale detached responses are ignored. Finance Through-date queries use an exclusive next-day boundary so timestamped December 31 records count. No schema or financial-record changes. Links open the full Income/Expenses lists, with their normal filters.</w:t>
      </w:r>
    </w:p>
    <w:p>
      <w:pPr>
        <w:pStyle w:val="Heading1"/>
      </w:pPr>
      <w:r>
        <w:rPr>
          <w:rFonts w:ascii="Georgia" w:hAnsi="Georgia"/>
          <w:b/>
          <w:color w:val="173F35"/>
          <w:sz w:val="32"/>
        </w:rPr>
        <w:t>People column filtering</w:t>
      </w:r>
    </w:p>
    <w:p>
      <w:r>
        <w:rPr>
          <w:rFonts w:ascii="Consolas" w:hAnsi="Consolas"/>
          <w:color w:val="173F35"/>
          <w:sz w:val="20"/>
          <w:shd w:fill="EDF5F1"/>
        </w:rPr>
        <w:t>admin/contact-column-filters.js</w:t>
      </w:r>
      <w:r>
        <w:rPr>
          <w:rFonts w:ascii="Segoe UI" w:hAnsi="Segoe UI"/>
          <w:color w:val="19322B"/>
          <w:sz w:val="22"/>
        </w:rPr>
        <w:t xml:space="preserve"> supplies the People list header checklists and local selection matching. </w:t>
      </w:r>
      <w:r>
        <w:rPr>
          <w:rFonts w:ascii="Consolas" w:hAnsi="Consolas"/>
          <w:color w:val="173F35"/>
          <w:sz w:val="20"/>
          <w:shd w:fill="EDF5F1"/>
        </w:rPr>
        <w:t>loadPeople</w:t>
      </w:r>
      <w:r>
        <w:rPr>
          <w:rFonts w:ascii="Segoe UI" w:hAnsi="Segoe UI"/>
          <w:color w:val="19322B"/>
          <w:sz w:val="22"/>
        </w:rPr>
        <w:t xml:space="preserve"> continues to retrieve every page matching the main search/filter form before supplying records to the column filters. Choices come from those records, with selected values retained when the main search changes. Match any selected contact type, match the selected organization, and require both columns when both are active. Blank values are selectable. The list count and alphabet navigation use the resulting records; zero matches retain filter controls. A form reset clears both selections. People CSV downloads retain the existing server-generated columns and escaping, then filter complete CSV records by the selected contact IDs, including quoted multiline notes. Selections last only for this page session and apply to the People list, not Contact spreadsheet or other workspaces. No API, schema, record, or permission change is required.</w:t>
      </w:r>
    </w:p>
    <w:p>
      <w:pPr>
        <w:pStyle w:val="Heading1"/>
      </w:pPr>
      <w:r>
        <w:rPr>
          <w:rFonts w:ascii="Georgia" w:hAnsi="Georgia"/>
          <w:b/>
          <w:color w:val="173F35"/>
          <w:sz w:val="32"/>
        </w:rPr>
        <w:t>Itinerary categories and compatibility</w:t>
      </w:r>
    </w:p>
    <w:p>
      <w:r>
        <w:rPr>
          <w:rFonts w:ascii="Segoe UI" w:hAnsi="Segoe UI"/>
          <w:color w:val="19322B"/>
          <w:sz w:val="22"/>
        </w:rPr>
        <w:t xml:space="preserve">Migration </w:t>
      </w:r>
      <w:r>
        <w:rPr>
          <w:rFonts w:ascii="Consolas" w:hAnsi="Consolas"/>
          <w:color w:val="173F35"/>
          <w:sz w:val="20"/>
          <w:shd w:fill="EDF5F1"/>
        </w:rPr>
        <w:t>0041_itinerary_categories.sql</w:t>
      </w:r>
      <w:r>
        <w:rPr>
          <w:rFonts w:ascii="Segoe UI" w:hAnsi="Segoe UI"/>
          <w:color w:val="19322B"/>
          <w:sz w:val="22"/>
        </w:rPr>
        <w:t xml:space="preserve"> adds </w:t>
      </w:r>
      <w:r>
        <w:rPr>
          <w:rFonts w:ascii="Consolas" w:hAnsi="Consolas"/>
          <w:color w:val="173F35"/>
          <w:sz w:val="20"/>
          <w:shd w:fill="EDF5F1"/>
        </w:rPr>
        <w:t>itinerary_category</w:t>
      </w:r>
      <w:r>
        <w:rPr>
          <w:rFonts w:ascii="Segoe UI" w:hAnsi="Segoe UI"/>
          <w:color w:val="19322B"/>
          <w:sz w:val="22"/>
        </w:rPr>
        <w:t xml:space="preserve">, JSON </w:t>
      </w:r>
      <w:r>
        <w:rPr>
          <w:rFonts w:ascii="Consolas" w:hAnsi="Consolas"/>
          <w:color w:val="173F35"/>
          <w:sz w:val="20"/>
          <w:shd w:fill="EDF5F1"/>
        </w:rPr>
        <w:t>itinerary_tags</w:t>
      </w:r>
      <w:r>
        <w:rPr>
          <w:rFonts w:ascii="Segoe UI" w:hAnsi="Segoe UI"/>
          <w:color w:val="19322B"/>
          <w:sz w:val="22"/>
        </w:rPr>
        <w:t xml:space="preserve">, public JSON </w:t>
      </w:r>
      <w:r>
        <w:rPr>
          <w:rFonts w:ascii="Consolas" w:hAnsi="Consolas"/>
          <w:color w:val="173F35"/>
          <w:sz w:val="20"/>
          <w:shd w:fill="EDF5F1"/>
        </w:rPr>
        <w:t>itinerary_details</w:t>
      </w:r>
      <w:r>
        <w:rPr>
          <w:rFonts w:ascii="Segoe UI" w:hAnsi="Segoe UI"/>
          <w:color w:val="19322B"/>
          <w:sz w:val="22"/>
        </w:rPr>
        <w:t xml:space="preserve">, private JSON </w:t>
      </w:r>
      <w:r>
        <w:rPr>
          <w:rFonts w:ascii="Consolas" w:hAnsi="Consolas"/>
          <w:color w:val="173F35"/>
          <w:sz w:val="20"/>
          <w:shd w:fill="EDF5F1"/>
        </w:rPr>
        <w:t>itinerary_private</w:t>
      </w:r>
      <w:r>
        <w:rPr>
          <w:rFonts w:ascii="Segoe UI" w:hAnsi="Segoe UI"/>
          <w:color w:val="19322B"/>
          <w:sz w:val="22"/>
        </w:rPr>
        <w:t xml:space="preserve">, </w:t>
      </w:r>
      <w:r>
        <w:rPr>
          <w:rFonts w:ascii="Consolas" w:hAnsi="Consolas"/>
          <w:color w:val="173F35"/>
          <w:sz w:val="20"/>
          <w:shd w:fill="EDF5F1"/>
        </w:rPr>
        <w:t>end_date</w:t>
      </w:r>
      <w:r>
        <w:rPr>
          <w:rFonts w:ascii="Segoe UI" w:hAnsi="Segoe UI"/>
          <w:color w:val="19322B"/>
          <w:sz w:val="22"/>
        </w:rPr>
        <w:t xml:space="preserve">, </w:t>
      </w:r>
      <w:r>
        <w:rPr>
          <w:rFonts w:ascii="Consolas" w:hAnsi="Consolas"/>
          <w:color w:val="173F35"/>
          <w:sz w:val="20"/>
          <w:shd w:fill="EDF5F1"/>
        </w:rPr>
        <w:t>end_time</w:t>
      </w:r>
      <w:r>
        <w:rPr>
          <w:rFonts w:ascii="Segoe UI" w:hAnsi="Segoe UI"/>
          <w:color w:val="19322B"/>
          <w:sz w:val="22"/>
        </w:rPr>
        <w:t xml:space="preserve">, and an optional </w:t>
      </w:r>
      <w:r>
        <w:rPr>
          <w:rFonts w:ascii="Consolas" w:hAnsi="Consolas"/>
          <w:color w:val="173F35"/>
          <w:sz w:val="20"/>
          <w:shd w:fill="EDF5F1"/>
        </w:rPr>
        <w:t>ministry_id</w:t>
      </w:r>
      <w:r>
        <w:rPr>
          <w:rFonts w:ascii="Segoe UI" w:hAnsi="Segoe UI"/>
          <w:color w:val="19322B"/>
          <w:sz w:val="22"/>
        </w:rPr>
        <w:t xml:space="preserve"> foreign key to </w:t>
      </w:r>
      <w:r>
        <w:rPr>
          <w:rFonts w:ascii="Consolas" w:hAnsi="Consolas"/>
          <w:color w:val="173F35"/>
          <w:sz w:val="20"/>
          <w:shd w:fill="EDF5F1"/>
        </w:rPr>
        <w:t>trip_content</w:t>
      </w:r>
      <w:r>
        <w:rPr>
          <w:rFonts w:ascii="Segoe UI" w:hAnsi="Segoe UI"/>
          <w:color w:val="19322B"/>
          <w:sz w:val="22"/>
        </w:rPr>
        <w:t>. It backfills existing travel subtypes as transportation and leaves existing IDs, content, travel fields, timestamps, devotional links, visibility, photos, and other records intact. Other existing itinerary records default to daily. Apply the additive migration before the matching application release; migrate test and production independently, without copying business data.</w:t>
      </w:r>
    </w:p>
    <w:p>
      <w:r>
        <w:rPr>
          <w:rFonts w:ascii="Segoe UI" w:hAnsi="Segoe UI"/>
          <w:color w:val="19322B"/>
          <w:sz w:val="22"/>
        </w:rPr>
        <w:t xml:space="preserve">The editor now selects Type Itinerary followed by category: daily, transportation, lodging, meal, ministry, worship, meeting, activity, rest, or general. </w:t>
      </w:r>
      <w:r>
        <w:rPr>
          <w:rFonts w:ascii="Consolas" w:hAnsi="Consolas"/>
          <w:color w:val="173F35"/>
          <w:sz w:val="20"/>
          <w:shd w:fill="EDF5F1"/>
        </w:rPr>
        <w:t>admin/trips/itinerary-form.js</w:t>
      </w:r>
      <w:r>
        <w:rPr>
          <w:rFonts w:ascii="Segoe UI" w:hAnsi="Segoe UI"/>
          <w:color w:val="19322B"/>
          <w:sz w:val="22"/>
        </w:rPr>
        <w:t xml:space="preserve"> keeps the </w:t>
      </w:r>
      <w:r>
        <w:rPr>
          <w:rFonts w:ascii="Consolas" w:hAnsi="Consolas"/>
          <w:color w:val="173F35"/>
          <w:sz w:val="20"/>
          <w:shd w:fill="EDF5F1"/>
        </w:rPr>
        <w:t>HSTravelForm</w:t>
      </w:r>
      <w:r>
        <w:rPr>
          <w:rFonts w:ascii="Segoe UI" w:hAnsi="Segoe UI"/>
          <w:color w:val="19322B"/>
          <w:sz w:val="22"/>
        </w:rPr>
        <w:t xml:space="preserve"> interface used by the Content form. Date and title suffice for a quick itinerary; transportation still requires departure location. Existing API/workbook travel types remain accepted and are mapped to </w:t>
      </w:r>
      <w:r>
        <w:rPr>
          <w:rFonts w:ascii="Consolas" w:hAnsi="Consolas"/>
          <w:color w:val="173F35"/>
          <w:sz w:val="20"/>
          <w:shd w:fill="EDF5F1"/>
        </w:rPr>
        <w:t>content_type=itinerary</w:t>
      </w:r>
      <w:r>
        <w:rPr>
          <w:rFonts w:ascii="Segoe UI" w:hAnsi="Segoe UI"/>
          <w:color w:val="19322B"/>
          <w:sz w:val="22"/>
        </w:rPr>
        <w:t xml:space="preserve"> with </w:t>
      </w:r>
      <w:r>
        <w:rPr>
          <w:rFonts w:ascii="Consolas" w:hAnsi="Consolas"/>
          <w:color w:val="173F35"/>
          <w:sz w:val="20"/>
          <w:shd w:fill="EDF5F1"/>
        </w:rPr>
        <w:t>itinerary_kind=travel</w:t>
      </w:r>
      <w:r>
        <w:rPr>
          <w:rFonts w:ascii="Segoe UI" w:hAnsi="Segoe UI"/>
          <w:color w:val="19322B"/>
          <w:sz w:val="22"/>
        </w:rPr>
        <w:t>, retaining migration 0040 visibility triggers. Admin/traveler APIs still expose travel types for legacy compatibility. Explicit reclassification away from transportation clears old transport fields, as before. Departure and arrival times are local; cross-zone date ordering is not rejected.</w:t>
      </w:r>
    </w:p>
    <w:p>
      <w:r>
        <w:rPr>
          <w:rFonts w:ascii="Consolas" w:hAnsi="Consolas"/>
          <w:color w:val="173F35"/>
          <w:sz w:val="20"/>
          <w:shd w:fill="EDF5F1"/>
        </w:rPr>
        <w:t>src/itinerary.ts</w:t>
      </w:r>
      <w:r>
        <w:rPr>
          <w:rFonts w:ascii="Segoe UI" w:hAnsi="Segoe UI"/>
          <w:color w:val="19322B"/>
          <w:sz w:val="22"/>
        </w:rPr>
        <w:t xml:space="preserve"> validates category tags and allowlisted public/private detail fields. </w:t>
      </w:r>
      <w:r>
        <w:rPr>
          <w:rFonts w:ascii="Consolas" w:hAnsi="Consolas"/>
          <w:color w:val="173F35"/>
          <w:sz w:val="20"/>
          <w:shd w:fill="EDF5F1"/>
        </w:rPr>
        <w:t>saveContent</w:t>
      </w:r>
      <w:r>
        <w:rPr>
          <w:rFonts w:ascii="Segoe UI" w:hAnsi="Segoe UI"/>
          <w:color w:val="19322B"/>
          <w:sz w:val="22"/>
        </w:rPr>
        <w:t xml:space="preserve"> writes metadata and content in one database batch. Omitted new metadata is preserved on legacy edits and old workbook imports. Current workbook exports include all metadata, including private fields for authenticated staff; do not share those workbooks with travelers. Templates retain category/tags, exclude transportation, and omit booking details and ministry links. Readiness permits itinerary items with an empty optional description.</w:t>
      </w:r>
    </w:p>
    <w:p>
      <w:r>
        <w:rPr>
          <w:rFonts w:ascii="Segoe UI" w:hAnsi="Segoe UI"/>
          <w:color w:val="19322B"/>
          <w:sz w:val="22"/>
        </w:rPr>
        <w:t xml:space="preserve">Authenticated </w:t>
      </w:r>
      <w:r>
        <w:rPr>
          <w:rFonts w:ascii="Consolas" w:hAnsi="Consolas"/>
          <w:color w:val="173F35"/>
          <w:sz w:val="20"/>
          <w:shd w:fill="EDF5F1"/>
        </w:rPr>
        <w:t>GET /admin/trips/:id/itinerary-ministries?q=</w:t>
      </w:r>
      <w:r>
        <w:rPr>
          <w:rFonts w:ascii="Segoe UI" w:hAnsi="Segoe UI"/>
          <w:color w:val="19322B"/>
          <w:sz w:val="22"/>
        </w:rPr>
        <w:t xml:space="preserve"> requires Contacts read access. POST requires Contacts editing plus trip editing and CSRF. Search uses names, city/region, email, phone, and website. Creation normalizes names, compares similar names and email/phone/site, blocks an exact normalized name, and returns possible matches for explicit review. A review token is bound to the proposed details and catalog version. The insert is conditional on the catalog remaining unchanged; concurrent changes require a new check. No automatic merge occurs. Creation is audited and links the selected ministry ID only when the itinerary is saved.</w:t>
      </w:r>
    </w:p>
    <w:p>
      <w:r>
        <w:rPr>
          <w:rFonts w:ascii="Consolas" w:hAnsi="Consolas"/>
          <w:color w:val="173F35"/>
          <w:sz w:val="20"/>
          <w:shd w:fill="EDF5F1"/>
        </w:rPr>
        <w:t>journey/itinerary.js</w:t>
      </w:r>
      <w:r>
        <w:rPr>
          <w:rFonts w:ascii="Segoe UI" w:hAnsi="Segoe UI"/>
          <w:color w:val="19322B"/>
          <w:sz w:val="22"/>
        </w:rPr>
        <w:t xml:space="preserve"> supplies category labels, safe text rendering, category tags, and date grouping shared with the admin planner and traveler packet. Devotionals always belong to worship regardless of legacy metadata; existing devotional anchors remain stable. The traveler portal offers All sections, By day, and populated category views. Lodging appears through check-out; transport appears across departure/arrival dates. Private booking JSON and linked ministry IDs are excluded from the portal response. The renderer only uses the allowlisted public details. Publication status and audience checks remain in force.</w:t>
      </w:r>
    </w:p>
    <w:p>
      <w:r>
        <w:rPr>
          <w:rFonts w:ascii="Segoe UI" w:hAnsi="Segoe UI"/>
          <w:color w:val="19322B"/>
          <w:sz w:val="22"/>
        </w:rPr>
        <w:t>Validate migration against pre-0041 fixtures, legacy travel CRUD, quick entry, date validation, duplicate ministry review, publication privacy, templates, workbook round trips, and traveler category/day rendering. Preview against an isolated fixture database. Never use live business data as a test fixture. Update cache versions for the shared helper and dependent scripts together.</w:t>
      </w:r>
    </w:p>
    <w:p>
      <w:pPr>
        <w:pStyle w:val="Heading1"/>
      </w:pPr>
      <w:r>
        <w:rPr>
          <w:rFonts w:ascii="Georgia" w:hAnsi="Georgia"/>
          <w:b/>
          <w:color w:val="173F35"/>
          <w:sz w:val="32"/>
        </w:rPr>
        <w:t>CSM direct-bank donation review</w:t>
      </w:r>
    </w:p>
    <w:p>
      <w:r>
        <w:rPr>
          <w:rFonts w:ascii="Segoe UI" w:hAnsi="Segoe UI"/>
          <w:color w:val="19322B"/>
          <w:sz w:val="22"/>
        </w:rPr>
        <w:t xml:space="preserve">CSM Ledger remains the source of record for direct-bank income. Its ledger migration </w:t>
      </w:r>
      <w:r>
        <w:rPr>
          <w:rFonts w:ascii="Consolas" w:hAnsi="Consolas"/>
          <w:color w:val="173F35"/>
          <w:sz w:val="20"/>
          <w:shd w:fill="EDF5F1"/>
        </w:rPr>
        <w:t>0009_income_donation_delivery.sql</w:t>
      </w:r>
      <w:r>
        <w:rPr>
          <w:rFonts w:ascii="Segoe UI" w:hAnsi="Segoe UI"/>
          <w:color w:val="19322B"/>
          <w:sz w:val="22"/>
        </w:rPr>
        <w:t xml:space="preserve"> adds </w:t>
      </w:r>
      <w:r>
        <w:rPr>
          <w:rFonts w:ascii="Consolas" w:hAnsi="Consolas"/>
          <w:color w:val="173F35"/>
          <w:sz w:val="20"/>
          <w:shd w:fill="EDF5F1"/>
        </w:rPr>
        <w:t>income_kind</w:t>
      </w:r>
      <w:r>
        <w:rPr>
          <w:rFonts w:ascii="Segoe UI" w:hAnsi="Segoe UI"/>
          <w:color w:val="19322B"/>
          <w:sz w:val="22"/>
        </w:rPr>
        <w:t xml:space="preserve">, optional </w:t>
      </w:r>
      <w:r>
        <w:rPr>
          <w:rFonts w:ascii="Consolas" w:hAnsi="Consolas"/>
          <w:color w:val="173F35"/>
          <w:sz w:val="20"/>
          <w:shd w:fill="EDF5F1"/>
        </w:rPr>
        <w:t>donor_email</w:t>
      </w:r>
      <w:r>
        <w:rPr>
          <w:rFonts w:ascii="Segoe UI" w:hAnsi="Segoe UI"/>
          <w:color w:val="19322B"/>
          <w:sz w:val="22"/>
        </w:rPr>
        <w:t xml:space="preserve">, and frozen HS delivery payload/status columns to the existing </w:t>
      </w:r>
      <w:r>
        <w:rPr>
          <w:rFonts w:ascii="Consolas" w:hAnsi="Consolas"/>
          <w:color w:val="173F35"/>
          <w:sz w:val="20"/>
          <w:shd w:fill="EDF5F1"/>
        </w:rPr>
        <w:t>income</w:t>
      </w:r>
      <w:r>
        <w:rPr>
          <w:rFonts w:ascii="Segoe UI" w:hAnsi="Segoe UI"/>
          <w:color w:val="19322B"/>
          <w:sz w:val="22"/>
        </w:rPr>
        <w:t xml:space="preserve"> table. Existing entries default to </w:t>
      </w:r>
      <w:r>
        <w:rPr>
          <w:rFonts w:ascii="Consolas" w:hAnsi="Consolas"/>
          <w:color w:val="173F35"/>
          <w:sz w:val="20"/>
          <w:shd w:fill="EDF5F1"/>
        </w:rPr>
        <w:t>other</w:t>
      </w:r>
      <w:r>
        <w:rPr>
          <w:rFonts w:ascii="Segoe UI" w:hAnsi="Segoe UI"/>
          <w:color w:val="19322B"/>
          <w:sz w:val="22"/>
        </w:rPr>
        <w:t xml:space="preserve"> and must be explicitly classified as donations; no data are migrated or sent automatically. The CSM Income form and list support this classification and the </w:t>
      </w:r>
      <w:r>
        <w:rPr>
          <w:rFonts w:ascii="Segoe UI" w:hAnsi="Segoe UI"/>
          <w:b/>
          <w:color w:val="19322B"/>
          <w:sz w:val="22"/>
        </w:rPr>
        <w:t>Send to HS review</w:t>
      </w:r>
      <w:r>
        <w:rPr>
          <w:rFonts w:ascii="Segoe UI" w:hAnsi="Segoe UI"/>
          <w:color w:val="19322B"/>
          <w:sz w:val="22"/>
        </w:rPr>
        <w:t xml:space="preserve"> action. The CSM Giving activity list remains PayPal plus personally received gifts and links to Ledger Income for manual donations.</w:t>
      </w:r>
    </w:p>
    <w:p>
      <w:r>
        <w:rPr>
          <w:rFonts w:ascii="Segoe UI" w:hAnsi="Segoe UI"/>
          <w:color w:val="19322B"/>
          <w:sz w:val="22"/>
        </w:rPr>
        <w:t xml:space="preserve">Authenticated, CSRF-checked </w:t>
      </w:r>
      <w:r>
        <w:rPr>
          <w:rFonts w:ascii="Consolas" w:hAnsi="Consolas"/>
          <w:color w:val="173F35"/>
          <w:sz w:val="20"/>
          <w:shd w:fill="EDF5F1"/>
        </w:rPr>
        <w:t>POST /api/admin/records/income/:id/send-to-hope</w:t>
      </w:r>
      <w:r>
        <w:rPr>
          <w:rFonts w:ascii="Segoe UI" w:hAnsi="Segoe UI"/>
          <w:color w:val="19322B"/>
          <w:sz w:val="22"/>
        </w:rPr>
        <w:t xml:space="preserve"> accepts only included, paid, HS-designated donations with exactly one full-amount recorded payment. PayPal/Venmo/Zelle sources are rejected to avoid duplicating the existing giving workflows. An explicit confirmation rejects an already recorded CSM gift. The Worker stores a frozen message before the service-binding call; retries reuse </w:t>
      </w:r>
      <w:r>
        <w:rPr>
          <w:rFonts w:ascii="Consolas" w:hAnsi="Consolas"/>
          <w:color w:val="173F35"/>
          <w:sz w:val="20"/>
          <w:shd w:fill="EDF5F1"/>
        </w:rPr>
        <w:t>HopeSojourns:ledger-income:&lt;income-id&gt;</w:t>
      </w:r>
      <w:r>
        <w:rPr>
          <w:rFonts w:ascii="Segoe UI" w:hAnsi="Segoe UI"/>
          <w:color w:val="19322B"/>
          <w:sz w:val="22"/>
        </w:rPr>
        <w:t xml:space="preserve"> so an uncertain response cannot create another HS inbox item. CSM refuses edits/deletes to the source income and payment once queued. Approval and denial callbacks update the CSM income delivery status and audit trail.</w:t>
      </w:r>
    </w:p>
    <w:p>
      <w:r>
        <w:rPr>
          <w:rFonts w:ascii="Segoe UI" w:hAnsi="Segoe UI"/>
          <w:color w:val="19322B"/>
          <w:sz w:val="22"/>
        </w:rPr>
        <w:t xml:space="preserve">Both CSM and HS distribution contracts accept </w:t>
      </w:r>
      <w:r>
        <w:rPr>
          <w:rFonts w:ascii="Consolas" w:hAnsi="Consolas"/>
          <w:color w:val="173F35"/>
          <w:sz w:val="20"/>
          <w:shd w:fill="EDF5F1"/>
        </w:rPr>
        <w:t>LEDGER_DONATION</w:t>
      </w:r>
      <w:r>
        <w:rPr>
          <w:rFonts w:ascii="Segoe UI" w:hAnsi="Segoe UI"/>
          <w:color w:val="19322B"/>
          <w:sz w:val="22"/>
        </w:rPr>
        <w:t xml:space="preserve"> only with matching </w:t>
      </w:r>
      <w:r>
        <w:rPr>
          <w:rFonts w:ascii="Consolas" w:hAnsi="Consolas"/>
          <w:color w:val="173F35"/>
          <w:sz w:val="20"/>
          <w:shd w:fill="EDF5F1"/>
        </w:rPr>
        <w:t>ledgerIncome.incomeId</w:t>
      </w:r>
      <w:r>
        <w:rPr>
          <w:rFonts w:ascii="Segoe UI" w:hAnsi="Segoe UI"/>
          <w:color w:val="19322B"/>
          <w:sz w:val="22"/>
        </w:rPr>
        <w:t>, source ID, positive USD amount, zero fee, completed status, and Hope Sojourns destination. HS uses the existing secret-protected inbox, donor matching, approval, financial transaction, and ledger write. The inbox displays the CSM payment method/reference and explicitly explains that approval is a second ministry view of the same CSM bank receipt. No CSM business data are copied to HS test. Apply the CSM ledger migration before deploying the CSM Worker/assets; deploy matching HS contract/Worker/assets to isolated test and production. Validate retry/idempotency, finance permissions, donor attribution, and absence of duplicate bank income.</w:t>
      </w:r>
    </w:p>
    <w:p>
      <w:pPr>
        <w:pStyle w:val="Heading1"/>
      </w:pPr>
      <w:r>
        <w:rPr>
          <w:rFonts w:ascii="Georgia" w:hAnsi="Georgia"/>
          <w:b/>
          <w:color w:val="173F35"/>
          <w:sz w:val="32"/>
        </w:rPr>
        <w:t>Scripture links and Day 1 hymns</w:t>
      </w:r>
    </w:p>
    <w:p>
      <w:r>
        <w:rPr>
          <w:rFonts w:ascii="Consolas" w:hAnsi="Consolas"/>
          <w:color w:val="173F35"/>
          <w:sz w:val="20"/>
          <w:shd w:fill="EDF5F1"/>
        </w:rPr>
        <w:t>journey/content-format.js</w:t>
      </w:r>
      <w:r>
        <w:rPr>
          <w:rFonts w:ascii="Segoe UI" w:hAnsi="Segoe UI"/>
          <w:color w:val="19322B"/>
          <w:sz w:val="22"/>
        </w:rPr>
        <w:t xml:space="preserve"> recognizes canonical book names, chapter and verse ranges, and same-book shorthand such as </w:t>
      </w:r>
      <w:r>
        <w:rPr>
          <w:rFonts w:ascii="Consolas" w:hAnsi="Consolas"/>
          <w:color w:val="173F35"/>
          <w:sz w:val="20"/>
          <w:shd w:fill="EDF5F1"/>
        </w:rPr>
        <w:t>Revelation 21:1–7; 22:1–5</w:t>
      </w:r>
      <w:r>
        <w:rPr>
          <w:rFonts w:ascii="Segoe UI" w:hAnsi="Segoe UI"/>
          <w:color w:val="19322B"/>
          <w:sz w:val="22"/>
        </w:rPr>
        <w:t xml:space="preserve">. It builds individual Bible Gateway passage URLs with the NIV version using DOM text nodes and anchors, not HTML substitution. Links open in a new tab with </w:t>
      </w:r>
      <w:r>
        <w:rPr>
          <w:rFonts w:ascii="Consolas" w:hAnsi="Consolas"/>
          <w:color w:val="173F35"/>
          <w:sz w:val="20"/>
          <w:shd w:fill="EDF5F1"/>
        </w:rPr>
        <w:t>noopener noreferrer</w:t>
      </w:r>
      <w:r>
        <w:rPr>
          <w:rFonts w:ascii="Segoe UI" w:hAnsi="Segoe UI"/>
          <w:color w:val="19322B"/>
          <w:sz w:val="22"/>
        </w:rPr>
        <w:t>. The formatter is shared by the traveler portal, past-trip stories, and downloaded traveler packets; the admin trip content cards, day planner, and devotional library metadata use its link helper. Editor text remains plain text. Keep the formatter loaded before the dependent scripts and update asset versions when changing it.</w:t>
      </w:r>
    </w:p>
    <w:p>
      <w:r>
        <w:rPr>
          <w:rFonts w:ascii="Segoe UI" w:hAnsi="Segoe UI"/>
          <w:color w:val="19322B"/>
          <w:sz w:val="22"/>
        </w:rPr>
        <w:t xml:space="preserve">Migration </w:t>
      </w:r>
      <w:r>
        <w:rPr>
          <w:rFonts w:ascii="Consolas" w:hAnsi="Consolas"/>
          <w:color w:val="173F35"/>
          <w:sz w:val="20"/>
          <w:shd w:fill="EDF5F1"/>
        </w:rPr>
        <w:t>0039_day_one_hymns.sql</w:t>
      </w:r>
      <w:r>
        <w:rPr>
          <w:rFonts w:ascii="Segoe UI" w:hAnsi="Segoe UI"/>
          <w:color w:val="19322B"/>
          <w:sz w:val="22"/>
        </w:rPr>
        <w:t xml:space="preserve"> inserts the user-supplied To God Be the Glory and Amazing Grace section before the closing prayer in the Day 1 Feast Bible Study master and its existing trip copy. The migration targets those two IDs, preserves the surrounding content and visibility, and skips an existing hymn section. Apply the same migration separately to isolated test and production databases only as part of an authorized release. It does not synchronize later edits between master and trip copy.</w:t>
      </w:r>
    </w:p>
    <w:p>
      <w:pPr>
        <w:pStyle w:val="Heading1"/>
      </w:pPr>
      <w:r>
        <w:rPr>
          <w:rFonts w:ascii="Georgia" w:hAnsi="Georgia"/>
          <w:b/>
          <w:color w:val="173F35"/>
          <w:sz w:val="32"/>
        </w:rPr>
        <w:t>Ministry Home presentation</w:t>
      </w:r>
    </w:p>
    <w:p>
      <w:r>
        <w:rPr>
          <w:rFonts w:ascii="Segoe UI" w:hAnsi="Segoe UI"/>
          <w:color w:val="19322B"/>
          <w:sz w:val="22"/>
        </w:rPr>
        <w:t>Local redesign pending separate release. admin/ministry/ministry.js scopes the Home presentation with the ministry-home body class, clears it on other routes, and places the planning region after the action shortcuts and before Next actions. admin/planning.js retains the existing dashboard and readiness APIs, trip eligibility, permissions, task links, and session-only recent trips. It adds date/status markup and accessible native progress indicators with text counts. Missing dates show Dates pending. No business records, readiness states, routes, or database schema change.</w:t>
      </w:r>
    </w:p>
    <w:p>
      <w:r>
        <w:rPr>
          <w:rFonts w:ascii="Segoe UI" w:hAnsi="Segoe UI"/>
          <w:color w:val="19322B"/>
          <w:sz w:val="22"/>
        </w:rPr>
        <w:t>All added styles are scoped to ministry-home in admin/ministry/ministry.css. The ministry HTML versions its stylesheet and both changed scripts as 2026-09-24.3. Validate desktop and mobile layouts, non-Home route styling, syntax, and the palette. Refresh the private user guide's page-reference fields from its final rendered PDF using tools/refresh_mmt_guide_page_references.py before synchronization.</w:t>
      </w:r>
    </w:p>
    <w:p>
      <w:pPr>
        <w:pStyle w:val="Heading1"/>
      </w:pPr>
      <w:r>
        <w:rPr>
          <w:rFonts w:ascii="Georgia" w:hAnsi="Georgia"/>
          <w:b/>
          <w:color w:val="173F35"/>
          <w:sz w:val="32"/>
        </w:rPr>
        <w:t>Expense purpose and transfer review</w:t>
      </w:r>
    </w:p>
    <w:p>
      <w:r>
        <w:rPr>
          <w:rFonts w:ascii="Segoe UI" w:hAnsi="Segoe UI"/>
          <w:color w:val="19322B"/>
          <w:sz w:val="22"/>
        </w:rPr>
        <w:t>Release authorized September 24, 2026. Migration 0038 adds nullable finance_review.expense_purpose: operations, outreach, trip, ministry_support. Existing rows stay unclassified. A trigger defaults only new operating expenses without a source trip or trip_expense purpose to operations. No business data are copied between environments.</w:t>
      </w:r>
    </w:p>
    <w:p>
      <w:r>
        <w:rPr>
          <w:rFonts w:ascii="Segoe UI" w:hAnsi="Segoe UI"/>
          <w:color w:val="19322B"/>
          <w:sz w:val="22"/>
        </w:rPr>
        <w:t>Finance bootstrap includes trip status. Selecting Trip expenses requires a draft, recruiting, confirmed, or full trip. API checks and database triggers enforce this. An unchanged previously classified trip remains reviewable after completion. Source-linked trip expenses keep their original trip. Expense purpose is separate from category, source transaction purpose, report status, and reimbursement flags. Purpose filtering applies to list totals, CSV, and printed reports.</w:t>
      </w:r>
    </w:p>
    <w:p>
      <w:r>
        <w:rPr>
          <w:rFonts w:ascii="Segoe UI" w:hAnsi="Segoe UI"/>
          <w:color w:val="19322B"/>
          <w:sz w:val="22"/>
        </w:rPr>
        <w:t>POST /admin/finance/review/:id/transfer requires finance edit permission, CSRF, current ledger/review timestamps, confirmation, and a reason. Only operating expenses without a source trip/account or charitable amount can be reclassified. The atomic update and audit retain the record, source, receipts, and review flags. Internal transfers remain in the full ledger and are excluded from operating totals. Review saves also check timestamps to prevent stale overwrites.</w:t>
      </w:r>
    </w:p>
    <w:p>
      <w:r>
        <w:rPr>
          <w:rFonts w:ascii="Segoe UI" w:hAnsi="Segoe UI"/>
          <w:color w:val="19322B"/>
          <w:sz w:val="22"/>
        </w:rPr>
        <w:t>Validation: finance-workspace regression tests, complete backend suite, TypeScript, browser controls, and color palette. Apply migration 0038 before the matching Worker and finance assets during an explicitly authorized release.</w:t>
      </w:r>
    </w:p>
    <w:p>
      <w:pPr>
        <w:pStyle w:val="Heading1"/>
      </w:pPr>
      <w:r>
        <w:rPr>
          <w:rFonts w:ascii="Georgia" w:hAnsi="Georgia"/>
          <w:b/>
          <w:color w:val="173F35"/>
          <w:sz w:val="32"/>
        </w:rPr>
        <w:t>Authenticated MMT user guide</w:t>
      </w:r>
    </w:p>
    <w:p>
      <w:r>
        <w:rPr>
          <w:rFonts w:ascii="Segoe UI" w:hAnsi="Segoe UI"/>
          <w:color w:val="19322B"/>
          <w:sz w:val="22"/>
        </w:rPr>
        <w:t xml:space="preserve">The canonical operating manual remains </w:t>
      </w:r>
      <w:r>
        <w:rPr>
          <w:rFonts w:ascii="Consolas" w:hAnsi="Consolas"/>
          <w:color w:val="173F35"/>
          <w:sz w:val="20"/>
          <w:shd w:fill="EDF5F1"/>
        </w:rPr>
        <w:t>docs/user/Hope-Sojourns-MMT-User-Guide.md</w:t>
      </w:r>
      <w:r>
        <w:rPr>
          <w:rFonts w:ascii="Segoe UI" w:hAnsi="Segoe UI"/>
          <w:color w:val="19322B"/>
          <w:sz w:val="22"/>
        </w:rPr>
        <w:t xml:space="preserve">, with a private mirror in </w:t>
      </w:r>
      <w:r>
        <w:rPr>
          <w:rFonts w:ascii="Consolas" w:hAnsi="Consolas"/>
          <w:color w:val="173F35"/>
          <w:sz w:val="20"/>
          <w:shd w:fill="EDF5F1"/>
        </w:rPr>
        <w:t>ChristianStepsDoco/HopeSojourns/UserGuides</w:t>
      </w:r>
      <w:r>
        <w:rPr>
          <w:rFonts w:ascii="Segoe UI" w:hAnsi="Segoe UI"/>
          <w:color w:val="19322B"/>
          <w:sz w:val="22"/>
        </w:rPr>
        <w:t xml:space="preserve">. The GitHub repository is public, so its Markdown and Word copies are Git-ignored. Update this guide with every change and verify its refreshed page references against the final rendered pages before syncing or releasing. Running </w:t>
      </w:r>
      <w:r>
        <w:rPr>
          <w:rFonts w:ascii="Consolas" w:hAnsi="Consolas"/>
          <w:color w:val="173F35"/>
          <w:sz w:val="20"/>
          <w:shd w:fill="EDF5F1"/>
        </w:rPr>
        <w:t>tools/build_mmt_user_guide.py</w:t>
      </w:r>
      <w:r>
        <w:rPr>
          <w:rFonts w:ascii="Segoe UI" w:hAnsi="Segoe UI"/>
          <w:color w:val="19322B"/>
          <w:sz w:val="22"/>
        </w:rPr>
        <w:t xml:space="preserve"> regenerates the Word edition and escaped </w:t>
      </w:r>
      <w:r>
        <w:rPr>
          <w:rFonts w:ascii="Consolas" w:hAnsi="Consolas"/>
          <w:color w:val="173F35"/>
          <w:sz w:val="20"/>
          <w:shd w:fill="EDF5F1"/>
        </w:rPr>
        <w:t>.tmp/mmt-user-guide.html</w:t>
      </w:r>
      <w:r>
        <w:rPr>
          <w:rFonts w:ascii="Segoe UI" w:hAnsi="Segoe UI"/>
          <w:color w:val="19322B"/>
          <w:sz w:val="22"/>
        </w:rPr>
        <w:t xml:space="preserve">. Never commit any of these files or place the guide HTML in the public Pages artifact or Worker source bundle. For an authorized release, upload that same generated file to </w:t>
      </w:r>
      <w:r>
        <w:rPr>
          <w:rFonts w:ascii="Consolas" w:hAnsi="Consolas"/>
          <w:color w:val="173F35"/>
          <w:sz w:val="20"/>
          <w:shd w:fill="EDF5F1"/>
        </w:rPr>
        <w:t>mmt-user-guide.html</w:t>
      </w:r>
      <w:r>
        <w:rPr>
          <w:rFonts w:ascii="Segoe UI" w:hAnsi="Segoe UI"/>
          <w:color w:val="19322B"/>
          <w:sz w:val="22"/>
        </w:rPr>
        <w:t xml:space="preserve"> in the private </w:t>
      </w:r>
      <w:r>
        <w:rPr>
          <w:rFonts w:ascii="Consolas" w:hAnsi="Consolas"/>
          <w:color w:val="173F35"/>
          <w:sz w:val="20"/>
          <w:shd w:fill="EDF5F1"/>
        </w:rPr>
        <w:t>hope-sojourns-guides-test</w:t>
      </w:r>
      <w:r>
        <w:rPr>
          <w:rFonts w:ascii="Segoe UI" w:hAnsi="Segoe UI"/>
          <w:color w:val="19322B"/>
          <w:sz w:val="22"/>
        </w:rPr>
        <w:t xml:space="preserve"> and </w:t>
      </w:r>
      <w:r>
        <w:rPr>
          <w:rFonts w:ascii="Consolas" w:hAnsi="Consolas"/>
          <w:color w:val="173F35"/>
          <w:sz w:val="20"/>
          <w:shd w:fill="EDF5F1"/>
        </w:rPr>
        <w:t>hope-sojourns-guides-production</w:t>
      </w:r>
      <w:r>
        <w:rPr>
          <w:rFonts w:ascii="Segoe UI" w:hAnsi="Segoe UI"/>
          <w:color w:val="19322B"/>
          <w:sz w:val="22"/>
        </w:rPr>
        <w:t xml:space="preserve"> R2 buckets. The </w:t>
      </w:r>
      <w:r>
        <w:rPr>
          <w:rFonts w:ascii="Consolas" w:hAnsi="Consolas"/>
          <w:color w:val="173F35"/>
          <w:sz w:val="20"/>
          <w:shd w:fill="EDF5F1"/>
        </w:rPr>
        <w:t>GUIDES</w:t>
      </w:r>
      <w:r>
        <w:rPr>
          <w:rFonts w:ascii="Segoe UI" w:hAnsi="Segoe UI"/>
          <w:color w:val="19322B"/>
          <w:sz w:val="22"/>
        </w:rPr>
        <w:t xml:space="preserve"> bindings are isolated from each other and from expense-receipt storage; neither bucket may have a public development URL or custom domain.</w:t>
      </w:r>
    </w:p>
    <w:p>
      <w:r>
        <w:rPr>
          <w:rFonts w:ascii="Segoe UI" w:hAnsi="Segoe UI"/>
          <w:color w:val="19322B"/>
          <w:sz w:val="22"/>
        </w:rPr>
        <w:t xml:space="preserve">Authenticated GET </w:t>
      </w:r>
      <w:r>
        <w:rPr>
          <w:rFonts w:ascii="Consolas" w:hAnsi="Consolas"/>
          <w:color w:val="173F35"/>
          <w:sz w:val="20"/>
          <w:shd w:fill="EDF5F1"/>
        </w:rPr>
        <w:t>/api/interest/admin/user-guide</w:t>
      </w:r>
      <w:r>
        <w:rPr>
          <w:rFonts w:ascii="Segoe UI" w:hAnsi="Segoe UI"/>
          <w:color w:val="19322B"/>
          <w:sz w:val="22"/>
        </w:rPr>
        <w:t xml:space="preserve"> runs the existing MMT session check before retrieving the private R2 object and requires an active Hope Sojourns account with its temporary-password change completed. </w:t>
      </w:r>
      <w:r>
        <w:rPr>
          <w:rFonts w:ascii="Consolas" w:hAnsi="Consolas"/>
          <w:color w:val="173F35"/>
          <w:sz w:val="20"/>
          <w:shd w:fill="EDF5F1"/>
        </w:rPr>
        <w:t>/admin/user-guide</w:t>
      </w:r>
      <w:r>
        <w:rPr>
          <w:rFonts w:ascii="Segoe UI" w:hAnsi="Segoe UI"/>
          <w:color w:val="19322B"/>
          <w:sz w:val="22"/>
        </w:rPr>
        <w:t xml:space="preserve"> maps to the self-access section, so any signed-in member can read it without receiving an unrelated work-area permission. The response streams the object without caching and disables indexing, framing, scripts, and form actions. An unauthenticated or expired session returns 401 without guide content; a missing guide object fails closed with 503. There is no website edit route; Word and Markdown remain the editable sources outside the portal.</w:t>
      </w:r>
    </w:p>
    <w:p>
      <w:r>
        <w:rPr>
          <w:rFonts w:ascii="Consolas" w:hAnsi="Consolas"/>
          <w:color w:val="173F35"/>
          <w:sz w:val="20"/>
          <w:shd w:fill="EDF5F1"/>
        </w:rPr>
        <w:t>admin/mmt-navigation.js</w:t>
      </w:r>
      <w:r>
        <w:rPr>
          <w:rFonts w:ascii="Segoe UI" w:hAnsi="Segoe UI"/>
          <w:color w:val="19322B"/>
          <w:sz w:val="22"/>
        </w:rPr>
        <w:t xml:space="preserve"> places one guide link in the footer of each authenticated workspace and removes it on sign-out. The original admin page reuses its existing footer; other workspaces receive a shared footer. </w:t>
      </w:r>
      <w:r>
        <w:rPr>
          <w:rFonts w:ascii="Consolas" w:hAnsi="Consolas"/>
          <w:color w:val="173F35"/>
          <w:sz w:val="20"/>
          <w:shd w:fill="EDF5F1"/>
        </w:rPr>
        <w:t>admin/mmt-navigation.css</w:t>
      </w:r>
      <w:r>
        <w:rPr>
          <w:rFonts w:ascii="Segoe UI" w:hAnsi="Segoe UI"/>
          <w:color w:val="19322B"/>
          <w:sz w:val="22"/>
        </w:rPr>
        <w:t xml:space="preserve"> aligns it beside the sidebar and on phones. </w:t>
      </w:r>
      <w:r>
        <w:rPr>
          <w:rFonts w:ascii="Consolas" w:hAnsi="Consolas"/>
          <w:color w:val="173F35"/>
          <w:sz w:val="20"/>
          <w:shd w:fill="EDF5F1"/>
        </w:rPr>
        <w:t>admin/mmt-user-guide.css</w:t>
      </w:r>
      <w:r>
        <w:rPr>
          <w:rFonts w:ascii="Segoe UI" w:hAnsi="Segoe UI"/>
          <w:color w:val="19322B"/>
          <w:sz w:val="22"/>
        </w:rPr>
        <w:t xml:space="preserve"> styles the read-only HTML from shared palette tokens. Only portal workspaces link to the guide. Release the updated Worker, Pages assets, and private guide objects to the two isolated environments together only after explicit authorization; no database migration is needed. Test a copied URL in a signed-out browser and with an expired session, then verify the footer and guide in each signed-in workspace.</w:t>
      </w:r>
    </w:p>
    <w:p>
      <w:pPr>
        <w:pStyle w:val="Heading1"/>
      </w:pPr>
      <w:r>
        <w:rPr>
          <w:rFonts w:ascii="Georgia" w:hAnsi="Georgia"/>
          <w:b/>
          <w:color w:val="173F35"/>
          <w:sz w:val="32"/>
        </w:rPr>
        <w:t>Contact giving history</w:t>
      </w:r>
    </w:p>
    <w:p>
      <w:r>
        <w:rPr>
          <w:rFonts w:ascii="Segoe UI" w:hAnsi="Segoe UI"/>
          <w:color w:val="19322B"/>
          <w:sz w:val="22"/>
        </w:rPr>
        <w:t>GET /admin/people/:id includes a giving object for viewers with Finances read or edit permission (or administrators); other contact viewers receive giving: null. The existing Contacts permission remains required. src/contact-giving.ts reads donation_gifts by person ID, joining trip titles, without changing financial records. This shared view preserves each split donor's original gift date and charitable share and avoids counting the parent donation again. Pending payment inbox items, unlinked gifts, expenses, and noncharitable trip payments are not included. Existing approved CSM, manual, and imported gifts are included when linked to the contact and assigned a charitable amount.</w:t>
      </w:r>
    </w:p>
    <w:p>
      <w:r>
        <w:rPr>
          <w:rFonts w:ascii="Segoe UI" w:hAnsi="Segoe UI"/>
          <w:color w:val="19322B"/>
          <w:sz w:val="22"/>
        </w:rPr>
        <w:t>The rolling date window starts two calendar years before today and includes today in America/Chicago. A leap-day start is clamped to February 28. Future gifts are excluded. All matching gift rows are returned, newest first, with no silent result limit; totals sum rounded integer cents. The response supplies startDate, endDate, total, and gifts with date, amount, paymentMethod, category, purpose, note, and tripTitle. admin/admin.js renders the card with existing responsive components and safe text nodes. No migration is required. Released to test and production September 23, 2026.</w:t>
      </w:r>
    </w:p>
    <w:p>
      <w:r>
        <w:rPr>
          <w:rFonts w:ascii="Segoe UI" w:hAnsi="Segoe UI"/>
          <w:color w:val="19322B"/>
          <w:sz w:val="22"/>
        </w:rPr>
        <w:t>Validate with the contact-giving, donation-splits, and contact-card-disclosure test suites, TypeScript checking, JavaScript syntax checking, and Check-Color-Palette.ps1. Coverage includes the inclusive period boundaries, Chicago date rollover, leap days, unrelated contacts, unlinked gifts, noncharitable payments, split attribution, pre-fee totals, empty history, and finance permission filtering.</w:t>
      </w:r>
    </w:p>
    <w:p>
      <w:pPr>
        <w:pStyle w:val="Heading1"/>
      </w:pPr>
      <w:r>
        <w:rPr>
          <w:rFonts w:ascii="Georgia" w:hAnsi="Georgia"/>
          <w:b/>
          <w:color w:val="173F35"/>
          <w:sz w:val="32"/>
        </w:rPr>
        <w:t>Portal planning and contact review</w:t>
      </w:r>
    </w:p>
    <w:p>
      <w:r>
        <w:rPr>
          <w:rFonts w:ascii="Segoe UI" w:hAnsi="Segoe UI"/>
          <w:color w:val="19322B"/>
          <w:sz w:val="22"/>
        </w:rPr>
        <w:t>Version 4.9 planning and contact review reached both portals on September 23, 2026. test.hopesojourns.com manages a one-time copy of live business records in a separate D1 database and private R2 bucket. Business data in test never synchronize to production. Live sessions, passwords, reset links, invite tokens, and email queues are excluded. Test email and Christian Steps callbacks are blocked in application code, shared sign-in is disabled, and production routes remain unchanged. The copied trips require independent traveler credentials before portal access. Future authorized releases deploy the same application to both portals until Brent says otherwise; data and environment settings remain isolated.</w:t>
      </w:r>
    </w:p>
    <w:p>
      <w:r>
        <w:rPr>
          <w:rFonts w:ascii="Segoe UI" w:hAnsi="Segoe UI"/>
          <w:color w:val="19322B"/>
          <w:sz w:val="22"/>
        </w:rPr>
        <w:t>Migration 0035 adds ministry_tasks, trip_reviews, and trip_templates. The authenticated /admin/planning APIs provide a permission-filtered dashboard, task editing with optimistic revisions, explicit readiness approvals, and reusable templates. Task access requires access to every linked workspace; a task linked to a contact and trip requires both. General tasks use Inbox permission. Tasks support active MMT owners, due dates, completion, cancellation, and reopening. Contact profiles link to their follow-up tasks. No automatic emails are sent.</w:t>
      </w:r>
    </w:p>
    <w:p>
      <w:r>
        <w:rPr>
          <w:rFonts w:ascii="Segoe UI" w:hAnsi="Segoe UI"/>
          <w:color w:val="19322B"/>
          <w:sz w:val="22"/>
        </w:rPr>
        <w:t>Readiness separates record entry from explicit human review. Team, content, logistics, and budget reviews record the reviewer, timestamp, note, and a fingerprint of the relevant data. Changing that data invalidates the approval. Placeholders, unpublished traveler drafts, missing team members, open tasks, and unfinished estimates prevent the corresponding review. A budget can be Not applicable only while there are no active monetary costs, charges, or received payments, and requires a reason. A Completed trip with future end dates produces a warning; no existing trip statuses are automatically changed.</w:t>
      </w:r>
    </w:p>
    <w:p>
      <w:r>
        <w:rPr>
          <w:rFonts w:ascii="Segoe UI" w:hAnsi="Segoe UI"/>
          <w:color w:val="19322B"/>
          <w:sz w:val="22"/>
        </w:rPr>
        <w:t>Templates snapshot only explicitly selected non-admin content and optional budget structure. Creating a new trip shifts dated content relative to the new start date, makes copied content traveler-only drafts, and resets cost estimates and actuals. It copies no travelers, accounts, payments, notes, credentials, media, or approvals. Content body text must be reviewed for destination-specific details before saving a template. Archived templates do not affect existing trips. A template that exceeds the new trip duration is rejected atomically.</w:t>
      </w:r>
    </w:p>
    <w:p>
      <w:r>
        <w:rPr>
          <w:rFonts w:ascii="Segoe UI" w:hAnsi="Segoe UI"/>
          <w:color w:val="19322B"/>
          <w:sz w:val="22"/>
        </w:rPr>
        <w:t>The shared admin/planning.js and planning.css provide task forms and home planning cards. admin/trips/planning.js supplies grouped trip work areas, daily content planning, readiness, templates, and traveler packets. Legacy trip overview links redirect to the single Trips workspace. Financial imports remain accessible within Finances. Home includes upcoming trips, open tasks, preparation counts, and session-only recent trips. The shared journey/traveler-packet.js downloads escaped, self-contained HTML for offline reading and browser printing or Save as PDF. Only published public/traveler content is included; selected admin-exported contacts honor directory visibility. Links require connectivity and a saved packet does not update automatically.</w:t>
      </w:r>
    </w:p>
    <w:p>
      <w:pPr>
        <w:pStyle w:val="Heading2"/>
      </w:pPr>
      <w:r>
        <w:rPr>
          <w:rFonts w:ascii="Georgia" w:hAnsi="Georgia"/>
          <w:b/>
          <w:color w:val="275D4D"/>
          <w:sz w:val="26"/>
        </w:rPr>
        <w:t>Interested submission review</w:t>
      </w:r>
    </w:p>
    <w:p>
      <w:r>
        <w:rPr>
          <w:rFonts w:ascii="Segoe UI" w:hAnsi="Segoe UI"/>
          <w:color w:val="19322B"/>
          <w:sz w:val="22"/>
        </w:rPr>
        <w:t>Migration 0036 adds a staged interest_intake and one-decision-per-submission ledger. Potential duplicates never create a people row, change contact types, or attach interests until reviewed. Matching compares nonempty normalized email OR phone, irrespective of names. Email comparisons trim surrounding spaces and ignore case; phone comparisons ignore formatting and equivalent US leading country codes. All matching contacts are returned with email, phone, or both as the reason.</w:t>
      </w:r>
    </w:p>
    <w:p>
      <w:r>
        <w:rPr>
          <w:rFonts w:ascii="Segoe UI" w:hAnsi="Segoe UI"/>
          <w:color w:val="19322B"/>
          <w:sz w:val="22"/>
        </w:rPr>
        <w:t>The legacy people uniqueness constraint is replaced with a partial unique index applying to ordinary contacts. An explicit approved_duplicate flag permits an intentionally separate, identical contact after review. The migration preserves contact types, languages, areas, trip links, ministry links, tasks, and nullable financial/account person references during the table rebuild. Run it transactionally with deferred foreign-key checks and validate existing relationships before release. Never apply only fragments of this migration.</w:t>
      </w:r>
    </w:p>
    <w:p>
      <w:r>
        <w:rPr>
          <w:rFonts w:ascii="Segoe UI" w:hAnsi="Segoe UI"/>
          <w:color w:val="19322B"/>
          <w:sz w:val="22"/>
        </w:rPr>
        <w:t>A contact revision counter and transactional guard recheck the contact set before a normal insertion or review approval. A racing insertion causes a fresh match pass; stale review screens return a conflict. Idempotency keys and request fingerprints deduplicate submissions. Each approval decision is inserted under a unique intake key in the same transaction as contact edits and interest attachment, so a retry cannot apply it twice. Public confirmation is identical for matched and unmatched submissions and does not disclose contact existence. Original submitted values remain in the intake snapshot; invite tokens are excluded from that snapshot.</w:t>
      </w:r>
    </w:p>
    <w:p>
      <w:r>
        <w:rPr>
          <w:rFonts w:ascii="Segoe UI" w:hAnsi="Segoe UI"/>
          <w:color w:val="19322B"/>
          <w:sz w:val="22"/>
        </w:rPr>
        <w:t>The /admin/interest-reviews/:id endpoint requires contact read/edit access, with trip edit access additionally required when approval attaches a dated trip. Add as new requires explicit separate-contact confirmation. Update existing permits choosing any current match and selecting a strict allowlist of submitted fields; unchecked fields and unrelated history remain unchanged. Reject changes no contact. Audit history records reviewer, action, selected fields, decision time, and resulting contact. Pending reviews appear as actionable Inbox items and cannot be dismissed using generic Complete or Delete. A review decision resolves that item; any attached interest keeps its normal follow-up workflow.</w:t>
      </w:r>
    </w:p>
    <w:p>
      <w:r>
        <w:rPr>
          <w:rFonts w:ascii="Segoe UI" w:hAnsi="Segoe UI"/>
          <w:color w:val="19322B"/>
          <w:sz w:val="22"/>
        </w:rPr>
        <w:t>Validation includes normalized and conflicting matches, all three decisions, intentional identical contacts, stale screens, concurrent matching, retry protection, permissions, CSRF, migration preservation, template isolation/date shifting, readiness invalidation, and escaped packet exports. Local previews use synthetic records only and must never enter a deployment bundle.</w:t>
      </w:r>
    </w:p>
    <w:p>
      <w:pPr>
        <w:pStyle w:val="Heading1"/>
      </w:pPr>
      <w:r>
        <w:rPr>
          <w:rFonts w:ascii="Georgia" w:hAnsi="Georgia"/>
          <w:b/>
          <w:color w:val="173F35"/>
          <w:sz w:val="32"/>
        </w:rPr>
        <w:t>Trip memories and public trip stories</w:t>
      </w:r>
    </w:p>
    <w:p>
      <w:r>
        <w:rPr>
          <w:rFonts w:ascii="Segoe UI" w:hAnsi="Segoe UI"/>
          <w:color w:val="19322B"/>
          <w:sz w:val="22"/>
        </w:rPr>
        <w:t>This feature adds administrator-managed trip photos and dated notes. Open a trip, choose Photos &amp; memories, upload images or write notes, then choose Show in traveler portal for each item. Removed items can be restored. Traveler submissions are not enabled in this version.</w:t>
      </w:r>
    </w:p>
    <w:p>
      <w:r>
        <w:rPr>
          <w:rFonts w:ascii="Segoe UI" w:hAnsi="Segoe UI"/>
          <w:color w:val="19322B"/>
          <w:sz w:val="22"/>
        </w:rPr>
        <w:t>Migration 0032 adds trip_memories and trip_publications. Photo bytes use the existing private RECEIPTS bucket under trip-memories/{tripId}/; metadata stays in D1. Browser uploads resize to 2000 pixels and encode JPEG, stripping original metadata. The API accepts signature-checked JPEG, PNG, and WebP up to 6 MB. Original images remain on the uploader's device. A trip supports 300 active memories; each upload batch supports 30 photos. Server text limits and publication size limits bound storage and responses.</w:t>
      </w:r>
    </w:p>
    <w:p>
      <w:r>
        <w:rPr>
          <w:rFonts w:ascii="Segoe UI" w:hAnsi="Segoe UI"/>
          <w:color w:val="19322B"/>
          <w:sz w:val="22"/>
        </w:rPr>
        <w:t>The authenticated /admin/trips/:tripId/memories routes list, upload, edit, soft-delete, restore, and serve images. Mutations require trip edit permission, CSRF, and revision matching for existing records. Portal sessions return only visible, active memories; /portal/trips/:tripId/photos/:id enforces the session's exact trip and current visibility. Object keys are never exposed to browser responses.</w:t>
      </w:r>
    </w:p>
    <w:p>
      <w:r>
        <w:rPr>
          <w:rFonts w:ascii="Segoe UI" w:hAnsi="Segoe UI"/>
          <w:color w:val="19322B"/>
          <w:sz w:val="22"/>
        </w:rPr>
        <w:t>Story memory_ids are ordered: buildDraft resolves the submitted IDs in their exact sequence after validating availability and uniqueness. The editor restores draft order, appends newly available memories, and moves existing DOM rows without changing selections or unsaved narrative fields. HSTripMemoriesView.story passes preserveOrder to collection; live feeds keep chronological ordering. No schema migration is required. Cover reverse-date draft/published ordering in trip-memories.test.ts.</w:t>
      </w:r>
    </w:p>
    <w:p>
      <w:r>
        <w:rPr>
          <w:rFonts w:ascii="Segoe UI" w:hAnsi="Segoe UI"/>
          <w:color w:val="19322B"/>
          <w:sz w:val="22"/>
        </w:rPr>
        <w:t>Past-trip story lets administrators select a published destination, write a title and summary, and choose specific memories and published traveler/public content. Save and preview stores a private snapshot through /publication/draft. Publish this version uses /publication/publish and requires Completed status and an elapsed trip end date. /publication/unpublish removes public access while retaining the private draft. All publication writes compare revisions; edits to source material never silently change a published snapshot.</w:t>
      </w:r>
    </w:p>
    <w:p>
      <w:r>
        <w:rPr>
          <w:rFonts w:ascii="Segoe UI" w:hAnsi="Segoe UI"/>
          <w:color w:val="19322B"/>
          <w:sz w:val="22"/>
        </w:rPr>
        <w:t>The public /public/trip-stories API lists summaries, optionally filtered by destination slug. /public/trip-stories/:slug returns the reviewed snapshot; its /photos/:id route serves only a photo selected in that snapshot. Responses use no-store. Public snapshots omit finances, contact records, admin-only content, and storage keys. Source photo deletion retains stored bytes for published snapshots. Unpublishing disables story and image routes, but cannot retract copies visitors previously downloaded.</w:t>
      </w:r>
    </w:p>
    <w:p>
      <w:r>
        <w:rPr>
          <w:rFonts w:ascii="Segoe UI" w:hAnsi="Segoe UI"/>
          <w:color w:val="19322B"/>
          <w:sz w:val="22"/>
        </w:rPr>
        <w:t>The shared journey/memories-view.js and memories.css render traveler galleries, notes, and public stories. Admin editing lives in admin/trips/memories.js. Published stories appear in /past-trips/, in each destination's past-trips section, and at /past-trips/story/?trip=slug. Existing archive entries remain. Integration tests cover publication separation, snapshot stability, cross-trip photo access, visibility, stale edits, invalid images, CSRF, and read-only permissions. The full backend suite passes 161 tests.</w:t>
      </w:r>
    </w:p>
    <w:p>
      <w:r>
        <w:rPr>
          <w:rFonts w:ascii="Segoe UI" w:hAnsi="Segoe UI"/>
          <w:color w:val="19322B"/>
          <w:sz w:val="22"/>
        </w:rPr>
        <w:t>The initial feature was deployed from c7b4cab on September 22, 2026. Permanent deletion requires migration 0033 before the updated Worker and Pages bundle. Release remains subject to explicit user authorization. Use the existing static build allowlist; never include local preview fixtures or QA outputs.</w:t>
      </w:r>
    </w:p>
    <w:p>
      <w:r>
        <w:rPr>
          <w:rFonts w:ascii="Segoe UI" w:hAnsi="Segoe UI"/>
          <w:color w:val="19322B"/>
          <w:sz w:val="22"/>
        </w:rPr>
        <w:t>Administrators can permanently delete a removed memory through DELETE /admin/trips/:tripId/memories/:id/permanent with revision and confirm=true. This action requires an effective portal administrator, authenticated CSRF, and an already-removed item. The UI names the item and warns that the item and stored media cannot be restored. An item referenced by a saved preview or published story must be removed from those versions first.</w:t>
      </w:r>
    </w:p>
    <w:p>
      <w:r>
        <w:rPr>
          <w:rFonts w:ascii="Segoe UI" w:hAnsi="Segoe UI"/>
          <w:color w:val="19322B"/>
          <w:sz w:val="22"/>
        </w:rPr>
        <w:t>Migration 0033 adds purge_pending and database triggers protecting snapshot references. The delete operation atomically locks an unreferenced, removed row before deleting its R2 object, then removes the row and records a content-free audit event. A storage or final database failure leaves a locked item that can be retried from Removed items; it cannot be edited or restored. Snapshot triggers prevent concurrent saves from referencing a locked or missing memory. Tests cover stale revisions, confirmation, administrator-only access, cross-trip isolation, snapshot protection, and interrupted deletion retries.</w:t>
      </w:r>
    </w:p>
    <w:p>
      <w:r>
        <w:rPr>
          <w:rFonts w:ascii="Segoe UI" w:hAnsi="Segoe UI"/>
          <w:color w:val="19322B"/>
          <w:sz w:val="22"/>
        </w:rPr>
        <w:t>Traveler gallery sizing is scoped to .journey-page in journey/memories.css: two equal columns above 600 pixels and one column on smaller screens. memories-view.js sorts a filtered photo/video array by event_date ascending, with undated images last and creation time then ID as tie-breakers, without mutating the incoming collection. Existing full-image links remain and have descriptive accessible labels. Shared renderer and stylesheet references use version 2026-09-22.4. Migration 0034 is required for video support in this release.</w:t>
      </w:r>
    </w:p>
    <w:p>
      <w:r>
        <w:rPr>
          <w:rFonts w:ascii="Segoe UI" w:hAnsi="Segoe UI"/>
          <w:color w:val="19322B"/>
          <w:sz w:val="22"/>
        </w:rPr>
        <w:t>Migration 0034 rebuilds trip_memories to allow video while preserving all columns, indexes, records, and snapshot-protection triggers. MP4/WebM container signatures are checked server-side; photo validation stays at 6 MB and video uploads are bounded at 20 MB plus multipart overhead. Uploads use existing private R2 storage. Existing image/photos media routes also serve videos with authenticated portal checks or reviewed public snapshot checks, Content-Type, no-store, Content-Length, Accept-Ranges, and valid single-byte-range responses (206/416) for seeking. The Worker does not transcode; the browser optimization step prepares supported MP4/WebM uploads. Videos use the same edit, remove, restore, protected permanent-delete, and selected public-story lifecycle as photos. Tests cover video byte ranges, invalid files, size limits, cross-trip isolation, and snapshot access after removal. Deploy migration 0034 before the updated Worker and frontend assets.</w:t>
      </w:r>
    </w:p>
    <w:p>
      <w:r>
        <w:rPr>
          <w:rFonts w:ascii="Segoe UI" w:hAnsi="Segoe UI"/>
          <w:color w:val="19322B"/>
          <w:sz w:val="22"/>
        </w:rPr>
        <w:t>admin/trips/media-optimize.js performs local browser optimization before the existing multipart upload. Photos resize to a 1600-pixel maximum edge and encode WebP at 0.78 quality, with JPEG fallback. Video uses a lazy-loaded, self-hosted Mediabunny 1.59.0 bundle and WebCodecs: MP4/H.264/AAC first, then WebM/VP9 or VP8/Opus if encoding fails. Video dimensions fit within 1280 by 720 (orientation preserved), with up to 30 fps, a duration-adjusted bitrate up to 1.5 Mbps, and 96 kbps audio. Longer clips use a lower resolution when needed to target 18 MB within the 20 MB server limit. Conversion rejects discarded audio/video tracks, handles cancellation and timeout, and releases resources. Original MP4/WebM or JPEG/PNG/WebP files are retained when smaller; no new storage is used for original copies. New uploads only are optimized. Rebuild the pinned library with npm ci --ignore-scripts and npm run build in tools/media-upload; its lockfile and MPL-2.0 license/source notice accompany the self-hosted bundle. No external media service receives the files. Browser QA verified photo/video size reduction, unchanged video duration and audio presence, and cancellation. Asset version 2026-09-22.5 loads the optimizer before the editor.</w:t>
      </w:r>
    </w:p>
    <w:p>
      <w:pPr>
        <w:pStyle w:val="Heading1"/>
      </w:pPr>
      <w:r>
        <w:rPr>
          <w:rFonts w:ascii="Georgia" w:hAnsi="Georgia"/>
          <w:b/>
          <w:color w:val="173F35"/>
          <w:sz w:val="32"/>
        </w:rPr>
        <w:t>Shared MMT navigation</w:t>
      </w:r>
    </w:p>
    <w:p>
      <w:r>
        <w:rPr>
          <w:rFonts w:ascii="Segoe UI" w:hAnsi="Segoe UI"/>
          <w:color w:val="19322B"/>
          <w:sz w:val="22"/>
        </w:rPr>
        <w:t>All six authenticated workspaces load admin/mmt-navigation.js and admin/mmt-navigation.css. HSMmtNav.mount(user) builds one permission-aware link catalogue after session validation. Home and the logo target /admin/ministry/. Trips, People and ministry, Finances, and Account and settings use native details elements; the current group opens when the route changes. Same-page hashes, browser Back, trip detail queries, and account rerenders keep the current link synchronized. Session permissions and all server checks remain authoritative. Forced password setup retains its restricted navigation. Sign-out uses the session CSRF token; login transitions remove the authenticated sidebar layout.</w:t>
      </w:r>
    </w:p>
    <w:p>
      <w:r>
        <w:rPr>
          <w:rFonts w:ascii="Segoe UI" w:hAnsi="Segoe UI"/>
          <w:color w:val="19322B"/>
          <w:sz w:val="22"/>
        </w:rPr>
        <w:t>The shared component owns sidebar styling and menu visibility. Existing page-specific content layouts remain intact. The responsive menu starts collapsed on small screens, with an accessible Show menu button; desktop navigation remains visible by default. The former sidebar markup remains as a fallback before authentication. Validate transitions between each workspace, manual disclosure controls, the logo, account rerenders, narrow screens, and permission restrictions before release.</w:t>
      </w:r>
    </w:p>
    <w:p>
      <w:pPr>
        <w:pStyle w:val="Heading1"/>
      </w:pPr>
      <w:r>
        <w:rPr>
          <w:rFonts w:ascii="Georgia" w:hAnsi="Georgia"/>
          <w:b/>
          <w:color w:val="173F35"/>
          <w:sz w:val="32"/>
        </w:rPr>
        <w:t>Devotional library</w:t>
      </w:r>
    </w:p>
    <w:p>
      <w:r>
        <w:rPr>
          <w:rFonts w:ascii="Segoe UI" w:hAnsi="Segoe UI"/>
          <w:color w:val="19322B"/>
          <w:sz w:val="22"/>
        </w:rPr>
        <w:t>Open Devotional library from the Trips sidebar or toolbar, or use /admin/trips/?library=devotionals. Search matches every entered word against title, Scripture references, topics, and content. Add or edit masters with separate Scripture and comma-separated topic fields. The Trips and dates section shows original use and saved trip copies, including dates, draft/published status, and removed assignments. Deletion is reversible through Show deleted and does not change trip copies.</w:t>
      </w:r>
    </w:p>
    <w:p>
      <w:r>
        <w:rPr>
          <w:rFonts w:ascii="Segoe UI" w:hAnsi="Segoe UI"/>
          <w:color w:val="19322B"/>
          <w:sz w:val="22"/>
        </w:rPr>
        <w:t>In a trip's Content tab, choose a devotional, select a date, and copy it into the trip editor. Personalize and save that copy. An empty generated devotional for that date is filled instead of creating a duplicate; nonempty studies are preserved. New trip-only devotionals can optionally be saved as a library master with the checkbox in the trip editor. Newly created trips open the Content tab. Hidden editor IDs are cleared after save/cancel and when changing trips.</w:t>
      </w:r>
    </w:p>
    <w:p>
      <w:r>
        <w:rPr>
          <w:rFonts w:ascii="Segoe UI" w:hAnsi="Segoe UI"/>
          <w:color w:val="19322B"/>
          <w:sz w:val="22"/>
        </w:rPr>
        <w:t>API routes live under /api/interest/admin/trip-platform/devotionals and use existing trip permissions and CSRF enforcement. GET lists active or deleted masters; POST creates; GET /:id returns the master and usage; PUT /:id saves; DELETE /:id soft-deletes; POST /:id/restore restores. Updates require updatedAt to detect stale edits. Migration 0029 adds devotional_library, trip_content.devotional_id, devotional_usage, and transactional usage triggers. Migration 0030 seeds 13 completed Greece 2026 studies with original-use history; 0031 seeds eight FOT studies from the verified live text and links existing copies without rewriting their content or publication settings. Mexico currently has only six empty devotional templates; completed Mexico source text is still needed.</w:t>
      </w:r>
    </w:p>
    <w:p>
      <w:r>
        <w:rPr>
          <w:rFonts w:ascii="Segoe UI" w:hAnsi="Segoe UI"/>
          <w:color w:val="19322B"/>
          <w:sz w:val="22"/>
        </w:rPr>
        <w:t>Trip content saves batch optional master creation, trip copy, and audit entries atomically. Editing a trip never updates the master. Usage triggers preserve history after deletion, date changes, or conversion to another content type. Library data is available only through authenticated admin APIs, not the public static build. Do not add outputs/devotional-library to the public build allowlist. The approved public homepage, shared stylesheet, and navigation must remain unchanged when releasing library updates.</w:t>
      </w:r>
    </w:p>
    <w:p>
      <w:r>
        <w:rPr>
          <w:rFonts w:ascii="Segoe UI" w:hAnsi="Segoe UI"/>
          <w:color w:val="19322B"/>
          <w:sz w:val="22"/>
        </w:rPr>
        <w:t>Validation: database-backed library tests cover independent copies, empty-day replacement, history, soft deletion/restoration, unsafe links, stale versions, CSRF, anonymous requests, and read-only permissions. The full backend suite passes 153 checks. Browser checks cover Scripture search, trip copying, and master/history visibility. For rollout, apply migrations to test, deploy test worker, apply production migrations, deploy production worker, then deploy the Pages bundle. Verify the homepage and both admin and traveler portal assets after release.</w:t>
      </w:r>
    </w:p>
    <w:p>
      <w:pPr>
        <w:pStyle w:val="Heading1"/>
      </w:pPr>
      <w:r>
        <w:rPr>
          <w:rFonts w:ascii="Georgia" w:hAnsi="Georgia"/>
          <w:b/>
          <w:color w:val="173F35"/>
          <w:sz w:val="32"/>
        </w:rPr>
        <w:t>Devotional day navigation</w:t>
      </w:r>
    </w:p>
    <w:p>
      <w:r>
        <w:rPr>
          <w:rFonts w:ascii="Consolas" w:hAnsi="Consolas"/>
          <w:color w:val="173F35"/>
          <w:sz w:val="20"/>
          <w:shd w:fill="EDF5F1"/>
        </w:rPr>
        <w:t>studyDays()</w:t>
      </w:r>
      <w:r>
        <w:rPr>
          <w:rFonts w:ascii="Segoe UI" w:hAnsi="Segoe UI"/>
          <w:color w:val="19322B"/>
          <w:sz w:val="22"/>
        </w:rPr>
        <w:t xml:space="preserve"> in journey.js groups devotional records by event_date, sorts days chronologically, and renders native details and summary elements with stable date-based anchors. Trip day numbers use UTC date differences from trip.start_date, not the visible entry index; this preserves numbering when drafts are withheld. Undated records remain separate, with a title-derived day or Additional study label. Scripture references come from standalone Read aloud from the NIV, Scripture, Scripture reading, or Bible reading labels. Unknown readings show a neutral prompt to read inside.</w:t>
      </w:r>
    </w:p>
    <w:p>
      <w:r>
        <w:rPr>
          <w:rFonts w:ascii="Segoe UI" w:hAnsi="Segoe UI"/>
          <w:color w:val="19322B"/>
          <w:sz w:val="22"/>
        </w:rPr>
        <w:t>Day links open, focus, and scroll to the matching banner, including when the same link is selected again. Initial and changed URL fragments open the matching day after the asynchronous portal render. Native keyboard toggling remains available. Multiple entries on one date share a banner and retain their individual bodies. No API, database, or publication changes are involved. The journey asset version is 2026-09-21.3; this day-navigation enhancement is deployed September 21, 2026.</w:t>
      </w:r>
    </w:p>
    <w:p>
      <w:pPr>
        <w:pStyle w:val="Heading1"/>
      </w:pPr>
      <w:r>
        <w:rPr>
          <w:rFonts w:ascii="Georgia" w:hAnsi="Georgia"/>
          <w:b/>
          <w:color w:val="173F35"/>
          <w:sz w:val="32"/>
        </w:rPr>
        <w:t>Traveler study formatting</w:t>
      </w:r>
    </w:p>
    <w:p>
      <w:r>
        <w:rPr>
          <w:rFonts w:ascii="Consolas" w:hAnsi="Consolas"/>
          <w:color w:val="173F35"/>
          <w:sz w:val="20"/>
          <w:shd w:fill="EDF5F1"/>
        </w:rPr>
        <w:t>journey/content-format.js</w:t>
      </w:r>
      <w:r>
        <w:rPr>
          <w:rFonts w:ascii="Segoe UI" w:hAnsi="Segoe UI"/>
          <w:color w:val="19322B"/>
          <w:sz w:val="22"/>
        </w:rPr>
        <w:t xml:space="preserve"> exposes </w:t>
      </w:r>
      <w:r>
        <w:rPr>
          <w:rFonts w:ascii="Consolas" w:hAnsi="Consolas"/>
          <w:color w:val="173F35"/>
          <w:sz w:val="20"/>
          <w:shd w:fill="EDF5F1"/>
        </w:rPr>
        <w:t>HSJourneyContent.render(text, { study })</w:t>
      </w:r>
      <w:r>
        <w:rPr>
          <w:rFonts w:ascii="Segoe UI" w:hAnsi="Segoe UI"/>
          <w:color w:val="19322B"/>
          <w:sz w:val="22"/>
        </w:rPr>
        <w:t xml:space="preserve"> and </w:t>
      </w:r>
      <w:r>
        <w:rPr>
          <w:rFonts w:ascii="Consolas" w:hAnsi="Consolas"/>
          <w:color w:val="173F35"/>
          <w:sz w:val="20"/>
          <w:shd w:fill="EDF5F1"/>
        </w:rPr>
        <w:t>HSJourneyContent.appendScriptureLinks(element, text)</w:t>
      </w:r>
      <w:r>
        <w:rPr>
          <w:rFonts w:ascii="Segoe UI" w:hAnsi="Segoe UI"/>
          <w:color w:val="19322B"/>
          <w:sz w:val="22"/>
        </w:rPr>
        <w:t xml:space="preserve">. The journey page loads it before </w:t>
      </w:r>
      <w:r>
        <w:rPr>
          <w:rFonts w:ascii="Consolas" w:hAnsi="Consolas"/>
          <w:color w:val="173F35"/>
          <w:sz w:val="20"/>
          <w:shd w:fill="EDF5F1"/>
        </w:rPr>
        <w:t>journey.js</w:t>
      </w:r>
      <w:r>
        <w:rPr>
          <w:rFonts w:ascii="Segoe UI" w:hAnsi="Segoe UI"/>
          <w:color w:val="19322B"/>
          <w:sz w:val="22"/>
        </w:rPr>
        <w:t xml:space="preserve">; the changed scripts use asset version </w:t>
      </w:r>
      <w:r>
        <w:rPr>
          <w:rFonts w:ascii="Consolas" w:hAnsi="Consolas"/>
          <w:color w:val="173F35"/>
          <w:sz w:val="20"/>
          <w:shd w:fill="EDF5F1"/>
        </w:rPr>
        <w:t>2026-09-26.1</w:t>
      </w:r>
      <w:r>
        <w:rPr>
          <w:rFonts w:ascii="Segoe UI" w:hAnsi="Segoe UI"/>
          <w:color w:val="19322B"/>
          <w:sz w:val="22"/>
        </w:rPr>
        <w:t xml:space="preserve">. Render saved content with DOM creation and textContent, never HTML substitution. Blank lines form paragraphs; devotional content additionally recognizes short uppercase section headings, talking-point sections, and closing prayers. Explicit numbered and bulleted lines become native lists. Known Scripture, focus, and leader-reminder labels are emphasized. Whole-line </w:t>
      </w:r>
      <w:r>
        <w:rPr>
          <w:rFonts w:ascii="Consolas" w:hAnsi="Consolas"/>
          <w:color w:val="173F35"/>
          <w:sz w:val="20"/>
          <w:shd w:fill="EDF5F1"/>
        </w:rPr>
        <w:t>NIV reading: https://...</w:t>
      </w:r>
      <w:r>
        <w:rPr>
          <w:rFonts w:ascii="Segoe UI" w:hAnsi="Segoe UI"/>
          <w:color w:val="19322B"/>
          <w:sz w:val="22"/>
        </w:rPr>
        <w:t xml:space="preserve"> entries remain descriptive HTTPS links; individual Scripture references become separate Bible Gateway anchors. Invalid links and raw HTML stay plain text.</w:t>
      </w:r>
    </w:p>
    <w:p>
      <w:r>
        <w:rPr>
          <w:rFonts w:ascii="Segoe UI" w:hAnsi="Segoe UI"/>
          <w:color w:val="19322B"/>
          <w:sz w:val="22"/>
        </w:rPr>
        <w:t>Study-specific presentation applies to every record whose content_type is devotional, including Bible studies in that category. All other content keeps paragraph breaks and explicit lists without study-heading inference. Existing drafts gain the formatting when normally published. The original typography update required no data migration and was deployed September 21, 2026 as Pages deployment 7f15e692; the Day 1 hymns use migration 0039. Preserve the portal session API and its existing publication filtering.</w:t>
      </w:r>
    </w:p>
    <w:p>
      <w:pPr>
        <w:pStyle w:val="Heading1"/>
      </w:pPr>
      <w:r>
        <w:rPr>
          <w:rFonts w:ascii="Georgia" w:hAnsi="Georgia"/>
          <w:b/>
          <w:color w:val="173F35"/>
          <w:sz w:val="32"/>
        </w:rPr>
        <w:t>Dated trip preview layout</w:t>
      </w:r>
    </w:p>
    <w:p>
      <w:r>
        <w:rPr>
          <w:rFonts w:ascii="Segoe UI" w:hAnsi="Segoe UI"/>
          <w:color w:val="19322B"/>
          <w:sz w:val="22"/>
        </w:rPr>
        <w:t>The dated-trip preview at /trip/ uses trip/trip.css inside the shared fixed-width shell. Hero padding must stay bounded rather than using viewport-minus-content calculations. Validate /trip/ with representative API data at 320, 390, 760, 820, 1378, 1920, and 2560px for overflow and intersecting hero columns. The trip stylesheet version is 2026-09-20.1. Displayed dates come directly from the saved trip record.</w:t>
      </w:r>
    </w:p>
    <w:p>
      <w:pPr>
        <w:pStyle w:val="Heading1"/>
      </w:pPr>
      <w:r>
        <w:rPr>
          <w:rFonts w:ascii="Georgia" w:hAnsi="Georgia"/>
          <w:b/>
          <w:color w:val="173F35"/>
          <w:sz w:val="32"/>
        </w:rPr>
        <w:t>Shared trip password display</w:t>
      </w:r>
    </w:p>
    <w:p>
      <w:r>
        <w:rPr>
          <w:rFonts w:ascii="Segoe UI" w:hAnsi="Segoe UI"/>
          <w:color w:val="19322B"/>
          <w:sz w:val="22"/>
        </w:rPr>
        <w:t xml:space="preserve">The traveler credential card shows a masked current-password field. Trip editors can use its eye button while the card remains locked. The browser retrieves plaintext only on that action through authenticated </w:t>
      </w:r>
      <w:r>
        <w:rPr>
          <w:rFonts w:ascii="Consolas" w:hAnsi="Consolas"/>
          <w:color w:val="173F35"/>
          <w:sz w:val="20"/>
          <w:shd w:fill="EDF5F1"/>
        </w:rPr>
        <w:t>GET /admin/trips/:id/portal-credential</w:t>
      </w:r>
      <w:r>
        <w:rPr>
          <w:rFonts w:ascii="Segoe UI" w:hAnsi="Segoe UI"/>
          <w:color w:val="19322B"/>
          <w:sz w:val="22"/>
        </w:rPr>
        <w:t xml:space="preserve">, which additionally requires trip edit permission and returns </w:t>
      </w:r>
      <w:r>
        <w:rPr>
          <w:rFonts w:ascii="Consolas" w:hAnsi="Consolas"/>
          <w:color w:val="173F35"/>
          <w:sz w:val="20"/>
          <w:shd w:fill="EDF5F1"/>
        </w:rPr>
        <w:t>no-store, private</w:t>
      </w:r>
      <w:r>
        <w:rPr>
          <w:rFonts w:ascii="Segoe UI" w:hAnsi="Segoe UI"/>
          <w:color w:val="19322B"/>
          <w:sz w:val="22"/>
        </w:rPr>
        <w:t xml:space="preserve">. Read-only users cannot reveal passwords. Ordinary workspace responses contain only </w:t>
      </w:r>
      <w:r>
        <w:rPr>
          <w:rFonts w:ascii="Consolas" w:hAnsi="Consolas"/>
          <w:color w:val="173F35"/>
          <w:sz w:val="20"/>
          <w:shd w:fill="EDF5F1"/>
        </w:rPr>
        <w:t>portalCredential.canReveal</w:t>
      </w:r>
      <w:r>
        <w:rPr>
          <w:rFonts w:ascii="Segoe UI" w:hAnsi="Segoe UI"/>
          <w:color w:val="19322B"/>
          <w:sz w:val="22"/>
        </w:rPr>
        <w:t xml:space="preserve"> and </w:t>
      </w:r>
      <w:r>
        <w:rPr>
          <w:rFonts w:ascii="Consolas" w:hAnsi="Consolas"/>
          <w:color w:val="173F35"/>
          <w:sz w:val="20"/>
          <w:shd w:fill="EDF5F1"/>
        </w:rPr>
        <w:t>portalCredential.available</w:t>
      </w:r>
      <w:r>
        <w:rPr>
          <w:rFonts w:ascii="Segoe UI" w:hAnsi="Segoe UI"/>
          <w:color w:val="19322B"/>
          <w:sz w:val="22"/>
        </w:rPr>
        <w:t>, not the recoverable password. The revealed value stays only in the input and is cleared when hidden, unlocked, refreshed, switched to another trip, or signed out. Never put it in local storage, audit metadata, exports, public responses, or traveler responses.</w:t>
      </w:r>
    </w:p>
    <w:p>
      <w:r>
        <w:rPr>
          <w:rFonts w:ascii="Segoe UI" w:hAnsi="Segoe UI"/>
          <w:color w:val="19322B"/>
          <w:sz w:val="22"/>
        </w:rPr>
        <w:t xml:space="preserve">Migration </w:t>
      </w:r>
      <w:r>
        <w:rPr>
          <w:rFonts w:ascii="Consolas" w:hAnsi="Consolas"/>
          <w:color w:val="173F35"/>
          <w:sz w:val="20"/>
          <w:shd w:fill="EDF5F1"/>
        </w:rPr>
        <w:t>0028_trip_portal_password_display.sql</w:t>
      </w:r>
      <w:r>
        <w:rPr>
          <w:rFonts w:ascii="Segoe UI" w:hAnsi="Segoe UI"/>
          <w:color w:val="19322B"/>
          <w:sz w:val="22"/>
        </w:rPr>
        <w:t xml:space="preserve"> adds </w:t>
      </w:r>
      <w:r>
        <w:rPr>
          <w:rFonts w:ascii="Consolas" w:hAnsi="Consolas"/>
          <w:color w:val="173F35"/>
          <w:sz w:val="20"/>
          <w:shd w:fill="EDF5F1"/>
        </w:rPr>
        <w:t>trip_portal_passwords</w:t>
      </w:r>
      <w:r>
        <w:rPr>
          <w:rFonts w:ascii="Segoe UI" w:hAnsi="Segoe UI"/>
          <w:color w:val="19322B"/>
          <w:sz w:val="22"/>
        </w:rPr>
        <w:t xml:space="preserve"> separately from </w:t>
      </w:r>
      <w:r>
        <w:rPr>
          <w:rFonts w:ascii="Consolas" w:hAnsi="Consolas"/>
          <w:color w:val="173F35"/>
          <w:sz w:val="20"/>
          <w:shd w:fill="EDF5F1"/>
        </w:rPr>
        <w:t>trips</w:t>
      </w:r>
      <w:r>
        <w:rPr>
          <w:rFonts w:ascii="Segoe UI" w:hAnsi="Segoe UI"/>
          <w:color w:val="19322B"/>
          <w:sz w:val="22"/>
        </w:rPr>
        <w:t xml:space="preserve">. Saving credentials writes an AES-GCM encrypted copy atomically with the existing PBKDF2 hash, salt, and session deletion. The display key is SHA-256 derived with a versioned domain prefix from the environment's existing </w:t>
      </w:r>
      <w:r>
        <w:rPr>
          <w:rFonts w:ascii="Consolas" w:hAnsi="Consolas"/>
          <w:color w:val="173F35"/>
          <w:sz w:val="20"/>
          <w:shd w:fill="EDF5F1"/>
        </w:rPr>
        <w:t>ADMIN_SESSION_SECRET</w:t>
      </w:r>
      <w:r>
        <w:rPr>
          <w:rFonts w:ascii="Segoe UI" w:hAnsi="Segoe UI"/>
          <w:color w:val="19322B"/>
          <w:sz w:val="22"/>
        </w:rPr>
        <w:t>; each save has a fresh 12-byte IV and authenticates the trip ID as additional data. No plaintext is stored in D1. Keep the session secret available for display; rotating it makes prior display copies unreadable until the password is saved again, but does not affect password-hash verification for traveler sign-in. Decryption failures return a friendly re-save message without logging credential contents.</w:t>
      </w:r>
    </w:p>
    <w:p>
      <w:r>
        <w:rPr>
          <w:rFonts w:ascii="Segoe UI" w:hAnsi="Segoe UI"/>
          <w:color w:val="19322B"/>
          <w:sz w:val="22"/>
        </w:rPr>
        <w:t>Older credentials have only one-way hashes and cannot be recovered. The card explains that an editor must unlock and save the password again, which may be the same password if known. Saving still signs out all existing traveler sessions. Apply migration 0028 before releasing the matching Worker and trip-admin assets, only after explicit deployment authorization. This change is local pending release. Regression tests cover retrieval, encryption, legacy credentials, permissions, CSRF, secret rotation, and session revocation.</w:t>
      </w:r>
    </w:p>
    <w:p>
      <w:pPr>
        <w:pStyle w:val="Heading1"/>
      </w:pPr>
      <w:r>
        <w:rPr>
          <w:rFonts w:ascii="Georgia" w:hAnsi="Georgia"/>
          <w:b/>
          <w:color w:val="173F35"/>
          <w:sz w:val="32"/>
        </w:rPr>
        <w:t>Inbox completion and trash</w:t>
      </w:r>
    </w:p>
    <w:p>
      <w:r>
        <w:rPr>
          <w:rFonts w:ascii="Segoe UI" w:hAnsi="Segoe UI"/>
          <w:color w:val="19322B"/>
          <w:sz w:val="22"/>
        </w:rPr>
        <w:t>GET /admin/ministry/inbox returns source-visible notices with saved completion or deletion state and a canManage flag. POST to the same route accepts itemId and action: complete, reopen, delete, or restore. Actions require inbox edit access, source visibility, and the existing authenticated CSRF checks. The state change and audit entry are saved in one database batch. These actions organize the shared inbox for all authorized users; they never approve payments, finish budgets, or modify source records.</w:t>
      </w:r>
    </w:p>
    <w:p>
      <w:r>
        <w:rPr>
          <w:rFonts w:ascii="Segoe UI" w:hAnsi="Segoe UI"/>
          <w:color w:val="19322B"/>
          <w:sz w:val="22"/>
        </w:rPr>
        <w:t>Apply migration 0027_ministry_inbox_states.sql before releasing the updated Worker and ministry UI. It adds a separate state table keyed by prefixed source IDs, preserving the prior manual completion state while an item is in Trash. Reopen removes the manual override and uses the current source status. Restore preserves prior manual completion or uses the current source status. Source visibility and the existing recent-source limits still apply; this is not an unlimited historical archive. Local regression tests cover the action lifecycle, source preservation, validation, CSRF, and read-only or inaccessible-source denial.</w:t>
      </w:r>
    </w:p>
    <w:p>
      <w:pPr>
        <w:pStyle w:val="Heading1"/>
      </w:pPr>
      <w:r>
        <w:rPr>
          <w:rFonts w:ascii="Georgia" w:hAnsi="Georgia"/>
          <w:b/>
          <w:color w:val="173F35"/>
          <w:sz w:val="32"/>
        </w:rPr>
        <w:t>Contact directory and spreadsheet</w:t>
      </w:r>
    </w:p>
    <w:p>
      <w:r>
        <w:rPr>
          <w:rFonts w:ascii="Segoe UI" w:hAnsi="Segoe UI"/>
          <w:color w:val="19322B"/>
          <w:sz w:val="22"/>
        </w:rPr>
        <w:t>Contacts use compact summary cards without inline follow-up inputs or selection tools. Default order is last name A–Z. Show an alphabet above the filtered contact list containing only initials present in last names; clicking a letter instantly scrolls to and focuses its first contact. Normalize accented initials to their base letter, retain other Unicode letters, and omit blank or nonletter initials without hiding those contacts. Explicit alternative sort choices remain available.</w:t>
      </w:r>
    </w:p>
    <w:p>
      <w:r>
        <w:rPr>
          <w:rFonts w:ascii="Segoe UI" w:hAnsi="Segoe UI"/>
          <w:color w:val="19322B"/>
          <w:sz w:val="22"/>
        </w:rPr>
        <w:t>Keep Last Contacted date and notes editing, row saves, selection, bulk updates, and personalized-document tools in Spreadsheet. The table has its own keyboard-focusable region with horizontal and vertical scrolling, a viewport-relative height limit, and sticky column headings, including on small screens. Bulk tools remain outside the table scrolling region. Preserve the separate Latest activity display and 50-character note limit. Ledger transfer amounts use the existing shared info color token.</w:t>
      </w:r>
    </w:p>
    <w:p>
      <w:r>
        <w:rPr>
          <w:rFonts w:ascii="Segoe UI" w:hAnsi="Segoe UI"/>
          <w:color w:val="19322B"/>
          <w:sz w:val="22"/>
        </w:rPr>
        <w:t>The Contacts loader requests all filtered /people pages in batches of 50, using the existing authenticated API, before building the letter navigation. It deduplicates by contact ID and ignores superseded loads and results arriving after a view change. Contacts hide pagination; Spreadsheet and Requests keep their existing pagination. An empty sort selection resolves to name_asc for Contacts and newest elsewhere. No API or schema change is needed. The spreadsheet table deliberately does not use the mobile card transformation applied to other responsive tables. Follow-up saves continue to use /contacts/bulk-activity with its existing permissions and batch limit.</w:t>
      </w:r>
    </w:p>
    <w:p>
      <w:pPr>
        <w:pStyle w:val="Heading1"/>
      </w:pPr>
      <w:r>
        <w:rPr>
          <w:rFonts w:ascii="Georgia" w:hAnsi="Georgia"/>
          <w:b/>
          <w:color w:val="173F35"/>
          <w:sz w:val="32"/>
        </w:rPr>
        <w:t>Trip budget funding and bulk updates</w:t>
      </w:r>
    </w:p>
    <w:p>
      <w:r>
        <w:rPr>
          <w:rFonts w:ascii="Segoe UI" w:hAnsi="Segoe UI"/>
          <w:color w:val="19322B"/>
          <w:sz w:val="22"/>
        </w:rPr>
        <w:t>The trip workspace loads admin/trips/budget-tools.js before trips.js. It renders estimated costs, recorded actual costs, active funding allocations, variance, and remaining funding. A zero actual amount is treated as not recorded unless the cost is Paid. Canceled costs and allocations are excluded. Allocation totals include Planned, Confirmed, and Paid funding; these are funding commitments, not receipts or ledger transactions.</w:t>
      </w:r>
    </w:p>
    <w:p>
      <w:r>
        <w:rPr>
          <w:rFonts w:ascii="Segoe UI" w:hAnsi="Segoe UI"/>
          <w:color w:val="19322B"/>
          <w:sz w:val="22"/>
        </w:rPr>
        <w:t>Fund the entire budget previews positive uncovered balances per cost, using either the original estimates or actual costs where recorded. Saving creates Planned allocations through the existing allocations endpoint, preserves prior allocations, and never reduces excess funding. Refresh and review after a partial failure; there is no automatic retry. A pre-save workspace comparison detects changes since opening the dialog, but the sequential requests are not an atomic transaction or a server-side concurrency lock.</w:t>
      </w:r>
    </w:p>
    <w:p>
      <w:r>
        <w:rPr>
          <w:rFonts w:ascii="Segoe UI" w:hAnsi="Segoe UI"/>
          <w:color w:val="19322B"/>
          <w:sz w:val="22"/>
        </w:rPr>
        <w:t>Edit multiple budget items supports quantity, estimated unit cost, actual total, estimate-review flag, payment status, paid date, and payment method. Only changed rows are submitted through the existing cost-items endpoint after review and paid-date validation. Untouched fields and original estimates are preserved; changing fixed-cost quantity or unit cost recalculates its estimated total. Percentage-derived fields are read-only. Existing server permissions, cost validation, budget recalculation, reopening, audit, and paid-expense ledger synchronization remain authoritative. The UI reports confirmed saves and stops on the first failure; close and refresh before retrying. No schema migration is needed.</w:t>
      </w:r>
    </w:p>
    <w:p>
      <w:pPr>
        <w:pStyle w:val="Heading1"/>
      </w:pPr>
      <w:r>
        <w:rPr>
          <w:rFonts w:ascii="Georgia" w:hAnsi="Georgia"/>
          <w:b/>
          <w:color w:val="173F35"/>
          <w:sz w:val="32"/>
        </w:rPr>
        <w:t>Shared HS and CSM accounts</w:t>
      </w:r>
    </w:p>
    <w:p>
      <w:r>
        <w:rPr>
          <w:rFonts w:ascii="Segoe UI" w:hAnsi="Segoe UI"/>
          <w:color w:val="19322B"/>
          <w:sz w:val="22"/>
        </w:rPr>
        <w:t>Local implementation pending coordinated release. HS holds shared identities and passwords; CSM delegates through a private service binding named IDENTITY to the CsmIdentity entrypoint. The default public HS handler cannot invoke this entrypoint. The financial distribution secret is not reused for identity authorization. SHARED_SIGNIN stays disabled in configuration until an explicitly authorized release activates both portals.</w:t>
      </w:r>
    </w:p>
    <w:p>
      <w:r>
        <w:rPr>
          <w:rFonts w:ascii="Segoe UI" w:hAnsi="Segoe UI"/>
          <w:color w:val="19322B"/>
          <w:sz w:val="22"/>
        </w:rPr>
        <w:t>Migration 0025 preserves existing user IDs and HS permissions. It adds is_org_admin, hs_access, csm_access, csm_is_admin, csm_permissions_json, portal-scoped sessions and requests, and one-use switch codes. Brent's existing primary/admin account becomes the first Organization Administrator with access to both portals. Other HS users receive no CSM access automatically. CSM migration 0004 removes legacy shared sessions and adds shared_account_activity. Finance ownership and existing financial records remain unchanged. After activation CSM accepts the existing HS account credentials, not its legacy shared password.</w:t>
      </w:r>
    </w:p>
    <w:p>
      <w:r>
        <w:rPr>
          <w:rFonts w:ascii="Segoe UI" w:hAnsi="Segoe UI"/>
          <w:color w:val="19322B"/>
          <w:sz w:val="22"/>
        </w:rPr>
        <w:t>Organization Administrators manage shared identity, either membership, administrator appointments, global suspension, and deletion. Portal Administrators manage only their own portal's membership and section permissions. They may send password instructions to the existing account email but cannot receive an existing user's fallback token, issue temporary passwords, edit another person's shared identity, or manage Organization Administrators. Existing accounts requesting the other portal require an Organization Administrator to verify identity and link the account. Linking preserves its password and original membership. Users can edit their own shared name and contact information, not username or access.</w:t>
      </w:r>
    </w:p>
    <w:p>
      <w:r>
        <w:rPr>
          <w:rFonts w:ascii="Segoe UI" w:hAnsi="Segoe UI"/>
          <w:color w:val="19322B"/>
          <w:sz w:val="22"/>
        </w:rPr>
        <w:t>HS retains contacts, trips, destinations, finances, documents, and inbox permissions. CSM has giving (PayPal, donor reports, distribution) and finances (bookkeeping, invoices, mileage, clients/projects, files). CSM's combined finance data response is one permission boundary. Blocked, Read only, and Edit are checked on the server. Page loads with read-only finance access do not trigger PayPal ledger synchronization. Membership removal affects only that portal. Global suspension/deletion ends access to both. The last usable Organization Administrator cannot be demoted, suspended, deleted, or deprived of both memberships. Deletion retains historical attribution and allows later username/email reuse with a new identity.</w:t>
      </w:r>
    </w:p>
    <w:p>
      <w:r>
        <w:rPr>
          <w:rFonts w:ascii="Segoe UI" w:hAnsi="Segoe UI"/>
          <w:color w:val="19322B"/>
          <w:sz w:val="22"/>
        </w:rPr>
        <w:t>The private CSM adapter translates cookies and approved routes, never accepts caller-supplied actor IDs, checks origin and CSRF, and fails closed if identity is unavailable. Session token hashes live in the authority DB, scoped to one portal; both memberships and global status are checked on use. Each site retains its own HttpOnly, Secure, SameSite=Strict cookie. No password or session token appears in a redirect URL.</w:t>
      </w:r>
    </w:p>
    <w:p>
      <w:r>
        <w:rPr>
          <w:rFonts w:ascii="Segoe UI" w:hAnsi="Segoe UI"/>
          <w:color w:val="19322B"/>
          <w:sz w:val="22"/>
        </w:rPr>
        <w:t>Switching begins at the destination with a random 120-second verifier cookie. The source creates a 60-second one-use code tied to its active session, destination, and verifier hash. The fragment callback is cleared from browser history immediately. Redemption atomically consumes the code, checks the source session and both memberships again, and creates the destination session. Redirects use configured HS_PORTAL_ORIGIN / CSM_PORTAL_ORIGIN defaults and approved www variants. The button appears only when the account has both active memberships and is not awaiting a password change.</w:t>
      </w:r>
    </w:p>
    <w:p>
      <w:r>
        <w:rPr>
          <w:rFonts w:ascii="Segoe UI" w:hAnsi="Segoe UI"/>
          <w:color w:val="19322B"/>
          <w:sz w:val="22"/>
        </w:rPr>
        <w:t>The account and recovery screens are available in both portals under /admin/account/ and /admin/access/. /admin/shared-signin/ handles the switch. Shared account behavior is implemented in mmt-users.ts, shared-users.ts, shared-signin.ts, and identity-entrypoint.ts. admin/account/account.js and the switch/phone scripts are copied into CSM's canonical admin sources. Maintain those copies together. CSM account UI uses local admin theme assets and does not alter its public site. The existing HS email service sends invitations and recovery instructions; CSM-only invitation links point to CSM. HS inbox account requests and email failures are scoped to the viewer's administrative authority.</w:t>
      </w:r>
    </w:p>
    <w:p>
      <w:r>
        <w:rPr>
          <w:rFonts w:ascii="Segoe UI" w:hAnsi="Segoe UI"/>
          <w:color w:val="19322B"/>
          <w:sz w:val="22"/>
        </w:rPr>
        <w:t>Access updates record the actor, timestamp, and before/after membership, role, status, and profile values. Own-profile updates identify changed fields. CSM records individual actors for financial mutations without changing the finance owner ID. Last logged in is updated for a successful password login or successful portal switch, not ordinary page visits.</w:t>
      </w:r>
    </w:p>
    <w:p>
      <w:r>
        <w:rPr>
          <w:rFonts w:ascii="Segoe UI" w:hAnsi="Segoe UI"/>
          <w:color w:val="19322B"/>
          <w:sz w:val="22"/>
        </w:rPr>
        <w:t>Release order after explicit authorization: back up administration databases, verify Brent's HS account, activate the production flags, apply HS 0025 and deploy its Worker, apply CSM 0004 and deploy CSM with the named binding, then publish only affected HS admin assets. Keep test identity isolated from production. Repair outages without silently returning to the old shared password. The detailed coordinated release and rollback guidance lives in the CSM worker/docs/shared-accounts.md runbook.</w:t>
      </w:r>
    </w:p>
    <w:p>
      <w:r>
        <w:rPr>
          <w:rFonts w:ascii="Segoe UI" w:hAnsi="Segoe UI"/>
          <w:color w:val="19322B"/>
          <w:sz w:val="22"/>
        </w:rPr>
        <w:t>Validation covers migrations using real SQLite, independent portal permissions, administrator boundaries, same-password login, account linking, scoped requests, temporary passwords, CSRF, browser-bound one-use switches, expiration, revocation, and reset invalidation. The Workers runtime test verifies the named service binding and its absence from public HTTP. Isolated browser checks exercise account creation and both switch directions on desktop and mobile. No production account or financial data are used in these tests.</w:t>
      </w:r>
    </w:p>
    <w:p>
      <w:pPr>
        <w:pStyle w:val="Heading1"/>
      </w:pPr>
      <w:r>
        <w:rPr>
          <w:rFonts w:ascii="Georgia" w:hAnsi="Georgia"/>
          <w:b/>
          <w:color w:val="173F35"/>
          <w:sz w:val="32"/>
        </w:rPr>
        <w:t>Donation allocations</w:t>
      </w:r>
    </w:p>
    <w:p>
      <w:r>
        <w:rPr>
          <w:rFonts w:ascii="Segoe UI" w:hAnsi="Segoe UI"/>
          <w:color w:val="19322B"/>
          <w:sz w:val="22"/>
        </w:rPr>
        <w:t>Finance &gt; Income &gt; Split donation assigns a single payment to 2–100 donors without altering the original ledger amount, payer, PayPal identifiers, fee, or net deposit. Amounts use positive integer cents and must total the charitable amount before fees. Each allocation records the donor, original gift date, and optional note. Undo restores the original payer for giving statements and retains the history.</w:t>
      </w:r>
    </w:p>
    <w:p>
      <w:r>
        <w:rPr>
          <w:rFonts w:ascii="Segoe UI" w:hAnsi="Segoe UI"/>
          <w:color w:val="19322B"/>
          <w:sz w:val="22"/>
        </w:rPr>
        <w:t>Migration 0024 adds donation_splits, donation_split_history, atomic save guards, and the donation_gifts reporting view. Giving statements and annual contribution reports query this view so the original payer is not counted alongside split donors. Existing rows are unchanged. Contact deletion and changes to a split's charitable total are blocked until the split is undone. Database triggers enforce totals; optimistic revisions prevent stale saves. Finance and contact permissions, CSRF, and existing session rules apply.</w:t>
      </w:r>
    </w:p>
    <w:p>
      <w:r>
        <w:rPr>
          <w:rFonts w:ascii="Segoe UI" w:hAnsi="Segoe UI"/>
          <w:color w:val="19322B"/>
          <w:sz w:val="22"/>
        </w:rPr>
        <w:t>The shared admin/donation-splits.js dialog is loaded by the finance workspace. GET and PUT /admin/ledger/entries/:id/donor-splits expose the editor. Splits create or select donor contacts and retain revisions with the editing actor. Allocation names and email are snapshots; HS giving documents use the current contact profile.</w:t>
      </w:r>
    </w:p>
    <w:p>
      <w:r>
        <w:rPr>
          <w:rFonts w:ascii="Segoe UI" w:hAnsi="Segoe UI"/>
          <w:color w:val="19322B"/>
          <w:sz w:val="22"/>
        </w:rPr>
        <w:t>CSM sends optional donorAllocations and donorSplitRevision in the existing distribution contract. Inbox approval writes contacts, the original payment, and allocations atomically. After transfer approval, HS is authoritative. The existing secret-protected POST /internal/donation-splits service allows CSM to read and update allocations for approved CSM source records only. CSM giving statements fetch those allocations, including when a status callback is delayed, and stop if authoritative data is unavailable. Before approval, CSM locks the submitted split; complete approval before editing it. CSM migration 0003 protects the split and transfer revision from concurrent changes.</w:t>
      </w:r>
    </w:p>
    <w:p>
      <w:r>
        <w:rPr>
          <w:rFonts w:ascii="Segoe UI" w:hAnsi="Segoe UI"/>
          <w:color w:val="19322B"/>
          <w:sz w:val="22"/>
        </w:rPr>
        <w:t>Deploy the HS migration and Worker before the CSM migration and Worker, then publish the HS admin assets. No historical donation is automatically split. Reconcile original deposit totals separately from donor allocations. Test total mismatches, fees, original donation years, multiple donors, edit/undo, stale changes, authorization, and transfer approval. Payment dashboards and bank exports continue to show original payment activity; giving statements show attributed gifts.</w:t>
      </w:r>
    </w:p>
    <w:p>
      <w:pPr>
        <w:pStyle w:val="Heading1"/>
      </w:pPr>
      <w:r>
        <w:rPr>
          <w:rFonts w:ascii="Georgia" w:hAnsi="Georgia"/>
          <w:b/>
          <w:color w:val="173F35"/>
          <w:sz w:val="32"/>
        </w:rPr>
        <w:t>Individual MMT accounts and phone storage</w:t>
      </w:r>
    </w:p>
    <w:p>
      <w:r>
        <w:rPr>
          <w:rFonts w:ascii="Segoe UI" w:hAnsi="Segoe UI"/>
          <w:color w:val="19322B"/>
          <w:sz w:val="22"/>
        </w:rPr>
        <w:t>The administrator user directory displays Last logged in from the existing mmt_users.last_login_at field, in the viewer’s local time zone with a zone label. Missing timestamps show Never logged in. Only successful authentication updates this timestamp; failed attempts and session activity do not. The account API returns the nullable timestamp; no migration is required.</w:t>
      </w:r>
    </w:p>
    <w:p>
      <w:r>
        <w:rPr>
          <w:rFonts w:ascii="Segoe UI" w:hAnsi="Segoe UI"/>
          <w:color w:val="19322B"/>
          <w:sz w:val="22"/>
        </w:rPr>
        <w:t>This account upgrade is implemented locally and has not been released. The existing administrator signs in as admin using the existing password. Migration 0020_mmt_users.sql creates individual users, access and recovery requests, hashed reset tokens, email events, and public rate limits. It ends existing administrator sessions so subsequent activity has an identifiable user. Passwords use salted PBKDF2 hashes; no recoverable password is stored. The legacy password is accepted only to initialize the primary account when no stored hash exists.</w:t>
      </w:r>
    </w:p>
    <w:p>
      <w:r>
        <w:rPr>
          <w:rFonts w:ascii="Segoe UI" w:hAnsi="Segoe UI"/>
          <w:color w:val="19322B"/>
          <w:sz w:val="22"/>
        </w:rPr>
        <w:t>The account workspace at /admin/account/ provides personal profile editing and administrator user management. Users can change their name, email, phone, and country, but cannot change their own username or access. Administrators assign Blocked, Read only, or Edit separately for contacts and ministries, trip operations and budgets, public destinations, finances, documents, and the inbox. The contacts group includes people, ministries, teams, and public requests. Trip access includes participant and budget information; trip imports and exports also require contact access. Administrator status grants all sections and user management. Server authorization is authoritative; hiding navigation is only a usability aid. The last usable administrator cannot be disabled or demoted. Account and access changes invalidate affected sessions and outstanding setup links.</w:t>
      </w:r>
    </w:p>
    <w:p>
      <w:r>
        <w:rPr>
          <w:rFonts w:ascii="Segoe UI" w:hAnsi="Segoe UI"/>
          <w:color w:val="19322B"/>
          <w:sz w:val="22"/>
        </w:rPr>
        <w:t>The public /admin/access/ page provides access requests, forgotten-password requests, and administrator recovery requests. Access and recovery requests enter the administrator inbox. Approving an access request creates an account with explicitly selected permissions. Recovery approval requires independent identity verification; submitted contact details do not automatically replace trusted account information. Administrators can issue a temporary password valid for one sign-in within 24 hours. That session can only change the password or sign out until a personal password is saved. New-account invitations let the recipient choose a personal password before first sign-in.</w:t>
      </w:r>
    </w:p>
    <w:p>
      <w:r>
        <w:rPr>
          <w:rFonts w:ascii="Segoe UI" w:hAnsi="Segoe UI"/>
          <w:color w:val="19322B"/>
          <w:sz w:val="22"/>
        </w:rPr>
        <w:t>Invitation links expire after 24 hours; reset links expire after one hour. Tokens are stored hashed, claimed once atomically, and carried in URL fragments that the page clears after reading. Resetting a password revokes existing sessions. Public recovery responses do not reveal whether an account exists. Public forms are rate limited, and authenticated writes require CSRF protection. Audit records include the acting user when invoked through the Worker request context.</w:t>
      </w:r>
    </w:p>
    <w:p>
      <w:r>
        <w:rPr>
          <w:rFonts w:ascii="Segoe UI" w:hAnsi="Segoe UI"/>
          <w:color w:val="19322B"/>
          <w:sz w:val="22"/>
        </w:rPr>
        <w:t>Account email supports Resend through src/account-email.ts. Set MMT_EMAIL_PROVIDER=resend, MMT_EMAIL_DELIVERY_MODE=live, and the RESEND_API_KEY Worker secret only after domain verification. Use a sending-only key restricted to hopesojourns.com; never put it in source control. Sender and reply-to default to admin@hopesojourns.com. Disable domain click/open tracking for account links. This account-only switch leaves existing trip-message delivery unchanged. Provider acceptance records Sent; it does not prove inbox delivery. Rejections or timeouts preserve Not sent and the administrator's private setup-link fallback. Public responses never expose the link. Requests have a ten-second timeout, use manual redirect handling (all 3xx responses are rejected), use a per-token idempotency key, and do not automatically retry or fall back to another provider. Delivery diagnostics trim surrounding credential whitespace; log mmt_email_rejected with provider and HTTP status, or mmt_email_failed with an allowlisted exception type. Never log keys, recipients, message bodies, setup links, provider response bodies, or exception messages. The domain is verified with enforced TLS. Production activation requires the encrypted API key and the authorized Worker deployment.</w:t>
      </w:r>
    </w:p>
    <w:p>
      <w:r>
        <w:rPr>
          <w:rFonts w:ascii="Segoe UI" w:hAnsi="Segoe UI"/>
          <w:color w:val="19322B"/>
          <w:sz w:val="22"/>
        </w:rPr>
        <w:t>Migration 0021_us_phone_storage.sql normalizes clearly identified US phone values in people, ministries, trip funding sources, billing accounts, and MMT users. Valid ten-digit values are stored without punctuation; an eleven-digit value beginning with 1 loses that country prefix. Triggers apply the same rules to subsequent writes. Explicit foreign countries, international prefixes, extensions, and ambiguous values are preserved for review. Historical audit and JSON snapshots remain unchanged. phone-ui.js supplies the (###)###-#### presentation mask without using the mask as the stored value.</w:t>
      </w:r>
    </w:p>
    <w:p>
      <w:r>
        <w:rPr>
          <w:rFonts w:ascii="Segoe UI" w:hAnsi="Segoe UI"/>
          <w:color w:val="19322B"/>
          <w:sz w:val="22"/>
        </w:rPr>
        <w:t>Release procedure: obtain explicit deployment authorization, capture a database recovery point and record counts, apply migrations 0020 and 0021, and deploy the compatible Worker and account assets together. Verify the existing admin password, permissions, invitation delivery, recovery, and canonical phone values before opening access to more users. Do not include unrelated pending public redesign work. Local regression coverage includes authentication, section enforcement, temporary passwords, one-use reset links, administrator protection, request throttling, recovery review, email payloads, and phone preservation.</w:t>
      </w:r>
    </w:p>
    <w:p>
      <w:pPr>
        <w:pStyle w:val="Heading1"/>
      </w:pPr>
      <w:r>
        <w:rPr>
          <w:rFonts w:ascii="Georgia" w:hAnsi="Georgia"/>
          <w:b/>
          <w:color w:val="173F35"/>
          <w:sz w:val="32"/>
        </w:rPr>
        <w:t>Managed public destinations</w:t>
      </w:r>
    </w:p>
    <w:p>
      <w:r>
        <w:rPr>
          <w:rFonts w:ascii="Segoe UI" w:hAnsi="Segoe UI"/>
          <w:color w:val="19322B"/>
          <w:sz w:val="22"/>
        </w:rPr>
        <w:t>Local implementation adds /admin/destinations/, destinations-public.js, and migration 0019_public_destinations.sql. Destinations are public marketing content, separate from dated trips and private traveler or financial records. The migration preserves the seven existing opportunity IDs and seeds their current public content. Public tiles, destination detail pages, and interest-form choices read the same published destination list. Existing /trips/ links remain valid; new pages use /destination/?destination=slug.</w:t>
      </w:r>
    </w:p>
    <w:p>
      <w:r>
        <w:rPr>
          <w:rFonts w:ascii="Segoe UI" w:hAnsi="Segoe UI"/>
          <w:color w:val="19322B"/>
          <w:sz w:val="22"/>
        </w:rPr>
        <w:t>Authenticated /admin/destinations APIs manage content, visibility, and photos; writes require CSRF and revision checks. Public /public/destinations endpoints expose published content only. Draft and hidden destinations return 404 publicly; hiding retains associated records. Photos accept JPEG, PNG, or WebP up to 6 MB, stored under destination-images in the existing private R2 binding. Only the current published photo is publicly served, with no-store headers. Original objects are retained for recovery.</w:t>
      </w:r>
    </w:p>
    <w:p>
      <w:r>
        <w:rPr>
          <w:rFonts w:ascii="Segoe UI" w:hAnsi="Segoe UI"/>
          <w:color w:val="19322B"/>
          <w:sz w:val="22"/>
        </w:rPr>
        <w:t>Display order is a nonnegative integer; lower values appear first. Assigning an occupied number inserts the destination there and increments all other destinations at or above that number by one, including drafts and hidden destinations. The bump and save occur in one database batch. Bumped records receive new revisions; their opportunity order is synchronized by triggers. Unchanged order or an unoccupied number does not shift neighbors. Stale edits cannot reorder records, and failed creates roll back all shifts. Tests cover collisions, unchanged order, rollback, public visibility, authentication, and stale edits.</w:t>
      </w:r>
    </w:p>
    <w:p>
      <w:r>
        <w:rPr>
          <w:rFonts w:ascii="Segoe UI" w:hAnsi="Segoe UI"/>
          <w:color w:val="19322B"/>
          <w:sz w:val="22"/>
        </w:rPr>
        <w:t>Destination release status: deployed from commit f3e9fd0 on September 17, 2026, including migration 0019. Unrelated pending homepage redesign changes were excluded.</w:t>
      </w:r>
    </w:p>
    <w:p>
      <w:pPr>
        <w:pStyle w:val="Heading1"/>
      </w:pPr>
      <w:r>
        <w:rPr>
          <w:rFonts w:ascii="Georgia" w:hAnsi="Georgia"/>
          <w:b/>
          <w:color w:val="173F35"/>
          <w:sz w:val="32"/>
        </w:rPr>
        <w:t>1. Purpose and operating rules</w:t>
      </w:r>
    </w:p>
    <w:p>
      <w:r>
        <w:rPr>
          <w:rFonts w:ascii="Segoe UI" w:hAnsi="Segoe UI"/>
          <w:color w:val="19322B"/>
          <w:sz w:val="22"/>
        </w:rPr>
        <w:t>This is the living technical guide for the Hope Sojourns website, response portal, and supporting Cloudflare Workers. It explains how the current system is organized, how to make safe changes, and which checks should run before work is handed off.</w:t>
      </w:r>
    </w:p>
    <w:p>
      <w:r>
        <w:rPr>
          <w:rFonts w:ascii="Segoe UI" w:hAnsi="Segoe UI"/>
          <w:color w:val="19322B"/>
          <w:sz w:val="22"/>
        </w:rPr>
        <w:t>The repository may contain unrelated or unfinished work. Preserve changes you did not create and keep requested work narrowly scoped.</w:t>
      </w:r>
    </w:p>
    <w:p>
      <w:r>
        <w:rPr>
          <w:rFonts w:ascii="Segoe UI" w:hAnsi="Segoe UI"/>
          <w:color w:val="19322B"/>
          <w:sz w:val="22"/>
        </w:rPr>
        <w:t>Do not commit, push, publish, deploy, merge, or open a pull request unless the user explicitly requests that exact action. Local editing, local migrations, tests, and dry runs do not grant deployment permission.</w:t>
      </w:r>
    </w:p>
    <w:p>
      <w:pPr>
        <w:pStyle w:val="Heading1"/>
      </w:pPr>
      <w:r>
        <w:rPr>
          <w:rFonts w:ascii="Georgia" w:hAnsi="Georgia"/>
          <w:b/>
          <w:color w:val="173F35"/>
          <w:sz w:val="32"/>
        </w:rPr>
        <w:t>2. System overview</w:t>
      </w:r>
    </w:p>
    <w:p>
      <w:r>
        <w:rPr>
          <w:rFonts w:ascii="Segoe UI" w:hAnsi="Segoe UI"/>
          <w:color w:val="19322B"/>
          <w:sz w:val="22"/>
        </w:rPr>
        <w:t>Hope Sojourns is primarily a static, progressively enhanced website with public interest, trip-management, financial, and giving workflows backed by Cloudflare Workers and D1.</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Visitor browser</w:t>
        <w:br/>
      </w:r>
      <w:r>
        <w:rPr>
          <w:rFonts w:ascii="Consolas" w:hAnsi="Consolas"/>
          <w:color w:val="0B2720"/>
          <w:sz w:val="17"/>
        </w:rPr>
        <w:t xml:space="preserve">  |</w:t>
        <w:br/>
      </w:r>
      <w:r>
        <w:rPr>
          <w:rFonts w:ascii="Consolas" w:hAnsi="Consolas"/>
          <w:color w:val="0B2720"/>
          <w:sz w:val="17"/>
        </w:rPr>
        <w:t xml:space="preserve">  +-- Static HTML, CSS, JavaScript, images</w:t>
        <w:br/>
      </w:r>
      <w:r>
        <w:rPr>
          <w:rFonts w:ascii="Consolas" w:hAnsi="Consolas"/>
          <w:color w:val="0B2720"/>
          <w:sz w:val="17"/>
        </w:rPr>
        <w:t xml:space="preserve">  |     Shared header/footer and interaction behavior: /script.js</w:t>
        <w:br/>
      </w:r>
      <w:r>
        <w:rPr>
          <w:rFonts w:ascii="Consolas" w:hAnsi="Consolas"/>
          <w:color w:val="0B2720"/>
          <w:sz w:val="17"/>
        </w:rPr>
        <w:t xml:space="preserve">  |     Shared visual system: /styles.css</w:t>
        <w:br/>
      </w:r>
      <w:r>
        <w:rPr>
          <w:rFonts w:ascii="Consolas" w:hAnsi="Consolas"/>
          <w:color w:val="0B2720"/>
          <w:sz w:val="17"/>
        </w:rPr>
        <w:t xml:space="preserve">  |</w:t>
        <w:br/>
      </w:r>
      <w:r>
        <w:rPr>
          <w:rFonts w:ascii="Consolas" w:hAnsi="Consolas"/>
          <w:color w:val="0B2720"/>
          <w:sz w:val="17"/>
        </w:rPr>
        <w:t xml:space="preserve">  +-- Interest form: /api/interest/*</w:t>
        <w:br/>
      </w:r>
      <w:r>
        <w:rPr>
          <w:rFonts w:ascii="Consolas" w:hAnsi="Consolas"/>
          <w:color w:val="0B2720"/>
          <w:sz w:val="17"/>
        </w:rPr>
        <w:t xml:space="preserve">  |     Cloudflare Interest Worker</w:t>
        <w:br/>
      </w:r>
      <w:r>
        <w:rPr>
          <w:rFonts w:ascii="Consolas" w:hAnsi="Consolas"/>
          <w:color w:val="0B2720"/>
          <w:sz w:val="17"/>
        </w:rPr>
        <w:t xml:space="preserve">  |     D1 database</w:t>
        <w:br/>
      </w:r>
      <w:r>
        <w:rPr>
          <w:rFonts w:ascii="Consolas" w:hAnsi="Consolas"/>
          <w:color w:val="0B2720"/>
          <w:sz w:val="17"/>
        </w:rPr>
        <w:t xml:space="preserve">  |     Private response portal: /admin/</w:t>
        <w:br/>
      </w:r>
      <w:r>
        <w:rPr>
          <w:rFonts w:ascii="Consolas" w:hAnsi="Consolas"/>
          <w:color w:val="0B2720"/>
          <w:sz w:val="17"/>
        </w:rPr>
        <w:t xml:space="preserve">  |</w:t>
        <w:br/>
      </w:r>
      <w:r>
        <w:rPr>
          <w:rFonts w:ascii="Consolas" w:hAnsi="Consolas"/>
          <w:color w:val="0B2720"/>
          <w:sz w:val="17"/>
        </w:rPr>
        <w:t xml:space="preserve">  +-- Giving widget: hope-sojourns-paypal.kernbrent.workers.dev</w:t>
        <w:br/>
      </w:r>
      <w:r>
        <w:rPr>
          <w:rFonts w:ascii="Consolas" w:hAnsi="Consolas"/>
          <w:color w:val="0B2720"/>
          <w:sz w:val="17"/>
        </w:rPr>
        <w:t xml:space="preserve">  |     Cloudflare PayPal Worker</w:t>
        <w:br/>
      </w:r>
      <w:r>
        <w:rPr>
          <w:rFonts w:ascii="Consolas" w:hAnsi="Consolas"/>
          <w:color w:val="0B2720"/>
          <w:sz w:val="17"/>
        </w:rPr>
        <w:t xml:space="preserve">  |     PayPal Orders, subscriptions, and webhooks</w:t>
        <w:br/>
      </w:r>
      <w:r>
        <w:rPr>
          <w:rFonts w:ascii="Consolas" w:hAnsi="Consolas"/>
          <w:color w:val="0B2720"/>
          <w:sz w:val="17"/>
        </w:rPr>
        <w:t xml:space="preserve">  |</w:t>
        <w:br/>
      </w:r>
      <w:r>
        <w:rPr>
          <w:rFonts w:ascii="Consolas" w:hAnsi="Consolas"/>
          <w:color w:val="0B2720"/>
          <w:sz w:val="17"/>
        </w:rPr>
        <w:t xml:space="preserve">  +-- Scheduling page</w:t>
        <w:br/>
      </w:r>
      <w:r>
        <w:rPr>
          <w:rFonts w:ascii="Consolas" w:hAnsi="Consolas"/>
          <w:color w:val="0B2720"/>
          <w:sz w:val="17"/>
        </w:rPr>
        <w:t xml:space="preserve">        Embedded Calendly widget with direct-link fallback</w:t>
      </w:r>
    </w:p>
    <w:p>
      <w:r>
        <w:rPr>
          <w:rFonts w:ascii="Segoe UI" w:hAnsi="Segoe UI"/>
          <w:color w:val="19322B"/>
          <w:sz w:val="22"/>
        </w:rPr>
        <w:t xml:space="preserve">There is no top-level frontend package or compilation step. Source HTML, CSS, JavaScript, JSON, and assets are served directly. The ignored </w:t>
      </w:r>
      <w:r>
        <w:rPr>
          <w:rFonts w:ascii="Consolas" w:hAnsi="Consolas"/>
          <w:color w:val="173F35"/>
          <w:sz w:val="20"/>
          <w:shd w:fill="EDF5F1"/>
        </w:rPr>
        <w:t>/site-dist</w:t>
      </w:r>
      <w:r>
        <w:rPr>
          <w:rFonts w:ascii="Segoe UI" w:hAnsi="Segoe UI"/>
          <w:color w:val="19322B"/>
          <w:sz w:val="22"/>
        </w:rPr>
        <w:t xml:space="preserve"> directory is generated or staging output and is not the canonical place to edit files.</w:t>
      </w:r>
    </w:p>
    <w:p>
      <w:pPr>
        <w:pStyle w:val="Heading1"/>
      </w:pPr>
      <w:r>
        <w:rPr>
          <w:rFonts w:ascii="Georgia" w:hAnsi="Georgia"/>
          <w:b/>
          <w:color w:val="173F35"/>
          <w:sz w:val="32"/>
        </w:rPr>
        <w:t>3. Important locations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700"/>
        <w:gridCol w:w="6660"/>
      </w:tblGrid>
      <w:tr>
        <w:trPr>
          <w:cantSplit/>
          <w:tblHeader w:val="true"/>
        </w:trPr>
        <w:tc>
          <w:tcPr>
            <w:tcW w:type="dxa" w:w="27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Path</w:t>
            </w:r>
          </w:p>
        </w:tc>
        <w:tc>
          <w:tcPr>
            <w:tcW w:type="dxa" w:w="66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Responsibility</w:t>
            </w:r>
          </w:p>
        </w:tc>
      </w:tr>
      <w:tr>
        <w:trPr>
          <w:cantSplit/>
        </w:trPr>
        <w:tc>
          <w:tcPr>
            <w:tcW w:type="dxa" w:w="2700"/>
            <w:vAlign w:val="center"/>
          </w:tcPr>
          <w:p>
            <w:pPr>
              <w:spacing w:before="0" w:after="30" w:line="240" w:lineRule="auto"/>
            </w:pPr>
            <w:r>
              <w:rPr>
                <w:rFonts w:ascii="Consolas" w:hAnsi="Consolas"/>
                <w:color w:val="173F35"/>
                <w:sz w:val="17"/>
                <w:shd w:fill="EDF5F1"/>
              </w:rPr>
              <w:t>/index.html</w:t>
            </w:r>
          </w:p>
        </w:tc>
        <w:tc>
          <w:tcPr>
            <w:tcW w:type="dxa" w:w="6660"/>
            <w:vAlign w:val="center"/>
          </w:tcPr>
          <w:p>
            <w:pPr>
              <w:spacing w:before="0" w:after="30" w:line="240" w:lineRule="auto"/>
            </w:pPr>
            <w:r>
              <w:rPr>
                <w:rFonts w:ascii="Segoe UI" w:hAnsi="Segoe UI"/>
                <w:color w:val="19322B"/>
                <w:sz w:val="16"/>
              </w:rPr>
              <w:t>Homepage</w:t>
            </w:r>
          </w:p>
        </w:tc>
      </w:tr>
      <w:tr>
        <w:trPr>
          <w:cantSplit/>
        </w:trPr>
        <w:tc>
          <w:tcPr>
            <w:tcW w:type="dxa" w:w="2700"/>
            <w:vAlign w:val="center"/>
          </w:tcPr>
          <w:p>
            <w:pPr>
              <w:spacing w:before="0" w:after="30" w:line="240" w:lineRule="auto"/>
            </w:pPr>
            <w:r>
              <w:rPr>
                <w:rFonts w:ascii="Consolas" w:hAnsi="Consolas"/>
                <w:color w:val="173F35"/>
                <w:sz w:val="17"/>
                <w:shd w:fill="EDF5F1"/>
              </w:rPr>
              <w:t>/styles.css</w:t>
            </w:r>
          </w:p>
        </w:tc>
        <w:tc>
          <w:tcPr>
            <w:tcW w:type="dxa" w:w="6660"/>
            <w:vAlign w:val="center"/>
          </w:tcPr>
          <w:p>
            <w:pPr>
              <w:spacing w:before="0" w:after="30" w:line="240" w:lineRule="auto"/>
            </w:pPr>
            <w:r>
              <w:rPr>
                <w:rFonts w:ascii="Segoe UI" w:hAnsi="Segoe UI"/>
                <w:color w:val="19322B"/>
                <w:sz w:val="16"/>
              </w:rPr>
              <w:t>Global CSS and design tokens</w:t>
            </w:r>
          </w:p>
        </w:tc>
      </w:tr>
      <w:tr>
        <w:trPr>
          <w:cantSplit/>
        </w:trPr>
        <w:tc>
          <w:tcPr>
            <w:tcW w:type="dxa" w:w="2700"/>
            <w:vAlign w:val="center"/>
          </w:tcPr>
          <w:p>
            <w:pPr>
              <w:spacing w:before="0" w:after="30" w:line="240" w:lineRule="auto"/>
            </w:pPr>
            <w:r>
              <w:rPr>
                <w:rFonts w:ascii="Consolas" w:hAnsi="Consolas"/>
                <w:color w:val="173F35"/>
                <w:sz w:val="17"/>
                <w:shd w:fill="EDF5F1"/>
              </w:rPr>
              <w:t>/script.js</w:t>
            </w:r>
          </w:p>
        </w:tc>
        <w:tc>
          <w:tcPr>
            <w:tcW w:type="dxa" w:w="6660"/>
            <w:vAlign w:val="center"/>
          </w:tcPr>
          <w:p>
            <w:pPr>
              <w:spacing w:before="0" w:after="30" w:line="240" w:lineRule="auto"/>
            </w:pPr>
            <w:r>
              <w:rPr>
                <w:rFonts w:ascii="Segoe UI" w:hAnsi="Segoe UI"/>
                <w:color w:val="19322B"/>
                <w:sz w:val="16"/>
              </w:rPr>
              <w:t>Shared header, footer, navigation, motion, introductory experience, and photo viewer</w:t>
            </w:r>
          </w:p>
        </w:tc>
      </w:tr>
      <w:tr>
        <w:trPr>
          <w:cantSplit/>
        </w:trPr>
        <w:tc>
          <w:tcPr>
            <w:tcW w:type="dxa" w:w="2700"/>
            <w:vAlign w:val="center"/>
          </w:tcPr>
          <w:p>
            <w:pPr>
              <w:spacing w:before="0" w:after="30" w:line="240" w:lineRule="auto"/>
            </w:pPr>
            <w:r>
              <w:rPr>
                <w:rFonts w:ascii="Consolas" w:hAnsi="Consolas"/>
                <w:color w:val="173F35"/>
                <w:sz w:val="17"/>
                <w:shd w:fill="EDF5F1"/>
              </w:rPr>
              <w:t>/trip.js</w:t>
            </w:r>
          </w:p>
        </w:tc>
        <w:tc>
          <w:tcPr>
            <w:tcW w:type="dxa" w:w="6660"/>
            <w:vAlign w:val="center"/>
          </w:tcPr>
          <w:p>
            <w:pPr>
              <w:spacing w:before="0" w:after="30" w:line="240" w:lineRule="auto"/>
            </w:pPr>
            <w:r>
              <w:rPr>
                <w:rFonts w:ascii="Segoe UI" w:hAnsi="Segoe UI"/>
                <w:color w:val="19322B"/>
                <w:sz w:val="16"/>
              </w:rPr>
              <w:t>Data and rendering for developing trip detail pages</w:t>
            </w:r>
          </w:p>
        </w:tc>
      </w:tr>
      <w:tr>
        <w:trPr>
          <w:cantSplit/>
        </w:trPr>
        <w:tc>
          <w:tcPr>
            <w:tcW w:type="dxa" w:w="2700"/>
            <w:vAlign w:val="center"/>
          </w:tcPr>
          <w:p>
            <w:pPr>
              <w:spacing w:before="0" w:after="30" w:line="240" w:lineRule="auto"/>
            </w:pPr>
            <w:r>
              <w:rPr>
                <w:rFonts w:ascii="Consolas" w:hAnsi="Consolas"/>
                <w:color w:val="173F35"/>
                <w:sz w:val="17"/>
                <w:shd w:fill="EDF5F1"/>
              </w:rPr>
              <w:t>/trip/</w:t>
            </w:r>
          </w:p>
        </w:tc>
        <w:tc>
          <w:tcPr>
            <w:tcW w:type="dxa" w:w="6660"/>
            <w:vAlign w:val="center"/>
          </w:tcPr>
          <w:p>
            <w:pPr>
              <w:spacing w:before="0" w:after="30" w:line="240" w:lineRule="auto"/>
            </w:pPr>
            <w:r>
              <w:rPr>
                <w:rFonts w:ascii="Segoe UI" w:hAnsi="Segoe UI"/>
                <w:color w:val="19322B"/>
                <w:sz w:val="16"/>
              </w:rPr>
              <w:t>Public page for one administrator-created actual trip</w:t>
            </w:r>
          </w:p>
        </w:tc>
      </w:tr>
      <w:tr>
        <w:trPr>
          <w:cantSplit/>
        </w:trPr>
        <w:tc>
          <w:tcPr>
            <w:tcW w:type="dxa" w:w="2700"/>
            <w:vAlign w:val="center"/>
          </w:tcPr>
          <w:p>
            <w:pPr>
              <w:spacing w:before="0" w:after="30" w:line="240" w:lineRule="auto"/>
            </w:pPr>
            <w:r>
              <w:rPr>
                <w:rFonts w:ascii="Consolas" w:hAnsi="Consolas"/>
                <w:color w:val="173F35"/>
                <w:sz w:val="17"/>
                <w:shd w:fill="EDF5F1"/>
              </w:rPr>
              <w:t>/journey/</w:t>
            </w:r>
          </w:p>
        </w:tc>
        <w:tc>
          <w:tcPr>
            <w:tcW w:type="dxa" w:w="6660"/>
            <w:vAlign w:val="center"/>
          </w:tcPr>
          <w:p>
            <w:pPr>
              <w:spacing w:before="0" w:after="30" w:line="240" w:lineRule="auto"/>
            </w:pPr>
            <w:r>
              <w:rPr>
                <w:rFonts w:ascii="Segoe UI" w:hAnsi="Segoe UI"/>
                <w:color w:val="19322B"/>
                <w:sz w:val="16"/>
              </w:rPr>
              <w:t>Shared-credential traveler portal for common trip content</w:t>
            </w:r>
          </w:p>
        </w:tc>
      </w:tr>
      <w:tr>
        <w:trPr>
          <w:cantSplit/>
        </w:trPr>
        <w:tc>
          <w:tcPr>
            <w:tcW w:type="dxa" w:w="2700"/>
            <w:vAlign w:val="center"/>
          </w:tcPr>
          <w:p>
            <w:pPr>
              <w:spacing w:before="0" w:after="30" w:line="240" w:lineRule="auto"/>
            </w:pPr>
            <w:r>
              <w:rPr>
                <w:rFonts w:ascii="Consolas" w:hAnsi="Consolas"/>
                <w:color w:val="173F35"/>
                <w:sz w:val="17"/>
                <w:shd w:fill="EDF5F1"/>
              </w:rPr>
              <w:t>/trip-account/</w:t>
            </w:r>
          </w:p>
        </w:tc>
        <w:tc>
          <w:tcPr>
            <w:tcW w:type="dxa" w:w="6660"/>
            <w:vAlign w:val="center"/>
          </w:tcPr>
          <w:p>
            <w:pPr>
              <w:spacing w:before="0" w:after="30" w:line="240" w:lineRule="auto"/>
            </w:pPr>
            <w:r>
              <w:rPr>
                <w:rFonts w:ascii="Segoe UI" w:hAnsi="Segoe UI"/>
                <w:color w:val="19322B"/>
                <w:sz w:val="16"/>
              </w:rPr>
              <w:t>Token-protected individual, family, group, organization, or sponsor financial statement</w:t>
            </w:r>
          </w:p>
        </w:tc>
      </w:tr>
      <w:tr>
        <w:trPr>
          <w:cantSplit/>
        </w:trPr>
        <w:tc>
          <w:tcPr>
            <w:tcW w:type="dxa" w:w="2700"/>
            <w:vAlign w:val="center"/>
          </w:tcPr>
          <w:p>
            <w:pPr>
              <w:spacing w:before="0" w:after="30" w:line="240" w:lineRule="auto"/>
            </w:pPr>
            <w:r>
              <w:rPr>
                <w:rFonts w:ascii="Consolas" w:hAnsi="Consolas"/>
                <w:color w:val="173F35"/>
                <w:sz w:val="17"/>
                <w:shd w:fill="EDF5F1"/>
              </w:rPr>
              <w:t>/admin/trips/</w:t>
            </w:r>
          </w:p>
        </w:tc>
        <w:tc>
          <w:tcPr>
            <w:tcW w:type="dxa" w:w="6660"/>
            <w:vAlign w:val="center"/>
          </w:tcPr>
          <w:p>
            <w:pPr>
              <w:spacing w:before="0" w:after="30" w:line="240" w:lineRule="auto"/>
            </w:pPr>
            <w:r>
              <w:rPr>
                <w:rFonts w:ascii="Segoe UI" w:hAnsi="Segoe UI"/>
                <w:color w:val="19322B"/>
                <w:sz w:val="16"/>
              </w:rPr>
              <w:t>Administrator trip workspaces, catalogs, budgets, accounts, communications, and publishing controls</w:t>
            </w:r>
          </w:p>
        </w:tc>
      </w:tr>
      <w:tr>
        <w:trPr>
          <w:cantSplit/>
        </w:trPr>
        <w:tc>
          <w:tcPr>
            <w:tcW w:type="dxa" w:w="2700"/>
            <w:vAlign w:val="center"/>
          </w:tcPr>
          <w:p>
            <w:pPr>
              <w:spacing w:before="0" w:after="30" w:line="240" w:lineRule="auto"/>
            </w:pPr>
            <w:r>
              <w:rPr>
                <w:rFonts w:ascii="Consolas" w:hAnsi="Consolas"/>
                <w:color w:val="173F35"/>
                <w:sz w:val="17"/>
                <w:shd w:fill="EDF5F1"/>
              </w:rPr>
              <w:t>/admin/annual-summary/</w:t>
            </w:r>
          </w:p>
        </w:tc>
        <w:tc>
          <w:tcPr>
            <w:tcW w:type="dxa" w:w="6660"/>
            <w:vAlign w:val="center"/>
          </w:tcPr>
          <w:p>
            <w:pPr>
              <w:spacing w:before="0" w:after="30" w:line="240" w:lineRule="auto"/>
            </w:pPr>
            <w:r>
              <w:rPr>
                <w:rFonts w:ascii="Segoe UI" w:hAnsi="Segoe UI"/>
                <w:color w:val="19322B"/>
                <w:sz w:val="16"/>
              </w:rPr>
              <w:t>Printable annual contact summary separating charitable gifts from other payments</w:t>
            </w:r>
          </w:p>
        </w:tc>
      </w:tr>
      <w:tr>
        <w:trPr>
          <w:cantSplit/>
        </w:trPr>
        <w:tc>
          <w:tcPr>
            <w:tcW w:type="dxa" w:w="2700"/>
            <w:vAlign w:val="center"/>
          </w:tcPr>
          <w:p>
            <w:pPr>
              <w:spacing w:before="0" w:after="30" w:line="240" w:lineRule="auto"/>
            </w:pPr>
            <w:r>
              <w:rPr>
                <w:rFonts w:ascii="Consolas" w:hAnsi="Consolas"/>
                <w:color w:val="173F35"/>
                <w:sz w:val="17"/>
                <w:shd w:fill="EDF5F1"/>
              </w:rPr>
              <w:t>/cloudflare/interest-worker/src/trip-platform.ts</w:t>
            </w:r>
          </w:p>
        </w:tc>
        <w:tc>
          <w:tcPr>
            <w:tcW w:type="dxa" w:w="6660"/>
            <w:vAlign w:val="center"/>
          </w:tcPr>
          <w:p>
            <w:pPr>
              <w:spacing w:before="0" w:after="30" w:line="240" w:lineRule="auto"/>
            </w:pPr>
            <w:r>
              <w:rPr>
                <w:rFonts w:ascii="Segoe UI" w:hAnsi="Segoe UI"/>
                <w:color w:val="19322B"/>
                <w:sz w:val="16"/>
              </w:rPr>
              <w:t>Trip platform validation, persistence, public/private APIs, financial posting, and message delivery</w:t>
            </w:r>
          </w:p>
        </w:tc>
      </w:tr>
      <w:tr>
        <w:trPr>
          <w:cantSplit/>
        </w:trPr>
        <w:tc>
          <w:tcPr>
            <w:tcW w:type="dxa" w:w="2700"/>
            <w:vAlign w:val="center"/>
          </w:tcPr>
          <w:p>
            <w:pPr>
              <w:spacing w:before="0" w:after="30" w:line="240" w:lineRule="auto"/>
            </w:pPr>
            <w:r>
              <w:rPr>
                <w:rFonts w:ascii="Consolas" w:hAnsi="Consolas"/>
                <w:color w:val="173F35"/>
                <w:sz w:val="17"/>
                <w:shd w:fill="EDF5F1"/>
              </w:rPr>
              <w:t>/cloudflare/interest-worker/src/spreadsheet-reader.ts</w:t>
            </w:r>
            <w:r>
              <w:rPr>
                <w:rFonts w:ascii="Segoe UI" w:hAnsi="Segoe UI"/>
                <w:color w:val="19322B"/>
                <w:sz w:val="16"/>
              </w:rPr>
              <w:t xml:space="preserve"> and </w:t>
            </w:r>
            <w:r>
              <w:rPr>
                <w:rFonts w:ascii="Consolas" w:hAnsi="Consolas"/>
                <w:color w:val="173F35"/>
                <w:sz w:val="17"/>
                <w:shd w:fill="EDF5F1"/>
              </w:rPr>
              <w:t>trip-import.ts</w:t>
            </w:r>
          </w:p>
        </w:tc>
        <w:tc>
          <w:tcPr>
            <w:tcW w:type="dxa" w:w="6660"/>
            <w:vAlign w:val="center"/>
          </w:tcPr>
          <w:p>
            <w:pPr>
              <w:spacing w:before="0" w:after="30" w:line="240" w:lineRule="auto"/>
            </w:pPr>
            <w:r>
              <w:rPr>
                <w:rFonts w:ascii="Segoe UI" w:hAnsi="Segoe UI"/>
                <w:color w:val="19322B"/>
                <w:sz w:val="16"/>
              </w:rPr>
              <w:t>Bounded XLSX decoding plus trip-sheet/header normalization and dependency ordering</w:t>
            </w:r>
          </w:p>
        </w:tc>
      </w:tr>
      <w:tr>
        <w:trPr>
          <w:cantSplit/>
        </w:trPr>
        <w:tc>
          <w:tcPr>
            <w:tcW w:type="dxa" w:w="2700"/>
            <w:vAlign w:val="center"/>
          </w:tcPr>
          <w:p>
            <w:pPr>
              <w:spacing w:before="0" w:after="30" w:line="240" w:lineRule="auto"/>
            </w:pPr>
            <w:r>
              <w:rPr>
                <w:rFonts w:ascii="Consolas" w:hAnsi="Consolas"/>
                <w:color w:val="173F35"/>
                <w:sz w:val="17"/>
                <w:shd w:fill="EDF5F1"/>
              </w:rPr>
              <w:t>/cloudflare/interest-worker/src/trip-xlsx.ts</w:t>
            </w:r>
          </w:p>
        </w:tc>
        <w:tc>
          <w:tcPr>
            <w:tcW w:type="dxa" w:w="6660"/>
            <w:vAlign w:val="center"/>
          </w:tcPr>
          <w:p>
            <w:pPr>
              <w:spacing w:before="0" w:after="30" w:line="240" w:lineRule="auto"/>
            </w:pPr>
            <w:r>
              <w:rPr>
                <w:rFonts w:ascii="Segoe UI" w:hAnsi="Segoe UI"/>
                <w:color w:val="19322B"/>
                <w:sz w:val="16"/>
              </w:rPr>
              <w:t>Worker-safe generation of the current-trip XLSX download without exposing secrets</w:t>
            </w:r>
          </w:p>
        </w:tc>
      </w:tr>
      <w:tr>
        <w:trPr>
          <w:cantSplit/>
        </w:trPr>
        <w:tc>
          <w:tcPr>
            <w:tcW w:type="dxa" w:w="2700"/>
            <w:vAlign w:val="center"/>
          </w:tcPr>
          <w:p>
            <w:pPr>
              <w:spacing w:before="0" w:after="30" w:line="240" w:lineRule="auto"/>
            </w:pPr>
            <w:r>
              <w:rPr>
                <w:rFonts w:ascii="Consolas" w:hAnsi="Consolas"/>
                <w:color w:val="173F35"/>
                <w:sz w:val="17"/>
                <w:shd w:fill="EDF5F1"/>
              </w:rPr>
              <w:t>/cloudflare/build-test-site.mjs</w:t>
            </w:r>
          </w:p>
        </w:tc>
        <w:tc>
          <w:tcPr>
            <w:tcW w:type="dxa" w:w="6660"/>
            <w:vAlign w:val="center"/>
          </w:tcPr>
          <w:p>
            <w:pPr>
              <w:spacing w:before="0" w:after="30" w:line="240" w:lineRule="auto"/>
            </w:pPr>
            <w:r>
              <w:rPr>
                <w:rFonts w:ascii="Segoe UI" w:hAnsi="Segoe UI"/>
                <w:color w:val="19322B"/>
                <w:sz w:val="16"/>
              </w:rPr>
              <w:t xml:space="preserve">Creates the ignored </w:t>
            </w:r>
            <w:r>
              <w:rPr>
                <w:rFonts w:ascii="Consolas" w:hAnsi="Consolas"/>
                <w:color w:val="173F35"/>
                <w:sz w:val="17"/>
                <w:shd w:fill="EDF5F1"/>
              </w:rPr>
              <w:t>/site-dist/</w:t>
            </w:r>
            <w:r>
              <w:rPr>
                <w:rFonts w:ascii="Segoe UI" w:hAnsi="Segoe UI"/>
                <w:color w:val="19322B"/>
                <w:sz w:val="16"/>
              </w:rPr>
              <w:t xml:space="preserve"> Pages artifact and explicitly includes the public, admin, journey, trip-account, and actual-trip routes</w:t>
            </w:r>
          </w:p>
        </w:tc>
      </w:tr>
      <w:tr>
        <w:trPr>
          <w:cantSplit/>
        </w:trPr>
        <w:tc>
          <w:tcPr>
            <w:tcW w:type="dxa" w:w="2700"/>
            <w:vAlign w:val="center"/>
          </w:tcPr>
          <w:p>
            <w:pPr>
              <w:spacing w:before="0" w:after="30" w:line="240" w:lineRule="auto"/>
            </w:pPr>
            <w:r>
              <w:rPr>
                <w:rFonts w:ascii="Consolas" w:hAnsi="Consolas"/>
                <w:color w:val="173F35"/>
                <w:sz w:val="17"/>
                <w:shd w:fill="EDF5F1"/>
              </w:rPr>
              <w:t>/tools/build_trip_import_template.mjs</w:t>
            </w:r>
          </w:p>
        </w:tc>
        <w:tc>
          <w:tcPr>
            <w:tcW w:type="dxa" w:w="6660"/>
            <w:vAlign w:val="center"/>
          </w:tcPr>
          <w:p>
            <w:pPr>
              <w:spacing w:before="0" w:after="30" w:line="240" w:lineRule="auto"/>
            </w:pPr>
            <w:r>
              <w:rPr>
                <w:rFonts w:ascii="Segoe UI" w:hAnsi="Segoe UI"/>
                <w:color w:val="19322B"/>
                <w:sz w:val="16"/>
              </w:rPr>
              <w:t>Generates the canonical branded trip bulk-import workbook in the task output directory</w:t>
            </w:r>
          </w:p>
        </w:tc>
      </w:tr>
      <w:tr>
        <w:trPr>
          <w:cantSplit/>
        </w:trPr>
        <w:tc>
          <w:tcPr>
            <w:tcW w:type="dxa" w:w="2700"/>
            <w:vAlign w:val="center"/>
          </w:tcPr>
          <w:p>
            <w:pPr>
              <w:spacing w:before="0" w:after="30" w:line="240" w:lineRule="auto"/>
            </w:pPr>
            <w:r>
              <w:rPr>
                <w:rFonts w:ascii="Consolas" w:hAnsi="Consolas"/>
                <w:color w:val="173F35"/>
                <w:sz w:val="17"/>
                <w:shd w:fill="EDF5F1"/>
              </w:rPr>
              <w:t>/assets/</w:t>
            </w:r>
          </w:p>
        </w:tc>
        <w:tc>
          <w:tcPr>
            <w:tcW w:type="dxa" w:w="6660"/>
            <w:vAlign w:val="center"/>
          </w:tcPr>
          <w:p>
            <w:pPr>
              <w:spacing w:before="0" w:after="30" w:line="240" w:lineRule="auto"/>
            </w:pPr>
            <w:r>
              <w:rPr>
                <w:rFonts w:ascii="Segoe UI" w:hAnsi="Segoe UI"/>
                <w:color w:val="19322B"/>
                <w:sz w:val="16"/>
              </w:rPr>
              <w:t>Core website images and brand assets</w:t>
            </w:r>
          </w:p>
        </w:tc>
      </w:tr>
      <w:tr>
        <w:trPr>
          <w:cantSplit/>
        </w:trPr>
        <w:tc>
          <w:tcPr>
            <w:tcW w:type="dxa" w:w="2700"/>
            <w:vAlign w:val="center"/>
          </w:tcPr>
          <w:p>
            <w:pPr>
              <w:spacing w:before="0" w:after="30" w:line="240" w:lineRule="auto"/>
            </w:pPr>
            <w:r>
              <w:rPr>
                <w:rFonts w:ascii="Consolas" w:hAnsi="Consolas"/>
                <w:color w:val="173F35"/>
                <w:sz w:val="17"/>
                <w:shd w:fill="EDF5F1"/>
              </w:rPr>
              <w:t>/about/</w:t>
            </w:r>
          </w:p>
        </w:tc>
        <w:tc>
          <w:tcPr>
            <w:tcW w:type="dxa" w:w="6660"/>
            <w:vAlign w:val="center"/>
          </w:tcPr>
          <w:p>
            <w:pPr>
              <w:spacing w:before="0" w:after="30" w:line="240" w:lineRule="auto"/>
            </w:pPr>
            <w:r>
              <w:rPr>
                <w:rFonts w:ascii="Segoe UI" w:hAnsi="Segoe UI"/>
                <w:color w:val="19322B"/>
                <w:sz w:val="16"/>
              </w:rPr>
              <w:t>About page</w:t>
            </w:r>
          </w:p>
        </w:tc>
      </w:tr>
      <w:tr>
        <w:trPr>
          <w:cantSplit/>
        </w:trPr>
        <w:tc>
          <w:tcPr>
            <w:tcW w:type="dxa" w:w="2700"/>
            <w:vAlign w:val="center"/>
          </w:tcPr>
          <w:p>
            <w:pPr>
              <w:spacing w:before="0" w:after="30" w:line="240" w:lineRule="auto"/>
            </w:pPr>
            <w:r>
              <w:rPr>
                <w:rFonts w:ascii="Consolas" w:hAnsi="Consolas"/>
                <w:color w:val="173F35"/>
                <w:sz w:val="17"/>
                <w:shd w:fill="EDF5F1"/>
              </w:rPr>
              <w:t>/giving/</w:t>
            </w:r>
          </w:p>
        </w:tc>
        <w:tc>
          <w:tcPr>
            <w:tcW w:type="dxa" w:w="6660"/>
            <w:vAlign w:val="center"/>
          </w:tcPr>
          <w:p>
            <w:pPr>
              <w:spacing w:before="0" w:after="30" w:line="240" w:lineRule="auto"/>
            </w:pPr>
            <w:r>
              <w:rPr>
                <w:rFonts w:ascii="Segoe UI" w:hAnsi="Segoe UI"/>
                <w:color w:val="19322B"/>
                <w:sz w:val="16"/>
              </w:rPr>
              <w:t>Giving page and browser-side PayPal integration</w:t>
            </w:r>
          </w:p>
        </w:tc>
      </w:tr>
      <w:tr>
        <w:trPr>
          <w:cantSplit/>
        </w:trPr>
        <w:tc>
          <w:tcPr>
            <w:tcW w:type="dxa" w:w="2700"/>
            <w:vAlign w:val="center"/>
          </w:tcPr>
          <w:p>
            <w:pPr>
              <w:spacing w:before="0" w:after="30" w:line="240" w:lineRule="auto"/>
            </w:pPr>
            <w:r>
              <w:rPr>
                <w:rFonts w:ascii="Consolas" w:hAnsi="Consolas"/>
                <w:color w:val="173F35"/>
                <w:sz w:val="17"/>
                <w:shd w:fill="EDF5F1"/>
              </w:rPr>
              <w:t>/interest/</w:t>
            </w:r>
          </w:p>
        </w:tc>
        <w:tc>
          <w:tcPr>
            <w:tcW w:type="dxa" w:w="6660"/>
            <w:vAlign w:val="center"/>
          </w:tcPr>
          <w:p>
            <w:pPr>
              <w:spacing w:before="0" w:after="30" w:line="240" w:lineRule="auto"/>
            </w:pPr>
            <w:r>
              <w:rPr>
                <w:rFonts w:ascii="Segoe UI" w:hAnsi="Segoe UI"/>
                <w:color w:val="19322B"/>
                <w:sz w:val="16"/>
              </w:rPr>
              <w:t>Public trip and internship interest form</w:t>
            </w:r>
          </w:p>
        </w:tc>
      </w:tr>
      <w:tr>
        <w:trPr>
          <w:cantSplit/>
        </w:trPr>
        <w:tc>
          <w:tcPr>
            <w:tcW w:type="dxa" w:w="2700"/>
            <w:vAlign w:val="center"/>
          </w:tcPr>
          <w:p>
            <w:pPr>
              <w:spacing w:before="0" w:after="30" w:line="240" w:lineRule="auto"/>
            </w:pPr>
            <w:r>
              <w:rPr>
                <w:rFonts w:ascii="Consolas" w:hAnsi="Consolas"/>
                <w:color w:val="173F35"/>
                <w:sz w:val="17"/>
                <w:shd w:fill="EDF5F1"/>
              </w:rPr>
              <w:t>/internships/</w:t>
            </w:r>
          </w:p>
        </w:tc>
        <w:tc>
          <w:tcPr>
            <w:tcW w:type="dxa" w:w="6660"/>
            <w:vAlign w:val="center"/>
          </w:tcPr>
          <w:p>
            <w:pPr>
              <w:spacing w:before="0" w:after="30" w:line="240" w:lineRule="auto"/>
            </w:pPr>
            <w:r>
              <w:rPr>
                <w:rFonts w:ascii="Segoe UI" w:hAnsi="Segoe UI"/>
                <w:color w:val="19322B"/>
                <w:sz w:val="16"/>
              </w:rPr>
              <w:t>Public internships page</w:t>
            </w:r>
          </w:p>
        </w:tc>
      </w:tr>
      <w:tr>
        <w:trPr>
          <w:cantSplit/>
        </w:trPr>
        <w:tc>
          <w:tcPr>
            <w:tcW w:type="dxa" w:w="2700"/>
            <w:vAlign w:val="center"/>
          </w:tcPr>
          <w:p>
            <w:pPr>
              <w:spacing w:before="0" w:after="30" w:line="240" w:lineRule="auto"/>
            </w:pPr>
            <w:r>
              <w:rPr>
                <w:rFonts w:ascii="Consolas" w:hAnsi="Consolas"/>
                <w:color w:val="173F35"/>
                <w:sz w:val="17"/>
                <w:shd w:fill="EDF5F1"/>
              </w:rPr>
              <w:t>/schedule/</w:t>
            </w:r>
          </w:p>
        </w:tc>
        <w:tc>
          <w:tcPr>
            <w:tcW w:type="dxa" w:w="6660"/>
            <w:vAlign w:val="center"/>
          </w:tcPr>
          <w:p>
            <w:pPr>
              <w:spacing w:before="0" w:after="30" w:line="240" w:lineRule="auto"/>
            </w:pPr>
            <w:r>
              <w:rPr>
                <w:rFonts w:ascii="Segoe UI" w:hAnsi="Segoe UI"/>
                <w:color w:val="19322B"/>
                <w:sz w:val="16"/>
              </w:rPr>
              <w:t>Calendly scheduling page</w:t>
            </w:r>
          </w:p>
        </w:tc>
      </w:tr>
      <w:tr>
        <w:trPr>
          <w:cantSplit/>
        </w:trPr>
        <w:tc>
          <w:tcPr>
            <w:tcW w:type="dxa" w:w="2700"/>
            <w:vAlign w:val="center"/>
          </w:tcPr>
          <w:p>
            <w:pPr>
              <w:spacing w:before="0" w:after="30" w:line="240" w:lineRule="auto"/>
            </w:pPr>
            <w:r>
              <w:rPr>
                <w:rFonts w:ascii="Consolas" w:hAnsi="Consolas"/>
                <w:color w:val="173F35"/>
                <w:sz w:val="17"/>
                <w:shd w:fill="EDF5F1"/>
              </w:rPr>
              <w:t>/resources/</w:t>
            </w:r>
          </w:p>
        </w:tc>
        <w:tc>
          <w:tcPr>
            <w:tcW w:type="dxa" w:w="6660"/>
            <w:vAlign w:val="center"/>
          </w:tcPr>
          <w:p>
            <w:pPr>
              <w:spacing w:before="0" w:after="30" w:line="240" w:lineRule="auto"/>
            </w:pPr>
            <w:r>
              <w:rPr>
                <w:rFonts w:ascii="Segoe UI" w:hAnsi="Segoe UI"/>
                <w:color w:val="19322B"/>
                <w:sz w:val="16"/>
              </w:rPr>
              <w:t>Resource index, resource data, and resource articles</w:t>
            </w:r>
          </w:p>
        </w:tc>
      </w:tr>
      <w:tr>
        <w:trPr>
          <w:cantSplit/>
        </w:trPr>
        <w:tc>
          <w:tcPr>
            <w:tcW w:type="dxa" w:w="2700"/>
            <w:vAlign w:val="center"/>
          </w:tcPr>
          <w:p>
            <w:pPr>
              <w:spacing w:before="0" w:after="30" w:line="240" w:lineRule="auto"/>
            </w:pPr>
            <w:r>
              <w:rPr>
                <w:rFonts w:ascii="Consolas" w:hAnsi="Consolas"/>
                <w:color w:val="173F35"/>
                <w:sz w:val="17"/>
                <w:shd w:fill="EDF5F1"/>
              </w:rPr>
              <w:t>/trips/</w:t>
            </w:r>
          </w:p>
        </w:tc>
        <w:tc>
          <w:tcPr>
            <w:tcW w:type="dxa" w:w="6660"/>
            <w:vAlign w:val="center"/>
          </w:tcPr>
          <w:p>
            <w:pPr>
              <w:spacing w:before="0" w:after="30" w:line="240" w:lineRule="auto"/>
            </w:pPr>
            <w:r>
              <w:rPr>
                <w:rFonts w:ascii="Segoe UI" w:hAnsi="Segoe UI"/>
                <w:color w:val="19322B"/>
                <w:sz w:val="16"/>
              </w:rPr>
              <w:t xml:space="preserve">Developing trip route stubs rendered by </w:t>
            </w:r>
            <w:r>
              <w:rPr>
                <w:rFonts w:ascii="Consolas" w:hAnsi="Consolas"/>
                <w:color w:val="173F35"/>
                <w:sz w:val="17"/>
                <w:shd w:fill="EDF5F1"/>
              </w:rPr>
              <w:t>trip.js</w:t>
            </w:r>
          </w:p>
        </w:tc>
      </w:tr>
      <w:tr>
        <w:trPr>
          <w:cantSplit/>
        </w:trPr>
        <w:tc>
          <w:tcPr>
            <w:tcW w:type="dxa" w:w="2700"/>
            <w:vAlign w:val="center"/>
          </w:tcPr>
          <w:p>
            <w:pPr>
              <w:spacing w:before="0" w:after="30" w:line="240" w:lineRule="auto"/>
            </w:pPr>
            <w:r>
              <w:rPr>
                <w:rFonts w:ascii="Consolas" w:hAnsi="Consolas"/>
                <w:color w:val="173F35"/>
                <w:sz w:val="17"/>
                <w:shd w:fill="EDF5F1"/>
              </w:rPr>
              <w:t>/past-trips/</w:t>
            </w:r>
          </w:p>
        </w:tc>
        <w:tc>
          <w:tcPr>
            <w:tcW w:type="dxa" w:w="6660"/>
            <w:vAlign w:val="center"/>
          </w:tcPr>
          <w:p>
            <w:pPr>
              <w:spacing w:before="0" w:after="30" w:line="240" w:lineRule="auto"/>
            </w:pPr>
            <w:r>
              <w:rPr>
                <w:rFonts w:ascii="Segoe UI" w:hAnsi="Segoe UI"/>
                <w:color w:val="19322B"/>
                <w:sz w:val="16"/>
              </w:rPr>
              <w:t>Past-trip pages and gallery</w:t>
            </w:r>
          </w:p>
        </w:tc>
      </w:tr>
      <w:tr>
        <w:trPr>
          <w:cantSplit/>
        </w:trPr>
        <w:tc>
          <w:tcPr>
            <w:tcW w:type="dxa" w:w="2700"/>
            <w:vAlign w:val="center"/>
          </w:tcPr>
          <w:p>
            <w:pPr>
              <w:spacing w:before="0" w:after="30" w:line="240" w:lineRule="auto"/>
            </w:pPr>
            <w:r>
              <w:rPr>
                <w:rFonts w:ascii="Consolas" w:hAnsi="Consolas"/>
                <w:color w:val="173F35"/>
                <w:sz w:val="17"/>
                <w:shd w:fill="EDF5F1"/>
              </w:rPr>
              <w:t>/admin/</w:t>
            </w:r>
          </w:p>
        </w:tc>
        <w:tc>
          <w:tcPr>
            <w:tcW w:type="dxa" w:w="6660"/>
            <w:vAlign w:val="center"/>
          </w:tcPr>
          <w:p>
            <w:pPr>
              <w:spacing w:before="0" w:after="30" w:line="240" w:lineRule="auto"/>
            </w:pPr>
            <w:r>
              <w:rPr>
                <w:rFonts w:ascii="Segoe UI" w:hAnsi="Segoe UI"/>
                <w:color w:val="19322B"/>
                <w:sz w:val="16"/>
              </w:rPr>
              <w:t>Private response portal frontend</w:t>
            </w:r>
          </w:p>
        </w:tc>
      </w:tr>
      <w:tr>
        <w:trPr>
          <w:cantSplit/>
        </w:trPr>
        <w:tc>
          <w:tcPr>
            <w:tcW w:type="dxa" w:w="2700"/>
            <w:vAlign w:val="center"/>
          </w:tcPr>
          <w:p>
            <w:pPr>
              <w:spacing w:before="0" w:after="30" w:line="240" w:lineRule="auto"/>
            </w:pPr>
            <w:r>
              <w:rPr>
                <w:rFonts w:ascii="Consolas" w:hAnsi="Consolas"/>
                <w:color w:val="173F35"/>
                <w:sz w:val="17"/>
                <w:shd w:fill="EDF5F1"/>
              </w:rPr>
              <w:t>/admin/internship-program/</w:t>
            </w:r>
          </w:p>
        </w:tc>
        <w:tc>
          <w:tcPr>
            <w:tcW w:type="dxa" w:w="6660"/>
            <w:vAlign w:val="center"/>
          </w:tcPr>
          <w:p>
            <w:pPr>
              <w:spacing w:before="0" w:after="30" w:line="240" w:lineRule="auto"/>
            </w:pPr>
            <w:r>
              <w:rPr>
                <w:rFonts w:ascii="Segoe UI" w:hAnsi="Segoe UI"/>
                <w:color w:val="19322B"/>
                <w:sz w:val="16"/>
              </w:rPr>
              <w:t>Generated internship program and policy documents</w:t>
            </w:r>
          </w:p>
        </w:tc>
      </w:tr>
      <w:tr>
        <w:trPr>
          <w:cantSplit/>
        </w:trPr>
        <w:tc>
          <w:tcPr>
            <w:tcW w:type="dxa" w:w="2700"/>
            <w:vAlign w:val="center"/>
          </w:tcPr>
          <w:p>
            <w:pPr>
              <w:spacing w:before="0" w:after="30" w:line="240" w:lineRule="auto"/>
            </w:pPr>
            <w:r>
              <w:rPr>
                <w:rFonts w:ascii="Consolas" w:hAnsi="Consolas"/>
                <w:color w:val="173F35"/>
                <w:sz w:val="17"/>
                <w:shd w:fill="EDF5F1"/>
              </w:rPr>
              <w:t>/cloudflare/interest-worker/</w:t>
            </w:r>
          </w:p>
        </w:tc>
        <w:tc>
          <w:tcPr>
            <w:tcW w:type="dxa" w:w="6660"/>
            <w:vAlign w:val="center"/>
          </w:tcPr>
          <w:p>
            <w:pPr>
              <w:spacing w:before="0" w:after="30" w:line="240" w:lineRule="auto"/>
            </w:pPr>
            <w:r>
              <w:rPr>
                <w:rFonts w:ascii="Segoe UI" w:hAnsi="Segoe UI"/>
                <w:color w:val="19322B"/>
                <w:sz w:val="16"/>
              </w:rPr>
              <w:t>Interest form, D1 data, and admin API Worker</w:t>
            </w:r>
          </w:p>
        </w:tc>
      </w:tr>
      <w:tr>
        <w:trPr>
          <w:cantSplit/>
        </w:trPr>
        <w:tc>
          <w:tcPr>
            <w:tcW w:type="dxa" w:w="2700"/>
            <w:vAlign w:val="center"/>
          </w:tcPr>
          <w:p>
            <w:pPr>
              <w:spacing w:before="0" w:after="30" w:line="240" w:lineRule="auto"/>
            </w:pPr>
            <w:r>
              <w:rPr>
                <w:rFonts w:ascii="Consolas" w:hAnsi="Consolas"/>
                <w:color w:val="173F35"/>
                <w:sz w:val="17"/>
                <w:shd w:fill="EDF5F1"/>
              </w:rPr>
              <w:t>/cloudflare/paypal-giving-worker/</w:t>
            </w:r>
          </w:p>
        </w:tc>
        <w:tc>
          <w:tcPr>
            <w:tcW w:type="dxa" w:w="6660"/>
            <w:vAlign w:val="center"/>
          </w:tcPr>
          <w:p>
            <w:pPr>
              <w:spacing w:before="0" w:after="30" w:line="240" w:lineRule="auto"/>
            </w:pPr>
            <w:r>
              <w:rPr>
                <w:rFonts w:ascii="Segoe UI" w:hAnsi="Segoe UI"/>
                <w:color w:val="19322B"/>
                <w:sz w:val="16"/>
              </w:rPr>
              <w:t>PayPal order, subscription configuration, and webhook Worker</w:t>
            </w:r>
          </w:p>
        </w:tc>
      </w:tr>
      <w:tr>
        <w:trPr>
          <w:cantSplit/>
        </w:trPr>
        <w:tc>
          <w:tcPr>
            <w:tcW w:type="dxa" w:w="2700"/>
            <w:vAlign w:val="center"/>
          </w:tcPr>
          <w:p>
            <w:pPr>
              <w:spacing w:before="0" w:after="30" w:line="240" w:lineRule="auto"/>
            </w:pPr>
            <w:r>
              <w:rPr>
                <w:rFonts w:ascii="Consolas" w:hAnsi="Consolas"/>
                <w:color w:val="173F35"/>
                <w:sz w:val="17"/>
                <w:shd w:fill="EDF5F1"/>
              </w:rPr>
              <w:t>/brochure/</w:t>
            </w:r>
          </w:p>
        </w:tc>
        <w:tc>
          <w:tcPr>
            <w:tcW w:type="dxa" w:w="6660"/>
            <w:vAlign w:val="center"/>
          </w:tcPr>
          <w:p>
            <w:pPr>
              <w:spacing w:before="0" w:after="30" w:line="240" w:lineRule="auto"/>
            </w:pPr>
            <w:r>
              <w:rPr>
                <w:rFonts w:ascii="Segoe UI" w:hAnsi="Segoe UI"/>
                <w:color w:val="19322B"/>
                <w:sz w:val="16"/>
              </w:rPr>
              <w:t>Brochure working files and marketing-folder synchronization</w:t>
            </w:r>
          </w:p>
        </w:tc>
      </w:tr>
      <w:tr>
        <w:trPr>
          <w:cantSplit/>
        </w:trPr>
        <w:tc>
          <w:tcPr>
            <w:tcW w:type="dxa" w:w="2700"/>
            <w:vAlign w:val="center"/>
          </w:tcPr>
          <w:p>
            <w:pPr>
              <w:spacing w:before="0" w:after="30" w:line="240" w:lineRule="auto"/>
            </w:pPr>
            <w:r>
              <w:rPr>
                <w:rFonts w:ascii="Consolas" w:hAnsi="Consolas"/>
                <w:color w:val="173F35"/>
                <w:sz w:val="17"/>
                <w:shd w:fill="EDF5F1"/>
              </w:rPr>
              <w:t>/tools/</w:t>
            </w:r>
          </w:p>
        </w:tc>
        <w:tc>
          <w:tcPr>
            <w:tcW w:type="dxa" w:w="6660"/>
            <w:vAlign w:val="center"/>
          </w:tcPr>
          <w:p>
            <w:pPr>
              <w:spacing w:before="0" w:after="30" w:line="240" w:lineRule="auto"/>
            </w:pPr>
            <w:r>
              <w:rPr>
                <w:rFonts w:ascii="Segoe UI" w:hAnsi="Segoe UI"/>
                <w:color w:val="19322B"/>
                <w:sz w:val="16"/>
              </w:rPr>
              <w:t>Local document-generation utilities</w:t>
            </w:r>
          </w:p>
        </w:tc>
      </w:tr>
      <w:tr>
        <w:trPr>
          <w:cantSplit/>
        </w:trPr>
        <w:tc>
          <w:tcPr>
            <w:tcW w:type="dxa" w:w="2700"/>
            <w:vAlign w:val="center"/>
          </w:tcPr>
          <w:p>
            <w:pPr>
              <w:spacing w:before="0" w:after="30" w:line="240" w:lineRule="auto"/>
            </w:pPr>
            <w:r>
              <w:rPr>
                <w:rFonts w:ascii="Consolas" w:hAnsi="Consolas"/>
                <w:color w:val="173F35"/>
                <w:sz w:val="17"/>
                <w:shd w:fill="EDF5F1"/>
              </w:rPr>
              <w:t>/docs/tech-admin/</w:t>
            </w:r>
          </w:p>
        </w:tc>
        <w:tc>
          <w:tcPr>
            <w:tcW w:type="dxa" w:w="6660"/>
            <w:vAlign w:val="center"/>
          </w:tcPr>
          <w:p>
            <w:pPr>
              <w:spacing w:before="0" w:after="30" w:line="240" w:lineRule="auto"/>
            </w:pPr>
            <w:r>
              <w:rPr>
                <w:rFonts w:ascii="Segoe UI" w:hAnsi="Segoe UI"/>
                <w:color w:val="19322B"/>
                <w:sz w:val="16"/>
              </w:rPr>
              <w:t>Canonical living style and developer guides</w:t>
            </w:r>
          </w:p>
        </w:tc>
      </w:tr>
      <w:tr>
        <w:trPr>
          <w:cantSplit/>
        </w:trPr>
        <w:tc>
          <w:tcPr>
            <w:tcW w:type="dxa" w:w="2700"/>
            <w:vAlign w:val="center"/>
          </w:tcPr>
          <w:p>
            <w:pPr>
              <w:spacing w:before="0" w:after="30" w:line="240" w:lineRule="auto"/>
            </w:pPr>
            <w:r>
              <w:rPr>
                <w:rFonts w:ascii="Consolas" w:hAnsi="Consolas"/>
                <w:color w:val="173F35"/>
                <w:sz w:val="17"/>
                <w:shd w:fill="EDF5F1"/>
              </w:rPr>
              <w:t>/DoYouSeeMeMusicVideo/</w:t>
            </w:r>
          </w:p>
        </w:tc>
        <w:tc>
          <w:tcPr>
            <w:tcW w:type="dxa" w:w="6660"/>
            <w:vAlign w:val="center"/>
          </w:tcPr>
          <w:p>
            <w:pPr>
              <w:spacing w:before="0" w:after="30" w:line="240" w:lineRule="auto"/>
            </w:pPr>
            <w:r>
              <w:rPr>
                <w:rFonts w:ascii="Segoe UI" w:hAnsi="Segoe UI"/>
                <w:color w:val="19322B"/>
                <w:sz w:val="16"/>
              </w:rPr>
              <w:t>Large media-production workspace; not normal web runtime content</w:t>
            </w:r>
          </w:p>
        </w:tc>
      </w:tr>
    </w:tbl>
    <w:p>
      <w:pPr>
        <w:spacing w:after="0"/>
      </w:pPr>
    </w:p>
    <w:p>
      <w:pPr>
        <w:pStyle w:val="Heading1"/>
      </w:pPr>
      <w:r>
        <w:rPr>
          <w:rFonts w:ascii="Georgia" w:hAnsi="Georgia"/>
          <w:b/>
          <w:color w:val="173F35"/>
          <w:sz w:val="32"/>
        </w:rPr>
        <w:t>4. Public route inventory</w:t>
      </w:r>
    </w:p>
    <w:p>
      <w:pPr>
        <w:pStyle w:val="Heading2"/>
      </w:pPr>
      <w:r>
        <w:rPr>
          <w:rFonts w:ascii="Georgia" w:hAnsi="Georgia"/>
          <w:b/>
          <w:color w:val="275D4D"/>
          <w:sz w:val="26"/>
        </w:rPr>
        <w:t>Main pages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1650"/>
        <w:gridCol w:w="5040"/>
        <w:gridCol w:w="2670"/>
      </w:tblGrid>
      <w:tr>
        <w:trPr>
          <w:cantSplit/>
          <w:tblHeader w:val="true"/>
        </w:trPr>
        <w:tc>
          <w:tcPr>
            <w:tcW w:type="dxa" w:w="165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Route</w:t>
            </w:r>
          </w:p>
        </w:tc>
        <w:tc>
          <w:tcPr>
            <w:tcW w:type="dxa" w:w="504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Purpose</w:t>
            </w:r>
          </w:p>
        </w:tc>
        <w:tc>
          <w:tcPr>
            <w:tcW w:type="dxa" w:w="267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Additional runtime</w:t>
            </w:r>
          </w:p>
        </w:tc>
      </w:tr>
      <w:tr>
        <w:trPr>
          <w:cantSplit/>
        </w:trPr>
        <w:tc>
          <w:tcPr>
            <w:tcW w:type="dxa" w:w="1650"/>
            <w:vAlign w:val="center"/>
          </w:tcPr>
          <w:p>
            <w:pPr>
              <w:spacing w:before="0" w:after="30" w:line="240" w:lineRule="auto"/>
            </w:pPr>
            <w:r>
              <w:rPr>
                <w:rFonts w:ascii="Consolas" w:hAnsi="Consolas"/>
                <w:color w:val="173F35"/>
                <w:sz w:val="17"/>
                <w:shd w:fill="EDF5F1"/>
              </w:rPr>
              <w:t>/</w:t>
            </w:r>
          </w:p>
        </w:tc>
        <w:tc>
          <w:tcPr>
            <w:tcW w:type="dxa" w:w="5040"/>
            <w:vAlign w:val="center"/>
          </w:tcPr>
          <w:p>
            <w:pPr>
              <w:spacing w:before="0" w:after="30" w:line="240" w:lineRule="auto"/>
            </w:pPr>
            <w:r>
              <w:rPr>
                <w:rFonts w:ascii="Segoe UI" w:hAnsi="Segoe UI"/>
                <w:color w:val="19322B"/>
                <w:sz w:val="16"/>
              </w:rPr>
              <w:t>Shared story-led welcome with a direct main-site link</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/explore/</w:t>
            </w:r>
          </w:p>
        </w:tc>
        <w:tc>
          <w:tcPr>
            <w:tcW w:type="dxa" w:w="5040"/>
            <w:vAlign w:val="center"/>
          </w:tcPr>
          <w:p>
            <w:pPr>
              <w:spacing w:before="0" w:after="30" w:line="240" w:lineRule="auto"/>
            </w:pPr>
            <w:r>
              <w:rPr>
                <w:rFonts w:ascii="Segoe UI" w:hAnsi="Segoe UI"/>
                <w:color w:val="19322B"/>
                <w:sz w:val="16"/>
              </w:rPr>
              <w:t>Complete main page and retained journey catalog</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/stories/</w:t>
            </w:r>
          </w:p>
        </w:tc>
        <w:tc>
          <w:tcPr>
            <w:tcW w:type="dxa" w:w="5040"/>
            <w:vAlign w:val="center"/>
          </w:tcPr>
          <w:p>
            <w:pPr>
              <w:spacing w:before="0" w:after="30" w:line="240" w:lineRule="auto"/>
            </w:pPr>
            <w:r>
              <w:rPr>
                <w:rFonts w:ascii="Segoe UI" w:hAnsi="Segoe UI"/>
                <w:color w:val="19322B"/>
                <w:sz w:val="16"/>
              </w:rPr>
              <w:t>Two manually paced founding stories</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/discover/</w:t>
            </w:r>
          </w:p>
        </w:tc>
        <w:tc>
          <w:tcPr>
            <w:tcW w:type="dxa" w:w="5040"/>
            <w:vAlign w:val="center"/>
          </w:tcPr>
          <w:p>
            <w:pPr>
              <w:spacing w:before="0" w:after="30" w:line="240" w:lineRule="auto"/>
            </w:pPr>
            <w:r>
              <w:rPr>
                <w:rFonts w:ascii="Segoe UI" w:hAnsi="Segoe UI"/>
                <w:color w:val="19322B"/>
                <w:sz w:val="16"/>
              </w:rPr>
              <w:t>Curiosity-led exploration and practical continuations</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/partners/</w:t>
            </w:r>
          </w:p>
        </w:tc>
        <w:tc>
          <w:tcPr>
            <w:tcW w:type="dxa" w:w="5040"/>
            <w:vAlign w:val="center"/>
          </w:tcPr>
          <w:p>
            <w:pPr>
              <w:spacing w:before="0" w:after="30" w:line="240" w:lineRule="auto"/>
            </w:pPr>
            <w:r>
              <w:rPr>
                <w:rFonts w:ascii="Segoe UI" w:hAnsi="Segoe UI"/>
                <w:color w:val="19322B"/>
                <w:sz w:val="16"/>
              </w:rPr>
              <w:t>Local ministry partnership introduction</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/groups/</w:t>
            </w:r>
          </w:p>
        </w:tc>
        <w:tc>
          <w:tcPr>
            <w:tcW w:type="dxa" w:w="5040"/>
            <w:vAlign w:val="center"/>
          </w:tcPr>
          <w:p>
            <w:pPr>
              <w:spacing w:before="0" w:after="30" w:line="240" w:lineRule="auto"/>
            </w:pPr>
            <w:r>
              <w:rPr>
                <w:rFonts w:ascii="Segoe UI" w:hAnsi="Segoe UI"/>
                <w:color w:val="19322B"/>
                <w:sz w:val="16"/>
              </w:rPr>
              <w:t>Church, workplace, and community journeys</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/students/</w:t>
            </w:r>
          </w:p>
        </w:tc>
        <w:tc>
          <w:tcPr>
            <w:tcW w:type="dxa" w:w="5040"/>
            <w:vAlign w:val="center"/>
          </w:tcPr>
          <w:p>
            <w:pPr>
              <w:spacing w:before="0" w:after="30" w:line="240" w:lineRule="auto"/>
            </w:pPr>
            <w:r>
              <w:rPr>
                <w:rFonts w:ascii="Segoe UI" w:hAnsi="Segoe UI"/>
                <w:color w:val="19322B"/>
                <w:sz w:val="16"/>
              </w:rPr>
              <w:t>College and university partnership introduction</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/experience.js</w:t>
            </w:r>
          </w:p>
        </w:tc>
      </w:tr>
      <w:tr>
        <w:trPr>
          <w:cantSplit/>
        </w:trPr>
        <w:tc>
          <w:tcPr>
            <w:tcW w:type="dxa" w:w="1650"/>
            <w:vAlign w:val="center"/>
          </w:tcPr>
          <w:p>
            <w:pPr>
              <w:spacing w:before="0" w:after="30" w:line="240" w:lineRule="auto"/>
            </w:pPr>
            <w:r>
              <w:rPr>
                <w:rFonts w:ascii="Consolas" w:hAnsi="Consolas"/>
                <w:color w:val="173F35"/>
                <w:sz w:val="17"/>
                <w:shd w:fill="EDF5F1"/>
              </w:rPr>
              <w:t>/about/</w:t>
            </w:r>
          </w:p>
        </w:tc>
        <w:tc>
          <w:tcPr>
            <w:tcW w:type="dxa" w:w="5040"/>
            <w:vAlign w:val="center"/>
          </w:tcPr>
          <w:p>
            <w:pPr>
              <w:spacing w:before="0" w:after="30" w:line="240" w:lineRule="auto"/>
            </w:pPr>
            <w:r>
              <w:rPr>
                <w:rFonts w:ascii="Segoe UI" w:hAnsi="Segoe UI"/>
                <w:color w:val="19322B"/>
                <w:sz w:val="16"/>
              </w:rPr>
              <w:t>Ministry, partnership, and founder information</w:t>
            </w:r>
          </w:p>
        </w:tc>
        <w:tc>
          <w:tcPr>
            <w:tcW w:type="dxa" w:w="2670"/>
            <w:vAlign w:val="center"/>
          </w:tcPr>
          <w:p>
            <w:pPr>
              <w:spacing w:before="0" w:after="30" w:line="240" w:lineRule="auto"/>
            </w:pPr>
            <w:r>
              <w:rPr>
                <w:rFonts w:ascii="Consolas" w:hAnsi="Consolas"/>
                <w:color w:val="173F35"/>
                <w:sz w:val="17"/>
                <w:shd w:fill="EDF5F1"/>
              </w:rPr>
              <w:t>/script.js</w:t>
            </w:r>
          </w:p>
        </w:tc>
      </w:tr>
      <w:tr>
        <w:trPr>
          <w:cantSplit/>
        </w:trPr>
        <w:tc>
          <w:tcPr>
            <w:tcW w:type="dxa" w:w="1650"/>
            <w:vAlign w:val="center"/>
          </w:tcPr>
          <w:p>
            <w:pPr>
              <w:spacing w:before="0" w:after="30" w:line="240" w:lineRule="auto"/>
            </w:pPr>
            <w:r>
              <w:rPr>
                <w:rFonts w:ascii="Consolas" w:hAnsi="Consolas"/>
                <w:color w:val="173F35"/>
                <w:sz w:val="17"/>
                <w:shd w:fill="EDF5F1"/>
              </w:rPr>
              <w:t>/giving/</w:t>
            </w:r>
          </w:p>
        </w:tc>
        <w:tc>
          <w:tcPr>
            <w:tcW w:type="dxa" w:w="5040"/>
            <w:vAlign w:val="center"/>
          </w:tcPr>
          <w:p>
            <w:pPr>
              <w:spacing w:before="0" w:after="30" w:line="240" w:lineRule="auto"/>
            </w:pPr>
            <w:r>
              <w:rPr>
                <w:rFonts w:ascii="Segoe UI" w:hAnsi="Segoe UI"/>
                <w:color w:val="19322B"/>
                <w:sz w:val="16"/>
              </w:rPr>
              <w:t>Giving explanation and PayPal widget</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/giving/giving.js</w:t>
            </w:r>
          </w:p>
        </w:tc>
      </w:tr>
      <w:tr>
        <w:trPr>
          <w:cantSplit/>
        </w:trPr>
        <w:tc>
          <w:tcPr>
            <w:tcW w:type="dxa" w:w="1650"/>
            <w:vAlign w:val="center"/>
          </w:tcPr>
          <w:p>
            <w:pPr>
              <w:spacing w:before="0" w:after="30" w:line="240" w:lineRule="auto"/>
            </w:pPr>
            <w:r>
              <w:rPr>
                <w:rFonts w:ascii="Consolas" w:hAnsi="Consolas"/>
                <w:color w:val="173F35"/>
                <w:sz w:val="17"/>
                <w:shd w:fill="EDF5F1"/>
              </w:rPr>
              <w:t>/interest/</w:t>
            </w:r>
          </w:p>
        </w:tc>
        <w:tc>
          <w:tcPr>
            <w:tcW w:type="dxa" w:w="5040"/>
            <w:vAlign w:val="center"/>
          </w:tcPr>
          <w:p>
            <w:pPr>
              <w:spacing w:before="0" w:after="30" w:line="240" w:lineRule="auto"/>
            </w:pPr>
            <w:r>
              <w:rPr>
                <w:rFonts w:ascii="Segoe UI" w:hAnsi="Segoe UI"/>
                <w:color w:val="19322B"/>
                <w:sz w:val="16"/>
              </w:rPr>
              <w:t>Public interest submission</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/interest/interest.js</w:t>
            </w:r>
          </w:p>
        </w:tc>
      </w:tr>
      <w:tr>
        <w:trPr>
          <w:cantSplit/>
        </w:trPr>
        <w:tc>
          <w:tcPr>
            <w:tcW w:type="dxa" w:w="1650"/>
            <w:vAlign w:val="center"/>
          </w:tcPr>
          <w:p>
            <w:pPr>
              <w:spacing w:before="0" w:after="30" w:line="240" w:lineRule="auto"/>
            </w:pPr>
            <w:r>
              <w:rPr>
                <w:rFonts w:ascii="Consolas" w:hAnsi="Consolas"/>
                <w:color w:val="173F35"/>
                <w:sz w:val="17"/>
                <w:shd w:fill="EDF5F1"/>
              </w:rPr>
              <w:t>/internships/</w:t>
            </w:r>
          </w:p>
        </w:tc>
        <w:tc>
          <w:tcPr>
            <w:tcW w:type="dxa" w:w="5040"/>
            <w:vAlign w:val="center"/>
          </w:tcPr>
          <w:p>
            <w:pPr>
              <w:spacing w:before="0" w:after="30" w:line="240" w:lineRule="auto"/>
            </w:pPr>
            <w:r>
              <w:rPr>
                <w:rFonts w:ascii="Segoe UI" w:hAnsi="Segoe UI"/>
                <w:color w:val="19322B"/>
                <w:sz w:val="16"/>
              </w:rPr>
              <w:t>Internship pathways and opportunities</w:t>
            </w:r>
          </w:p>
        </w:tc>
        <w:tc>
          <w:tcPr>
            <w:tcW w:type="dxa" w:w="2670"/>
            <w:vAlign w:val="center"/>
          </w:tcPr>
          <w:p>
            <w:pPr>
              <w:spacing w:before="0" w:after="30" w:line="240" w:lineRule="auto"/>
            </w:pPr>
            <w:r>
              <w:rPr>
                <w:rFonts w:ascii="Consolas" w:hAnsi="Consolas"/>
                <w:color w:val="173F35"/>
                <w:sz w:val="17"/>
                <w:shd w:fill="EDF5F1"/>
              </w:rPr>
              <w:t>/script.js</w:t>
            </w:r>
          </w:p>
        </w:tc>
      </w:tr>
      <w:tr>
        <w:trPr>
          <w:cantSplit/>
        </w:trPr>
        <w:tc>
          <w:tcPr>
            <w:tcW w:type="dxa" w:w="1650"/>
            <w:vAlign w:val="center"/>
          </w:tcPr>
          <w:p>
            <w:pPr>
              <w:spacing w:before="0" w:after="30" w:line="240" w:lineRule="auto"/>
            </w:pPr>
            <w:r>
              <w:rPr>
                <w:rFonts w:ascii="Consolas" w:hAnsi="Consolas"/>
                <w:color w:val="173F35"/>
                <w:sz w:val="17"/>
                <w:shd w:fill="EDF5F1"/>
              </w:rPr>
              <w:t>/resources/</w:t>
            </w:r>
          </w:p>
        </w:tc>
        <w:tc>
          <w:tcPr>
            <w:tcW w:type="dxa" w:w="5040"/>
            <w:vAlign w:val="center"/>
          </w:tcPr>
          <w:p>
            <w:pPr>
              <w:spacing w:before="0" w:after="30" w:line="240" w:lineRule="auto"/>
            </w:pPr>
            <w:r>
              <w:rPr>
                <w:rFonts w:ascii="Segoe UI" w:hAnsi="Segoe UI"/>
                <w:color w:val="19322B"/>
                <w:sz w:val="16"/>
              </w:rPr>
              <w:t>Searchable/filterable resource library</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xml:space="preserve">, </w:t>
            </w:r>
            <w:r>
              <w:rPr>
                <w:rFonts w:ascii="Consolas" w:hAnsi="Consolas"/>
                <w:color w:val="173F35"/>
                <w:sz w:val="17"/>
                <w:shd w:fill="EDF5F1"/>
              </w:rPr>
              <w:t>/resources/resources.js</w:t>
            </w:r>
          </w:p>
        </w:tc>
      </w:tr>
      <w:tr>
        <w:trPr>
          <w:cantSplit/>
        </w:trPr>
        <w:tc>
          <w:tcPr>
            <w:tcW w:type="dxa" w:w="1650"/>
            <w:vAlign w:val="center"/>
          </w:tcPr>
          <w:p>
            <w:pPr>
              <w:spacing w:before="0" w:after="30" w:line="240" w:lineRule="auto"/>
            </w:pPr>
            <w:r>
              <w:rPr>
                <w:rFonts w:ascii="Consolas" w:hAnsi="Consolas"/>
                <w:color w:val="173F35"/>
                <w:sz w:val="17"/>
                <w:shd w:fill="EDF5F1"/>
              </w:rPr>
              <w:t>/resources/do-you-see-me/</w:t>
            </w:r>
          </w:p>
        </w:tc>
        <w:tc>
          <w:tcPr>
            <w:tcW w:type="dxa" w:w="5040"/>
            <w:vAlign w:val="center"/>
          </w:tcPr>
          <w:p>
            <w:pPr>
              <w:spacing w:before="0" w:after="30" w:line="240" w:lineRule="auto"/>
            </w:pPr>
            <w:r>
              <w:rPr>
                <w:rFonts w:ascii="Segoe UI" w:hAnsi="Segoe UI"/>
                <w:color w:val="19322B"/>
                <w:sz w:val="16"/>
              </w:rPr>
              <w:t>Resource article and audio/lyrics experience</w:t>
            </w:r>
          </w:p>
        </w:tc>
        <w:tc>
          <w:tcPr>
            <w:tcW w:type="dxa" w:w="2670"/>
            <w:vAlign w:val="center"/>
          </w:tcPr>
          <w:p>
            <w:pPr>
              <w:spacing w:before="0" w:after="30" w:line="240" w:lineRule="auto"/>
            </w:pPr>
            <w:r>
              <w:rPr>
                <w:rFonts w:ascii="Segoe UI" w:hAnsi="Segoe UI"/>
                <w:color w:val="19322B"/>
                <w:sz w:val="16"/>
              </w:rPr>
              <w:t>Article-specific JavaScript</w:t>
            </w:r>
          </w:p>
        </w:tc>
      </w:tr>
      <w:tr>
        <w:trPr>
          <w:cantSplit/>
        </w:trPr>
        <w:tc>
          <w:tcPr>
            <w:tcW w:type="dxa" w:w="1650"/>
            <w:vAlign w:val="center"/>
          </w:tcPr>
          <w:p>
            <w:pPr>
              <w:spacing w:before="0" w:after="30" w:line="240" w:lineRule="auto"/>
            </w:pPr>
            <w:r>
              <w:rPr>
                <w:rFonts w:ascii="Consolas" w:hAnsi="Consolas"/>
                <w:color w:val="173F35"/>
                <w:sz w:val="17"/>
                <w:shd w:fill="EDF5F1"/>
              </w:rPr>
              <w:t>/schedule/</w:t>
            </w:r>
          </w:p>
        </w:tc>
        <w:tc>
          <w:tcPr>
            <w:tcW w:type="dxa" w:w="5040"/>
            <w:vAlign w:val="center"/>
          </w:tcPr>
          <w:p>
            <w:pPr>
              <w:spacing w:before="0" w:after="30" w:line="240" w:lineRule="auto"/>
            </w:pPr>
            <w:r>
              <w:rPr>
                <w:rFonts w:ascii="Segoe UI" w:hAnsi="Segoe UI"/>
                <w:color w:val="19322B"/>
                <w:sz w:val="16"/>
              </w:rPr>
              <w:t>30-minute Calendly conversation booking</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Calendly embed</w:t>
            </w:r>
          </w:p>
        </w:tc>
      </w:tr>
      <w:tr>
        <w:trPr>
          <w:cantSplit/>
        </w:trPr>
        <w:tc>
          <w:tcPr>
            <w:tcW w:type="dxa" w:w="1650"/>
            <w:vAlign w:val="center"/>
          </w:tcPr>
          <w:p>
            <w:pPr>
              <w:spacing w:before="0" w:after="30" w:line="240" w:lineRule="auto"/>
            </w:pPr>
            <w:r>
              <w:rPr>
                <w:rFonts w:ascii="Consolas" w:hAnsi="Consolas"/>
                <w:color w:val="173F35"/>
                <w:sz w:val="17"/>
                <w:shd w:fill="EDF5F1"/>
              </w:rPr>
              <w:t>/past-trips/</w:t>
            </w:r>
          </w:p>
        </w:tc>
        <w:tc>
          <w:tcPr>
            <w:tcW w:type="dxa" w:w="5040"/>
            <w:vAlign w:val="center"/>
          </w:tcPr>
          <w:p>
            <w:pPr>
              <w:spacing w:before="0" w:after="30" w:line="240" w:lineRule="auto"/>
            </w:pPr>
            <w:r>
              <w:rPr>
                <w:rFonts w:ascii="Segoe UI" w:hAnsi="Segoe UI"/>
                <w:color w:val="19322B"/>
                <w:sz w:val="16"/>
              </w:rPr>
              <w:t>Past-trip archive</w:t>
            </w:r>
          </w:p>
        </w:tc>
        <w:tc>
          <w:tcPr>
            <w:tcW w:type="dxa" w:w="2670"/>
            <w:vAlign w:val="center"/>
          </w:tcPr>
          <w:p>
            <w:pPr>
              <w:spacing w:before="0" w:after="30" w:line="240" w:lineRule="auto"/>
            </w:pPr>
            <w:r>
              <w:rPr>
                <w:rFonts w:ascii="Consolas" w:hAnsi="Consolas"/>
                <w:color w:val="173F35"/>
                <w:sz w:val="17"/>
                <w:shd w:fill="EDF5F1"/>
              </w:rPr>
              <w:t>/script.js</w:t>
            </w:r>
          </w:p>
        </w:tc>
      </w:tr>
      <w:tr>
        <w:trPr>
          <w:cantSplit/>
        </w:trPr>
        <w:tc>
          <w:tcPr>
            <w:tcW w:type="dxa" w:w="1650"/>
            <w:vAlign w:val="center"/>
          </w:tcPr>
          <w:p>
            <w:pPr>
              <w:spacing w:before="0" w:after="30" w:line="240" w:lineRule="auto"/>
            </w:pPr>
            <w:r>
              <w:rPr>
                <w:rFonts w:ascii="Consolas" w:hAnsi="Consolas"/>
                <w:color w:val="173F35"/>
                <w:sz w:val="17"/>
                <w:shd w:fill="EDF5F1"/>
              </w:rPr>
              <w:t>/past-trips/gallery/</w:t>
            </w:r>
          </w:p>
        </w:tc>
        <w:tc>
          <w:tcPr>
            <w:tcW w:type="dxa" w:w="5040"/>
            <w:vAlign w:val="center"/>
          </w:tcPr>
          <w:p>
            <w:pPr>
              <w:spacing w:before="0" w:after="30" w:line="240" w:lineRule="auto"/>
            </w:pPr>
            <w:r>
              <w:rPr>
                <w:rFonts w:ascii="Segoe UI" w:hAnsi="Segoe UI"/>
                <w:color w:val="19322B"/>
                <w:sz w:val="16"/>
              </w:rPr>
              <w:t>Filterable photo archive</w:t>
            </w:r>
          </w:p>
        </w:tc>
        <w:tc>
          <w:tcPr>
            <w:tcW w:type="dxa" w:w="2670"/>
            <w:vAlign w:val="center"/>
          </w:tcPr>
          <w:p>
            <w:pPr>
              <w:spacing w:before="0" w:after="30" w:line="240" w:lineRule="auto"/>
            </w:pPr>
            <w:r>
              <w:rPr>
                <w:rFonts w:ascii="Consolas" w:hAnsi="Consolas"/>
                <w:color w:val="173F35"/>
                <w:sz w:val="17"/>
                <w:shd w:fill="EDF5F1"/>
              </w:rPr>
              <w:t>/script.js</w:t>
            </w:r>
            <w:r>
              <w:rPr>
                <w:rFonts w:ascii="Segoe UI" w:hAnsi="Segoe UI"/>
                <w:color w:val="19322B"/>
                <w:sz w:val="16"/>
              </w:rPr>
              <w:t>, gallery script and JSON</w:t>
            </w:r>
          </w:p>
        </w:tc>
      </w:tr>
      <w:tr>
        <w:trPr>
          <w:cantSplit/>
        </w:trPr>
        <w:tc>
          <w:tcPr>
            <w:tcW w:type="dxa" w:w="1650"/>
            <w:vAlign w:val="center"/>
          </w:tcPr>
          <w:p>
            <w:pPr>
              <w:spacing w:before="0" w:after="30" w:line="240" w:lineRule="auto"/>
            </w:pPr>
            <w:r>
              <w:rPr>
                <w:rFonts w:ascii="Consolas" w:hAnsi="Consolas"/>
                <w:color w:val="173F35"/>
                <w:sz w:val="17"/>
                <w:shd w:fill="EDF5F1"/>
              </w:rPr>
              <w:t>/trip/?trip=&lt;actual-trip-slug&gt;</w:t>
            </w:r>
          </w:p>
        </w:tc>
        <w:tc>
          <w:tcPr>
            <w:tcW w:type="dxa" w:w="5040"/>
            <w:vAlign w:val="center"/>
          </w:tcPr>
          <w:p>
            <w:pPr>
              <w:spacing w:before="0" w:after="30" w:line="240" w:lineRule="auto"/>
            </w:pPr>
            <w:r>
              <w:rPr>
                <w:rFonts w:ascii="Segoe UI" w:hAnsi="Segoe UI"/>
                <w:color w:val="19322B"/>
                <w:sz w:val="16"/>
              </w:rPr>
              <w:t>Public detail for a dated actual trip</w:t>
            </w:r>
          </w:p>
        </w:tc>
        <w:tc>
          <w:tcPr>
            <w:tcW w:type="dxa" w:w="2670"/>
            <w:vAlign w:val="center"/>
          </w:tcPr>
          <w:p>
            <w:pPr>
              <w:spacing w:before="0" w:after="30" w:line="240" w:lineRule="auto"/>
            </w:pPr>
            <w:r>
              <w:rPr>
                <w:rFonts w:ascii="Consolas" w:hAnsi="Consolas"/>
                <w:color w:val="173F35"/>
                <w:sz w:val="17"/>
                <w:shd w:fill="EDF5F1"/>
              </w:rPr>
              <w:t>/trip/trip.js</w:t>
            </w:r>
          </w:p>
        </w:tc>
      </w:tr>
      <w:tr>
        <w:trPr>
          <w:cantSplit/>
        </w:trPr>
        <w:tc>
          <w:tcPr>
            <w:tcW w:type="dxa" w:w="1650"/>
            <w:vAlign w:val="center"/>
          </w:tcPr>
          <w:p>
            <w:pPr>
              <w:spacing w:before="0" w:after="30" w:line="240" w:lineRule="auto"/>
            </w:pPr>
            <w:r>
              <w:rPr>
                <w:rFonts w:ascii="Consolas" w:hAnsi="Consolas"/>
                <w:color w:val="173F35"/>
                <w:sz w:val="17"/>
                <w:shd w:fill="EDF5F1"/>
              </w:rPr>
              <w:t>/journey/</w:t>
            </w:r>
          </w:p>
        </w:tc>
        <w:tc>
          <w:tcPr>
            <w:tcW w:type="dxa" w:w="5040"/>
            <w:vAlign w:val="center"/>
          </w:tcPr>
          <w:p>
            <w:pPr>
              <w:spacing w:before="0" w:after="30" w:line="240" w:lineRule="auto"/>
            </w:pPr>
            <w:r>
              <w:rPr>
                <w:rFonts w:ascii="Segoe UI" w:hAnsi="Segoe UI"/>
                <w:color w:val="19322B"/>
                <w:sz w:val="16"/>
              </w:rPr>
              <w:t>Shared trip credential sign-in and traveler-only resources</w:t>
            </w:r>
          </w:p>
        </w:tc>
        <w:tc>
          <w:tcPr>
            <w:tcW w:type="dxa" w:w="2670"/>
            <w:vAlign w:val="center"/>
          </w:tcPr>
          <w:p>
            <w:pPr>
              <w:spacing w:before="0" w:after="30" w:line="240" w:lineRule="auto"/>
            </w:pPr>
            <w:r>
              <w:rPr>
                <w:rFonts w:ascii="Consolas" w:hAnsi="Consolas"/>
                <w:color w:val="173F35"/>
                <w:sz w:val="17"/>
                <w:shd w:fill="EDF5F1"/>
              </w:rPr>
              <w:t>/journey/journey.js</w:t>
            </w:r>
          </w:p>
        </w:tc>
      </w:tr>
      <w:tr>
        <w:trPr>
          <w:cantSplit/>
        </w:trPr>
        <w:tc>
          <w:tcPr>
            <w:tcW w:type="dxa" w:w="1650"/>
            <w:vAlign w:val="center"/>
          </w:tcPr>
          <w:p>
            <w:pPr>
              <w:spacing w:before="0" w:after="30" w:line="240" w:lineRule="auto"/>
            </w:pPr>
            <w:r>
              <w:rPr>
                <w:rFonts w:ascii="Consolas" w:hAnsi="Consolas"/>
                <w:color w:val="173F35"/>
                <w:sz w:val="17"/>
                <w:shd w:fill="EDF5F1"/>
              </w:rPr>
              <w:t>/trip-account/?access=&lt;one-time-issued-token&gt;</w:t>
            </w:r>
          </w:p>
        </w:tc>
        <w:tc>
          <w:tcPr>
            <w:tcW w:type="dxa" w:w="5040"/>
            <w:vAlign w:val="center"/>
          </w:tcPr>
          <w:p>
            <w:pPr>
              <w:spacing w:before="0" w:after="30" w:line="240" w:lineRule="auto"/>
            </w:pPr>
            <w:r>
              <w:rPr>
                <w:rFonts w:ascii="Segoe UI" w:hAnsi="Segoe UI"/>
                <w:color w:val="19322B"/>
                <w:sz w:val="16"/>
              </w:rPr>
              <w:t>Private account statement and balance</w:t>
            </w:r>
          </w:p>
        </w:tc>
        <w:tc>
          <w:tcPr>
            <w:tcW w:type="dxa" w:w="2670"/>
            <w:vAlign w:val="center"/>
          </w:tcPr>
          <w:p>
            <w:pPr>
              <w:spacing w:before="0" w:after="30" w:line="240" w:lineRule="auto"/>
            </w:pPr>
            <w:r>
              <w:rPr>
                <w:rFonts w:ascii="Consolas" w:hAnsi="Consolas"/>
                <w:color w:val="173F35"/>
                <w:sz w:val="17"/>
                <w:shd w:fill="EDF5F1"/>
              </w:rPr>
              <w:t>/trip-account/trip-account.js</w:t>
            </w:r>
          </w:p>
        </w:tc>
      </w:tr>
    </w:tbl>
    <w:p>
      <w:pPr>
        <w:spacing w:after="0"/>
      </w:pPr>
    </w:p>
    <w:p>
      <w:pPr>
        <w:pStyle w:val="Heading2"/>
      </w:pPr>
      <w:r>
        <w:rPr>
          <w:rFonts w:ascii="Georgia" w:hAnsi="Georgia"/>
          <w:b/>
          <w:color w:val="275D4D"/>
          <w:sz w:val="26"/>
        </w:rPr>
        <w:t>Public story experience maintenance</w:t>
      </w:r>
    </w:p>
    <w:p>
      <w:r>
        <w:rPr>
          <w:rFonts w:ascii="Segoe UI" w:hAnsi="Segoe UI"/>
          <w:color w:val="19322B"/>
          <w:sz w:val="22"/>
        </w:rPr>
        <w:t xml:space="preserve">The September 2026 redesign is authorized for </w:t>
      </w:r>
      <w:r>
        <w:rPr>
          <w:rFonts w:ascii="Consolas" w:hAnsi="Consolas"/>
          <w:color w:val="173F35"/>
          <w:sz w:val="20"/>
          <w:shd w:fill="EDF5F1"/>
        </w:rPr>
        <w:t>test.hopesojourns.com</w:t>
      </w:r>
      <w:r>
        <w:rPr>
          <w:rFonts w:ascii="Segoe UI" w:hAnsi="Segoe UI"/>
          <w:color w:val="19322B"/>
          <w:sz w:val="22"/>
        </w:rPr>
        <w:t xml:space="preserve"> only. It changes public static pages, not Workers, D1 databases, receipt buckets, payment behavior, or private portal logic. The shared public header and visual treatment also reach existing public detail pages. Production requires a separately requested promotion; no commit or push is required for a direct test Pages deployment.</w:t>
      </w:r>
    </w:p>
    <w:p>
      <w:r>
        <w:rPr>
          <w:rFonts w:ascii="Consolas" w:hAnsi="Consolas"/>
          <w:color w:val="173F35"/>
          <w:sz w:val="20"/>
          <w:shd w:fill="EDF5F1"/>
        </w:rPr>
        <w:t>tools/build_front_door.py</w:t>
      </w:r>
      <w:r>
        <w:rPr>
          <w:rFonts w:ascii="Segoe UI" w:hAnsi="Segoe UI"/>
          <w:color w:val="19322B"/>
          <w:sz w:val="22"/>
        </w:rPr>
        <w:t xml:space="preserve"> generates the seven public entry, exploration, story, and partnership pages. Edit this source for their copy and structure, then regenerate with the bundled Python runtime. The retained journey catalog lives in </w:t>
      </w:r>
      <w:r>
        <w:rPr>
          <w:rFonts w:ascii="Consolas" w:hAnsi="Consolas"/>
          <w:color w:val="173F35"/>
          <w:sz w:val="20"/>
          <w:shd w:fill="EDF5F1"/>
        </w:rPr>
        <w:t>tools/front-door-journey-catalog.inc</w:t>
      </w:r>
      <w:r>
        <w:rPr>
          <w:rFonts w:ascii="Segoe UI" w:hAnsi="Segoe UI"/>
          <w:color w:val="19322B"/>
          <w:sz w:val="22"/>
        </w:rPr>
        <w:t>; dates and opportunity descriptions there must remain synchronized with the developing journey information. The include is an authoring source and is not part of the public artifact.</w:t>
      </w:r>
    </w:p>
    <w:p>
      <w:r>
        <w:rPr>
          <w:rFonts w:ascii="Consolas" w:hAnsi="Consolas"/>
          <w:color w:val="173F35"/>
          <w:sz w:val="20"/>
          <w:shd w:fill="EDF5F1"/>
        </w:rPr>
        <w:t>experience.css</w:t>
      </w:r>
      <w:r>
        <w:rPr>
          <w:rFonts w:ascii="Segoe UI" w:hAnsi="Segoe UI"/>
          <w:color w:val="19322B"/>
          <w:sz w:val="22"/>
        </w:rPr>
        <w:t xml:space="preserve"> imports the existing palette through </w:t>
      </w:r>
      <w:r>
        <w:rPr>
          <w:rFonts w:ascii="Consolas" w:hAnsi="Consolas"/>
          <w:color w:val="173F35"/>
          <w:sz w:val="20"/>
          <w:shd w:fill="EDF5F1"/>
        </w:rPr>
        <w:t>/styles.css</w:t>
      </w:r>
      <w:r>
        <w:rPr>
          <w:rFonts w:ascii="Segoe UI" w:hAnsi="Segoe UI"/>
          <w:color w:val="19322B"/>
          <w:sz w:val="22"/>
        </w:rPr>
        <w:t xml:space="preserve"> and scopes public treatments to </w:t>
      </w:r>
      <w:r>
        <w:rPr>
          <w:rFonts w:ascii="Consolas" w:hAnsi="Consolas"/>
          <w:color w:val="173F35"/>
          <w:sz w:val="20"/>
          <w:shd w:fill="EDF5F1"/>
        </w:rPr>
        <w:t>body.hs-redesign</w:t>
      </w:r>
      <w:r>
        <w:rPr>
          <w:rFonts w:ascii="Segoe UI" w:hAnsi="Segoe UI"/>
          <w:color w:val="19322B"/>
          <w:sz w:val="22"/>
        </w:rPr>
        <w:t xml:space="preserve">. The shared stylesheet imports the experience stylesheet so existing public pages adopt the same presentation. New pages explicitly load both stylesheets. </w:t>
      </w:r>
      <w:r>
        <w:rPr>
          <w:rFonts w:ascii="Consolas" w:hAnsi="Consolas"/>
          <w:color w:val="173F35"/>
          <w:sz w:val="20"/>
          <w:shd w:fill="EDF5F1"/>
        </w:rPr>
        <w:t>script.js</w:t>
      </w:r>
      <w:r>
        <w:rPr>
          <w:rFonts w:ascii="Segoe UI" w:hAnsi="Segoe UI"/>
          <w:color w:val="19322B"/>
          <w:sz w:val="22"/>
        </w:rPr>
        <w:t xml:space="preserve"> adds the public body class, shared header and footer, main-site escape, mobile menu state, and legacy </w:t>
      </w:r>
      <w:r>
        <w:rPr>
          <w:rFonts w:ascii="Consolas" w:hAnsi="Consolas"/>
          <w:color w:val="173F35"/>
          <w:sz w:val="20"/>
          <w:shd w:fill="EDF5F1"/>
        </w:rPr>
        <w:t>/#trips</w:t>
      </w:r>
      <w:r>
        <w:rPr>
          <w:rFonts w:ascii="Segoe UI" w:hAnsi="Segoe UI"/>
          <w:color w:val="19322B"/>
          <w:sz w:val="22"/>
        </w:rPr>
        <w:t xml:space="preserve"> forwarding to </w:t>
      </w:r>
      <w:r>
        <w:rPr>
          <w:rFonts w:ascii="Consolas" w:hAnsi="Consolas"/>
          <w:color w:val="173F35"/>
          <w:sz w:val="20"/>
          <w:shd w:fill="EDF5F1"/>
        </w:rPr>
        <w:t>/explore/#trips</w:t>
      </w:r>
      <w:r>
        <w:rPr>
          <w:rFonts w:ascii="Segoe UI" w:hAnsi="Segoe UI"/>
          <w:color w:val="19322B"/>
          <w:sz w:val="22"/>
        </w:rPr>
        <w:t>. Private administration pages do not load the shared public script and retain their own styles.</w:t>
      </w:r>
    </w:p>
    <w:p>
      <w:r>
        <w:rPr>
          <w:rFonts w:ascii="Consolas" w:hAnsi="Consolas"/>
          <w:color w:val="173F35"/>
          <w:sz w:val="20"/>
          <w:shd w:fill="EDF5F1"/>
        </w:rPr>
        <w:t>experience.js</w:t>
      </w:r>
      <w:r>
        <w:rPr>
          <w:rFonts w:ascii="Segoe UI" w:hAnsi="Segoe UI"/>
          <w:color w:val="19322B"/>
          <w:sz w:val="22"/>
        </w:rPr>
        <w:t xml:space="preserve"> uses native URL fragments for </w:t>
      </w:r>
      <w:r>
        <w:rPr>
          <w:rFonts w:ascii="Consolas" w:hAnsi="Consolas"/>
          <w:color w:val="173F35"/>
          <w:sz w:val="20"/>
          <w:shd w:fill="EDF5F1"/>
        </w:rPr>
        <w:t>red-1</w:t>
      </w:r>
      <w:r>
        <w:rPr>
          <w:rFonts w:ascii="Segoe UI" w:hAnsi="Segoe UI"/>
          <w:color w:val="19322B"/>
          <w:sz w:val="22"/>
        </w:rPr>
        <w:t xml:space="preserve">, </w:t>
      </w:r>
      <w:r>
        <w:rPr>
          <w:rFonts w:ascii="Consolas" w:hAnsi="Consolas"/>
          <w:color w:val="173F35"/>
          <w:sz w:val="20"/>
          <w:shd w:fill="EDF5F1"/>
        </w:rPr>
        <w:t>red-2</w:t>
      </w:r>
      <w:r>
        <w:rPr>
          <w:rFonts w:ascii="Segoe UI" w:hAnsi="Segoe UI"/>
          <w:color w:val="19322B"/>
          <w:sz w:val="22"/>
        </w:rPr>
        <w:t xml:space="preserve">, </w:t>
      </w:r>
      <w:r>
        <w:rPr>
          <w:rFonts w:ascii="Consolas" w:hAnsi="Consolas"/>
          <w:color w:val="173F35"/>
          <w:sz w:val="20"/>
          <w:shd w:fill="EDF5F1"/>
        </w:rPr>
        <w:t>john-1</w:t>
      </w:r>
      <w:r>
        <w:rPr>
          <w:rFonts w:ascii="Segoe UI" w:hAnsi="Segoe UI"/>
          <w:color w:val="19322B"/>
          <w:sz w:val="22"/>
        </w:rPr>
        <w:t xml:space="preserve">, </w:t>
      </w:r>
      <w:r>
        <w:rPr>
          <w:rFonts w:ascii="Consolas" w:hAnsi="Consolas"/>
          <w:color w:val="173F35"/>
          <w:sz w:val="20"/>
          <w:shd w:fill="EDF5F1"/>
        </w:rPr>
        <w:t>john-2</w:t>
      </w:r>
      <w:r>
        <w:rPr>
          <w:rFonts w:ascii="Segoe UI" w:hAnsi="Segoe UI"/>
          <w:color w:val="19322B"/>
          <w:sz w:val="22"/>
        </w:rPr>
        <w:t xml:space="preserve">, </w:t>
      </w:r>
      <w:r>
        <w:rPr>
          <w:rFonts w:ascii="Consolas" w:hAnsi="Consolas"/>
          <w:color w:val="173F35"/>
          <w:sz w:val="20"/>
          <w:shd w:fill="EDF5F1"/>
        </w:rPr>
        <w:t>discover</w:t>
      </w:r>
      <w:r>
        <w:rPr>
          <w:rFonts w:ascii="Segoe UI" w:hAnsi="Segoe UI"/>
          <w:color w:val="19322B"/>
          <w:sz w:val="22"/>
        </w:rPr>
        <w:t xml:space="preserve">, </w:t>
      </w:r>
      <w:r>
        <w:rPr>
          <w:rFonts w:ascii="Consolas" w:hAnsi="Consolas"/>
          <w:color w:val="173F35"/>
          <w:sz w:val="20"/>
          <w:shd w:fill="EDF5F1"/>
        </w:rPr>
        <w:t>partners</w:t>
      </w:r>
      <w:r>
        <w:rPr>
          <w:rFonts w:ascii="Segoe UI" w:hAnsi="Segoe UI"/>
          <w:color w:val="19322B"/>
          <w:sz w:val="22"/>
        </w:rPr>
        <w:t xml:space="preserve">, and </w:t>
      </w:r>
      <w:r>
        <w:rPr>
          <w:rFonts w:ascii="Consolas" w:hAnsi="Consolas"/>
          <w:color w:val="173F35"/>
          <w:sz w:val="20"/>
          <w:shd w:fill="EDF5F1"/>
        </w:rPr>
        <w:t>together</w:t>
      </w:r>
      <w:r>
        <w:rPr>
          <w:rFonts w:ascii="Segoe UI" w:hAnsi="Segoe UI"/>
          <w:color w:val="19322B"/>
          <w:sz w:val="22"/>
        </w:rPr>
        <w:t>. It reveals the selected panel, hides its siblings, and moves focus after visitor navigation. Browser back and forward use native history. Without JavaScript, all story and discovery panels remain readable. No story progress, persona, inferred role, or browsing preference is persisted or sent to an API.</w:t>
      </w:r>
    </w:p>
    <w:p>
      <w:r>
        <w:rPr>
          <w:rFonts w:ascii="Segoe UI" w:hAnsi="Segoe UI"/>
          <w:color w:val="19322B"/>
          <w:sz w:val="22"/>
        </w:rPr>
        <w:t xml:space="preserve">The new pages link to the existing interest form, internship information, giving options, and scheduling page. They do not add a new submission endpoint or send messages. Header access to </w:t>
      </w:r>
      <w:r>
        <w:rPr>
          <w:rFonts w:ascii="Consolas" w:hAnsi="Consolas"/>
          <w:color w:val="173F35"/>
          <w:sz w:val="20"/>
          <w:shd w:fill="EDF5F1"/>
        </w:rPr>
        <w:t>/explore/</w:t>
      </w:r>
      <w:r>
        <w:rPr>
          <w:rFonts w:ascii="Segoe UI" w:hAnsi="Segoe UI"/>
          <w:color w:val="19322B"/>
          <w:sz w:val="22"/>
        </w:rPr>
        <w:t xml:space="preserve"> remains visible outside the mobile menu at all screen sizes. Stories additionally expose a direct main-site exit. The old timed invitation and scroll-reveal block is disabled for the redesigned public body class.</w:t>
      </w:r>
    </w:p>
    <w:p>
      <w:r>
        <w:rPr>
          <w:rFonts w:ascii="Segoe UI" w:hAnsi="Segoe UI"/>
          <w:color w:val="19322B"/>
          <w:sz w:val="22"/>
        </w:rPr>
        <w:t xml:space="preserve">Existing ministry photographs copied to </w:t>
      </w:r>
      <w:r>
        <w:rPr>
          <w:rFonts w:ascii="Consolas" w:hAnsi="Consolas"/>
          <w:color w:val="173F35"/>
          <w:sz w:val="20"/>
          <w:shd w:fill="EDF5F1"/>
        </w:rPr>
        <w:t>assets/ministry-gathering-athens.jpg</w:t>
      </w:r>
      <w:r>
        <w:rPr>
          <w:rFonts w:ascii="Segoe UI" w:hAnsi="Segoe UI"/>
          <w:color w:val="19322B"/>
          <w:sz w:val="22"/>
        </w:rPr>
        <w:t xml:space="preserve"> and </w:t>
      </w:r>
      <w:r>
        <w:rPr>
          <w:rFonts w:ascii="Consolas" w:hAnsi="Consolas"/>
          <w:color w:val="173F35"/>
          <w:sz w:val="20"/>
          <w:shd w:fill="EDF5F1"/>
        </w:rPr>
        <w:t>assets/athens-team-2026.jpg</w:t>
      </w:r>
      <w:r>
        <w:rPr>
          <w:rFonts w:ascii="Segoe UI" w:hAnsi="Segoe UI"/>
          <w:color w:val="19322B"/>
          <w:sz w:val="22"/>
        </w:rPr>
        <w:t xml:space="preserve"> come from the ministry’s previously used </w:t>
      </w:r>
      <w:r>
        <w:rPr>
          <w:rFonts w:ascii="Consolas" w:hAnsi="Consolas"/>
          <w:color w:val="173F35"/>
          <w:sz w:val="20"/>
          <w:shd w:fill="EDF5F1"/>
        </w:rPr>
        <w:t>christiansteps.net</w:t>
      </w:r>
      <w:r>
        <w:rPr>
          <w:rFonts w:ascii="Segoe UI" w:hAnsi="Segoe UI"/>
          <w:color w:val="19322B"/>
          <w:sz w:val="22"/>
        </w:rPr>
        <w:t xml:space="preserve"> image URLs. Local optimized copies avoid a third-party load dependency on the main page. Shared CSS and JavaScript use revalidation cache headers.</w:t>
      </w:r>
    </w:p>
    <w:p>
      <w:r>
        <w:rPr>
          <w:rFonts w:ascii="Segoe UI" w:hAnsi="Segoe UI"/>
          <w:color w:val="19322B"/>
          <w:sz w:val="22"/>
        </w:rPr>
        <w:t xml:space="preserve">Run </w:t>
      </w:r>
      <w:r>
        <w:rPr>
          <w:rFonts w:ascii="Consolas" w:hAnsi="Consolas"/>
          <w:color w:val="173F35"/>
          <w:sz w:val="20"/>
          <w:shd w:fill="EDF5F1"/>
        </w:rPr>
        <w:t>tools/check-front-door.cjs</w:t>
      </w:r>
      <w:r>
        <w:rPr>
          <w:rFonts w:ascii="Segoe UI" w:hAnsi="Segoe UI"/>
          <w:color w:val="19322B"/>
          <w:sz w:val="22"/>
        </w:rPr>
        <w:t xml:space="preserve"> with the bundled Node runtime and an optional origin argument to check the public routes, four viewport sizes, both story flows, browser history, three discovery directions, menu/Escape behavior, image loading, and no-JavaScript reading. The checker uses an isolated browser and writes review images under the unpublished </w:t>
      </w:r>
      <w:r>
        <w:rPr>
          <w:rFonts w:ascii="Consolas" w:hAnsi="Consolas"/>
          <w:color w:val="173F35"/>
          <w:sz w:val="20"/>
          <w:shd w:fill="EDF5F1"/>
        </w:rPr>
        <w:t>output/front-door-review</w:t>
      </w:r>
      <w:r>
        <w:rPr>
          <w:rFonts w:ascii="Segoe UI" w:hAnsi="Segoe UI"/>
          <w:color w:val="19322B"/>
          <w:sz w:val="22"/>
        </w:rPr>
        <w:t xml:space="preserve"> directory. It makes no form submissions or donations. Also run </w:t>
      </w:r>
      <w:r>
        <w:rPr>
          <w:rFonts w:ascii="Consolas" w:hAnsi="Consolas"/>
          <w:color w:val="173F35"/>
          <w:sz w:val="20"/>
          <w:shd w:fill="EDF5F1"/>
        </w:rPr>
        <w:t>Check-Color-Palette.ps1</w:t>
      </w:r>
      <w:r>
        <w:rPr>
          <w:rFonts w:ascii="Segoe UI" w:hAnsi="Segoe UI"/>
          <w:color w:val="19322B"/>
          <w:sz w:val="22"/>
        </w:rPr>
        <w:t xml:space="preserve"> and build the allowlisted artifact before publishing to the dedicated test Pages project.</w:t>
      </w:r>
    </w:p>
    <w:p>
      <w:pPr>
        <w:pStyle w:val="Heading2"/>
      </w:pPr>
      <w:r>
        <w:rPr>
          <w:rFonts w:ascii="Georgia" w:hAnsi="Georgia"/>
          <w:b/>
          <w:color w:val="275D4D"/>
          <w:sz w:val="26"/>
        </w:rPr>
        <w:t>Developing trip rendering</w:t>
      </w:r>
    </w:p>
    <w:p>
      <w:r>
        <w:rPr>
          <w:rFonts w:ascii="Segoe UI" w:hAnsi="Segoe UI"/>
          <w:color w:val="19322B"/>
          <w:sz w:val="22"/>
        </w:rPr>
        <w:t xml:space="preserve">The route stubs under </w:t>
      </w:r>
      <w:r>
        <w:rPr>
          <w:rFonts w:ascii="Consolas" w:hAnsi="Consolas"/>
          <w:color w:val="173F35"/>
          <w:sz w:val="20"/>
          <w:shd w:fill="EDF5F1"/>
        </w:rPr>
        <w:t>/trips/&lt;slug&gt;/</w:t>
      </w:r>
      <w:r>
        <w:rPr>
          <w:rFonts w:ascii="Segoe UI" w:hAnsi="Segoe UI"/>
          <w:color w:val="19322B"/>
          <w:sz w:val="22"/>
        </w:rPr>
        <w:t xml:space="preserve"> set </w:t>
      </w:r>
      <w:r>
        <w:rPr>
          <w:rFonts w:ascii="Consolas" w:hAnsi="Consolas"/>
          <w:color w:val="173F35"/>
          <w:sz w:val="20"/>
          <w:shd w:fill="EDF5F1"/>
        </w:rPr>
        <w:t>data-trip="&lt;slug&gt;"</w:t>
      </w:r>
      <w:r>
        <w:rPr>
          <w:rFonts w:ascii="Segoe UI" w:hAnsi="Segoe UI"/>
          <w:color w:val="19322B"/>
          <w:sz w:val="22"/>
        </w:rPr>
        <w:t xml:space="preserve"> on the body, load </w:t>
      </w:r>
      <w:r>
        <w:rPr>
          <w:rFonts w:ascii="Consolas" w:hAnsi="Consolas"/>
          <w:color w:val="173F35"/>
          <w:sz w:val="20"/>
          <w:shd w:fill="EDF5F1"/>
        </w:rPr>
        <w:t>/trip.js</w:t>
      </w:r>
      <w:r>
        <w:rPr>
          <w:rFonts w:ascii="Segoe UI" w:hAnsi="Segoe UI"/>
          <w:color w:val="19322B"/>
          <w:sz w:val="22"/>
        </w:rPr>
        <w:t xml:space="preserve">, and provide </w:t>
      </w:r>
      <w:r>
        <w:rPr>
          <w:rFonts w:ascii="Consolas" w:hAnsi="Consolas"/>
          <w:color w:val="173F35"/>
          <w:sz w:val="20"/>
          <w:shd w:fill="EDF5F1"/>
        </w:rPr>
        <w:t>&lt;main id="trip-main"&gt;&lt;/main&gt;</w:t>
      </w:r>
      <w:r>
        <w:rPr>
          <w:rFonts w:ascii="Segoe UI" w:hAnsi="Segoe UI"/>
          <w:color w:val="19322B"/>
          <w:sz w:val="22"/>
        </w:rPr>
        <w:t xml:space="preserve">. </w:t>
      </w:r>
      <w:r>
        <w:rPr>
          <w:rFonts w:ascii="Consolas" w:hAnsi="Consolas"/>
          <w:color w:val="173F35"/>
          <w:sz w:val="20"/>
          <w:shd w:fill="EDF5F1"/>
        </w:rPr>
        <w:t>trip.js</w:t>
      </w:r>
      <w:r>
        <w:rPr>
          <w:rFonts w:ascii="Segoe UI" w:hAnsi="Segoe UI"/>
          <w:color w:val="19322B"/>
          <w:sz w:val="22"/>
        </w:rPr>
        <w:t xml:space="preserve"> selects the matching data object and renders the page.</w:t>
      </w:r>
    </w:p>
    <w:p>
      <w:r>
        <w:rPr>
          <w:rFonts w:ascii="Segoe UI" w:hAnsi="Segoe UI"/>
          <w:color w:val="19322B"/>
          <w:sz w:val="22"/>
        </w:rPr>
        <w:t xml:space="preserve">Current slugs include </w:t>
      </w:r>
      <w:r>
        <w:rPr>
          <w:rFonts w:ascii="Consolas" w:hAnsi="Consolas"/>
          <w:color w:val="173F35"/>
          <w:sz w:val="20"/>
          <w:shd w:fill="EDF5F1"/>
        </w:rPr>
        <w:t>athens</w:t>
      </w:r>
      <w:r>
        <w:rPr>
          <w:rFonts w:ascii="Segoe UI" w:hAnsi="Segoe UI"/>
          <w:color w:val="19322B"/>
          <w:sz w:val="22"/>
        </w:rPr>
        <w:t xml:space="preserve">, </w:t>
      </w:r>
      <w:r>
        <w:rPr>
          <w:rFonts w:ascii="Consolas" w:hAnsi="Consolas"/>
          <w:color w:val="173F35"/>
          <w:sz w:val="20"/>
          <w:shd w:fill="EDF5F1"/>
        </w:rPr>
        <w:t>arkansas</w:t>
      </w:r>
      <w:r>
        <w:rPr>
          <w:rFonts w:ascii="Segoe UI" w:hAnsi="Segoe UI"/>
          <w:color w:val="19322B"/>
          <w:sz w:val="22"/>
        </w:rPr>
        <w:t xml:space="preserve">, </w:t>
      </w:r>
      <w:r>
        <w:rPr>
          <w:rFonts w:ascii="Consolas" w:hAnsi="Consolas"/>
          <w:color w:val="173F35"/>
          <w:sz w:val="20"/>
          <w:shd w:fill="EDF5F1"/>
        </w:rPr>
        <w:t>belize</w:t>
      </w:r>
      <w:r>
        <w:rPr>
          <w:rFonts w:ascii="Segoe UI" w:hAnsi="Segoe UI"/>
          <w:color w:val="19322B"/>
          <w:sz w:val="22"/>
        </w:rPr>
        <w:t xml:space="preserve">, </w:t>
      </w:r>
      <w:r>
        <w:rPr>
          <w:rFonts w:ascii="Consolas" w:hAnsi="Consolas"/>
          <w:color w:val="173F35"/>
          <w:sz w:val="20"/>
          <w:shd w:fill="EDF5F1"/>
        </w:rPr>
        <w:t>kenya</w:t>
      </w:r>
      <w:r>
        <w:rPr>
          <w:rFonts w:ascii="Segoe UI" w:hAnsi="Segoe UI"/>
          <w:color w:val="19322B"/>
          <w:sz w:val="22"/>
        </w:rPr>
        <w:t xml:space="preserve">, </w:t>
      </w:r>
      <w:r>
        <w:rPr>
          <w:rFonts w:ascii="Consolas" w:hAnsi="Consolas"/>
          <w:color w:val="173F35"/>
          <w:sz w:val="20"/>
          <w:shd w:fill="EDF5F1"/>
        </w:rPr>
        <w:t>mexico-city</w:t>
      </w:r>
      <w:r>
        <w:rPr>
          <w:rFonts w:ascii="Segoe UI" w:hAnsi="Segoe UI"/>
          <w:color w:val="19322B"/>
          <w:sz w:val="22"/>
        </w:rPr>
        <w:t xml:space="preserve">, </w:t>
      </w:r>
      <w:r>
        <w:rPr>
          <w:rFonts w:ascii="Consolas" w:hAnsi="Consolas"/>
          <w:color w:val="173F35"/>
          <w:sz w:val="20"/>
          <w:shd w:fill="EDF5F1"/>
        </w:rPr>
        <w:t>nice</w:t>
      </w:r>
      <w:r>
        <w:rPr>
          <w:rFonts w:ascii="Segoe UI" w:hAnsi="Segoe UI"/>
          <w:color w:val="19322B"/>
          <w:sz w:val="22"/>
        </w:rPr>
        <w:t xml:space="preserve">, and </w:t>
      </w:r>
      <w:r>
        <w:rPr>
          <w:rFonts w:ascii="Consolas" w:hAnsi="Consolas"/>
          <w:color w:val="173F35"/>
          <w:sz w:val="20"/>
          <w:shd w:fill="EDF5F1"/>
        </w:rPr>
        <w:t>others</w:t>
      </w:r>
      <w:r>
        <w:rPr>
          <w:rFonts w:ascii="Segoe UI" w:hAnsi="Segoe UI"/>
          <w:color w:val="19322B"/>
          <w:sz w:val="22"/>
        </w:rPr>
        <w:t>.</w:t>
      </w:r>
    </w:p>
    <w:p>
      <w:pPr>
        <w:pStyle w:val="Heading2"/>
      </w:pPr>
      <w:r>
        <w:rPr>
          <w:rFonts w:ascii="Georgia" w:hAnsi="Georgia"/>
          <w:b/>
          <w:color w:val="275D4D"/>
          <w:sz w:val="26"/>
        </w:rPr>
        <w:t>Past-trip pages</w:t>
      </w:r>
    </w:p>
    <w:p>
      <w:r>
        <w:rPr>
          <w:rFonts w:ascii="Segoe UI" w:hAnsi="Segoe UI"/>
          <w:color w:val="19322B"/>
          <w:sz w:val="22"/>
        </w:rPr>
        <w:t xml:space="preserve">Past-trip pages are static archives. The legacy </w:t>
      </w:r>
      <w:r>
        <w:rPr>
          <w:rFonts w:ascii="Consolas" w:hAnsi="Consolas"/>
          <w:color w:val="173F35"/>
          <w:sz w:val="20"/>
          <w:shd w:fill="EDF5F1"/>
        </w:rPr>
        <w:t>/past-trips/kenya-2019/</w:t>
      </w:r>
      <w:r>
        <w:rPr>
          <w:rFonts w:ascii="Segoe UI" w:hAnsi="Segoe UI"/>
          <w:color w:val="19322B"/>
          <w:sz w:val="22"/>
        </w:rPr>
        <w:t xml:space="preserve"> route immediately redirects to the corrected Kenya 2018 page and still loads the shared stylesheet for its fallback content.</w:t>
      </w:r>
    </w:p>
    <w:p>
      <w:pPr>
        <w:pStyle w:val="Heading2"/>
      </w:pPr>
      <w:r>
        <w:rPr>
          <w:rFonts w:ascii="Georgia" w:hAnsi="Georgia"/>
          <w:b/>
          <w:color w:val="275D4D"/>
          <w:sz w:val="26"/>
        </w:rPr>
        <w:t>Private route</w:t>
      </w:r>
    </w:p>
    <w:p>
      <w:r>
        <w:rPr>
          <w:rFonts w:ascii="Consolas" w:hAnsi="Consolas"/>
          <w:color w:val="173F35"/>
          <w:sz w:val="20"/>
          <w:shd w:fill="EDF5F1"/>
        </w:rPr>
        <w:t>/admin/</w:t>
      </w:r>
      <w:r>
        <w:rPr>
          <w:rFonts w:ascii="Segoe UI" w:hAnsi="Segoe UI"/>
          <w:color w:val="19322B"/>
          <w:sz w:val="22"/>
        </w:rPr>
        <w:t xml:space="preserve"> is the private response portal. It loads the global stylesheet first, then </w:t>
      </w:r>
      <w:r>
        <w:rPr>
          <w:rFonts w:ascii="Consolas" w:hAnsi="Consolas"/>
          <w:color w:val="173F35"/>
          <w:sz w:val="20"/>
          <w:shd w:fill="EDF5F1"/>
        </w:rPr>
        <w:t>/admin/admin.css</w:t>
      </w:r>
      <w:r>
        <w:rPr>
          <w:rFonts w:ascii="Segoe UI" w:hAnsi="Segoe UI"/>
          <w:color w:val="19322B"/>
          <w:sz w:val="22"/>
        </w:rPr>
        <w:t xml:space="preserve">, and uses </w:t>
      </w:r>
      <w:r>
        <w:rPr>
          <w:rFonts w:ascii="Consolas" w:hAnsi="Consolas"/>
          <w:color w:val="173F35"/>
          <w:sz w:val="20"/>
          <w:shd w:fill="EDF5F1"/>
        </w:rPr>
        <w:t>/admin/admin.js</w:t>
      </w:r>
      <w:r>
        <w:rPr>
          <w:rFonts w:ascii="Segoe UI" w:hAnsi="Segoe UI"/>
          <w:color w:val="19322B"/>
          <w:sz w:val="22"/>
        </w:rPr>
        <w:t xml:space="preserve"> to communicate with </w:t>
      </w:r>
      <w:r>
        <w:rPr>
          <w:rFonts w:ascii="Consolas" w:hAnsi="Consolas"/>
          <w:color w:val="173F35"/>
          <w:sz w:val="20"/>
          <w:shd w:fill="EDF5F1"/>
        </w:rPr>
        <w:t>/api/interest/admin</w:t>
      </w:r>
      <w:r>
        <w:rPr>
          <w:rFonts w:ascii="Segoe UI" w:hAnsi="Segoe UI"/>
          <w:color w:val="19322B"/>
          <w:sz w:val="22"/>
        </w:rPr>
        <w:t xml:space="preserve">. </w:t>
      </w:r>
      <w:r>
        <w:rPr>
          <w:rFonts w:ascii="Consolas" w:hAnsi="Consolas"/>
          <w:color w:val="173F35"/>
          <w:sz w:val="20"/>
          <w:shd w:fill="EDF5F1"/>
        </w:rPr>
        <w:t>/admin/trips/</w:t>
      </w:r>
      <w:r>
        <w:rPr>
          <w:rFonts w:ascii="Segoe UI" w:hAnsi="Segoe UI"/>
          <w:color w:val="19322B"/>
          <w:sz w:val="22"/>
        </w:rPr>
        <w:t xml:space="preserve"> uses the same administrator session for focused trip workspaces, and </w:t>
      </w:r>
      <w:r>
        <w:rPr>
          <w:rFonts w:ascii="Consolas" w:hAnsi="Consolas"/>
          <w:color w:val="173F35"/>
          <w:sz w:val="20"/>
          <w:shd w:fill="EDF5F1"/>
        </w:rPr>
        <w:t>/admin/annual-summary/</w:t>
      </w:r>
      <w:r>
        <w:rPr>
          <w:rFonts w:ascii="Segoe UI" w:hAnsi="Segoe UI"/>
          <w:color w:val="19322B"/>
          <w:sz w:val="22"/>
        </w:rPr>
        <w:t xml:space="preserve"> creates printable contact summaries without exposing them publicly.</w:t>
      </w:r>
    </w:p>
    <w:p>
      <w:pPr>
        <w:pStyle w:val="Heading1"/>
      </w:pPr>
      <w:r>
        <w:rPr>
          <w:rFonts w:ascii="Georgia" w:hAnsi="Georgia"/>
          <w:b/>
          <w:color w:val="173F35"/>
          <w:sz w:val="32"/>
        </w:rPr>
        <w:t>5. Shared frontend architecture</w:t>
      </w:r>
    </w:p>
    <w:p>
      <w:pPr>
        <w:pStyle w:val="Heading2"/>
      </w:pPr>
      <w:r>
        <w:rPr>
          <w:rFonts w:ascii="Georgia" w:hAnsi="Georgia"/>
          <w:b/>
          <w:color w:val="275D4D"/>
          <w:sz w:val="26"/>
        </w:rPr>
        <w:t>Global styling</w:t>
      </w:r>
    </w:p>
    <w:p>
      <w:r>
        <w:rPr>
          <w:rFonts w:ascii="Segoe UI" w:hAnsi="Segoe UI"/>
          <w:color w:val="19322B"/>
          <w:sz w:val="22"/>
        </w:rPr>
        <w:t xml:space="preserve">The </w:t>
      </w:r>
      <w:r>
        <w:rPr>
          <w:rFonts w:ascii="Consolas" w:hAnsi="Consolas"/>
          <w:color w:val="173F35"/>
          <w:sz w:val="20"/>
          <w:shd w:fill="EDF5F1"/>
        </w:rPr>
        <w:t>:root</w:t>
      </w:r>
      <w:r>
        <w:rPr>
          <w:rFonts w:ascii="Segoe UI" w:hAnsi="Segoe UI"/>
          <w:color w:val="19322B"/>
          <w:sz w:val="22"/>
        </w:rPr>
        <w:t xml:space="preserve"> block at the top of </w:t>
      </w:r>
      <w:r>
        <w:rPr>
          <w:rFonts w:ascii="Consolas" w:hAnsi="Consolas"/>
          <w:color w:val="173F35"/>
          <w:sz w:val="20"/>
          <w:shd w:fill="EDF5F1"/>
        </w:rPr>
        <w:t>/styles.css</w:t>
      </w:r>
      <w:r>
        <w:rPr>
          <w:rFonts w:ascii="Segoe UI" w:hAnsi="Segoe UI"/>
          <w:color w:val="19322B"/>
          <w:sz w:val="22"/>
        </w:rPr>
        <w:t xml:space="preserve"> is the single source of truth for color. It defines:</w:t>
      </w:r>
    </w:p>
    <w:p>
      <w:pPr>
        <w:keepNext/>
        <w:keepLines/>
        <w:numPr>
          <w:ilvl w:val="0"/>
          <w:numId w:val="10"/>
        </w:numPr>
        <w:spacing w:before="0" w:after="80" w:line="300" w:lineRule="auto"/>
        <w:ind w:left="540" w:hanging="271"/>
      </w:pPr>
      <w:r>
        <w:rPr>
          <w:rFonts w:ascii="Segoe UI" w:hAnsi="Segoe UI"/>
          <w:color w:val="19322B"/>
          <w:sz w:val="22"/>
        </w:rPr>
        <w:t>core neutrals;</w:t>
      </w:r>
    </w:p>
    <w:p>
      <w:pPr>
        <w:keepLines/>
        <w:numPr>
          <w:ilvl w:val="0"/>
          <w:numId w:val="10"/>
        </w:numPr>
        <w:spacing w:before="0" w:after="80" w:line="300" w:lineRule="auto"/>
        <w:ind w:left="540" w:hanging="271"/>
      </w:pPr>
      <w:r>
        <w:rPr>
          <w:rFonts w:ascii="Segoe UI" w:hAnsi="Segoe UI"/>
          <w:color w:val="19322B"/>
          <w:sz w:val="22"/>
        </w:rPr>
        <w:t>forest, gold, and coral brand colors;</w:t>
      </w:r>
    </w:p>
    <w:p>
      <w:pPr>
        <w:keepLines/>
        <w:numPr>
          <w:ilvl w:val="0"/>
          <w:numId w:val="10"/>
        </w:numPr>
        <w:spacing w:before="0" w:after="80" w:line="300" w:lineRule="auto"/>
        <w:ind w:left="540" w:hanging="271"/>
      </w:pPr>
      <w:r>
        <w:rPr>
          <w:rFonts w:ascii="Segoe UI" w:hAnsi="Segoe UI"/>
          <w:color w:val="19322B"/>
          <w:sz w:val="22"/>
        </w:rPr>
        <w:t>reusable washes and illustrated accents;</w:t>
      </w:r>
    </w:p>
    <w:p>
      <w:pPr>
        <w:keepLines/>
        <w:numPr>
          <w:ilvl w:val="0"/>
          <w:numId w:val="10"/>
        </w:numPr>
        <w:spacing w:before="0" w:after="80" w:line="300" w:lineRule="auto"/>
        <w:ind w:left="540" w:hanging="271"/>
      </w:pPr>
      <w:r>
        <w:rPr>
          <w:rFonts w:ascii="Segoe UI" w:hAnsi="Segoe UI"/>
          <w:color w:val="19322B"/>
          <w:sz w:val="22"/>
        </w:rPr>
        <w:t>functional success, information, warning, and error colors;</w:t>
      </w:r>
    </w:p>
    <w:p>
      <w:pPr>
        <w:keepNext/>
        <w:keepLines/>
        <w:numPr>
          <w:ilvl w:val="0"/>
          <w:numId w:val="10"/>
        </w:numPr>
        <w:spacing w:before="0" w:after="80" w:line="300" w:lineRule="auto"/>
        <w:ind w:left="540" w:hanging="271"/>
      </w:pPr>
      <w:r>
        <w:rPr>
          <w:rFonts w:ascii="Segoe UI" w:hAnsi="Segoe UI"/>
          <w:color w:val="19322B"/>
          <w:sz w:val="22"/>
        </w:rPr>
        <w:t>RGB channels for alpha treatments; and</w:t>
      </w:r>
    </w:p>
    <w:p>
      <w:pPr>
        <w:keepLines/>
        <w:numPr>
          <w:ilvl w:val="0"/>
          <w:numId w:val="10"/>
        </w:numPr>
        <w:spacing w:before="0" w:after="80" w:line="300" w:lineRule="auto"/>
        <w:ind w:left="540" w:hanging="271"/>
      </w:pPr>
      <w:r>
        <w:rPr>
          <w:rFonts w:ascii="Segoe UI" w:hAnsi="Segoe UI"/>
          <w:color w:val="19322B"/>
          <w:sz w:val="22"/>
        </w:rPr>
        <w:t xml:space="preserve">semantic aliases such as </w:t>
      </w:r>
      <w:r>
        <w:rPr>
          <w:rFonts w:ascii="Consolas" w:hAnsi="Consolas"/>
          <w:color w:val="173F35"/>
          <w:sz w:val="20"/>
          <w:shd w:fill="EDF5F1"/>
        </w:rPr>
        <w:t>--color-page</w:t>
      </w:r>
      <w:r>
        <w:rPr>
          <w:rFonts w:ascii="Segoe UI" w:hAnsi="Segoe UI"/>
          <w:color w:val="19322B"/>
          <w:sz w:val="22"/>
        </w:rPr>
        <w:t xml:space="preserve">, </w:t>
      </w:r>
      <w:r>
        <w:rPr>
          <w:rFonts w:ascii="Consolas" w:hAnsi="Consolas"/>
          <w:color w:val="173F35"/>
          <w:sz w:val="20"/>
          <w:shd w:fill="EDF5F1"/>
        </w:rPr>
        <w:t>--color-surface</w:t>
      </w:r>
      <w:r>
        <w:rPr>
          <w:rFonts w:ascii="Segoe UI" w:hAnsi="Segoe UI"/>
          <w:color w:val="19322B"/>
          <w:sz w:val="22"/>
        </w:rPr>
        <w:t xml:space="preserve">, and </w:t>
      </w:r>
      <w:r>
        <w:rPr>
          <w:rFonts w:ascii="Consolas" w:hAnsi="Consolas"/>
          <w:color w:val="173F35"/>
          <w:sz w:val="20"/>
          <w:shd w:fill="EDF5F1"/>
        </w:rPr>
        <w:t>--color-action</w:t>
      </w:r>
      <w:r>
        <w:rPr>
          <w:rFonts w:ascii="Segoe UI" w:hAnsi="Segoe UI"/>
          <w:color w:val="19322B"/>
          <w:sz w:val="22"/>
        </w:rPr>
        <w:t>.</w:t>
      </w:r>
    </w:p>
    <w:p>
      <w:r>
        <w:rPr>
          <w:rFonts w:ascii="Segoe UI" w:hAnsi="Segoe UI"/>
          <w:color w:val="19322B"/>
          <w:sz w:val="22"/>
        </w:rPr>
        <w:t xml:space="preserve">All page and component CSS must use variables. </w:t>
      </w:r>
      <w:r>
        <w:rPr>
          <w:rFonts w:ascii="Consolas" w:hAnsi="Consolas"/>
          <w:color w:val="173F35"/>
          <w:sz w:val="20"/>
          <w:shd w:fill="EDF5F1"/>
        </w:rPr>
        <w:t>Check-Color-Palette.ps1</w:t>
      </w:r>
      <w:r>
        <w:rPr>
          <w:rFonts w:ascii="Segoe UI" w:hAnsi="Segoe UI"/>
          <w:color w:val="19322B"/>
          <w:sz w:val="22"/>
        </w:rPr>
        <w:t xml:space="preserve"> fails if a stylesheet introduces literal color values outside the root block or if a page omits </w:t>
      </w:r>
      <w:r>
        <w:rPr>
          <w:rFonts w:ascii="Consolas" w:hAnsi="Consolas"/>
          <w:color w:val="173F35"/>
          <w:sz w:val="20"/>
          <w:shd w:fill="EDF5F1"/>
        </w:rPr>
        <w:t>/styles.css</w:t>
      </w:r>
      <w:r>
        <w:rPr>
          <w:rFonts w:ascii="Segoe UI" w:hAnsi="Segoe UI"/>
          <w:color w:val="19322B"/>
          <w:sz w:val="22"/>
        </w:rPr>
        <w:t>.</w:t>
      </w:r>
    </w:p>
    <w:p>
      <w:r>
        <w:rPr>
          <w:rFonts w:ascii="Segoe UI" w:hAnsi="Segoe UI"/>
          <w:color w:val="19322B"/>
          <w:sz w:val="22"/>
        </w:rPr>
        <w:t>Global component families include the header/navigation, buttons, heroes, sections, cards, calls to action, trip cards, forms, galleries, lightboxes, resources, giving, internships, and reduced-motion behavior.</w:t>
      </w:r>
    </w:p>
    <w:p>
      <w:r>
        <w:rPr>
          <w:rFonts w:ascii="Segoe UI" w:hAnsi="Segoe UI"/>
          <w:color w:val="19322B"/>
          <w:sz w:val="22"/>
        </w:rPr>
        <w:t xml:space="preserve">Portal CSS belongs in </w:t>
      </w:r>
      <w:r>
        <w:rPr>
          <w:rFonts w:ascii="Consolas" w:hAnsi="Consolas"/>
          <w:color w:val="173F35"/>
          <w:sz w:val="20"/>
          <w:shd w:fill="EDF5F1"/>
        </w:rPr>
        <w:t>/admin/admin.css</w:t>
      </w:r>
      <w:r>
        <w:rPr>
          <w:rFonts w:ascii="Segoe UI" w:hAnsi="Segoe UI"/>
          <w:color w:val="19322B"/>
          <w:sz w:val="22"/>
        </w:rPr>
        <w:t>, but it inherits all shared design tokens.</w:t>
      </w:r>
    </w:p>
    <w:p>
      <w:pPr>
        <w:pStyle w:val="Heading2"/>
      </w:pPr>
      <w:r>
        <w:rPr>
          <w:rFonts w:ascii="Georgia" w:hAnsi="Georgia"/>
          <w:b/>
          <w:color w:val="275D4D"/>
          <w:sz w:val="26"/>
        </w:rPr>
        <w:t>Shared JavaScript</w:t>
      </w:r>
    </w:p>
    <w:p>
      <w:r>
        <w:rPr>
          <w:rFonts w:ascii="Consolas" w:hAnsi="Consolas"/>
          <w:color w:val="173F35"/>
          <w:sz w:val="20"/>
          <w:shd w:fill="EDF5F1"/>
        </w:rPr>
        <w:t>/script.js</w:t>
      </w:r>
      <w:r>
        <w:rPr>
          <w:rFonts w:ascii="Segoe UI" w:hAnsi="Segoe UI"/>
          <w:color w:val="19322B"/>
          <w:sz w:val="22"/>
        </w:rPr>
        <w:t xml:space="preserve"> provides the public site shell and cross-page behavior:</w:t>
      </w:r>
    </w:p>
    <w:p>
      <w:pPr>
        <w:keepNext/>
        <w:keepLines/>
        <w:numPr>
          <w:ilvl w:val="0"/>
          <w:numId w:val="10"/>
        </w:numPr>
        <w:spacing w:before="0" w:after="80" w:line="300" w:lineRule="auto"/>
        <w:ind w:left="540" w:hanging="271"/>
      </w:pPr>
      <w:r>
        <w:rPr>
          <w:rFonts w:ascii="Segoe UI" w:hAnsi="Segoe UI"/>
          <w:color w:val="19322B"/>
          <w:sz w:val="22"/>
        </w:rPr>
        <w:t>injects the shared header and footer;</w:t>
      </w:r>
    </w:p>
    <w:p>
      <w:pPr>
        <w:keepLines/>
        <w:numPr>
          <w:ilvl w:val="0"/>
          <w:numId w:val="10"/>
        </w:numPr>
        <w:spacing w:before="0" w:after="80" w:line="300" w:lineRule="auto"/>
        <w:ind w:left="540" w:hanging="271"/>
      </w:pPr>
      <w:r>
        <w:rPr>
          <w:rFonts w:ascii="Segoe UI" w:hAnsi="Segoe UI"/>
          <w:color w:val="19322B"/>
          <w:sz w:val="22"/>
        </w:rPr>
        <w:t>injects the floating giving action;</w:t>
      </w:r>
    </w:p>
    <w:p>
      <w:pPr>
        <w:keepLines/>
        <w:numPr>
          <w:ilvl w:val="0"/>
          <w:numId w:val="10"/>
        </w:numPr>
        <w:spacing w:before="0" w:after="80" w:line="300" w:lineRule="auto"/>
        <w:ind w:left="540" w:hanging="271"/>
      </w:pPr>
      <w:r>
        <w:rPr>
          <w:rFonts w:ascii="Segoe UI" w:hAnsi="Segoe UI"/>
          <w:color w:val="19322B"/>
          <w:sz w:val="22"/>
        </w:rPr>
        <w:t>manages mobile navigation state;</w:t>
      </w:r>
    </w:p>
    <w:p>
      <w:pPr>
        <w:keepLines/>
        <w:numPr>
          <w:ilvl w:val="0"/>
          <w:numId w:val="10"/>
        </w:numPr>
        <w:spacing w:before="0" w:after="80" w:line="300" w:lineRule="auto"/>
        <w:ind w:left="540" w:hanging="271"/>
      </w:pPr>
      <w:r>
        <w:rPr>
          <w:rFonts w:ascii="Segoe UI" w:hAnsi="Segoe UI"/>
          <w:color w:val="19322B"/>
          <w:sz w:val="22"/>
        </w:rPr>
        <w:t>manages the “Our Approach” disclosure pattern;</w:t>
      </w:r>
    </w:p>
    <w:p>
      <w:pPr>
        <w:keepLines/>
        <w:numPr>
          <w:ilvl w:val="0"/>
          <w:numId w:val="10"/>
        </w:numPr>
        <w:spacing w:before="0" w:after="80" w:line="300" w:lineRule="auto"/>
        <w:ind w:left="540" w:hanging="271"/>
      </w:pPr>
      <w:r>
        <w:rPr>
          <w:rFonts w:ascii="Segoe UI" w:hAnsi="Segoe UI"/>
          <w:color w:val="19322B"/>
          <w:sz w:val="22"/>
        </w:rPr>
        <w:t>drives reveal and journey-line motion when motion is allowed;</w:t>
      </w:r>
    </w:p>
    <w:p>
      <w:pPr>
        <w:keepLines/>
        <w:numPr>
          <w:ilvl w:val="0"/>
          <w:numId w:val="10"/>
        </w:numPr>
        <w:spacing w:before="0" w:after="80" w:line="300" w:lineRule="auto"/>
        <w:ind w:left="540" w:hanging="271"/>
      </w:pPr>
      <w:r>
        <w:rPr>
          <w:rFonts w:ascii="Segoe UI" w:hAnsi="Segoe UI"/>
          <w:color w:val="19322B"/>
          <w:sz w:val="22"/>
        </w:rPr>
        <w:t>manages the optional first-visit invitation and its replay control;</w:t>
      </w:r>
    </w:p>
    <w:p>
      <w:pPr>
        <w:keepNext/>
        <w:keepLines/>
        <w:numPr>
          <w:ilvl w:val="0"/>
          <w:numId w:val="10"/>
        </w:numPr>
        <w:spacing w:before="0" w:after="80" w:line="300" w:lineRule="auto"/>
        <w:ind w:left="540" w:hanging="271"/>
      </w:pPr>
      <w:r>
        <w:rPr>
          <w:rFonts w:ascii="Segoe UI" w:hAnsi="Segoe UI"/>
          <w:color w:val="19322B"/>
          <w:sz w:val="22"/>
        </w:rPr>
        <w:t>initializes the photo viewer/lightbox; and</w:t>
      </w:r>
    </w:p>
    <w:p>
      <w:pPr>
        <w:keepLines/>
        <w:numPr>
          <w:ilvl w:val="0"/>
          <w:numId w:val="10"/>
        </w:numPr>
        <w:spacing w:before="0" w:after="80" w:line="300" w:lineRule="auto"/>
        <w:ind w:left="540" w:hanging="271"/>
      </w:pPr>
      <w:r>
        <w:rPr>
          <w:rFonts w:ascii="Segoe UI" w:hAnsi="Segoe UI"/>
          <w:color w:val="19322B"/>
          <w:sz w:val="22"/>
        </w:rPr>
        <w:t>marks the test environment when the hostname matches the test site.</w:t>
      </w:r>
    </w:p>
    <w:p>
      <w:r>
        <w:rPr>
          <w:rFonts w:ascii="Segoe UI" w:hAnsi="Segoe UI"/>
          <w:color w:val="19322B"/>
          <w:sz w:val="22"/>
        </w:rPr>
        <w:t xml:space="preserve">Because the header and footer are JavaScript-injected, pages that need the public site chrome must load </w:t>
      </w:r>
      <w:r>
        <w:rPr>
          <w:rFonts w:ascii="Consolas" w:hAnsi="Consolas"/>
          <w:color w:val="173F35"/>
          <w:sz w:val="20"/>
          <w:shd w:fill="EDF5F1"/>
        </w:rPr>
        <w:t>/script.js</w:t>
      </w:r>
      <w:r>
        <w:rPr>
          <w:rFonts w:ascii="Segoe UI" w:hAnsi="Segoe UI"/>
          <w:color w:val="19322B"/>
          <w:sz w:val="22"/>
        </w:rPr>
        <w:t xml:space="preserve">. Pages should still retain meaningful </w:t>
      </w:r>
      <w:r>
        <w:rPr>
          <w:rFonts w:ascii="Consolas" w:hAnsi="Consolas"/>
          <w:color w:val="173F35"/>
          <w:sz w:val="20"/>
          <w:shd w:fill="EDF5F1"/>
        </w:rPr>
        <w:t>&lt;main&gt;</w:t>
      </w:r>
      <w:r>
        <w:rPr>
          <w:rFonts w:ascii="Segoe UI" w:hAnsi="Segoe UI"/>
          <w:color w:val="19322B"/>
          <w:sz w:val="22"/>
        </w:rPr>
        <w:t xml:space="preserve"> content if shared enhancement is unavailable.</w:t>
      </w:r>
    </w:p>
    <w:p>
      <w:pPr>
        <w:pStyle w:val="Heading2"/>
      </w:pPr>
      <w:r>
        <w:rPr>
          <w:rFonts w:ascii="Georgia" w:hAnsi="Georgia"/>
          <w:b/>
          <w:color w:val="275D4D"/>
          <w:sz w:val="26"/>
        </w:rPr>
        <w:t>Cache-busting versions</w:t>
      </w:r>
    </w:p>
    <w:p>
      <w:r>
        <w:rPr>
          <w:rFonts w:ascii="Segoe UI" w:hAnsi="Segoe UI"/>
          <w:color w:val="19322B"/>
          <w:sz w:val="22"/>
        </w:rPr>
        <w:t xml:space="preserve">HTML references use query values such as </w:t>
      </w:r>
      <w:r>
        <w:rPr>
          <w:rFonts w:ascii="Consolas" w:hAnsi="Consolas"/>
          <w:color w:val="173F35"/>
          <w:sz w:val="20"/>
          <w:shd w:fill="EDF5F1"/>
        </w:rPr>
        <w:t>/styles.css?v=26</w:t>
      </w:r>
      <w:r>
        <w:rPr>
          <w:rFonts w:ascii="Segoe UI" w:hAnsi="Segoe UI"/>
          <w:color w:val="19322B"/>
          <w:sz w:val="22"/>
        </w:rPr>
        <w:t xml:space="preserve"> and </w:t>
      </w:r>
      <w:r>
        <w:rPr>
          <w:rFonts w:ascii="Consolas" w:hAnsi="Consolas"/>
          <w:color w:val="173F35"/>
          <w:sz w:val="20"/>
          <w:shd w:fill="EDF5F1"/>
        </w:rPr>
        <w:t>/script.js?v=15</w:t>
      </w:r>
      <w:r>
        <w:rPr>
          <w:rFonts w:ascii="Segoe UI" w:hAnsi="Segoe UI"/>
          <w:color w:val="19322B"/>
          <w:sz w:val="22"/>
        </w:rPr>
        <w:t>. When a shared asset changes, bump its query version everywhere that loads it. Keep versions consistent for the same shared file; do not leave pages pointing at several generations of the same stylesheet.</w:t>
      </w:r>
    </w:p>
    <w:p>
      <w:pPr>
        <w:pStyle w:val="Heading1"/>
      </w:pPr>
      <w:r>
        <w:rPr>
          <w:rFonts w:ascii="Georgia" w:hAnsi="Georgia"/>
          <w:b/>
          <w:color w:val="173F35"/>
          <w:sz w:val="32"/>
        </w:rPr>
        <w:t>6. Content and data files</w:t>
      </w:r>
    </w:p>
    <w:p>
      <w:pPr>
        <w:pStyle w:val="Heading2"/>
      </w:pPr>
      <w:r>
        <w:rPr>
          <w:rFonts w:ascii="Georgia" w:hAnsi="Georgia"/>
          <w:b/>
          <w:color w:val="275D4D"/>
          <w:sz w:val="26"/>
        </w:rPr>
        <w:t>Developing trips</w:t>
      </w:r>
    </w:p>
    <w:p>
      <w:r>
        <w:rPr>
          <w:rFonts w:ascii="Segoe UI" w:hAnsi="Segoe UI"/>
          <w:color w:val="19322B"/>
          <w:sz w:val="22"/>
        </w:rPr>
        <w:t xml:space="preserve">Use </w:t>
      </w:r>
      <w:r>
        <w:rPr>
          <w:rFonts w:ascii="Segoe UI" w:hAnsi="Segoe UI"/>
          <w:b/>
          <w:color w:val="19322B"/>
          <w:sz w:val="22"/>
        </w:rPr>
        <w:t>Destinations</w:t>
      </w:r>
      <w:r>
        <w:rPr>
          <w:rFonts w:ascii="Segoe UI" w:hAnsi="Segoe UI"/>
          <w:color w:val="19322B"/>
          <w:sz w:val="22"/>
        </w:rPr>
        <w:t xml:space="preserve"> in the admin portal to create or edit public destinations. Save new entries as Draft, add a photo, then publish. Set Display order to choose tile placement; occupied numbers automatically bump later destinations. Existing route stubs remain valid and new destinations use the generic destination page. Dated trips and private program records remain separate.</w:t>
      </w:r>
    </w:p>
    <w:p>
      <w:pPr>
        <w:pStyle w:val="Heading2"/>
      </w:pPr>
      <w:r>
        <w:rPr>
          <w:rFonts w:ascii="Georgia" w:hAnsi="Georgia"/>
          <w:b/>
          <w:color w:val="275D4D"/>
          <w:sz w:val="26"/>
        </w:rPr>
        <w:t>Resources</w:t>
      </w:r>
    </w:p>
    <w:p>
      <w:r>
        <w:rPr>
          <w:rFonts w:ascii="Consolas" w:hAnsi="Consolas"/>
          <w:color w:val="173F35"/>
          <w:sz w:val="20"/>
          <w:shd w:fill="EDF5F1"/>
        </w:rPr>
        <w:t>/resources/resources.json</w:t>
      </w:r>
      <w:r>
        <w:rPr>
          <w:rFonts w:ascii="Segoe UI" w:hAnsi="Segoe UI"/>
          <w:color w:val="19322B"/>
          <w:sz w:val="22"/>
        </w:rPr>
        <w:t xml:space="preserve"> is the library data source. </w:t>
      </w:r>
      <w:r>
        <w:rPr>
          <w:rFonts w:ascii="Consolas" w:hAnsi="Consolas"/>
          <w:color w:val="173F35"/>
          <w:sz w:val="20"/>
          <w:shd w:fill="EDF5F1"/>
        </w:rPr>
        <w:t>/resources/resources.js</w:t>
      </w:r>
      <w:r>
        <w:rPr>
          <w:rFonts w:ascii="Segoe UI" w:hAnsi="Segoe UI"/>
          <w:color w:val="19322B"/>
          <w:sz w:val="22"/>
        </w:rPr>
        <w:t xml:space="preserve"> fetches it without long-term caching and renders filters, featured cards, related items, collection actions, and search results.</w:t>
      </w:r>
    </w:p>
    <w:p>
      <w:r>
        <w:rPr>
          <w:rFonts w:ascii="Segoe UI" w:hAnsi="Segoe UI"/>
          <w:color w:val="19322B"/>
          <w:sz w:val="22"/>
        </w:rPr>
        <w:t xml:space="preserve">Use stable IDs, valid types, accurate metadata, descriptive action labels, and valid </w:t>
      </w:r>
      <w:r>
        <w:rPr>
          <w:rFonts w:ascii="Consolas" w:hAnsi="Consolas"/>
          <w:color w:val="173F35"/>
          <w:sz w:val="20"/>
          <w:shd w:fill="EDF5F1"/>
        </w:rPr>
        <w:t>relatedIds</w:t>
      </w:r>
      <w:r>
        <w:rPr>
          <w:rFonts w:ascii="Segoe UI" w:hAnsi="Segoe UI"/>
          <w:color w:val="19322B"/>
          <w:sz w:val="22"/>
        </w:rPr>
        <w:t>. If a resource needs a full local article, create its route and keep the JSON entry linked to that route.</w:t>
      </w:r>
    </w:p>
    <w:p>
      <w:r>
        <w:rPr>
          <w:rFonts w:ascii="Segoe UI" w:hAnsi="Segoe UI"/>
          <w:color w:val="19322B"/>
          <w:sz w:val="22"/>
        </w:rPr>
        <w:t xml:space="preserve">A top-level resource may use an </w:t>
      </w:r>
      <w:r>
        <w:rPr>
          <w:rFonts w:ascii="Consolas" w:hAnsi="Consolas"/>
          <w:color w:val="173F35"/>
          <w:sz w:val="20"/>
          <w:shd w:fill="EDF5F1"/>
        </w:rPr>
        <w:t>actions</w:t>
      </w:r>
      <w:r>
        <w:rPr>
          <w:rFonts w:ascii="Segoe UI" w:hAnsi="Segoe UI"/>
          <w:color w:val="19322B"/>
          <w:sz w:val="22"/>
        </w:rPr>
        <w:t xml:space="preserve"> array when an article, song, video, sermon, or other media item should appear inside one collection tile. Each action requires </w:t>
      </w:r>
      <w:r>
        <w:rPr>
          <w:rFonts w:ascii="Consolas" w:hAnsi="Consolas"/>
          <w:color w:val="173F35"/>
          <w:sz w:val="20"/>
          <w:shd w:fill="EDF5F1"/>
        </w:rPr>
        <w:t>type</w:t>
      </w:r>
      <w:r>
        <w:rPr>
          <w:rFonts w:ascii="Segoe UI" w:hAnsi="Segoe UI"/>
          <w:color w:val="19322B"/>
          <w:sz w:val="22"/>
        </w:rPr>
        <w:t xml:space="preserve">, </w:t>
      </w:r>
      <w:r>
        <w:rPr>
          <w:rFonts w:ascii="Consolas" w:hAnsi="Consolas"/>
          <w:color w:val="173F35"/>
          <w:sz w:val="20"/>
          <w:shd w:fill="EDF5F1"/>
        </w:rPr>
        <w:t>label</w:t>
      </w:r>
      <w:r>
        <w:rPr>
          <w:rFonts w:ascii="Segoe UI" w:hAnsi="Segoe UI"/>
          <w:color w:val="19322B"/>
          <w:sz w:val="22"/>
        </w:rPr>
        <w:t xml:space="preserve">, and </w:t>
      </w:r>
      <w:r>
        <w:rPr>
          <w:rFonts w:ascii="Consolas" w:hAnsi="Consolas"/>
          <w:color w:val="173F35"/>
          <w:sz w:val="20"/>
          <w:shd w:fill="EDF5F1"/>
        </w:rPr>
        <w:t>url</w:t>
      </w:r>
      <w:r>
        <w:rPr>
          <w:rFonts w:ascii="Segoe UI" w:hAnsi="Segoe UI"/>
          <w:color w:val="19322B"/>
          <w:sz w:val="22"/>
        </w:rPr>
        <w:t xml:space="preserve">; it may also include </w:t>
      </w:r>
      <w:r>
        <w:rPr>
          <w:rFonts w:ascii="Consolas" w:hAnsi="Consolas"/>
          <w:color w:val="173F35"/>
          <w:sz w:val="20"/>
          <w:shd w:fill="EDF5F1"/>
        </w:rPr>
        <w:t>description</w:t>
      </w:r>
      <w:r>
        <w:rPr>
          <w:rFonts w:ascii="Segoe UI" w:hAnsi="Segoe UI"/>
          <w:color w:val="19322B"/>
          <w:sz w:val="22"/>
        </w:rPr>
        <w:t xml:space="preserve">, </w:t>
      </w:r>
      <w:r>
        <w:rPr>
          <w:rFonts w:ascii="Consolas" w:hAnsi="Consolas"/>
          <w:color w:val="173F35"/>
          <w:sz w:val="20"/>
          <w:shd w:fill="EDF5F1"/>
        </w:rPr>
        <w:t>author</w:t>
      </w:r>
      <w:r>
        <w:rPr>
          <w:rFonts w:ascii="Segoe UI" w:hAnsi="Segoe UI"/>
          <w:color w:val="19322B"/>
          <w:sz w:val="22"/>
        </w:rPr>
        <w:t xml:space="preserve">, </w:t>
      </w:r>
      <w:r>
        <w:rPr>
          <w:rFonts w:ascii="Consolas" w:hAnsi="Consolas"/>
          <w:color w:val="173F35"/>
          <w:sz w:val="20"/>
          <w:shd w:fill="EDF5F1"/>
        </w:rPr>
        <w:t>duration</w:t>
      </w:r>
      <w:r>
        <w:rPr>
          <w:rFonts w:ascii="Segoe UI" w:hAnsi="Segoe UI"/>
          <w:color w:val="19322B"/>
          <w:sz w:val="22"/>
        </w:rPr>
        <w:t xml:space="preserve">, </w:t>
      </w:r>
      <w:r>
        <w:rPr>
          <w:rFonts w:ascii="Consolas" w:hAnsi="Consolas"/>
          <w:color w:val="173F35"/>
          <w:sz w:val="20"/>
          <w:shd w:fill="EDF5F1"/>
        </w:rPr>
        <w:t>media</w:t>
      </w:r>
      <w:r>
        <w:rPr>
          <w:rFonts w:ascii="Segoe UI" w:hAnsi="Segoe UI"/>
          <w:color w:val="19322B"/>
          <w:sz w:val="22"/>
        </w:rPr>
        <w:t xml:space="preserve">, </w:t>
      </w:r>
      <w:r>
        <w:rPr>
          <w:rFonts w:ascii="Consolas" w:hAnsi="Consolas"/>
          <w:color w:val="173F35"/>
          <w:sz w:val="20"/>
          <w:shd w:fill="EDF5F1"/>
        </w:rPr>
        <w:t>secondaryLabel</w:t>
      </w:r>
      <w:r>
        <w:rPr>
          <w:rFonts w:ascii="Segoe UI" w:hAnsi="Segoe UI"/>
          <w:color w:val="19322B"/>
          <w:sz w:val="22"/>
        </w:rPr>
        <w:t xml:space="preserve">, </w:t>
      </w:r>
      <w:r>
        <w:rPr>
          <w:rFonts w:ascii="Consolas" w:hAnsi="Consolas"/>
          <w:color w:val="173F35"/>
          <w:sz w:val="20"/>
          <w:shd w:fill="EDF5F1"/>
        </w:rPr>
        <w:t>secondaryUrl</w:t>
      </w:r>
      <w:r>
        <w:rPr>
          <w:rFonts w:ascii="Segoe UI" w:hAnsi="Segoe UI"/>
          <w:color w:val="19322B"/>
          <w:sz w:val="22"/>
        </w:rPr>
        <w:t xml:space="preserve">, and </w:t>
      </w:r>
      <w:r>
        <w:rPr>
          <w:rFonts w:ascii="Consolas" w:hAnsi="Consolas"/>
          <w:color w:val="173F35"/>
          <w:sz w:val="20"/>
          <w:shd w:fill="EDF5F1"/>
        </w:rPr>
        <w:t>downloadName</w:t>
      </w:r>
      <w:r>
        <w:rPr>
          <w:rFonts w:ascii="Segoe UI" w:hAnsi="Segoe UI"/>
          <w:color w:val="19322B"/>
          <w:sz w:val="22"/>
        </w:rPr>
        <w:t xml:space="preserve">. Set </w:t>
      </w:r>
      <w:r>
        <w:rPr>
          <w:rFonts w:ascii="Consolas" w:hAnsi="Consolas"/>
          <w:color w:val="173F35"/>
          <w:sz w:val="20"/>
          <w:shd w:fill="EDF5F1"/>
        </w:rPr>
        <w:t>media</w:t>
      </w:r>
      <w:r>
        <w:rPr>
          <w:rFonts w:ascii="Segoe UI" w:hAnsi="Segoe UI"/>
          <w:color w:val="19322B"/>
          <w:sz w:val="22"/>
        </w:rPr>
        <w:t xml:space="preserve"> to </w:t>
      </w:r>
      <w:r>
        <w:rPr>
          <w:rFonts w:ascii="Consolas" w:hAnsi="Consolas"/>
          <w:color w:val="173F35"/>
          <w:sz w:val="20"/>
          <w:shd w:fill="EDF5F1"/>
        </w:rPr>
        <w:t>audio</w:t>
      </w:r>
      <w:r>
        <w:rPr>
          <w:rFonts w:ascii="Segoe UI" w:hAnsi="Segoe UI"/>
          <w:color w:val="19322B"/>
          <w:sz w:val="22"/>
        </w:rPr>
        <w:t xml:space="preserve"> for an inline audio player. Action types and copy are included in search and type filtering, but the matching collection renders only once. Use </w:t>
      </w:r>
      <w:r>
        <w:rPr>
          <w:rFonts w:ascii="Consolas" w:hAnsi="Consolas"/>
          <w:color w:val="173F35"/>
          <w:sz w:val="20"/>
          <w:shd w:fill="EDF5F1"/>
        </w:rPr>
        <w:t>fullWidth: true</w:t>
      </w:r>
      <w:r>
        <w:rPr>
          <w:rFonts w:ascii="Segoe UI" w:hAnsi="Segoe UI"/>
          <w:color w:val="19322B"/>
          <w:sz w:val="22"/>
        </w:rPr>
        <w:t xml:space="preserve"> when a featured collection needs a one-column layout to keep the bundled controls readable. Do not create separate top-level records for items that are intentionally presented as one collection tile.</w:t>
      </w:r>
    </w:p>
    <w:p>
      <w:r>
        <w:rPr>
          <w:rFonts w:ascii="Segoe UI" w:hAnsi="Segoe UI"/>
          <w:color w:val="19322B"/>
          <w:sz w:val="22"/>
        </w:rPr>
        <w:t xml:space="preserve">YouTube URLs in top-level resources and collection actions are detected by </w:t>
      </w:r>
      <w:r>
        <w:rPr>
          <w:rFonts w:ascii="Consolas" w:hAnsi="Consolas"/>
          <w:color w:val="173F35"/>
          <w:sz w:val="20"/>
          <w:shd w:fill="EDF5F1"/>
        </w:rPr>
        <w:t>/resources/resources.js</w:t>
      </w:r>
      <w:r>
        <w:rPr>
          <w:rFonts w:ascii="Segoe UI" w:hAnsi="Segoe UI"/>
          <w:color w:val="19322B"/>
          <w:sz w:val="22"/>
        </w:rPr>
        <w:t xml:space="preserve"> and rendered as responsive, privacy-enhanced </w:t>
      </w:r>
      <w:r>
        <w:rPr>
          <w:rFonts w:ascii="Consolas" w:hAnsi="Consolas"/>
          <w:color w:val="173F35"/>
          <w:sz w:val="20"/>
          <w:shd w:fill="EDF5F1"/>
        </w:rPr>
        <w:t>youtube-nocookie.com</w:t>
      </w:r>
      <w:r>
        <w:rPr>
          <w:rFonts w:ascii="Segoe UI" w:hAnsi="Segoe UI"/>
          <w:color w:val="19322B"/>
          <w:sz w:val="22"/>
        </w:rPr>
        <w:t xml:space="preserve"> players with direct YouTube fallbacks. Standard watch, share, embed, Shorts, and live URL forms are supported. Collection actions render in JSON order, so place a video action after the sermon when it should appear at the bottom of the card.</w:t>
      </w:r>
    </w:p>
    <w:p>
      <w:pPr>
        <w:pStyle w:val="Heading2"/>
      </w:pPr>
      <w:r>
        <w:rPr>
          <w:rFonts w:ascii="Georgia" w:hAnsi="Georgia"/>
          <w:b/>
          <w:color w:val="275D4D"/>
          <w:sz w:val="26"/>
        </w:rPr>
        <w:t>Gallery</w:t>
      </w:r>
    </w:p>
    <w:p>
      <w:r>
        <w:rPr>
          <w:rFonts w:ascii="Consolas" w:hAnsi="Consolas"/>
          <w:color w:val="173F35"/>
          <w:sz w:val="20"/>
          <w:shd w:fill="EDF5F1"/>
        </w:rPr>
        <w:t>/past-trips/gallery/gallery-data.json</w:t>
      </w:r>
      <w:r>
        <w:rPr>
          <w:rFonts w:ascii="Segoe UI" w:hAnsi="Segoe UI"/>
          <w:color w:val="19322B"/>
          <w:sz w:val="22"/>
        </w:rPr>
        <w:t xml:space="preserve"> contains trip, date, URL, and caption values. Captions should be factual and dignity-preserving. Confirm that remote image URLs are intentionally allowed and reliable before adding them.</w:t>
      </w:r>
    </w:p>
    <w:p>
      <w:pPr>
        <w:pStyle w:val="Heading2"/>
      </w:pPr>
      <w:r>
        <w:rPr>
          <w:rFonts w:ascii="Georgia" w:hAnsi="Georgia"/>
          <w:b/>
          <w:color w:val="275D4D"/>
          <w:sz w:val="26"/>
        </w:rPr>
        <w:t>Internship program documents</w:t>
      </w:r>
    </w:p>
    <w:p>
      <w:r>
        <w:rPr>
          <w:rFonts w:ascii="Consolas" w:hAnsi="Consolas"/>
          <w:color w:val="173F35"/>
          <w:sz w:val="20"/>
          <w:shd w:fill="EDF5F1"/>
        </w:rPr>
        <w:t>/tools/build_internship_program_docs.py</w:t>
      </w:r>
      <w:r>
        <w:rPr>
          <w:rFonts w:ascii="Segoe UI" w:hAnsi="Segoe UI"/>
          <w:color w:val="19322B"/>
          <w:sz w:val="22"/>
        </w:rPr>
        <w:t xml:space="preserve"> generates Word documents into </w:t>
      </w:r>
      <w:r>
        <w:rPr>
          <w:rFonts w:ascii="Consolas" w:hAnsi="Consolas"/>
          <w:color w:val="173F35"/>
          <w:sz w:val="20"/>
          <w:shd w:fill="EDF5F1"/>
        </w:rPr>
        <w:t>/admin/internship-program/</w:t>
      </w:r>
      <w:r>
        <w:rPr>
          <w:rFonts w:ascii="Segoe UI" w:hAnsi="Segoe UI"/>
          <w:color w:val="19322B"/>
          <w:sz w:val="22"/>
        </w:rPr>
        <w:t xml:space="preserve"> and then packages the generated set as </w:t>
      </w:r>
      <w:r>
        <w:rPr>
          <w:rFonts w:ascii="Consolas" w:hAnsi="Consolas"/>
          <w:color w:val="173F35"/>
          <w:sz w:val="20"/>
          <w:shd w:fill="EDF5F1"/>
        </w:rPr>
        <w:t>/admin/internship-program/Hope-Sojourns-Internship-Program-Documents.zip</w:t>
      </w:r>
      <w:r>
        <w:rPr>
          <w:rFonts w:ascii="Segoe UI" w:hAnsi="Segoe UI"/>
          <w:color w:val="19322B"/>
          <w:sz w:val="22"/>
        </w:rPr>
        <w:t>. Treat the script as the maintainable source for bulk document formatting, repeated text, and the download-all archive. The Internship toolkit keeps individual Word links available beside the ZIP bundle. After changing document design constants or templates, regenerate and visually inspect the affected documents before replacing approved copies; confirm the ZIP contains every current Word document before handoff.</w:t>
      </w:r>
    </w:p>
    <w:p>
      <w:pPr>
        <w:pStyle w:val="Heading2"/>
      </w:pPr>
      <w:r>
        <w:rPr>
          <w:rFonts w:ascii="Georgia" w:hAnsi="Georgia"/>
          <w:b/>
          <w:color w:val="275D4D"/>
          <w:sz w:val="26"/>
        </w:rPr>
        <w:t>Website document synchronization</w:t>
      </w:r>
    </w:p>
    <w:p>
      <w:r>
        <w:rPr>
          <w:rFonts w:ascii="Consolas" w:hAnsi="Consolas"/>
          <w:color w:val="173F35"/>
          <w:sz w:val="20"/>
          <w:shd w:fill="EDF5F1"/>
        </w:rPr>
        <w:t>/Sync-Hope-Sojourns-Website-Documents.ps1</w:t>
      </w:r>
      <w:r>
        <w:rPr>
          <w:rFonts w:ascii="Segoe UI" w:hAnsi="Segoe UI"/>
          <w:color w:val="19322B"/>
          <w:sz w:val="22"/>
        </w:rPr>
        <w:t xml:space="preserve"> synchronizes the website's published Word, PDF, spreadsheet, presentation, CSV, and technical Markdown documents with the external Hope Sojourns document library. The mapped destinations include Marketing, </w:t>
      </w:r>
      <w:r>
        <w:rPr>
          <w:rFonts w:ascii="Consolas" w:hAnsi="Consolas"/>
          <w:color w:val="173F35"/>
          <w:sz w:val="20"/>
          <w:shd w:fill="EDF5F1"/>
        </w:rPr>
        <w:t>IntershipProgram</w:t>
      </w:r>
      <w:r>
        <w:rPr>
          <w:rFonts w:ascii="Segoe UI" w:hAnsi="Segoe UI"/>
          <w:color w:val="19322B"/>
          <w:sz w:val="22"/>
        </w:rPr>
        <w:t>, BusinessAdmin, WebsiteResources, TechAdmin, and the library root for agreements.</w:t>
      </w:r>
    </w:p>
    <w:p>
      <w:r>
        <w:rPr>
          <w:rFonts w:ascii="Segoe UI" w:hAnsi="Segoe UI"/>
          <w:color w:val="19322B"/>
          <w:sz w:val="22"/>
        </w:rPr>
        <w:t xml:space="preserve">The sync is deliberately allowlisted from website folders. Private files that exist only in the document library are never copied into the public website. The first run initializes external copies from the current website files; subsequent runs use SHA-256 state tracking for two-way updates. When both copies changed, the newer file wins and the other version is preserved in </w:t>
      </w:r>
      <w:r>
        <w:rPr>
          <w:rFonts w:ascii="Consolas" w:hAnsi="Consolas"/>
          <w:color w:val="173F35"/>
          <w:sz w:val="20"/>
          <w:shd w:fill="EDF5F1"/>
        </w:rPr>
        <w:t>Website-Document-Sync-Conflicts</w:t>
      </w:r>
      <w:r>
        <w:rPr>
          <w:rFonts w:ascii="Segoe UI" w:hAnsi="Segoe UI"/>
          <w:color w:val="19322B"/>
          <w:sz w:val="22"/>
        </w:rPr>
        <w:t>.</w:t>
      </w:r>
    </w:p>
    <w:p>
      <w:r>
        <w:rPr>
          <w:rFonts w:ascii="Segoe UI" w:hAnsi="Segoe UI"/>
          <w:color w:val="19322B"/>
          <w:sz w:val="22"/>
        </w:rPr>
        <w:t xml:space="preserve">The Windows scheduled task </w:t>
      </w:r>
      <w:r>
        <w:rPr>
          <w:rFonts w:ascii="Consolas" w:hAnsi="Consolas"/>
          <w:color w:val="173F35"/>
          <w:sz w:val="20"/>
          <w:shd w:fill="EDF5F1"/>
        </w:rPr>
        <w:t>Hope Sojourns Brochure Sync</w:t>
      </w:r>
      <w:r>
        <w:rPr>
          <w:rFonts w:ascii="Segoe UI" w:hAnsi="Segoe UI"/>
          <w:color w:val="19322B"/>
          <w:sz w:val="22"/>
        </w:rPr>
        <w:t xml:space="preserve"> retains its historical name but now runs the comprehensive script every day at 2:30 a.m. Review </w:t>
      </w:r>
      <w:r>
        <w:rPr>
          <w:rFonts w:ascii="Consolas" w:hAnsi="Consolas"/>
          <w:color w:val="173F35"/>
          <w:sz w:val="20"/>
          <w:shd w:fill="EDF5F1"/>
        </w:rPr>
        <w:t>/document-sync.log</w:t>
      </w:r>
      <w:r>
        <w:rPr>
          <w:rFonts w:ascii="Segoe UI" w:hAnsi="Segoe UI"/>
          <w:color w:val="19322B"/>
          <w:sz w:val="22"/>
        </w:rPr>
        <w:t xml:space="preserve"> and the external conflict folder after a nontrivial sync.</w:t>
      </w:r>
    </w:p>
    <w:p>
      <w:pPr>
        <w:pStyle w:val="Heading1"/>
      </w:pPr>
      <w:r>
        <w:rPr>
          <w:rFonts w:ascii="Georgia" w:hAnsi="Georgia"/>
          <w:b/>
          <w:color w:val="173F35"/>
          <w:sz w:val="32"/>
        </w:rPr>
        <w:t>7. Interest form and response portal</w:t>
      </w:r>
    </w:p>
    <w:p>
      <w:pPr>
        <w:pStyle w:val="Heading2"/>
      </w:pPr>
      <w:r>
        <w:rPr>
          <w:rFonts w:ascii="Georgia" w:hAnsi="Georgia"/>
          <w:b/>
          <w:color w:val="275D4D"/>
          <w:sz w:val="26"/>
        </w:rPr>
        <w:t>Browser flow</w:t>
      </w:r>
    </w:p>
    <w:p>
      <w:r>
        <w:rPr>
          <w:rFonts w:ascii="Consolas" w:hAnsi="Consolas"/>
          <w:color w:val="173F35"/>
          <w:sz w:val="20"/>
          <w:shd w:fill="EDF5F1"/>
        </w:rPr>
        <w:t>/interest/index.html</w:t>
      </w:r>
      <w:r>
        <w:rPr>
          <w:rFonts w:ascii="Segoe UI" w:hAnsi="Segoe UI"/>
          <w:color w:val="19322B"/>
          <w:sz w:val="22"/>
        </w:rPr>
        <w:t xml:space="preserve"> declares </w:t>
      </w:r>
      <w:r>
        <w:rPr>
          <w:rFonts w:ascii="Consolas" w:hAnsi="Consolas"/>
          <w:color w:val="173F35"/>
          <w:sz w:val="20"/>
          <w:shd w:fill="EDF5F1"/>
        </w:rPr>
        <w:t>data-interest-api-base="/api/interest"</w:t>
      </w:r>
      <w:r>
        <w:rPr>
          <w:rFonts w:ascii="Segoe UI" w:hAnsi="Segoe UI"/>
          <w:color w:val="19322B"/>
          <w:sz w:val="22"/>
        </w:rPr>
        <w:t xml:space="preserve">. On localhost, </w:t>
      </w:r>
      <w:r>
        <w:rPr>
          <w:rFonts w:ascii="Consolas" w:hAnsi="Consolas"/>
          <w:color w:val="173F35"/>
          <w:sz w:val="20"/>
          <w:shd w:fill="EDF5F1"/>
        </w:rPr>
        <w:t>/interest/interest.js</w:t>
      </w:r>
      <w:r>
        <w:rPr>
          <w:rFonts w:ascii="Segoe UI" w:hAnsi="Segoe UI"/>
          <w:color w:val="19322B"/>
          <w:sz w:val="22"/>
        </w:rPr>
        <w:t xml:space="preserve"> uses </w:t>
      </w:r>
      <w:r>
        <w:rPr>
          <w:rFonts w:ascii="Consolas" w:hAnsi="Consolas"/>
          <w:color w:val="173F35"/>
          <w:sz w:val="20"/>
          <w:shd w:fill="EDF5F1"/>
        </w:rPr>
        <w:t>http://127.0.0.1:8787</w:t>
      </w:r>
      <w:r>
        <w:rPr>
          <w:rFonts w:ascii="Segoe UI" w:hAnsi="Segoe UI"/>
          <w:color w:val="19322B"/>
          <w:sz w:val="22"/>
        </w:rPr>
        <w:t>; otherwise it uses the configured relative API path.</w:t>
      </w:r>
    </w:p>
    <w:p>
      <w:r>
        <w:rPr>
          <w:rFonts w:ascii="Segoe UI" w:hAnsi="Segoe UI"/>
          <w:color w:val="19322B"/>
          <w:sz w:val="22"/>
        </w:rPr>
        <w:t xml:space="preserve">Public submissions include opportunity choices, contact details, optional background or experience, timing, notes, and consent. The user-facing label for legacy </w:t>
      </w:r>
      <w:r>
        <w:rPr>
          <w:rFonts w:ascii="Consolas" w:hAnsi="Consolas"/>
          <w:color w:val="173F35"/>
          <w:sz w:val="20"/>
          <w:shd w:fill="EDF5F1"/>
        </w:rPr>
        <w:t>fieldOfStudy</w:t>
      </w:r>
      <w:r>
        <w:rPr>
          <w:rFonts w:ascii="Segoe UI" w:hAnsi="Segoe UI"/>
          <w:color w:val="19322B"/>
          <w:sz w:val="22"/>
        </w:rPr>
        <w:t xml:space="preserve"> is “Background, skills, or areas of experience”; retain the key absent a coordinated migration. Never store submissions in the static site.</w:t>
      </w:r>
    </w:p>
    <w:p>
      <w:pPr>
        <w:pStyle w:val="Heading2"/>
      </w:pPr>
      <w:r>
        <w:rPr>
          <w:rFonts w:ascii="Georgia" w:hAnsi="Georgia"/>
          <w:b/>
          <w:color w:val="275D4D"/>
          <w:sz w:val="26"/>
        </w:rPr>
        <w:t>Worker</w:t>
      </w:r>
    </w:p>
    <w:p>
      <w:r>
        <w:rPr>
          <w:rFonts w:ascii="Consolas" w:hAnsi="Consolas"/>
          <w:color w:val="173F35"/>
          <w:sz w:val="20"/>
          <w:shd w:fill="EDF5F1"/>
        </w:rPr>
        <w:t>/cloudflare/interest-worker/src/index.ts</w:t>
      </w:r>
      <w:r>
        <w:rPr>
          <w:rFonts w:ascii="Segoe UI" w:hAnsi="Segoe UI"/>
          <w:color w:val="19322B"/>
          <w:sz w:val="22"/>
        </w:rPr>
        <w:t xml:space="preserve"> handles public submissions and admin APIs. The Wrangler configuration requires an explicit environment and binds </w:t>
      </w:r>
      <w:r>
        <w:rPr>
          <w:rFonts w:ascii="Consolas" w:hAnsi="Consolas"/>
          <w:color w:val="173F35"/>
          <w:sz w:val="20"/>
          <w:shd w:fill="EDF5F1"/>
        </w:rPr>
        <w:t>DB</w:t>
      </w:r>
      <w:r>
        <w:rPr>
          <w:rFonts w:ascii="Segoe UI" w:hAnsi="Segoe UI"/>
          <w:color w:val="19322B"/>
          <w:sz w:val="22"/>
        </w:rPr>
        <w:t xml:space="preserve"> and </w:t>
      </w:r>
      <w:r>
        <w:rPr>
          <w:rFonts w:ascii="Consolas" w:hAnsi="Consolas"/>
          <w:color w:val="173F35"/>
          <w:sz w:val="20"/>
          <w:shd w:fill="EDF5F1"/>
        </w:rPr>
        <w:t>RECEIPTS</w:t>
      </w:r>
      <w:r>
        <w:rPr>
          <w:rFonts w:ascii="Segoe UI" w:hAnsi="Segoe UI"/>
          <w:color w:val="19322B"/>
          <w:sz w:val="22"/>
        </w:rPr>
        <w:t xml:space="preserve"> to different D1 databases and private R2 buckets in each environment:</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1400"/>
        <w:gridCol w:w="2000"/>
        <w:gridCol w:w="2440"/>
        <w:gridCol w:w="1760"/>
        <w:gridCol w:w="1760"/>
      </w:tblGrid>
      <w:tr>
        <w:trPr>
          <w:cantSplit/>
          <w:tblHeader w:val="true"/>
        </w:trPr>
        <w:tc>
          <w:tcPr>
            <w:tcW w:type="dxa" w:w="14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Environment</w:t>
            </w:r>
          </w:p>
        </w:tc>
        <w:tc>
          <w:tcPr>
            <w:tcW w:type="dxa" w:w="20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Worker</w:t>
            </w:r>
          </w:p>
        </w:tc>
        <w:tc>
          <w:tcPr>
            <w:tcW w:type="dxa" w:w="244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Route</w:t>
            </w:r>
          </w:p>
        </w:tc>
        <w:tc>
          <w:tcPr>
            <w:tcW w:type="dxa" w:w="17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D1 database</w:t>
            </w:r>
          </w:p>
        </w:tc>
        <w:tc>
          <w:tcPr>
            <w:tcW w:type="dxa" w:w="17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Private receipt bucket</w:t>
            </w:r>
          </w:p>
        </w:tc>
      </w:tr>
      <w:tr>
        <w:trPr>
          <w:cantSplit/>
        </w:trPr>
        <w:tc>
          <w:tcPr>
            <w:tcW w:type="dxa" w:w="1400"/>
            <w:vAlign w:val="center"/>
          </w:tcPr>
          <w:p>
            <w:pPr>
              <w:spacing w:before="0" w:after="30" w:line="240" w:lineRule="auto"/>
            </w:pPr>
            <w:r>
              <w:rPr>
                <w:rFonts w:ascii="Segoe UI" w:hAnsi="Segoe UI"/>
                <w:color w:val="19322B"/>
                <w:sz w:val="16"/>
              </w:rPr>
              <w:t>Test</w:t>
            </w:r>
          </w:p>
        </w:tc>
        <w:tc>
          <w:tcPr>
            <w:tcW w:type="dxa" w:w="2000"/>
            <w:vAlign w:val="center"/>
          </w:tcPr>
          <w:p>
            <w:pPr>
              <w:spacing w:before="0" w:after="30" w:line="240" w:lineRule="auto"/>
            </w:pPr>
            <w:r>
              <w:rPr>
                <w:rFonts w:ascii="Consolas" w:hAnsi="Consolas"/>
                <w:color w:val="173F35"/>
                <w:sz w:val="17"/>
                <w:shd w:fill="EDF5F1"/>
              </w:rPr>
              <w:t>hope-sojourns-interest-test</w:t>
            </w:r>
          </w:p>
        </w:tc>
        <w:tc>
          <w:tcPr>
            <w:tcW w:type="dxa" w:w="2440"/>
            <w:vAlign w:val="center"/>
          </w:tcPr>
          <w:p>
            <w:pPr>
              <w:spacing w:before="0" w:after="30" w:line="240" w:lineRule="auto"/>
            </w:pPr>
            <w:r>
              <w:rPr>
                <w:rFonts w:ascii="Consolas" w:hAnsi="Consolas"/>
                <w:color w:val="173F35"/>
                <w:sz w:val="17"/>
                <w:shd w:fill="EDF5F1"/>
              </w:rPr>
              <w:t>test.hopesojourns.com/api/interest</w:t>
            </w:r>
            <w:r>
              <w:rPr>
                <w:rFonts w:ascii="Segoe UI" w:hAnsi="Segoe UI"/>
                <w:color w:val="19322B"/>
                <w:sz w:val="16"/>
              </w:rPr>
              <w:t xml:space="preserve"> and </w:t>
            </w:r>
            <w:r>
              <w:rPr>
                <w:rFonts w:ascii="Consolas" w:hAnsi="Consolas"/>
                <w:color w:val="173F35"/>
                <w:sz w:val="17"/>
                <w:shd w:fill="EDF5F1"/>
              </w:rPr>
              <w:t>test.hopesojourns.com/api/interest/*</w:t>
            </w:r>
          </w:p>
        </w:tc>
        <w:tc>
          <w:tcPr>
            <w:tcW w:type="dxa" w:w="1760"/>
            <w:vAlign w:val="center"/>
          </w:tcPr>
          <w:p>
            <w:pPr>
              <w:spacing w:before="0" w:after="30" w:line="240" w:lineRule="auto"/>
            </w:pPr>
            <w:r>
              <w:rPr>
                <w:rFonts w:ascii="Segoe UI" w:hAnsi="Segoe UI"/>
                <w:color w:val="19322B"/>
                <w:sz w:val="16"/>
              </w:rPr>
              <w:t xml:space="preserve">Isolated </w:t>
            </w:r>
            <w:r>
              <w:rPr>
                <w:rFonts w:ascii="Consolas" w:hAnsi="Consolas"/>
                <w:color w:val="173F35"/>
                <w:sz w:val="17"/>
                <w:shd w:fill="EDF5F1"/>
              </w:rPr>
              <w:t>DB</w:t>
            </w:r>
            <w:r>
              <w:rPr>
                <w:rFonts w:ascii="Segoe UI" w:hAnsi="Segoe UI"/>
                <w:color w:val="19322B"/>
                <w:sz w:val="16"/>
              </w:rPr>
              <w:t xml:space="preserve"> copy; see config</w:t>
            </w:r>
          </w:p>
        </w:tc>
        <w:tc>
          <w:tcPr>
            <w:tcW w:type="dxa" w:w="1760"/>
            <w:vAlign w:val="center"/>
          </w:tcPr>
          <w:p>
            <w:pPr>
              <w:spacing w:before="0" w:after="30" w:line="240" w:lineRule="auto"/>
            </w:pPr>
            <w:r>
              <w:rPr>
                <w:rFonts w:ascii="Segoe UI" w:hAnsi="Segoe UI"/>
                <w:color w:val="19322B"/>
                <w:sz w:val="16"/>
              </w:rPr>
              <w:t xml:space="preserve">Isolated </w:t>
            </w:r>
            <w:r>
              <w:rPr>
                <w:rFonts w:ascii="Consolas" w:hAnsi="Consolas"/>
                <w:color w:val="173F35"/>
                <w:sz w:val="17"/>
                <w:shd w:fill="EDF5F1"/>
              </w:rPr>
              <w:t>RECEIPTS</w:t>
            </w:r>
            <w:r>
              <w:rPr>
                <w:rFonts w:ascii="Segoe UI" w:hAnsi="Segoe UI"/>
                <w:color w:val="19322B"/>
                <w:sz w:val="16"/>
              </w:rPr>
              <w:t xml:space="preserve"> copy; see config</w:t>
            </w:r>
          </w:p>
        </w:tc>
      </w:tr>
      <w:tr>
        <w:trPr>
          <w:cantSplit/>
        </w:trPr>
        <w:tc>
          <w:tcPr>
            <w:tcW w:type="dxa" w:w="1400"/>
            <w:vAlign w:val="center"/>
          </w:tcPr>
          <w:p>
            <w:pPr>
              <w:spacing w:before="0" w:after="30" w:line="240" w:lineRule="auto"/>
            </w:pPr>
            <w:r>
              <w:rPr>
                <w:rFonts w:ascii="Segoe UI" w:hAnsi="Segoe UI"/>
                <w:color w:val="19322B"/>
                <w:sz w:val="16"/>
              </w:rPr>
              <w:t>Production</w:t>
            </w:r>
          </w:p>
        </w:tc>
        <w:tc>
          <w:tcPr>
            <w:tcW w:type="dxa" w:w="2000"/>
            <w:vAlign w:val="center"/>
          </w:tcPr>
          <w:p>
            <w:pPr>
              <w:spacing w:before="0" w:after="30" w:line="240" w:lineRule="auto"/>
            </w:pPr>
            <w:r>
              <w:rPr>
                <w:rFonts w:ascii="Consolas" w:hAnsi="Consolas"/>
                <w:color w:val="173F35"/>
                <w:sz w:val="17"/>
                <w:shd w:fill="EDF5F1"/>
              </w:rPr>
              <w:t>hope-sojourns-interest-production</w:t>
            </w:r>
          </w:p>
        </w:tc>
        <w:tc>
          <w:tcPr>
            <w:tcW w:type="dxa" w:w="2440"/>
            <w:vAlign w:val="center"/>
          </w:tcPr>
          <w:p>
            <w:pPr>
              <w:spacing w:before="0" w:after="30" w:line="240" w:lineRule="auto"/>
            </w:pPr>
            <w:r>
              <w:rPr>
                <w:rFonts w:ascii="Consolas" w:hAnsi="Consolas"/>
                <w:color w:val="173F35"/>
                <w:sz w:val="17"/>
                <w:shd w:fill="EDF5F1"/>
              </w:rPr>
              <w:t>/api/interest</w:t>
            </w:r>
            <w:r>
              <w:rPr>
                <w:rFonts w:ascii="Segoe UI" w:hAnsi="Segoe UI"/>
                <w:color w:val="19322B"/>
                <w:sz w:val="16"/>
              </w:rPr>
              <w:t xml:space="preserve"> and </w:t>
            </w:r>
            <w:r>
              <w:rPr>
                <w:rFonts w:ascii="Consolas" w:hAnsi="Consolas"/>
                <w:color w:val="173F35"/>
                <w:sz w:val="17"/>
                <w:shd w:fill="EDF5F1"/>
              </w:rPr>
              <w:t>/api/interest/*</w:t>
            </w:r>
            <w:r>
              <w:rPr>
                <w:rFonts w:ascii="Segoe UI" w:hAnsi="Segoe UI"/>
                <w:color w:val="19322B"/>
                <w:sz w:val="16"/>
              </w:rPr>
              <w:t xml:space="preserve"> on </w:t>
            </w:r>
            <w:r>
              <w:rPr>
                <w:rFonts w:ascii="Consolas" w:hAnsi="Consolas"/>
                <w:color w:val="173F35"/>
                <w:sz w:val="17"/>
                <w:shd w:fill="EDF5F1"/>
              </w:rPr>
              <w:t>hopesojourns.com</w:t>
            </w:r>
            <w:r>
              <w:rPr>
                <w:rFonts w:ascii="Segoe UI" w:hAnsi="Segoe UI"/>
                <w:color w:val="19322B"/>
                <w:sz w:val="16"/>
              </w:rPr>
              <w:t xml:space="preserve"> and </w:t>
            </w:r>
            <w:r>
              <w:rPr>
                <w:rFonts w:ascii="Consolas" w:hAnsi="Consolas"/>
                <w:color w:val="173F35"/>
                <w:sz w:val="17"/>
                <w:shd w:fill="EDF5F1"/>
              </w:rPr>
              <w:t>www.hopesojourns.com</w:t>
            </w:r>
          </w:p>
        </w:tc>
        <w:tc>
          <w:tcPr>
            <w:tcW w:type="dxa" w:w="1760"/>
            <w:vAlign w:val="center"/>
          </w:tcPr>
          <w:p>
            <w:pPr>
              <w:spacing w:before="0" w:after="30" w:line="240" w:lineRule="auto"/>
            </w:pPr>
            <w:r>
              <w:rPr>
                <w:rFonts w:ascii="Consolas" w:hAnsi="Consolas"/>
                <w:color w:val="173F35"/>
                <w:sz w:val="17"/>
                <w:shd w:fill="EDF5F1"/>
              </w:rPr>
              <w:t>hope-sojourns-forms-production</w:t>
            </w:r>
          </w:p>
        </w:tc>
        <w:tc>
          <w:tcPr>
            <w:tcW w:type="dxa" w:w="1760"/>
            <w:vAlign w:val="center"/>
          </w:tcPr>
          <w:p>
            <w:pPr>
              <w:spacing w:before="0" w:after="30" w:line="240" w:lineRule="auto"/>
            </w:pPr>
            <w:r>
              <w:rPr>
                <w:rFonts w:ascii="Consolas" w:hAnsi="Consolas"/>
                <w:color w:val="173F35"/>
                <w:sz w:val="17"/>
                <w:shd w:fill="EDF5F1"/>
              </w:rPr>
              <w:t>hope-sojourns-receipts-production</w:t>
            </w:r>
          </w:p>
        </w:tc>
      </w:tr>
    </w:tbl>
    <w:p>
      <w:pPr>
        <w:spacing w:after="0"/>
      </w:pPr>
    </w:p>
    <w:p>
      <w:r>
        <w:rPr>
          <w:rFonts w:ascii="Consolas" w:hAnsi="Consolas"/>
          <w:color w:val="173F35"/>
          <w:sz w:val="20"/>
          <w:shd w:fill="EDF5F1"/>
        </w:rPr>
        <w:t>/cloudflare/interest-worker/scripts/verify-environment-isolation.mjs</w:t>
      </w:r>
      <w:r>
        <w:rPr>
          <w:rFonts w:ascii="Segoe UI" w:hAnsi="Segoe UI"/>
          <w:color w:val="19322B"/>
          <w:sz w:val="22"/>
        </w:rPr>
        <w:t xml:space="preserve"> fails when routes, allowed origins, environment names, database IDs, or receipt-bucket names cross those boundaries. Both the exact </w:t>
      </w:r>
      <w:r>
        <w:rPr>
          <w:rFonts w:ascii="Consolas" w:hAnsi="Consolas"/>
          <w:color w:val="173F35"/>
          <w:sz w:val="20"/>
          <w:shd w:fill="EDF5F1"/>
        </w:rPr>
        <w:t>/api/interest</w:t>
      </w:r>
      <w:r>
        <w:rPr>
          <w:rFonts w:ascii="Segoe UI" w:hAnsi="Segoe UI"/>
          <w:color w:val="19322B"/>
          <w:sz w:val="22"/>
        </w:rPr>
        <w:t xml:space="preserve"> path and its </w:t>
      </w:r>
      <w:r>
        <w:rPr>
          <w:rFonts w:ascii="Consolas" w:hAnsi="Consolas"/>
          <w:color w:val="173F35"/>
          <w:sz w:val="20"/>
          <w:shd w:fill="EDF5F1"/>
        </w:rPr>
        <w:t>/api/interest/*</w:t>
      </w:r>
      <w:r>
        <w:rPr>
          <w:rFonts w:ascii="Segoe UI" w:hAnsi="Segoe UI"/>
          <w:color w:val="19322B"/>
          <w:sz w:val="22"/>
        </w:rPr>
        <w:t xml:space="preserve"> descendants must be routed so the public submission endpoint and admin endpoints reach the same environment-specific Worker. Never copy a test D1 export, R2 receipt object, backup, credential row, or user-data row into production. Production is initialized only by applying the numbered migrations to its database and uses a dedicated production receipt bucket; migrations seed the legitimate opportunity catalog but no contacts, submissions, teams, ministries, sessions, administrator credentials, or receipt files.</w:t>
      </w:r>
    </w:p>
    <w:p>
      <w:r>
        <w:rPr>
          <w:rFonts w:ascii="Segoe UI" w:hAnsi="Segoe UI"/>
          <w:color w:val="19322B"/>
          <w:sz w:val="22"/>
        </w:rPr>
        <w:t>Current migrations:</w:t>
      </w:r>
    </w:p>
    <w:p>
      <w:pPr>
        <w:keepNext/>
        <w:keepLines/>
        <w:numPr>
          <w:ilvl w:val="0"/>
          <w:numId w:val="14"/>
        </w:numPr>
        <w:spacing w:before="0" w:after="80" w:line="300" w:lineRule="auto"/>
        <w:ind w:left="540" w:hanging="271"/>
      </w:pPr>
      <w:r>
        <w:rPr>
          <w:rFonts w:ascii="Consolas" w:hAnsi="Consolas"/>
          <w:color w:val="173F35"/>
          <w:sz w:val="20"/>
          <w:shd w:fill="EDF5F1"/>
        </w:rPr>
        <w:t>0001_initial_forms.sql</w:t>
      </w:r>
    </w:p>
    <w:p>
      <w:pPr>
        <w:keepLines/>
        <w:numPr>
          <w:ilvl w:val="0"/>
          <w:numId w:val="14"/>
        </w:numPr>
        <w:spacing w:before="0" w:after="80" w:line="300" w:lineRule="auto"/>
        <w:ind w:left="540" w:hanging="271"/>
      </w:pPr>
      <w:r>
        <w:rPr>
          <w:rFonts w:ascii="Consolas" w:hAnsi="Consolas"/>
          <w:color w:val="173F35"/>
          <w:sz w:val="20"/>
          <w:shd w:fill="EDF5F1"/>
        </w:rPr>
        <w:t>0002_enforce_trip_registration_kind.sql</w:t>
      </w:r>
    </w:p>
    <w:p>
      <w:pPr>
        <w:keepLines/>
        <w:numPr>
          <w:ilvl w:val="0"/>
          <w:numId w:val="14"/>
        </w:numPr>
        <w:spacing w:before="0" w:after="80" w:line="300" w:lineRule="auto"/>
        <w:ind w:left="540" w:hanging="271"/>
      </w:pPr>
      <w:r>
        <w:rPr>
          <w:rFonts w:ascii="Consolas" w:hAnsi="Consolas"/>
          <w:color w:val="173F35"/>
          <w:sz w:val="20"/>
          <w:shd w:fill="EDF5F1"/>
        </w:rPr>
        <w:t>0003_admin_portal.sql</w:t>
      </w:r>
    </w:p>
    <w:p>
      <w:pPr>
        <w:keepLines/>
        <w:numPr>
          <w:ilvl w:val="0"/>
          <w:numId w:val="14"/>
        </w:numPr>
        <w:spacing w:before="0" w:after="80" w:line="300" w:lineRule="auto"/>
        <w:ind w:left="540" w:hanging="271"/>
      </w:pPr>
      <w:r>
        <w:rPr>
          <w:rFonts w:ascii="Consolas" w:hAnsi="Consolas"/>
          <w:color w:val="173F35"/>
          <w:sz w:val="20"/>
          <w:shd w:fill="EDF5F1"/>
        </w:rPr>
        <w:t>0004_admin_filter_indexes.sql</w:t>
      </w:r>
    </w:p>
    <w:p>
      <w:pPr>
        <w:keepLines/>
        <w:numPr>
          <w:ilvl w:val="0"/>
          <w:numId w:val="14"/>
        </w:numPr>
        <w:spacing w:before="0" w:after="80" w:line="300" w:lineRule="auto"/>
        <w:ind w:left="540" w:hanging="271"/>
      </w:pPr>
      <w:r>
        <w:rPr>
          <w:rFonts w:ascii="Consolas" w:hAnsi="Consolas"/>
          <w:color w:val="173F35"/>
          <w:sz w:val="20"/>
          <w:shd w:fill="EDF5F1"/>
        </w:rPr>
        <w:t>0005_admin_teams.sql</w:t>
      </w:r>
    </w:p>
    <w:p>
      <w:pPr>
        <w:keepLines/>
        <w:numPr>
          <w:ilvl w:val="0"/>
          <w:numId w:val="14"/>
        </w:numPr>
        <w:spacing w:before="0" w:after="80" w:line="300" w:lineRule="auto"/>
        <w:ind w:left="540" w:hanging="271"/>
      </w:pPr>
      <w:r>
        <w:rPr>
          <w:rFonts w:ascii="Consolas" w:hAnsi="Consolas"/>
          <w:color w:val="173F35"/>
          <w:sz w:val="20"/>
          <w:shd w:fill="EDF5F1"/>
        </w:rPr>
        <w:t>0006_master_contacts_ministries.sql</w:t>
      </w:r>
    </w:p>
    <w:p>
      <w:pPr>
        <w:keepLines/>
        <w:numPr>
          <w:ilvl w:val="0"/>
          <w:numId w:val="14"/>
        </w:numPr>
        <w:spacing w:before="0" w:after="80" w:line="300" w:lineRule="auto"/>
        <w:ind w:left="540" w:hanging="271"/>
      </w:pPr>
      <w:r>
        <w:rPr>
          <w:rFonts w:ascii="Consolas" w:hAnsi="Consolas"/>
          <w:color w:val="173F35"/>
          <w:sz w:val="20"/>
          <w:shd w:fill="EDF5F1"/>
        </w:rPr>
        <w:t>0007_contact_imports.sql</w:t>
      </w:r>
    </w:p>
    <w:p>
      <w:pPr>
        <w:keepLines/>
        <w:numPr>
          <w:ilvl w:val="0"/>
          <w:numId w:val="14"/>
        </w:numPr>
        <w:spacing w:before="0" w:after="80" w:line="300" w:lineRule="auto"/>
        <w:ind w:left="540" w:hanging="271"/>
      </w:pPr>
      <w:r>
        <w:rPr>
          <w:rFonts w:ascii="Consolas" w:hAnsi="Consolas"/>
          <w:color w:val="173F35"/>
          <w:sz w:val="20"/>
          <w:shd w:fill="EDF5F1"/>
        </w:rPr>
        <w:t>0008_admin_credentials.sql</w:t>
      </w:r>
    </w:p>
    <w:p>
      <w:pPr>
        <w:keepLines/>
        <w:numPr>
          <w:ilvl w:val="0"/>
          <w:numId w:val="14"/>
        </w:numPr>
        <w:spacing w:before="0" w:after="80" w:line="300" w:lineRule="auto"/>
        <w:ind w:left="540" w:hanging="271"/>
      </w:pPr>
      <w:r>
        <w:rPr>
          <w:rFonts w:ascii="Consolas" w:hAnsi="Consolas"/>
          <w:color w:val="173F35"/>
          <w:sz w:val="20"/>
          <w:shd w:fill="EDF5F1"/>
        </w:rPr>
        <w:t>0009_csm_distribution_inbox.sql</w:t>
      </w:r>
    </w:p>
    <w:p>
      <w:pPr>
        <w:keepLines/>
        <w:numPr>
          <w:ilvl w:val="0"/>
          <w:numId w:val="14"/>
        </w:numPr>
        <w:spacing w:before="0" w:after="80" w:line="300" w:lineRule="auto"/>
        <w:ind w:left="540" w:hanging="271"/>
      </w:pPr>
      <w:r>
        <w:rPr>
          <w:rFonts w:ascii="Consolas" w:hAnsi="Consolas"/>
          <w:color w:val="173F35"/>
          <w:sz w:val="20"/>
          <w:shd w:fill="EDF5F1"/>
        </w:rPr>
        <w:t>0010_last_contacted_note.sql</w:t>
      </w:r>
    </w:p>
    <w:p>
      <w:pPr>
        <w:keepLines/>
        <w:numPr>
          <w:ilvl w:val="0"/>
          <w:numId w:val="14"/>
        </w:numPr>
        <w:spacing w:before="0" w:after="80" w:line="300" w:lineRule="auto"/>
        <w:ind w:left="540" w:hanging="271"/>
      </w:pPr>
      <w:r>
        <w:rPr>
          <w:rFonts w:ascii="Consolas" w:hAnsi="Consolas"/>
          <w:color w:val="173F35"/>
          <w:sz w:val="20"/>
          <w:shd w:fill="EDF5F1"/>
        </w:rPr>
        <w:t>0011_unified_ledger.sql</w:t>
      </w:r>
    </w:p>
    <w:p>
      <w:pPr>
        <w:keepNext/>
        <w:keepLines/>
        <w:numPr>
          <w:ilvl w:val="0"/>
          <w:numId w:val="14"/>
        </w:numPr>
        <w:spacing w:before="0" w:after="80" w:line="300" w:lineRule="auto"/>
        <w:ind w:left="540" w:hanging="271"/>
      </w:pPr>
      <w:r>
        <w:rPr>
          <w:rFonts w:ascii="Consolas" w:hAnsi="Consolas"/>
          <w:color w:val="173F35"/>
          <w:sz w:val="20"/>
          <w:shd w:fill="EDF5F1"/>
        </w:rPr>
        <w:t>0012_ledger_entry_management.sql</w:t>
      </w:r>
    </w:p>
    <w:p>
      <w:pPr>
        <w:keepLines/>
        <w:numPr>
          <w:ilvl w:val="0"/>
          <w:numId w:val="14"/>
        </w:numPr>
        <w:spacing w:before="0" w:after="80" w:line="300" w:lineRule="auto"/>
        <w:ind w:left="540" w:hanging="271"/>
      </w:pPr>
      <w:r>
        <w:rPr>
          <w:rFonts w:ascii="Consolas" w:hAnsi="Consolas"/>
          <w:color w:val="173F35"/>
          <w:sz w:val="20"/>
          <w:shd w:fill="EDF5F1"/>
        </w:rPr>
        <w:t>0013_ledger_receipts.sql</w:t>
      </w:r>
    </w:p>
    <w:p>
      <w:pPr>
        <w:keepNext/>
        <w:keepLines/>
        <w:numPr>
          <w:ilvl w:val="0"/>
          <w:numId w:val="14"/>
        </w:numPr>
        <w:spacing w:before="0" w:after="80" w:line="300" w:lineRule="auto"/>
        <w:ind w:left="540" w:hanging="271"/>
      </w:pPr>
      <w:r>
        <w:rPr>
          <w:rFonts w:ascii="Consolas" w:hAnsi="Consolas"/>
          <w:color w:val="173F35"/>
          <w:sz w:val="20"/>
          <w:shd w:fill="EDF5F1"/>
        </w:rPr>
        <w:t>0014_trip_platform.sql</w:t>
      </w:r>
    </w:p>
    <w:p>
      <w:pPr>
        <w:keepNext/>
        <w:keepLines/>
        <w:numPr>
          <w:ilvl w:val="0"/>
          <w:numId w:val="14"/>
        </w:numPr>
        <w:spacing w:before="0" w:after="80" w:line="300" w:lineRule="auto"/>
        <w:ind w:left="540" w:hanging="271"/>
      </w:pPr>
      <w:r>
        <w:rPr>
          <w:rFonts w:ascii="Consolas" w:hAnsi="Consolas"/>
          <w:color w:val="173F35"/>
          <w:sz w:val="20"/>
          <w:shd w:fill="EDF5F1"/>
        </w:rPr>
        <w:t>0015_trip_bulk_imports.sql</w:t>
      </w:r>
    </w:p>
    <w:p>
      <w:pPr>
        <w:keepLines/>
        <w:numPr>
          <w:ilvl w:val="0"/>
          <w:numId w:val="14"/>
        </w:numPr>
        <w:spacing w:before="0" w:after="80" w:line="300" w:lineRule="auto"/>
        <w:ind w:left="540" w:hanging="271"/>
      </w:pPr>
      <w:r>
        <w:rPr>
          <w:rFonts w:ascii="Consolas" w:hAnsi="Consolas"/>
          <w:color w:val="173F35"/>
          <w:sz w:val="20"/>
          <w:shd w:fill="EDF5F1"/>
        </w:rPr>
        <w:t>0016_trip_budget_planning.sql</w:t>
      </w:r>
    </w:p>
    <w:p>
      <w:r>
        <w:rPr>
          <w:rFonts w:ascii="Segoe UI" w:hAnsi="Segoe UI"/>
          <w:color w:val="19322B"/>
          <w:sz w:val="22"/>
        </w:rPr>
        <w:t>Do not edit a migration that has already been applied to a shared environment. Add a new numbered migration.</w:t>
      </w:r>
    </w:p>
    <w:p>
      <w:r>
        <w:rPr>
          <w:rFonts w:ascii="Segoe UI" w:hAnsi="Segoe UI"/>
          <w:color w:val="19322B"/>
          <w:sz w:val="22"/>
        </w:rPr>
        <w:t xml:space="preserve">Migration </w:t>
      </w:r>
      <w:r>
        <w:rPr>
          <w:rFonts w:ascii="Consolas" w:hAnsi="Consolas"/>
          <w:color w:val="173F35"/>
          <w:sz w:val="20"/>
          <w:shd w:fill="EDF5F1"/>
        </w:rPr>
        <w:t>0011_unified_ledger.sql</w:t>
      </w:r>
      <w:r>
        <w:rPr>
          <w:rFonts w:ascii="Segoe UI" w:hAnsi="Segoe UI"/>
          <w:color w:val="19322B"/>
          <w:sz w:val="22"/>
        </w:rPr>
        <w:t xml:space="preserve"> creates </w:t>
      </w:r>
      <w:r>
        <w:rPr>
          <w:rFonts w:ascii="Consolas" w:hAnsi="Consolas"/>
          <w:color w:val="173F35"/>
          <w:sz w:val="20"/>
          <w:shd w:fill="EDF5F1"/>
        </w:rPr>
        <w:t>ledger_entries</w:t>
      </w:r>
      <w:r>
        <w:rPr>
          <w:rFonts w:ascii="Segoe UI" w:hAnsi="Segoe UI"/>
          <w:color w:val="19322B"/>
          <w:sz w:val="22"/>
        </w:rPr>
        <w:t xml:space="preserve">, indexes its date, type, source, and linked-person fields, and backfills existing approved CSM </w:t>
      </w:r>
      <w:r>
        <w:rPr>
          <w:rFonts w:ascii="Consolas" w:hAnsi="Consolas"/>
          <w:color w:val="173F35"/>
          <w:sz w:val="20"/>
          <w:shd w:fill="EDF5F1"/>
        </w:rPr>
        <w:t>financial_transactions</w:t>
      </w:r>
      <w:r>
        <w:rPr>
          <w:rFonts w:ascii="Segoe UI" w:hAnsi="Segoe UI"/>
          <w:color w:val="19322B"/>
          <w:sz w:val="22"/>
        </w:rPr>
        <w:t>. Apply it before deploying Worker code that reads or writes the unified ledger.</w:t>
      </w:r>
    </w:p>
    <w:p>
      <w:r>
        <w:rPr>
          <w:rFonts w:ascii="Segoe UI" w:hAnsi="Segoe UI"/>
          <w:color w:val="19322B"/>
          <w:sz w:val="22"/>
        </w:rPr>
        <w:t xml:space="preserve">Migration </w:t>
      </w:r>
      <w:r>
        <w:rPr>
          <w:rFonts w:ascii="Consolas" w:hAnsi="Consolas"/>
          <w:color w:val="173F35"/>
          <w:sz w:val="20"/>
          <w:shd w:fill="EDF5F1"/>
        </w:rPr>
        <w:t>0012_ledger_entry_management.sql</w:t>
      </w:r>
      <w:r>
        <w:rPr>
          <w:rFonts w:ascii="Segoe UI" w:hAnsi="Segoe UI"/>
          <w:color w:val="19322B"/>
          <w:sz w:val="22"/>
        </w:rPr>
        <w:t xml:space="preserve"> adds the optional </w:t>
      </w:r>
      <w:r>
        <w:rPr>
          <w:rFonts w:ascii="Consolas" w:hAnsi="Consolas"/>
          <w:color w:val="173F35"/>
          <w:sz w:val="20"/>
          <w:shd w:fill="EDF5F1"/>
        </w:rPr>
        <w:t>check_number</w:t>
      </w:r>
      <w:r>
        <w:rPr>
          <w:rFonts w:ascii="Segoe UI" w:hAnsi="Segoe UI"/>
          <w:color w:val="19322B"/>
          <w:sz w:val="22"/>
        </w:rPr>
        <w:t xml:space="preserve"> field. Apply it before deploying Worker or portal code that reads, writes, searches, imports, or exports check numbers.</w:t>
      </w:r>
    </w:p>
    <w:p>
      <w:r>
        <w:rPr>
          <w:rFonts w:ascii="Segoe UI" w:hAnsi="Segoe UI"/>
          <w:color w:val="19322B"/>
          <w:sz w:val="22"/>
        </w:rPr>
        <w:t xml:space="preserve">Migration </w:t>
      </w:r>
      <w:r>
        <w:rPr>
          <w:rFonts w:ascii="Consolas" w:hAnsi="Consolas"/>
          <w:color w:val="173F35"/>
          <w:sz w:val="20"/>
          <w:shd w:fill="EDF5F1"/>
        </w:rPr>
        <w:t>0013_ledger_receipts.sql</w:t>
      </w:r>
      <w:r>
        <w:rPr>
          <w:rFonts w:ascii="Segoe UI" w:hAnsi="Segoe UI"/>
          <w:color w:val="19322B"/>
          <w:sz w:val="22"/>
        </w:rPr>
        <w:t xml:space="preserve"> creates receipt metadata with a cascading relationship to </w:t>
      </w:r>
      <w:r>
        <w:rPr>
          <w:rFonts w:ascii="Consolas" w:hAnsi="Consolas"/>
          <w:color w:val="173F35"/>
          <w:sz w:val="20"/>
          <w:shd w:fill="EDF5F1"/>
        </w:rPr>
        <w:t>ledger_entries</w:t>
      </w:r>
      <w:r>
        <w:rPr>
          <w:rFonts w:ascii="Segoe UI" w:hAnsi="Segoe UI"/>
          <w:color w:val="19322B"/>
          <w:sz w:val="22"/>
        </w:rPr>
        <w:t>. Apply it and provision the environment's private R2 bucket before deploying Worker code that lists or stores receipts.</w:t>
      </w:r>
    </w:p>
    <w:p>
      <w:r>
        <w:rPr>
          <w:rFonts w:ascii="Segoe UI" w:hAnsi="Segoe UI"/>
          <w:color w:val="19322B"/>
          <w:sz w:val="22"/>
        </w:rPr>
        <w:t xml:space="preserve">Migration </w:t>
      </w:r>
      <w:r>
        <w:rPr>
          <w:rFonts w:ascii="Consolas" w:hAnsi="Consolas"/>
          <w:color w:val="173F35"/>
          <w:sz w:val="20"/>
          <w:shd w:fill="EDF5F1"/>
        </w:rPr>
        <w:t>0014_trip_platform.sql</w:t>
      </w:r>
      <w:r>
        <w:rPr>
          <w:rFonts w:ascii="Segoe UI" w:hAnsi="Segoe UI"/>
          <w:color w:val="19322B"/>
          <w:sz w:val="22"/>
        </w:rPr>
        <w:t xml:space="preserve"> creates the actual-trip, content, organization, team, cost, allocation, account, charge, support-credit, payment, payment-request, private-link, portal-session, portal-rate-limit, invitation, interest, and email-outbox tables. It also adds trip, purpose, charitable-amount, account, and funding-source dimensions to </w:t>
      </w:r>
      <w:r>
        <w:rPr>
          <w:rFonts w:ascii="Consolas" w:hAnsi="Consolas"/>
          <w:color w:val="173F35"/>
          <w:sz w:val="20"/>
          <w:shd w:fill="EDF5F1"/>
        </w:rPr>
        <w:t>ledger_entries</w:t>
      </w:r>
      <w:r>
        <w:rPr>
          <w:rFonts w:ascii="Segoe UI" w:hAnsi="Segoe UI"/>
          <w:color w:val="19322B"/>
          <w:sz w:val="22"/>
        </w:rPr>
        <w:t xml:space="preserve"> and seeds editable funding-source and cost-category catalogs. Apply it before deploying the trip platform Worker or pages.</w:t>
      </w:r>
    </w:p>
    <w:p>
      <w:r>
        <w:rPr>
          <w:rFonts w:ascii="Segoe UI" w:hAnsi="Segoe UI"/>
          <w:color w:val="19322B"/>
          <w:sz w:val="22"/>
        </w:rPr>
        <w:t xml:space="preserve">Migration </w:t>
      </w:r>
      <w:r>
        <w:rPr>
          <w:rFonts w:ascii="Consolas" w:hAnsi="Consolas"/>
          <w:color w:val="173F35"/>
          <w:sz w:val="20"/>
          <w:shd w:fill="EDF5F1"/>
        </w:rPr>
        <w:t>0016_trip_budget_planning.sql</w:t>
      </w:r>
      <w:r>
        <w:rPr>
          <w:rFonts w:ascii="Segoe UI" w:hAnsi="Segoe UI"/>
          <w:color w:val="19322B"/>
          <w:sz w:val="22"/>
        </w:rPr>
        <w:t xml:space="preserve"> adds the paying-traveler multiplier and explicit budget-completion time to </w:t>
      </w:r>
      <w:r>
        <w:rPr>
          <w:rFonts w:ascii="Consolas" w:hAnsi="Consolas"/>
          <w:color w:val="173F35"/>
          <w:sz w:val="20"/>
          <w:shd w:fill="EDF5F1"/>
        </w:rPr>
        <w:t>trips</w:t>
      </w:r>
      <w:r>
        <w:rPr>
          <w:rFonts w:ascii="Segoe UI" w:hAnsi="Segoe UI"/>
          <w:color w:val="19322B"/>
          <w:sz w:val="22"/>
        </w:rPr>
        <w:t xml:space="preserve">, plus calculation method and percentage rate to </w:t>
      </w:r>
      <w:r>
        <w:rPr>
          <w:rFonts w:ascii="Consolas" w:hAnsi="Consolas"/>
          <w:color w:val="173F35"/>
          <w:sz w:val="20"/>
          <w:shd w:fill="EDF5F1"/>
        </w:rPr>
        <w:t>trip_cost_items</w:t>
      </w:r>
      <w:r>
        <w:rPr>
          <w:rFonts w:ascii="Segoe UI" w:hAnsi="Segoe UI"/>
          <w:color w:val="19322B"/>
          <w:sz w:val="22"/>
        </w:rPr>
        <w:t>. Apply it before deploying code that reads or writes the budget-planning fields.</w:t>
      </w:r>
    </w:p>
    <w:p>
      <w:pPr>
        <w:pStyle w:val="Heading2"/>
      </w:pPr>
      <w:r>
        <w:rPr>
          <w:rFonts w:ascii="Georgia" w:hAnsi="Georgia"/>
          <w:b/>
          <w:color w:val="275D4D"/>
          <w:sz w:val="26"/>
        </w:rPr>
        <w:t>Admin security model</w:t>
      </w:r>
    </w:p>
    <w:p>
      <w:r>
        <w:rPr>
          <w:rFonts w:ascii="Segoe UI" w:hAnsi="Segoe UI"/>
          <w:color w:val="19322B"/>
          <w:sz w:val="22"/>
        </w:rPr>
        <w:t>The response portal uses secure HTTP-only sessions, CSRF protection for state-changing requests, rate-limited login attempts, audit records, and D1-backed password changes. Required secrets include:</w:t>
      </w:r>
    </w:p>
    <w:p>
      <w:pPr>
        <w:keepNext/>
        <w:keepLines/>
        <w:numPr>
          <w:ilvl w:val="0"/>
          <w:numId w:val="10"/>
        </w:numPr>
        <w:spacing w:before="0" w:after="80" w:line="300" w:lineRule="auto"/>
        <w:ind w:left="540" w:hanging="271"/>
      </w:pPr>
      <w:r>
        <w:rPr>
          <w:rFonts w:ascii="Consolas" w:hAnsi="Consolas"/>
          <w:color w:val="173F35"/>
          <w:sz w:val="20"/>
          <w:shd w:fill="EDF5F1"/>
        </w:rPr>
        <w:t>ADMIN_PASSWORD</w:t>
      </w:r>
    </w:p>
    <w:p>
      <w:pPr>
        <w:keepLines/>
        <w:numPr>
          <w:ilvl w:val="0"/>
          <w:numId w:val="10"/>
        </w:numPr>
        <w:spacing w:before="0" w:after="80" w:line="300" w:lineRule="auto"/>
        <w:ind w:left="540" w:hanging="271"/>
      </w:pPr>
      <w:r>
        <w:rPr>
          <w:rFonts w:ascii="Consolas" w:hAnsi="Consolas"/>
          <w:color w:val="173F35"/>
          <w:sz w:val="20"/>
          <w:shd w:fill="EDF5F1"/>
        </w:rPr>
        <w:t>ADMIN_SESSION_SECRET</w:t>
      </w:r>
    </w:p>
    <w:p>
      <w:r>
        <w:rPr>
          <w:rFonts w:ascii="Segoe UI" w:hAnsi="Segoe UI"/>
          <w:color w:val="19322B"/>
          <w:sz w:val="22"/>
        </w:rPr>
        <w:t>Never store those values in source, documentation, test snapshots, or browser-accessible JavaScript.</w:t>
      </w:r>
    </w:p>
    <w:p>
      <w:r>
        <w:rPr>
          <w:rFonts w:ascii="Segoe UI" w:hAnsi="Segoe UI"/>
          <w:color w:val="19322B"/>
          <w:sz w:val="22"/>
        </w:rPr>
        <w:t xml:space="preserve">A direct visit to </w:t>
      </w:r>
      <w:r>
        <w:rPr>
          <w:rFonts w:ascii="Consolas" w:hAnsi="Consolas"/>
          <w:color w:val="173F35"/>
          <w:sz w:val="20"/>
          <w:shd w:fill="EDF5F1"/>
        </w:rPr>
        <w:t>/admin/</w:t>
      </w:r>
      <w:r>
        <w:rPr>
          <w:rFonts w:ascii="Segoe UI" w:hAnsi="Segoe UI"/>
          <w:color w:val="19322B"/>
          <w:sz w:val="22"/>
        </w:rPr>
        <w:t xml:space="preserve"> always starts on the login page. Startup may check for a newer frontend build, but it must not exchange a remembered session for immediate dashboard access. The one exception is intentional navigation from the authenticated </w:t>
      </w:r>
      <w:r>
        <w:rPr>
          <w:rFonts w:ascii="Consolas" w:hAnsi="Consolas"/>
          <w:color w:val="173F35"/>
          <w:sz w:val="20"/>
          <w:shd w:fill="EDF5F1"/>
        </w:rPr>
        <w:t>/admin/trips/</w:t>
      </w:r>
      <w:r>
        <w:rPr>
          <w:rFonts w:ascii="Segoe UI" w:hAnsi="Segoe UI"/>
          <w:color w:val="19322B"/>
          <w:sz w:val="22"/>
        </w:rPr>
        <w:t xml:space="preserve"> workspace: those links write the one-time </w:t>
      </w:r>
      <w:r>
        <w:rPr>
          <w:rFonts w:ascii="Consolas" w:hAnsi="Consolas"/>
          <w:color w:val="173F35"/>
          <w:sz w:val="20"/>
          <w:shd w:fill="EDF5F1"/>
        </w:rPr>
        <w:t>hope-sojourns-admin-navigation</w:t>
      </w:r>
      <w:r>
        <w:rPr>
          <w:rFonts w:ascii="Segoe UI" w:hAnsi="Segoe UI"/>
          <w:color w:val="19322B"/>
          <w:sz w:val="22"/>
        </w:rPr>
        <w:t xml:space="preserve"> marker to same-tab session storage, and </w:t>
      </w:r>
      <w:r>
        <w:rPr>
          <w:rFonts w:ascii="Consolas" w:hAnsi="Consolas"/>
          <w:color w:val="173F35"/>
          <w:sz w:val="20"/>
          <w:shd w:fill="EDF5F1"/>
        </w:rPr>
        <w:t>/admin/</w:t>
      </w:r>
      <w:r>
        <w:rPr>
          <w:rFonts w:ascii="Segoe UI" w:hAnsi="Segoe UI"/>
          <w:color w:val="19322B"/>
          <w:sz w:val="22"/>
        </w:rPr>
        <w:t xml:space="preserve"> consumes and removes the marker before validating the existing HTTP-only session through </w:t>
      </w:r>
      <w:r>
        <w:rPr>
          <w:rFonts w:ascii="Consolas" w:hAnsi="Consolas"/>
          <w:color w:val="173F35"/>
          <w:sz w:val="20"/>
          <w:shd w:fill="EDF5F1"/>
        </w:rPr>
        <w:t>GET /admin/session</w:t>
      </w:r>
      <w:r>
        <w:rPr>
          <w:rFonts w:ascii="Segoe UI" w:hAnsi="Segoe UI"/>
          <w:color w:val="19322B"/>
          <w:sz w:val="22"/>
        </w:rPr>
        <w:t>. The destination hash selects People, Ministries, or Organization finances after validation. An invalid or expired session still returns to login, and a direct visit without the marker still requires an explicit login-form submission. The password field retains the current-password autocomplete attribute so the browser can securely prefill a saved password, and the non-sensitive “Remember me” checkbox preference is retained in local storage; the password itself must never be copied into local storage or other browser-accessible application data.</w:t>
      </w:r>
    </w:p>
    <w:p>
      <w:r>
        <w:rPr>
          <w:rFonts w:ascii="Segoe UI" w:hAnsi="Segoe UI"/>
          <w:color w:val="19322B"/>
          <w:sz w:val="22"/>
        </w:rPr>
        <w:t xml:space="preserve">The portal supports people, submissions, contact editing/import, teams, ministries, internship-toolkit access, replies, status changes, CSV export, and confirmed deletion flows. A contact can store </w:t>
      </w:r>
      <w:r>
        <w:rPr>
          <w:rFonts w:ascii="Consolas" w:hAnsi="Consolas"/>
          <w:color w:val="173F35"/>
          <w:sz w:val="20"/>
          <w:shd w:fill="EDF5F1"/>
        </w:rPr>
        <w:t>last_contacted_at</w:t>
      </w:r>
      <w:r>
        <w:rPr>
          <w:rFonts w:ascii="Segoe UI" w:hAnsi="Segoe UI"/>
          <w:color w:val="19322B"/>
          <w:sz w:val="22"/>
        </w:rPr>
        <w:t xml:space="preserve"> plus a short </w:t>
      </w:r>
      <w:r>
        <w:rPr>
          <w:rFonts w:ascii="Consolas" w:hAnsi="Consolas"/>
          <w:color w:val="173F35"/>
          <w:sz w:val="20"/>
          <w:shd w:fill="EDF5F1"/>
        </w:rPr>
        <w:t>last_contacted_note</w:t>
      </w:r>
      <w:r>
        <w:rPr>
          <w:rFonts w:ascii="Segoe UI" w:hAnsi="Segoe UI"/>
          <w:color w:val="19322B"/>
          <w:sz w:val="22"/>
        </w:rPr>
        <w:t>; the note is limited to 50 characters in the browser, Worker, and D1 schema, appears in person details and contact CSV exports, and is preserved by spreadsheet imports. The Contact type search filter presents its options alphabetically by label. The Internship toolkit exposes a download-all ZIP while preserving every individual document download. CSV output must continue to neutralize spreadsheet formulas.</w:t>
      </w:r>
    </w:p>
    <w:p>
      <w:pPr>
        <w:pStyle w:val="Heading2"/>
      </w:pPr>
      <w:r>
        <w:rPr>
          <w:rFonts w:ascii="Georgia" w:hAnsi="Georgia"/>
          <w:b/>
          <w:color w:val="275D4D"/>
          <w:sz w:val="26"/>
        </w:rPr>
        <w:t>Compact contact-card disclosure</w:t>
      </w:r>
    </w:p>
    <w:p>
      <w:r>
        <w:rPr>
          <w:rFonts w:ascii="Segoe UI" w:hAnsi="Segoe UI"/>
          <w:color w:val="19322B"/>
          <w:sz w:val="22"/>
        </w:rPr>
        <w:t>The renderPersonCard() function returns an article containing separate controls rather than making the whole card a button. The closed state exposes only Name, Contact type, Organization, and Phone number through elements marked with data-person-compact. The underlined name button calls openPerson() directly to display the complete contact record. A separate plus/minus button calls togglePersonCard(), which closes any other expanded contact card before passing the selected card to setPersonCardExpanded().</w:t>
      </w:r>
    </w:p>
    <w:p>
      <w:r>
        <w:rPr>
          <w:rFonts w:ascii="Segoe UI" w:hAnsi="Segoe UI"/>
          <w:color w:val="19322B"/>
          <w:sz w:val="22"/>
        </w:rPr>
        <w:t xml:space="preserve">Expanded-only summary fields and the </w:t>
      </w:r>
      <w:r>
        <w:rPr>
          <w:rFonts w:ascii="Segoe UI" w:hAnsi="Segoe UI"/>
          <w:b/>
          <w:color w:val="19322B"/>
          <w:sz w:val="22"/>
        </w:rPr>
        <w:t>View everything</w:t>
      </w:r>
      <w:r>
        <w:rPr>
          <w:rFonts w:ascii="Segoe UI" w:hAnsi="Segoe UI"/>
          <w:color w:val="19322B"/>
          <w:sz w:val="22"/>
        </w:rPr>
        <w:t xml:space="preserve"> button use data-person-expanded. setPersonCardExpanded() changes their hidden state, the card's is-expanded class, the plus/minus button's expanded value and accessible label, and state.expandedPersonId. The full-record dialog opens through openPerson() from either the underlined name or the expanded </w:t>
      </w:r>
      <w:r>
        <w:rPr>
          <w:rFonts w:ascii="Segoe UI" w:hAnsi="Segoe UI"/>
          <w:b/>
          <w:color w:val="19322B"/>
          <w:sz w:val="22"/>
        </w:rPr>
        <w:t>View everything</w:t>
      </w:r>
      <w:r>
        <w:rPr>
          <w:rFonts w:ascii="Segoe UI" w:hAnsi="Segoe UI"/>
          <w:color w:val="19322B"/>
          <w:sz w:val="22"/>
        </w:rPr>
        <w:t xml:space="preserve"> action.</w:t>
      </w:r>
    </w:p>
    <w:p>
      <w:r>
        <w:rPr>
          <w:rFonts w:ascii="Consolas" w:hAnsi="Consolas"/>
          <w:color w:val="173F35"/>
          <w:sz w:val="20"/>
          <w:shd w:fill="EDF5F1"/>
        </w:rPr>
        <w:t>renderPersonDetail()</w:t>
      </w:r>
      <w:r>
        <w:rPr>
          <w:rFonts w:ascii="Segoe UI" w:hAnsi="Segoe UI"/>
          <w:color w:val="19322B"/>
          <w:sz w:val="22"/>
        </w:rPr>
        <w:t xml:space="preserve"> inserts </w:t>
      </w:r>
      <w:r>
        <w:rPr>
          <w:rFonts w:ascii="Segoe UI" w:hAnsi="Segoe UI"/>
          <w:b/>
          <w:color w:val="19322B"/>
          <w:sz w:val="22"/>
        </w:rPr>
        <w:t>Email address</w:t>
      </w:r>
      <w:r>
        <w:rPr>
          <w:rFonts w:ascii="Segoe UI" w:hAnsi="Segoe UI"/>
          <w:color w:val="19322B"/>
          <w:sz w:val="22"/>
        </w:rPr>
        <w:t xml:space="preserve"> and </w:t>
      </w:r>
      <w:r>
        <w:rPr>
          <w:rFonts w:ascii="Segoe UI" w:hAnsi="Segoe UI"/>
          <w:b/>
          <w:color w:val="19322B"/>
          <w:sz w:val="22"/>
        </w:rPr>
        <w:t>Phone number</w:t>
      </w:r>
      <w:r>
        <w:rPr>
          <w:rFonts w:ascii="Segoe UI" w:hAnsi="Segoe UI"/>
          <w:color w:val="19322B"/>
          <w:sz w:val="22"/>
        </w:rPr>
        <w:t xml:space="preserve"> rows after </w:t>
      </w:r>
      <w:r>
        <w:rPr>
          <w:rFonts w:ascii="Segoe UI" w:hAnsi="Segoe UI"/>
          <w:b/>
          <w:color w:val="19322B"/>
          <w:sz w:val="22"/>
        </w:rPr>
        <w:t>Preferred contact</w:t>
      </w:r>
      <w:r>
        <w:rPr>
          <w:rFonts w:ascii="Segoe UI" w:hAnsi="Segoe UI"/>
          <w:color w:val="19322B"/>
          <w:sz w:val="22"/>
        </w:rPr>
        <w:t xml:space="preserve"> only when the corresponding person value is present. Keep these checks in the row construction so </w:t>
      </w:r>
      <w:r>
        <w:rPr>
          <w:rFonts w:ascii="Consolas" w:hAnsi="Consolas"/>
          <w:color w:val="173F35"/>
          <w:sz w:val="20"/>
          <w:shd w:fill="EDF5F1"/>
        </w:rPr>
        <w:t>detailList()</w:t>
      </w:r>
      <w:r>
        <w:rPr>
          <w:rFonts w:ascii="Segoe UI" w:hAnsi="Segoe UI"/>
          <w:color w:val="19322B"/>
          <w:sz w:val="22"/>
        </w:rPr>
        <w:t xml:space="preserve"> continues to use </w:t>
      </w:r>
      <w:r>
        <w:rPr>
          <w:rFonts w:ascii="Segoe UI" w:hAnsi="Segoe UI"/>
          <w:b/>
          <w:color w:val="19322B"/>
          <w:sz w:val="22"/>
        </w:rPr>
        <w:t>Not provided</w:t>
      </w:r>
      <w:r>
        <w:rPr>
          <w:rFonts w:ascii="Segoe UI" w:hAnsi="Segoe UI"/>
          <w:color w:val="19322B"/>
          <w:sz w:val="22"/>
        </w:rPr>
        <w:t xml:space="preserve"> for required profile rows without creating empty communication fields.</w:t>
      </w:r>
    </w:p>
    <w:p>
      <w:r>
        <w:rPr>
          <w:rFonts w:ascii="Segoe UI" w:hAnsi="Segoe UI"/>
          <w:color w:val="19322B"/>
          <w:sz w:val="22"/>
        </w:rPr>
        <w:t>applyListResult() prepends renderPersonListHeading() only for non-empty People results. Keep the four headings synchronized with personCompactField() calls and with the phone labels in /admin/admin.css. Preserve the one-card-at-a-time behavior and the focused contract test in /cloudflare/interest-worker/test/contact-card-disclosure.test.ts when modifying this directory.</w:t>
      </w:r>
    </w:p>
    <w:p>
      <w:r>
        <w:rPr>
          <w:rFonts w:ascii="Segoe UI" w:hAnsi="Segoe UI"/>
          <w:color w:val="19322B"/>
          <w:sz w:val="22"/>
        </w:rPr>
        <w:t xml:space="preserve">Date-only contact activity values use local calendar parsing in the portal. Do not pass a </w:t>
      </w:r>
      <w:r>
        <w:rPr>
          <w:rFonts w:ascii="Consolas" w:hAnsi="Consolas"/>
          <w:color w:val="173F35"/>
          <w:sz w:val="20"/>
          <w:shd w:fill="EDF5F1"/>
        </w:rPr>
        <w:t>YYYY-MM-DD</w:t>
      </w:r>
      <w:r>
        <w:rPr>
          <w:rFonts w:ascii="Segoe UI" w:hAnsi="Segoe UI"/>
          <w:color w:val="19322B"/>
          <w:sz w:val="22"/>
        </w:rPr>
        <w:t xml:space="preserve"> string directly to the JavaScript </w:t>
      </w:r>
      <w:r>
        <w:rPr>
          <w:rFonts w:ascii="Consolas" w:hAnsi="Consolas"/>
          <w:color w:val="173F35"/>
          <w:sz w:val="20"/>
          <w:shd w:fill="EDF5F1"/>
        </w:rPr>
        <w:t>Date</w:t>
      </w:r>
      <w:r>
        <w:rPr>
          <w:rFonts w:ascii="Segoe UI" w:hAnsi="Segoe UI"/>
          <w:color w:val="19322B"/>
          <w:sz w:val="22"/>
        </w:rPr>
        <w:t xml:space="preserve"> constructor for display, because UTC interpretation can move the visible date one day earlier in United States time zones.</w:t>
      </w:r>
    </w:p>
    <w:p>
      <w:pPr>
        <w:pStyle w:val="Heading2"/>
      </w:pPr>
      <w:r>
        <w:rPr>
          <w:rFonts w:ascii="Georgia" w:hAnsi="Georgia"/>
          <w:b/>
          <w:color w:val="275D4D"/>
          <w:sz w:val="26"/>
        </w:rPr>
        <w:t>Admin mobile rendering</w:t>
      </w:r>
    </w:p>
    <w:p>
      <w:r>
        <w:rPr>
          <w:rFonts w:ascii="Consolas" w:hAnsi="Consolas"/>
          <w:color w:val="173F35"/>
          <w:sz w:val="20"/>
          <w:shd w:fill="EDF5F1"/>
        </w:rPr>
        <w:t>/admin/index.html</w:t>
      </w:r>
      <w:r>
        <w:rPr>
          <w:rFonts w:ascii="Segoe UI" w:hAnsi="Segoe UI"/>
          <w:color w:val="19322B"/>
          <w:sz w:val="22"/>
        </w:rPr>
        <w:t xml:space="preserve"> includes a phone-only </w:t>
      </w:r>
      <w:r>
        <w:rPr>
          <w:rFonts w:ascii="Consolas" w:hAnsi="Consolas"/>
          <w:color w:val="173F35"/>
          <w:sz w:val="20"/>
          <w:shd w:fill="EDF5F1"/>
        </w:rPr>
        <w:t>#admin-mobile-workspace-select</w:t>
      </w:r>
      <w:r>
        <w:rPr>
          <w:rFonts w:ascii="Segoe UI" w:hAnsi="Segoe UI"/>
          <w:color w:val="19322B"/>
          <w:sz w:val="22"/>
        </w:rPr>
        <w:t xml:space="preserve"> with the same view values as the desktop tab list. </w:t>
      </w:r>
      <w:r>
        <w:rPr>
          <w:rFonts w:ascii="Consolas" w:hAnsi="Consolas"/>
          <w:color w:val="173F35"/>
          <w:sz w:val="20"/>
          <w:shd w:fill="EDF5F1"/>
        </w:rPr>
        <w:t>/admin/admin.js</w:t>
      </w:r>
      <w:r>
        <w:rPr>
          <w:rFonts w:ascii="Segoe UI" w:hAnsi="Segoe UI"/>
          <w:color w:val="19322B"/>
          <w:sz w:val="22"/>
        </w:rPr>
        <w:t xml:space="preserve"> keeps that selector synchronized inside </w:t>
      </w:r>
      <w:r>
        <w:rPr>
          <w:rFonts w:ascii="Consolas" w:hAnsi="Consolas"/>
          <w:color w:val="173F35"/>
          <w:sz w:val="20"/>
          <w:shd w:fill="EDF5F1"/>
        </w:rPr>
        <w:t>switchView()</w:t>
      </w:r>
      <w:r>
        <w:rPr>
          <w:rFonts w:ascii="Segoe UI" w:hAnsi="Segoe UI"/>
          <w:color w:val="19322B"/>
          <w:sz w:val="22"/>
        </w:rPr>
        <w:t xml:space="preserve"> and routes selector changes through the same view-loading path as tab clicks. When adding or renaming a top-level workspace, update the desktop tab, the mobile option, the </w:t>
      </w:r>
      <w:r>
        <w:rPr>
          <w:rFonts w:ascii="Consolas" w:hAnsi="Consolas"/>
          <w:color w:val="173F35"/>
          <w:sz w:val="20"/>
          <w:shd w:fill="EDF5F1"/>
        </w:rPr>
        <w:t>tabs</w:t>
      </w:r>
      <w:r>
        <w:rPr>
          <w:rFonts w:ascii="Segoe UI" w:hAnsi="Segoe UI"/>
          <w:color w:val="19322B"/>
          <w:sz w:val="22"/>
        </w:rPr>
        <w:t xml:space="preserve"> map, and the view-title map together.</w:t>
      </w:r>
    </w:p>
    <w:p>
      <w:r>
        <w:rPr>
          <w:rFonts w:ascii="Segoe UI" w:hAnsi="Segoe UI"/>
          <w:color w:val="19322B"/>
          <w:sz w:val="22"/>
        </w:rPr>
        <w:t xml:space="preserve">Generated contact, ledger, ledger-import, and contact-import tables pass through </w:t>
      </w:r>
      <w:r>
        <w:rPr>
          <w:rFonts w:ascii="Consolas" w:hAnsi="Consolas"/>
          <w:color w:val="173F35"/>
          <w:sz w:val="20"/>
          <w:shd w:fill="EDF5F1"/>
        </w:rPr>
        <w:t>prepareResponsiveTable()</w:t>
      </w:r>
      <w:r>
        <w:rPr>
          <w:rFonts w:ascii="Segoe UI" w:hAnsi="Segoe UI"/>
          <w:color w:val="19322B"/>
          <w:sz w:val="22"/>
        </w:rPr>
        <w:t xml:space="preserve">. The helper copies each desktop column heading into a </w:t>
      </w:r>
      <w:r>
        <w:rPr>
          <w:rFonts w:ascii="Consolas" w:hAnsi="Consolas"/>
          <w:color w:val="173F35"/>
          <w:sz w:val="20"/>
          <w:shd w:fill="EDF5F1"/>
        </w:rPr>
        <w:t>data-column-label</w:t>
      </w:r>
      <w:r>
        <w:rPr>
          <w:rFonts w:ascii="Segoe UI" w:hAnsi="Segoe UI"/>
          <w:color w:val="19322B"/>
          <w:sz w:val="22"/>
        </w:rPr>
        <w:t xml:space="preserve"> on the corresponding body cell and applies the shared responsive-table class. </w:t>
      </w:r>
      <w:r>
        <w:rPr>
          <w:rFonts w:ascii="Consolas" w:hAnsi="Consolas"/>
          <w:color w:val="173F35"/>
          <w:sz w:val="20"/>
          <w:shd w:fill="EDF5F1"/>
        </w:rPr>
        <w:t>/admin/admin.css</w:t>
      </w:r>
      <w:r>
        <w:rPr>
          <w:rFonts w:ascii="Segoe UI" w:hAnsi="Segoe UI"/>
          <w:color w:val="19322B"/>
          <w:sz w:val="22"/>
        </w:rPr>
        <w:t xml:space="preserve"> uses those labels to present each row as a readable record card at </w:t>
      </w:r>
      <w:r>
        <w:rPr>
          <w:rFonts w:ascii="Consolas" w:hAnsi="Consolas"/>
          <w:color w:val="173F35"/>
          <w:sz w:val="20"/>
          <w:shd w:fill="EDF5F1"/>
        </w:rPr>
        <w:t>760px</w:t>
      </w:r>
      <w:r>
        <w:rPr>
          <w:rFonts w:ascii="Segoe UI" w:hAnsi="Segoe UI"/>
          <w:color w:val="19322B"/>
          <w:sz w:val="22"/>
        </w:rPr>
        <w:t xml:space="preserve"> and below; desktop behavior remains table-based. New generated admin tables should use the same helper unless their mobile presentation is intentionally different and documented.</w:t>
      </w:r>
    </w:p>
    <w:p>
      <w:r>
        <w:rPr>
          <w:rFonts w:ascii="Segoe UI" w:hAnsi="Segoe UI"/>
          <w:color w:val="19322B"/>
          <w:sz w:val="22"/>
        </w:rPr>
        <w:t xml:space="preserve">The phone layout also replaces the desktop tab strip with the sticky workspace selector, stacks forms and actions, removes table-shell overflow for converted tables, and expands supported admin dialogs to </w:t>
      </w:r>
      <w:r>
        <w:rPr>
          <w:rFonts w:ascii="Consolas" w:hAnsi="Consolas"/>
          <w:color w:val="173F35"/>
          <w:sz w:val="20"/>
          <w:shd w:fill="EDF5F1"/>
        </w:rPr>
        <w:t>100dvh</w:t>
      </w:r>
      <w:r>
        <w:rPr>
          <w:rFonts w:ascii="Segoe UI" w:hAnsi="Segoe UI"/>
          <w:color w:val="19322B"/>
          <w:sz w:val="22"/>
        </w:rPr>
        <w:t xml:space="preserve"> with sticky headings. This is a presentation-only layer: it does not change API routes, authentication, authorization, storage, or record semantics.</w:t>
      </w:r>
    </w:p>
    <w:p>
      <w:pPr>
        <w:pStyle w:val="Heading2"/>
      </w:pPr>
      <w:r>
        <w:rPr>
          <w:rFonts w:ascii="Georgia" w:hAnsi="Georgia"/>
          <w:b/>
          <w:color w:val="275D4D"/>
          <w:sz w:val="26"/>
        </w:rPr>
        <w:t>Admin cache and data refresh</w:t>
      </w:r>
    </w:p>
    <w:p>
      <w:r>
        <w:rPr>
          <w:rFonts w:ascii="Consolas" w:hAnsi="Consolas"/>
          <w:color w:val="173F35"/>
          <w:sz w:val="20"/>
          <w:shd w:fill="EDF5F1"/>
        </w:rPr>
        <w:t>/admin/index.html</w:t>
      </w:r>
      <w:r>
        <w:rPr>
          <w:rFonts w:ascii="Segoe UI" w:hAnsi="Segoe UI"/>
          <w:color w:val="19322B"/>
          <w:sz w:val="22"/>
        </w:rPr>
        <w:t xml:space="preserve"> declares its current build in </w:t>
      </w:r>
      <w:r>
        <w:rPr>
          <w:rFonts w:ascii="Consolas" w:hAnsi="Consolas"/>
          <w:color w:val="173F35"/>
          <w:sz w:val="20"/>
          <w:shd w:fill="EDF5F1"/>
        </w:rPr>
        <w:t>data-admin-build</w:t>
      </w:r>
      <w:r>
        <w:rPr>
          <w:rFonts w:ascii="Segoe UI" w:hAnsi="Segoe UI"/>
          <w:color w:val="19322B"/>
          <w:sz w:val="22"/>
        </w:rPr>
        <w:t xml:space="preserve">; that value must match </w:t>
      </w:r>
      <w:r>
        <w:rPr>
          <w:rFonts w:ascii="Consolas" w:hAnsi="Consolas"/>
          <w:color w:val="173F35"/>
          <w:sz w:val="20"/>
          <w:shd w:fill="EDF5F1"/>
        </w:rPr>
        <w:t>/admin/version.json</w:t>
      </w:r>
      <w:r>
        <w:rPr>
          <w:rFonts w:ascii="Segoe UI" w:hAnsi="Segoe UI"/>
          <w:color w:val="19322B"/>
          <w:sz w:val="22"/>
        </w:rPr>
        <w:t xml:space="preserve"> and the query revision on </w:t>
      </w:r>
      <w:r>
        <w:rPr>
          <w:rFonts w:ascii="Consolas" w:hAnsi="Consolas"/>
          <w:color w:val="173F35"/>
          <w:sz w:val="20"/>
          <w:shd w:fill="EDF5F1"/>
        </w:rPr>
        <w:t>/admin/admin.css</w:t>
      </w:r>
      <w:r>
        <w:rPr>
          <w:rFonts w:ascii="Segoe UI" w:hAnsi="Segoe UI"/>
          <w:color w:val="19322B"/>
          <w:sz w:val="22"/>
        </w:rPr>
        <w:t xml:space="preserve"> and </w:t>
      </w:r>
      <w:r>
        <w:rPr>
          <w:rFonts w:ascii="Consolas" w:hAnsi="Consolas"/>
          <w:color w:val="173F35"/>
          <w:sz w:val="20"/>
          <w:shd w:fill="EDF5F1"/>
        </w:rPr>
        <w:t>/admin/admin.js</w:t>
      </w:r>
      <w:r>
        <w:rPr>
          <w:rFonts w:ascii="Segoe UI" w:hAnsi="Segoe UI"/>
          <w:color w:val="19322B"/>
          <w:sz w:val="22"/>
        </w:rPr>
        <w:t xml:space="preserve">. The version manifest is fetched with </w:t>
      </w:r>
      <w:r>
        <w:rPr>
          <w:rFonts w:ascii="Consolas" w:hAnsi="Consolas"/>
          <w:color w:val="173F35"/>
          <w:sz w:val="20"/>
          <w:shd w:fill="EDF5F1"/>
        </w:rPr>
        <w:t>cache: "no-store"</w:t>
      </w:r>
      <w:r>
        <w:rPr>
          <w:rFonts w:ascii="Segoe UI" w:hAnsi="Segoe UI"/>
          <w:color w:val="19322B"/>
          <w:sz w:val="22"/>
        </w:rPr>
        <w:t xml:space="preserve"> at startup, on </w:t>
      </w:r>
      <w:r>
        <w:rPr>
          <w:rFonts w:ascii="Consolas" w:hAnsi="Consolas"/>
          <w:color w:val="173F35"/>
          <w:sz w:val="20"/>
          <w:shd w:fill="EDF5F1"/>
        </w:rPr>
        <w:t>pageshow</w:t>
      </w:r>
      <w:r>
        <w:rPr>
          <w:rFonts w:ascii="Segoe UI" w:hAnsi="Segoe UI"/>
          <w:color w:val="19322B"/>
          <w:sz w:val="22"/>
        </w:rPr>
        <w:t>, and when a hidden mobile tab becomes visible. If a different revision is found, the browser adds a one-time refresh query and reloads the page. A session-storage guard prevents a reload loop while a Pages deployment is still converging.</w:t>
      </w:r>
    </w:p>
    <w:p>
      <w:r>
        <w:rPr>
          <w:rFonts w:ascii="Segoe UI" w:hAnsi="Segoe UI"/>
          <w:color w:val="19322B"/>
          <w:sz w:val="22"/>
        </w:rPr>
        <w:t xml:space="preserve">All authenticated GET and HEAD requests in </w:t>
      </w:r>
      <w:r>
        <w:rPr>
          <w:rFonts w:ascii="Consolas" w:hAnsi="Consolas"/>
          <w:color w:val="173F35"/>
          <w:sz w:val="20"/>
          <w:shd w:fill="EDF5F1"/>
        </w:rPr>
        <w:t>api()</w:t>
      </w:r>
      <w:r>
        <w:rPr>
          <w:rFonts w:ascii="Segoe UI" w:hAnsi="Segoe UI"/>
          <w:color w:val="19322B"/>
          <w:sz w:val="22"/>
        </w:rPr>
        <w:t xml:space="preserve"> and </w:t>
      </w:r>
      <w:r>
        <w:rPr>
          <w:rFonts w:ascii="Consolas" w:hAnsi="Consolas"/>
          <w:color w:val="173F35"/>
          <w:sz w:val="20"/>
          <w:shd w:fill="EDF5F1"/>
        </w:rPr>
        <w:t>apiDownload()</w:t>
      </w:r>
      <w:r>
        <w:rPr>
          <w:rFonts w:ascii="Segoe UI" w:hAnsi="Segoe UI"/>
          <w:color w:val="19322B"/>
          <w:sz w:val="22"/>
        </w:rPr>
        <w:t xml:space="preserve"> use </w:t>
      </w:r>
      <w:r>
        <w:rPr>
          <w:rFonts w:ascii="Consolas" w:hAnsi="Consolas"/>
          <w:color w:val="173F35"/>
          <w:sz w:val="20"/>
          <w:shd w:fill="EDF5F1"/>
        </w:rPr>
        <w:t>cache: "no-store"</w:t>
      </w:r>
      <w:r>
        <w:rPr>
          <w:rFonts w:ascii="Segoe UI" w:hAnsi="Segoe UI"/>
          <w:color w:val="19322B"/>
          <w:sz w:val="22"/>
        </w:rPr>
        <w:t xml:space="preserve">. </w:t>
      </w:r>
      <w:r>
        <w:rPr>
          <w:rFonts w:ascii="Segoe UI" w:hAnsi="Segoe UI"/>
          <w:b/>
          <w:color w:val="19322B"/>
          <w:sz w:val="22"/>
        </w:rPr>
        <w:t>Refresh data</w:t>
      </w:r>
      <w:r>
        <w:rPr>
          <w:rFonts w:ascii="Segoe UI" w:hAnsi="Segoe UI"/>
          <w:color w:val="19322B"/>
          <w:sz w:val="22"/>
        </w:rPr>
        <w:t xml:space="preserve"> therefore re-reads the active production API and database-backed view; it never resets or migrates D1. When the Admin Portal returns to the foreground after at least one minute, it automatically checks the build and refreshes the visible workspace if its data is stale.</w:t>
      </w:r>
    </w:p>
    <w:p>
      <w:r>
        <w:rPr>
          <w:rFonts w:ascii="Segoe UI" w:hAnsi="Segoe UI"/>
          <w:b/>
          <w:color w:val="19322B"/>
          <w:sz w:val="22"/>
        </w:rPr>
        <w:t>Update portal</w:t>
      </w:r>
      <w:r>
        <w:rPr>
          <w:rFonts w:ascii="Segoe UI" w:hAnsi="Segoe UI"/>
          <w:color w:val="19322B"/>
          <w:sz w:val="22"/>
        </w:rPr>
        <w:t xml:space="preserve"> performs an explicit page reload with a unique query value so the newest no-store HTML can load the current versioned CSS and JavaScript. The </w:t>
      </w:r>
      <w:r>
        <w:rPr>
          <w:rFonts w:ascii="Consolas" w:hAnsi="Consolas"/>
          <w:color w:val="173F35"/>
          <w:sz w:val="20"/>
          <w:shd w:fill="EDF5F1"/>
        </w:rPr>
        <w:t>/admin/*</w:t>
      </w:r>
      <w:r>
        <w:rPr>
          <w:rFonts w:ascii="Segoe UI" w:hAnsi="Segoe UI"/>
          <w:color w:val="19322B"/>
          <w:sz w:val="22"/>
        </w:rPr>
        <w:t xml:space="preserve"> response rule remains </w:t>
      </w:r>
      <w:r>
        <w:rPr>
          <w:rFonts w:ascii="Consolas" w:hAnsi="Consolas"/>
          <w:color w:val="173F35"/>
          <w:sz w:val="20"/>
          <w:shd w:fill="EDF5F1"/>
        </w:rPr>
        <w:t>no-store, private</w:t>
      </w:r>
      <w:r>
        <w:rPr>
          <w:rFonts w:ascii="Segoe UI" w:hAnsi="Segoe UI"/>
          <w:color w:val="19322B"/>
          <w:sz w:val="22"/>
        </w:rPr>
        <w:t xml:space="preserve">, while </w:t>
      </w:r>
      <w:r>
        <w:rPr>
          <w:rFonts w:ascii="Consolas" w:hAnsi="Consolas"/>
          <w:color w:val="173F35"/>
          <w:sz w:val="20"/>
          <w:shd w:fill="EDF5F1"/>
        </w:rPr>
        <w:t>/styles.css</w:t>
      </w:r>
      <w:r>
        <w:rPr>
          <w:rFonts w:ascii="Segoe UI" w:hAnsi="Segoe UI"/>
          <w:color w:val="19322B"/>
          <w:sz w:val="22"/>
        </w:rPr>
        <w:t xml:space="preserve"> uses </w:t>
      </w:r>
      <w:r>
        <w:rPr>
          <w:rFonts w:ascii="Consolas" w:hAnsi="Consolas"/>
          <w:color w:val="173F35"/>
          <w:sz w:val="20"/>
          <w:shd w:fill="EDF5F1"/>
        </w:rPr>
        <w:t>max-age=0, must-revalidate</w:t>
      </w:r>
      <w:r>
        <w:rPr>
          <w:rFonts w:ascii="Segoe UI" w:hAnsi="Segoe UI"/>
          <w:color w:val="19322B"/>
          <w:sz w:val="22"/>
        </w:rPr>
        <w:t xml:space="preserve"> so the shared stylesheet may be stored but must be checked before reuse.</w:t>
      </w:r>
    </w:p>
    <w:p>
      <w:r>
        <w:rPr>
          <w:rFonts w:ascii="Segoe UI" w:hAnsi="Segoe UI"/>
          <w:color w:val="19322B"/>
          <w:sz w:val="22"/>
        </w:rPr>
        <w:t xml:space="preserve">The contact spreadsheet supports persistent row selection for up to 25 contacts at a time. One bulk action updates </w:t>
      </w:r>
      <w:r>
        <w:rPr>
          <w:rFonts w:ascii="Consolas" w:hAnsi="Consolas"/>
          <w:color w:val="173F35"/>
          <w:sz w:val="20"/>
          <w:shd w:fill="EDF5F1"/>
        </w:rPr>
        <w:t>last_contacted_at</w:t>
      </w:r>
      <w:r>
        <w:rPr>
          <w:rFonts w:ascii="Segoe UI" w:hAnsi="Segoe UI"/>
          <w:color w:val="19322B"/>
          <w:sz w:val="22"/>
        </w:rPr>
        <w:t xml:space="preserve"> and </w:t>
      </w:r>
      <w:r>
        <w:rPr>
          <w:rFonts w:ascii="Consolas" w:hAnsi="Consolas"/>
          <w:color w:val="173F35"/>
          <w:sz w:val="20"/>
          <w:shd w:fill="EDF5F1"/>
        </w:rPr>
        <w:t>last_contacted_note</w:t>
      </w:r>
      <w:r>
        <w:rPr>
          <w:rFonts w:ascii="Segoe UI" w:hAnsi="Segoe UI"/>
          <w:color w:val="19322B"/>
          <w:sz w:val="22"/>
        </w:rPr>
        <w:t xml:space="preserve">; document actions generate personalized Word files from the branded giving-statement template or an uploaded </w:t>
      </w:r>
      <w:r>
        <w:rPr>
          <w:rFonts w:ascii="Consolas" w:hAnsi="Consolas"/>
          <w:color w:val="173F35"/>
          <w:sz w:val="20"/>
          <w:shd w:fill="EDF5F1"/>
        </w:rPr>
        <w:t>.docx</w:t>
      </w:r>
      <w:r>
        <w:rPr>
          <w:rFonts w:ascii="Segoe UI" w:hAnsi="Segoe UI"/>
          <w:color w:val="19322B"/>
          <w:sz w:val="22"/>
        </w:rPr>
        <w:t xml:space="preserve"> template. The server repeats all selection, length, file-size, and template validation even when the browser has already enforced it.</w:t>
      </w:r>
    </w:p>
    <w:p>
      <w:pPr>
        <w:pStyle w:val="Heading2"/>
      </w:pPr>
      <w:r>
        <w:rPr>
          <w:rFonts w:ascii="Georgia" w:hAnsi="Georgia"/>
          <w:b/>
          <w:color w:val="275D4D"/>
          <w:sz w:val="26"/>
        </w:rPr>
        <w:t>Payment inbox and giving ledger</w:t>
      </w:r>
    </w:p>
    <w:p>
      <w:r>
        <w:rPr>
          <w:rFonts w:ascii="Consolas" w:hAnsi="Consolas"/>
          <w:color w:val="173F35"/>
          <w:sz w:val="20"/>
          <w:shd w:fill="EDF5F1"/>
        </w:rPr>
        <w:t>/cloudflare/interest-worker/src/csm-distribution.ts</w:t>
      </w:r>
      <w:r>
        <w:rPr>
          <w:rFonts w:ascii="Segoe UI" w:hAnsi="Segoe UI"/>
          <w:color w:val="19322B"/>
          <w:sz w:val="22"/>
        </w:rPr>
        <w:t xml:space="preserve"> receives the Christian Steps Ministries distribution feed, lists transactions for review, records approvals or denials, writes approved transactions to the Hope Sojourns financial ledger, and reports the decision back to CSM. The feed accepts received gifts and sent payments; holds and releases are not part of this workflow.</w:t>
      </w:r>
    </w:p>
    <w:p>
      <w:r>
        <w:rPr>
          <w:rFonts w:ascii="Segoe UI" w:hAnsi="Segoe UI"/>
          <w:color w:val="19322B"/>
          <w:sz w:val="22"/>
        </w:rPr>
        <w:t xml:space="preserve">The portal labels this workspace </w:t>
      </w:r>
      <w:r>
        <w:rPr>
          <w:rFonts w:ascii="Segoe UI" w:hAnsi="Segoe UI"/>
          <w:b/>
          <w:color w:val="19322B"/>
          <w:sz w:val="22"/>
        </w:rPr>
        <w:t>Payment inbox</w:t>
      </w:r>
      <w:r>
        <w:rPr>
          <w:rFonts w:ascii="Segoe UI" w:hAnsi="Segoe UI"/>
          <w:color w:val="19322B"/>
          <w:sz w:val="22"/>
        </w:rPr>
        <w:t xml:space="preserve">. Keep the internal route names, source-type value, and Worker integration identifiers as </w:t>
      </w:r>
      <w:r>
        <w:rPr>
          <w:rFonts w:ascii="Consolas" w:hAnsi="Consolas"/>
          <w:color w:val="173F35"/>
          <w:sz w:val="20"/>
          <w:shd w:fill="EDF5F1"/>
        </w:rPr>
        <w:t>csm</w:t>
      </w:r>
      <w:r>
        <w:rPr>
          <w:rFonts w:ascii="Segoe UI" w:hAnsi="Segoe UI"/>
          <w:color w:val="19322B"/>
          <w:sz w:val="22"/>
        </w:rPr>
        <w:t xml:space="preserve"> because they identify the upstream system; use the purpose-based Payment inbox wording in administrator-facing navigation, headings, loading text, and empty-state text.</w:t>
      </w:r>
    </w:p>
    <w:p>
      <w:r>
        <w:rPr>
          <w:rFonts w:ascii="Segoe UI" w:hAnsi="Segoe UI"/>
          <w:color w:val="19322B"/>
          <w:sz w:val="22"/>
        </w:rPr>
        <w:t xml:space="preserve">The inbox response includes a current-year </w:t>
      </w:r>
      <w:r>
        <w:rPr>
          <w:rFonts w:ascii="Consolas" w:hAnsi="Consolas"/>
          <w:color w:val="173F35"/>
          <w:sz w:val="20"/>
          <w:shd w:fill="EDF5F1"/>
        </w:rPr>
        <w:t>givingSummary</w:t>
      </w:r>
      <w:r>
        <w:rPr>
          <w:rFonts w:ascii="Segoe UI" w:hAnsi="Segoe UI"/>
          <w:color w:val="19322B"/>
          <w:sz w:val="22"/>
        </w:rPr>
        <w:t xml:space="preserve"> computed from approved </w:t>
      </w:r>
      <w:r>
        <w:rPr>
          <w:rFonts w:ascii="Consolas" w:hAnsi="Consolas"/>
          <w:color w:val="173F35"/>
          <w:sz w:val="20"/>
          <w:shd w:fill="EDF5F1"/>
        </w:rPr>
        <w:t>financial_transactions</w:t>
      </w:r>
      <w:r>
        <w:rPr>
          <w:rFonts w:ascii="Segoe UI" w:hAnsi="Segoe UI"/>
          <w:color w:val="19322B"/>
          <w:sz w:val="22"/>
        </w:rPr>
        <w:t xml:space="preserve"> using UTC calendar-year boundaries. The large value is gross received donations. The supporting values are net received after fees, the count of received donations, distinct linked givers, and the absolute value of sent payments. Sent payments are reported separately and never reduce gross received.</w:t>
      </w:r>
    </w:p>
    <w:p>
      <w:r>
        <w:rPr>
          <w:rFonts w:ascii="Segoe UI" w:hAnsi="Segoe UI"/>
          <w:color w:val="19322B"/>
          <w:sz w:val="22"/>
        </w:rPr>
        <w:t xml:space="preserve">The portal's </w:t>
      </w:r>
      <w:r>
        <w:rPr>
          <w:rFonts w:ascii="Segoe UI" w:hAnsi="Segoe UI"/>
          <w:b/>
          <w:color w:val="19322B"/>
          <w:sz w:val="22"/>
        </w:rPr>
        <w:t>Approve all awaiting</w:t>
      </w:r>
      <w:r>
        <w:rPr>
          <w:rFonts w:ascii="Segoe UI" w:hAnsi="Segoe UI"/>
          <w:color w:val="19322B"/>
          <w:sz w:val="22"/>
        </w:rPr>
        <w:t xml:space="preserve"> action processes the open queue in repeated batches, up to the safety limit of 5,000 transactions. It calls the existing per-transaction approval endpoint for every item so audit records, ledger writes, callbacks, and failure reporting remain identical to individual approval. Received gifts link to an existing Person or create a donor; sent payments do not create People.</w:t>
      </w:r>
    </w:p>
    <w:p>
      <w:r>
        <w:rPr>
          <w:rFonts w:ascii="Segoe UI" w:hAnsi="Segoe UI"/>
          <w:color w:val="19322B"/>
          <w:sz w:val="22"/>
        </w:rPr>
        <w:t xml:space="preserve">Immediately before creating a new donor, the Worker repeats its exact normalized-email match when no person was selected or stored. This final check prevents a duplicate Person when an earlier approval in the same bulk run already created the donor. Approval responses include </w:t>
      </w:r>
      <w:r>
        <w:rPr>
          <w:rFonts w:ascii="Consolas" w:hAnsi="Consolas"/>
          <w:color w:val="173F35"/>
          <w:sz w:val="20"/>
          <w:shd w:fill="EDF5F1"/>
        </w:rPr>
        <w:t>createdPerson</w:t>
      </w:r>
      <w:r>
        <w:rPr>
          <w:rFonts w:ascii="Segoe UI" w:hAnsi="Segoe UI"/>
          <w:color w:val="19322B"/>
          <w:sz w:val="22"/>
        </w:rPr>
        <w:t xml:space="preserve">, allowing the portal to report how many new donors were added. </w:t>
      </w:r>
      <w:r>
        <w:rPr>
          <w:rFonts w:ascii="Segoe UI" w:hAnsi="Segoe UI"/>
          <w:b/>
          <w:color w:val="19322B"/>
          <w:sz w:val="22"/>
        </w:rPr>
        <w:t>View donors in People</w:t>
      </w:r>
      <w:r>
        <w:rPr>
          <w:rFonts w:ascii="Segoe UI" w:hAnsi="Segoe UI"/>
          <w:color w:val="19322B"/>
          <w:sz w:val="22"/>
        </w:rPr>
        <w:t xml:space="preserve"> resets the People filters, selects Donor, sorts newest first, and opens the People view so approved donors are immediately visible.</w:t>
      </w:r>
    </w:p>
    <w:p>
      <w:r>
        <w:rPr>
          <w:rFonts w:ascii="Segoe UI" w:hAnsi="Segoe UI"/>
          <w:color w:val="19322B"/>
          <w:sz w:val="22"/>
        </w:rPr>
        <w:t xml:space="preserve">For a CSM </w:t>
      </w:r>
      <w:r>
        <w:rPr>
          <w:rFonts w:ascii="Consolas" w:hAnsi="Consolas"/>
          <w:color w:val="173F35"/>
          <w:sz w:val="20"/>
          <w:shd w:fill="EDF5F1"/>
        </w:rPr>
        <w:t>LEDGER_DONATION</w:t>
      </w:r>
      <w:r>
        <w:rPr>
          <w:rFonts w:ascii="Segoe UI" w:hAnsi="Segoe UI"/>
          <w:color w:val="19322B"/>
          <w:sz w:val="22"/>
        </w:rPr>
        <w:t xml:space="preserve"> without a source email, the inbox suggests HS People with the same normalized first and last name, but the reviewer must verify identity before selecting one. During approval, if no Person was selected, the Worker checks the submitted donor's normalized email and full name against existing People before attempting an insert. One exact match is reused; multiple matches return </w:t>
      </w:r>
      <w:r>
        <w:rPr>
          <w:rFonts w:ascii="Consolas" w:hAnsi="Consolas"/>
          <w:color w:val="173F35"/>
          <w:sz w:val="20"/>
          <w:shd w:fill="EDF5F1"/>
        </w:rPr>
        <w:t>DONOR_CHOICE_REQUIRED</w:t>
      </w:r>
      <w:r>
        <w:rPr>
          <w:rFonts w:ascii="Segoe UI" w:hAnsi="Segoe UI"/>
          <w:color w:val="19322B"/>
          <w:sz w:val="22"/>
        </w:rPr>
        <w:t xml:space="preserve"> (409) for an explicit choice. A concurrent duplicate insert returns the same actionable response instead of an unhandled server error. The approval transaction and retry remain idempotent, so the CSM bank receipt is represented only once in HS financial records. Regression tests are in </w:t>
      </w:r>
      <w:r>
        <w:rPr>
          <w:rFonts w:ascii="Consolas" w:hAnsi="Consolas"/>
          <w:color w:val="173F35"/>
          <w:sz w:val="20"/>
          <w:shd w:fill="EDF5F1"/>
        </w:rPr>
        <w:t>test/csm-ledger-donation-approval.test.ts</w:t>
      </w:r>
      <w:r>
        <w:rPr>
          <w:rFonts w:ascii="Segoe UI" w:hAnsi="Segoe UI"/>
          <w:color w:val="19322B"/>
          <w:sz w:val="22"/>
        </w:rPr>
        <w:t>.</w:t>
      </w:r>
    </w:p>
    <w:p>
      <w:pPr>
        <w:pStyle w:val="Heading2"/>
      </w:pPr>
      <w:r>
        <w:rPr>
          <w:rFonts w:ascii="Georgia" w:hAnsi="Georgia"/>
          <w:b/>
          <w:color w:val="275D4D"/>
          <w:sz w:val="26"/>
        </w:rPr>
        <w:t>Unified financial ledger</w:t>
      </w:r>
    </w:p>
    <w:p>
      <w:r>
        <w:rPr>
          <w:rFonts w:ascii="Consolas" w:hAnsi="Consolas"/>
          <w:color w:val="173F35"/>
          <w:sz w:val="20"/>
          <w:shd w:fill="EDF5F1"/>
        </w:rPr>
        <w:t>/cloudflare/interest-worker/src/ledger-admin.ts</w:t>
      </w:r>
      <w:r>
        <w:rPr>
          <w:rFonts w:ascii="Segoe UI" w:hAnsi="Segoe UI"/>
          <w:color w:val="19322B"/>
          <w:sz w:val="22"/>
        </w:rPr>
        <w:t xml:space="preserve"> owns the authenticated ledger, contact-activity, and document-generation APIs. The routes are:</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400"/>
        <w:gridCol w:w="6960"/>
      </w:tblGrid>
      <w:tr>
        <w:trPr>
          <w:cantSplit/>
          <w:tblHeader w:val="true"/>
        </w:trPr>
        <w:tc>
          <w:tcPr>
            <w:tcW w:type="dxa" w:w="24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Method and route</w:t>
            </w:r>
          </w:p>
        </w:tc>
        <w:tc>
          <w:tcPr>
            <w:tcW w:type="dxa" w:w="69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Purpose</w:t>
            </w:r>
          </w:p>
        </w:tc>
      </w:tr>
      <w:tr>
        <w:trPr>
          <w:cantSplit/>
        </w:trPr>
        <w:tc>
          <w:tcPr>
            <w:tcW w:type="dxa" w:w="2400"/>
            <w:vAlign w:val="center"/>
          </w:tcPr>
          <w:p>
            <w:pPr>
              <w:spacing w:before="0" w:after="30" w:line="240" w:lineRule="auto"/>
            </w:pPr>
            <w:r>
              <w:rPr>
                <w:rFonts w:ascii="Consolas" w:hAnsi="Consolas"/>
                <w:color w:val="173F35"/>
                <w:sz w:val="17"/>
                <w:shd w:fill="EDF5F1"/>
              </w:rPr>
              <w:t>GET /admin/ledger</w:t>
            </w:r>
          </w:p>
        </w:tc>
        <w:tc>
          <w:tcPr>
            <w:tcW w:type="dxa" w:w="6960"/>
            <w:vAlign w:val="center"/>
          </w:tcPr>
          <w:p>
            <w:pPr>
              <w:spacing w:before="0" w:after="30" w:line="240" w:lineRule="auto"/>
            </w:pPr>
            <w:r>
              <w:rPr>
                <w:rFonts w:ascii="Segoe UI" w:hAnsi="Segoe UI"/>
                <w:color w:val="19322B"/>
                <w:sz w:val="16"/>
              </w:rPr>
              <w:t>Filtered, paginated entries, summary totals, years, and category suggestions</w:t>
            </w:r>
          </w:p>
        </w:tc>
      </w:tr>
      <w:tr>
        <w:trPr>
          <w:cantSplit/>
        </w:trPr>
        <w:tc>
          <w:tcPr>
            <w:tcW w:type="dxa" w:w="2400"/>
            <w:vAlign w:val="center"/>
          </w:tcPr>
          <w:p>
            <w:pPr>
              <w:spacing w:before="0" w:after="30" w:line="240" w:lineRule="auto"/>
            </w:pPr>
            <w:r>
              <w:rPr>
                <w:rFonts w:ascii="Consolas" w:hAnsi="Consolas"/>
                <w:color w:val="173F35"/>
                <w:sz w:val="17"/>
                <w:shd w:fill="EDF5F1"/>
              </w:rPr>
              <w:t>POST /admin/ledger/entries</w:t>
            </w:r>
          </w:p>
        </w:tc>
        <w:tc>
          <w:tcPr>
            <w:tcW w:type="dxa" w:w="6960"/>
            <w:vAlign w:val="center"/>
          </w:tcPr>
          <w:p>
            <w:pPr>
              <w:spacing w:before="0" w:after="30" w:line="240" w:lineRule="auto"/>
            </w:pPr>
            <w:r>
              <w:rPr>
                <w:rFonts w:ascii="Segoe UI" w:hAnsi="Segoe UI"/>
                <w:color w:val="19322B"/>
                <w:sz w:val="16"/>
              </w:rPr>
              <w:t>Create one validated manual income or expense entry</w:t>
            </w:r>
          </w:p>
        </w:tc>
      </w:tr>
      <w:tr>
        <w:trPr>
          <w:cantSplit/>
        </w:trPr>
        <w:tc>
          <w:tcPr>
            <w:tcW w:type="dxa" w:w="2400"/>
            <w:vAlign w:val="center"/>
          </w:tcPr>
          <w:p>
            <w:pPr>
              <w:spacing w:before="0" w:after="30" w:line="240" w:lineRule="auto"/>
            </w:pPr>
            <w:r>
              <w:rPr>
                <w:rFonts w:ascii="Consolas" w:hAnsi="Consolas"/>
                <w:color w:val="173F35"/>
                <w:sz w:val="17"/>
                <w:shd w:fill="EDF5F1"/>
              </w:rPr>
              <w:t>PUT /admin/ledger/entries/:id</w:t>
            </w:r>
          </w:p>
        </w:tc>
        <w:tc>
          <w:tcPr>
            <w:tcW w:type="dxa" w:w="6960"/>
            <w:vAlign w:val="center"/>
          </w:tcPr>
          <w:p>
            <w:pPr>
              <w:spacing w:before="0" w:after="30" w:line="240" w:lineRule="auto"/>
            </w:pPr>
            <w:r>
              <w:rPr>
                <w:rFonts w:ascii="Segoe UI" w:hAnsi="Segoe UI"/>
                <w:color w:val="19322B"/>
                <w:sz w:val="16"/>
              </w:rPr>
              <w:t>Validate and update an existing ledger entry without changing its source or import key</w:t>
            </w:r>
          </w:p>
        </w:tc>
      </w:tr>
      <w:tr>
        <w:trPr>
          <w:cantSplit/>
        </w:trPr>
        <w:tc>
          <w:tcPr>
            <w:tcW w:type="dxa" w:w="2400"/>
            <w:vAlign w:val="center"/>
          </w:tcPr>
          <w:p>
            <w:pPr>
              <w:spacing w:before="0" w:after="30" w:line="240" w:lineRule="auto"/>
            </w:pPr>
            <w:r>
              <w:rPr>
                <w:rFonts w:ascii="Consolas" w:hAnsi="Consolas"/>
                <w:color w:val="173F35"/>
                <w:sz w:val="17"/>
                <w:shd w:fill="EDF5F1"/>
              </w:rPr>
              <w:t>DELETE /admin/ledger/entries/:id</w:t>
            </w:r>
          </w:p>
        </w:tc>
        <w:tc>
          <w:tcPr>
            <w:tcW w:type="dxa" w:w="6960"/>
            <w:vAlign w:val="center"/>
          </w:tcPr>
          <w:p>
            <w:pPr>
              <w:spacing w:before="0" w:after="30" w:line="240" w:lineRule="auto"/>
            </w:pPr>
            <w:r>
              <w:rPr>
                <w:rFonts w:ascii="Segoe UI" w:hAnsi="Segoe UI"/>
                <w:color w:val="19322B"/>
                <w:sz w:val="16"/>
              </w:rPr>
              <w:t>Permanently delete one ledger row and its stored receipt objects while retaining audit events</w:t>
            </w:r>
          </w:p>
        </w:tc>
      </w:tr>
      <w:tr>
        <w:trPr>
          <w:cantSplit/>
        </w:trPr>
        <w:tc>
          <w:tcPr>
            <w:tcW w:type="dxa" w:w="2400"/>
            <w:vAlign w:val="center"/>
          </w:tcPr>
          <w:p>
            <w:pPr>
              <w:spacing w:before="0" w:after="30" w:line="240" w:lineRule="auto"/>
            </w:pPr>
            <w:r>
              <w:rPr>
                <w:rFonts w:ascii="Consolas" w:hAnsi="Consolas"/>
                <w:color w:val="173F35"/>
                <w:sz w:val="17"/>
                <w:shd w:fill="EDF5F1"/>
              </w:rPr>
              <w:t>GET /admin/ledger/entries/:id/receipts</w:t>
            </w:r>
          </w:p>
        </w:tc>
        <w:tc>
          <w:tcPr>
            <w:tcW w:type="dxa" w:w="6960"/>
            <w:vAlign w:val="center"/>
          </w:tcPr>
          <w:p>
            <w:pPr>
              <w:spacing w:before="0" w:after="30" w:line="240" w:lineRule="auto"/>
            </w:pPr>
            <w:r>
              <w:rPr>
                <w:rFonts w:ascii="Segoe UI" w:hAnsi="Segoe UI"/>
                <w:color w:val="19322B"/>
                <w:sz w:val="16"/>
              </w:rPr>
              <w:t>List authenticated receipt metadata for one ledger entry</w:t>
            </w:r>
          </w:p>
        </w:tc>
      </w:tr>
      <w:tr>
        <w:trPr>
          <w:cantSplit/>
        </w:trPr>
        <w:tc>
          <w:tcPr>
            <w:tcW w:type="dxa" w:w="2400"/>
            <w:vAlign w:val="center"/>
          </w:tcPr>
          <w:p>
            <w:pPr>
              <w:spacing w:before="0" w:after="30" w:line="240" w:lineRule="auto"/>
            </w:pPr>
            <w:r>
              <w:rPr>
                <w:rFonts w:ascii="Consolas" w:hAnsi="Consolas"/>
                <w:color w:val="173F35"/>
                <w:sz w:val="17"/>
                <w:shd w:fill="EDF5F1"/>
              </w:rPr>
              <w:t>POST /admin/ledger/entries/:id/receipts</w:t>
            </w:r>
          </w:p>
        </w:tc>
        <w:tc>
          <w:tcPr>
            <w:tcW w:type="dxa" w:w="6960"/>
            <w:vAlign w:val="center"/>
          </w:tcPr>
          <w:p>
            <w:pPr>
              <w:spacing w:before="0" w:after="30" w:line="240" w:lineRule="auto"/>
            </w:pPr>
            <w:r>
              <w:rPr>
                <w:rFonts w:ascii="Segoe UI" w:hAnsi="Segoe UI"/>
                <w:color w:val="19322B"/>
                <w:sz w:val="16"/>
              </w:rPr>
              <w:t>Validate and privately store one receipt file for an expense</w:t>
            </w:r>
          </w:p>
        </w:tc>
      </w:tr>
      <w:tr>
        <w:trPr>
          <w:cantSplit/>
        </w:trPr>
        <w:tc>
          <w:tcPr>
            <w:tcW w:type="dxa" w:w="2400"/>
            <w:vAlign w:val="center"/>
          </w:tcPr>
          <w:p>
            <w:pPr>
              <w:spacing w:before="0" w:after="30" w:line="240" w:lineRule="auto"/>
            </w:pPr>
            <w:r>
              <w:rPr>
                <w:rFonts w:ascii="Consolas" w:hAnsi="Consolas"/>
                <w:color w:val="173F35"/>
                <w:sz w:val="17"/>
                <w:shd w:fill="EDF5F1"/>
              </w:rPr>
              <w:t>GET /admin/ledger/entries/:id/receipts/:receiptId/file</w:t>
            </w:r>
          </w:p>
        </w:tc>
        <w:tc>
          <w:tcPr>
            <w:tcW w:type="dxa" w:w="6960"/>
            <w:vAlign w:val="center"/>
          </w:tcPr>
          <w:p>
            <w:pPr>
              <w:spacing w:before="0" w:after="30" w:line="240" w:lineRule="auto"/>
            </w:pPr>
            <w:r>
              <w:rPr>
                <w:rFonts w:ascii="Segoe UI" w:hAnsi="Segoe UI"/>
                <w:color w:val="19322B"/>
                <w:sz w:val="16"/>
              </w:rPr>
              <w:t>Stream one authenticated private receipt with no-store security headers</w:t>
            </w:r>
          </w:p>
        </w:tc>
      </w:tr>
      <w:tr>
        <w:trPr>
          <w:cantSplit/>
        </w:trPr>
        <w:tc>
          <w:tcPr>
            <w:tcW w:type="dxa" w:w="2400"/>
            <w:vAlign w:val="center"/>
          </w:tcPr>
          <w:p>
            <w:pPr>
              <w:spacing w:before="0" w:after="30" w:line="240" w:lineRule="auto"/>
            </w:pPr>
            <w:r>
              <w:rPr>
                <w:rFonts w:ascii="Consolas" w:hAnsi="Consolas"/>
                <w:color w:val="173F35"/>
                <w:sz w:val="17"/>
                <w:shd w:fill="EDF5F1"/>
              </w:rPr>
              <w:t>DELETE /admin/ledger/entries/:id/receipts/:receiptId</w:t>
            </w:r>
          </w:p>
        </w:tc>
        <w:tc>
          <w:tcPr>
            <w:tcW w:type="dxa" w:w="6960"/>
            <w:vAlign w:val="center"/>
          </w:tcPr>
          <w:p>
            <w:pPr>
              <w:spacing w:before="0" w:after="30" w:line="240" w:lineRule="auto"/>
            </w:pPr>
            <w:r>
              <w:rPr>
                <w:rFonts w:ascii="Segoe UI" w:hAnsi="Segoe UI"/>
                <w:color w:val="19322B"/>
                <w:sz w:val="16"/>
              </w:rPr>
              <w:t>Permanently delete one receipt record and private object</w:t>
            </w:r>
          </w:p>
        </w:tc>
      </w:tr>
      <w:tr>
        <w:trPr>
          <w:cantSplit/>
        </w:trPr>
        <w:tc>
          <w:tcPr>
            <w:tcW w:type="dxa" w:w="2400"/>
            <w:vAlign w:val="center"/>
          </w:tcPr>
          <w:p>
            <w:pPr>
              <w:spacing w:before="0" w:after="30" w:line="240" w:lineRule="auto"/>
            </w:pPr>
            <w:r>
              <w:rPr>
                <w:rFonts w:ascii="Consolas" w:hAnsi="Consolas"/>
                <w:color w:val="173F35"/>
                <w:sz w:val="17"/>
                <w:shd w:fill="EDF5F1"/>
              </w:rPr>
              <w:t>POST /admin/ledger/imports/preview</w:t>
            </w:r>
          </w:p>
        </w:tc>
        <w:tc>
          <w:tcPr>
            <w:tcW w:type="dxa" w:w="6960"/>
            <w:vAlign w:val="center"/>
          </w:tcPr>
          <w:p>
            <w:pPr>
              <w:spacing w:before="0" w:after="30" w:line="240" w:lineRule="auto"/>
            </w:pPr>
            <w:r>
              <w:rPr>
                <w:rFonts w:ascii="Segoe UI" w:hAnsi="Segoe UI"/>
                <w:color w:val="19322B"/>
                <w:sz w:val="16"/>
              </w:rPr>
              <w:t>Parse an Excel or CSV file and return editable row values plus duplicate and validation classifications</w:t>
            </w:r>
          </w:p>
        </w:tc>
      </w:tr>
      <w:tr>
        <w:trPr>
          <w:cantSplit/>
        </w:trPr>
        <w:tc>
          <w:tcPr>
            <w:tcW w:type="dxa" w:w="2400"/>
            <w:vAlign w:val="center"/>
          </w:tcPr>
          <w:p>
            <w:pPr>
              <w:spacing w:before="0" w:after="30" w:line="240" w:lineRule="auto"/>
            </w:pPr>
            <w:r>
              <w:rPr>
                <w:rFonts w:ascii="Consolas" w:hAnsi="Consolas"/>
                <w:color w:val="173F35"/>
                <w:sz w:val="17"/>
                <w:shd w:fill="EDF5F1"/>
              </w:rPr>
              <w:t>POST /admin/ledger/imports</w:t>
            </w:r>
          </w:p>
        </w:tc>
        <w:tc>
          <w:tcPr>
            <w:tcW w:type="dxa" w:w="6960"/>
            <w:vAlign w:val="center"/>
          </w:tcPr>
          <w:p>
            <w:pPr>
              <w:spacing w:before="0" w:after="30" w:line="240" w:lineRule="auto"/>
            </w:pPr>
            <w:r>
              <w:rPr>
                <w:rFonts w:ascii="Segoe UI" w:hAnsi="Segoe UI"/>
                <w:color w:val="19322B"/>
                <w:sz w:val="16"/>
              </w:rPr>
              <w:t>Re-parse the original file, apply the reviewed row set, revalidate every edit, and insert only new valid rows</w:t>
            </w:r>
          </w:p>
        </w:tc>
      </w:tr>
      <w:tr>
        <w:trPr>
          <w:cantSplit/>
        </w:trPr>
        <w:tc>
          <w:tcPr>
            <w:tcW w:type="dxa" w:w="2400"/>
            <w:vAlign w:val="center"/>
          </w:tcPr>
          <w:p>
            <w:pPr>
              <w:spacing w:before="0" w:after="30" w:line="240" w:lineRule="auto"/>
            </w:pPr>
            <w:r>
              <w:rPr>
                <w:rFonts w:ascii="Consolas" w:hAnsi="Consolas"/>
                <w:color w:val="173F35"/>
                <w:sz w:val="17"/>
                <w:shd w:fill="EDF5F1"/>
              </w:rPr>
              <w:t>GET /admin/ledger/export.xlsx</w:t>
            </w:r>
          </w:p>
        </w:tc>
        <w:tc>
          <w:tcPr>
            <w:tcW w:type="dxa" w:w="6960"/>
            <w:vAlign w:val="center"/>
          </w:tcPr>
          <w:p>
            <w:pPr>
              <w:spacing w:before="0" w:after="30" w:line="240" w:lineRule="auto"/>
            </w:pPr>
            <w:r>
              <w:rPr>
                <w:rFonts w:ascii="Segoe UI" w:hAnsi="Segoe UI"/>
                <w:color w:val="19322B"/>
                <w:sz w:val="16"/>
              </w:rPr>
              <w:t>Export the complete ledger, receipt counts, and reusable category lists</w:t>
            </w:r>
          </w:p>
        </w:tc>
      </w:tr>
      <w:tr>
        <w:trPr>
          <w:cantSplit/>
        </w:trPr>
        <w:tc>
          <w:tcPr>
            <w:tcW w:type="dxa" w:w="2400"/>
            <w:vAlign w:val="center"/>
          </w:tcPr>
          <w:p>
            <w:pPr>
              <w:spacing w:before="0" w:after="30" w:line="240" w:lineRule="auto"/>
            </w:pPr>
            <w:r>
              <w:rPr>
                <w:rFonts w:ascii="Consolas" w:hAnsi="Consolas"/>
                <w:color w:val="173F35"/>
                <w:sz w:val="17"/>
                <w:shd w:fill="EDF5F1"/>
              </w:rPr>
              <w:t>POST /admin/contacts/bulk-activity</w:t>
            </w:r>
          </w:p>
        </w:tc>
        <w:tc>
          <w:tcPr>
            <w:tcW w:type="dxa" w:w="6960"/>
            <w:vAlign w:val="center"/>
          </w:tcPr>
          <w:p>
            <w:pPr>
              <w:spacing w:before="0" w:after="30" w:line="240" w:lineRule="auto"/>
            </w:pPr>
            <w:r>
              <w:rPr>
                <w:rFonts w:ascii="Segoe UI" w:hAnsi="Segoe UI"/>
                <w:color w:val="19322B"/>
                <w:sz w:val="16"/>
              </w:rPr>
              <w:t>Update the latest-activity date and 50-character note for selected contacts</w:t>
            </w:r>
          </w:p>
        </w:tc>
      </w:tr>
      <w:tr>
        <w:trPr>
          <w:cantSplit/>
        </w:trPr>
        <w:tc>
          <w:tcPr>
            <w:tcW w:type="dxa" w:w="2400"/>
            <w:vAlign w:val="center"/>
          </w:tcPr>
          <w:p>
            <w:pPr>
              <w:spacing w:before="0" w:after="30" w:line="240" w:lineRule="auto"/>
            </w:pPr>
            <w:r>
              <w:rPr>
                <w:rFonts w:ascii="Consolas" w:hAnsi="Consolas"/>
                <w:color w:val="173F35"/>
                <w:sz w:val="17"/>
                <w:shd w:fill="EDF5F1"/>
              </w:rPr>
              <w:t>POST /admin/contacts/documents</w:t>
            </w:r>
          </w:p>
        </w:tc>
        <w:tc>
          <w:tcPr>
            <w:tcW w:type="dxa" w:w="6960"/>
            <w:vAlign w:val="center"/>
          </w:tcPr>
          <w:p>
            <w:pPr>
              <w:spacing w:before="0" w:after="30" w:line="240" w:lineRule="auto"/>
            </w:pPr>
            <w:r>
              <w:rPr>
                <w:rFonts w:ascii="Segoe UI" w:hAnsi="Segoe UI"/>
                <w:color w:val="19322B"/>
                <w:sz w:val="16"/>
              </w:rPr>
              <w:t>Create a ZIP of personalized Word documents for selected contacts</w:t>
            </w:r>
          </w:p>
        </w:tc>
      </w:tr>
    </w:tbl>
    <w:p>
      <w:pPr>
        <w:spacing w:after="0"/>
      </w:pPr>
    </w:p>
    <w:p>
      <w:r>
        <w:rPr>
          <w:rFonts w:ascii="Consolas" w:hAnsi="Consolas"/>
          <w:color w:val="173F35"/>
          <w:sz w:val="20"/>
          <w:shd w:fill="EDF5F1"/>
        </w:rPr>
        <w:t>ledger_entries</w:t>
      </w:r>
      <w:r>
        <w:rPr>
          <w:rFonts w:ascii="Segoe UI" w:hAnsi="Segoe UI"/>
          <w:color w:val="19322B"/>
          <w:sz w:val="22"/>
        </w:rPr>
        <w:t xml:space="preserve"> is the unified reporting store. </w:t>
      </w:r>
      <w:r>
        <w:rPr>
          <w:rFonts w:ascii="Consolas" w:hAnsi="Consolas"/>
          <w:color w:val="173F35"/>
          <w:sz w:val="20"/>
          <w:shd w:fill="EDF5F1"/>
        </w:rPr>
        <w:t>source_type</w:t>
      </w:r>
      <w:r>
        <w:rPr>
          <w:rFonts w:ascii="Segoe UI" w:hAnsi="Segoe UI"/>
          <w:color w:val="19322B"/>
          <w:sz w:val="22"/>
        </w:rPr>
        <w:t xml:space="preserve"> distinguishes </w:t>
      </w:r>
      <w:r>
        <w:rPr>
          <w:rFonts w:ascii="Consolas" w:hAnsi="Consolas"/>
          <w:color w:val="173F35"/>
          <w:sz w:val="20"/>
          <w:shd w:fill="EDF5F1"/>
        </w:rPr>
        <w:t>csm</w:t>
      </w:r>
      <w:r>
        <w:rPr>
          <w:rFonts w:ascii="Segoe UI" w:hAnsi="Segoe UI"/>
          <w:color w:val="19322B"/>
          <w:sz w:val="22"/>
        </w:rPr>
        <w:t xml:space="preserve">, </w:t>
      </w:r>
      <w:r>
        <w:rPr>
          <w:rFonts w:ascii="Consolas" w:hAnsi="Consolas"/>
          <w:color w:val="173F35"/>
          <w:sz w:val="20"/>
          <w:shd w:fill="EDF5F1"/>
        </w:rPr>
        <w:t>import</w:t>
      </w:r>
      <w:r>
        <w:rPr>
          <w:rFonts w:ascii="Segoe UI" w:hAnsi="Segoe UI"/>
          <w:color w:val="19322B"/>
          <w:sz w:val="22"/>
        </w:rPr>
        <w:t xml:space="preserve">, and </w:t>
      </w:r>
      <w:r>
        <w:rPr>
          <w:rFonts w:ascii="Consolas" w:hAnsi="Consolas"/>
          <w:color w:val="173F35"/>
          <w:sz w:val="20"/>
          <w:shd w:fill="EDF5F1"/>
        </w:rPr>
        <w:t>manual</w:t>
      </w:r>
      <w:r>
        <w:rPr>
          <w:rFonts w:ascii="Segoe UI" w:hAnsi="Segoe UI"/>
          <w:color w:val="19322B"/>
          <w:sz w:val="22"/>
        </w:rPr>
        <w:t xml:space="preserve"> entries. Each row has a unique </w:t>
      </w:r>
      <w:r>
        <w:rPr>
          <w:rFonts w:ascii="Consolas" w:hAnsi="Consolas"/>
          <w:color w:val="173F35"/>
          <w:sz w:val="20"/>
          <w:shd w:fill="EDF5F1"/>
        </w:rPr>
        <w:t>import_key</w:t>
      </w:r>
      <w:r>
        <w:rPr>
          <w:rFonts w:ascii="Segoe UI" w:hAnsi="Segoe UI"/>
          <w:color w:val="19322B"/>
          <w:sz w:val="22"/>
        </w:rPr>
        <w:t xml:space="preserve">, a separate </w:t>
      </w:r>
      <w:r>
        <w:rPr>
          <w:rFonts w:ascii="Consolas" w:hAnsi="Consolas"/>
          <w:color w:val="173F35"/>
          <w:sz w:val="20"/>
          <w:shd w:fill="EDF5F1"/>
        </w:rPr>
        <w:t>content_fingerprint</w:t>
      </w:r>
      <w:r>
        <w:rPr>
          <w:rFonts w:ascii="Segoe UI" w:hAnsi="Segoe UI"/>
          <w:color w:val="19322B"/>
          <w:sz w:val="22"/>
        </w:rPr>
        <w:t xml:space="preserve">, and an optional </w:t>
      </w:r>
      <w:r>
        <w:rPr>
          <w:rFonts w:ascii="Consolas" w:hAnsi="Consolas"/>
          <w:color w:val="173F35"/>
          <w:sz w:val="20"/>
          <w:shd w:fill="EDF5F1"/>
        </w:rPr>
        <w:t>check_number</w:t>
      </w:r>
      <w:r>
        <w:rPr>
          <w:rFonts w:ascii="Segoe UI" w:hAnsi="Segoe UI"/>
          <w:color w:val="19322B"/>
          <w:sz w:val="22"/>
        </w:rPr>
        <w:t xml:space="preserve">; together they let a spreadsheet preview distinguish a previously loaded row from a changed row that reuses a sequence number. CSM approvals write the legacy </w:t>
      </w:r>
      <w:r>
        <w:rPr>
          <w:rFonts w:ascii="Consolas" w:hAnsi="Consolas"/>
          <w:color w:val="173F35"/>
          <w:sz w:val="20"/>
          <w:shd w:fill="EDF5F1"/>
        </w:rPr>
        <w:t>financial_transactions</w:t>
      </w:r>
      <w:r>
        <w:rPr>
          <w:rFonts w:ascii="Segoe UI" w:hAnsi="Segoe UI"/>
          <w:color w:val="19322B"/>
          <w:sz w:val="22"/>
        </w:rPr>
        <w:t xml:space="preserve"> record and its unified ledger row in the same D1 batch. Imported income uses exact normalized donor-name matching when a unique Person exists; ambiguous or unmatched names remain unlinked for safe review.</w:t>
      </w:r>
    </w:p>
    <w:p>
      <w:r>
        <w:rPr>
          <w:rFonts w:ascii="Segoe UI" w:hAnsi="Segoe UI"/>
          <w:color w:val="19322B"/>
          <w:sz w:val="22"/>
        </w:rPr>
        <w:t xml:space="preserve">The HSLedger importer accepts </w:t>
      </w:r>
      <w:r>
        <w:rPr>
          <w:rFonts w:ascii="Consolas" w:hAnsi="Consolas"/>
          <w:color w:val="173F35"/>
          <w:sz w:val="20"/>
          <w:shd w:fill="EDF5F1"/>
        </w:rPr>
        <w:t>.xlsx</w:t>
      </w:r>
      <w:r>
        <w:rPr>
          <w:rFonts w:ascii="Segoe UI" w:hAnsi="Segoe UI"/>
          <w:color w:val="19322B"/>
          <w:sz w:val="22"/>
        </w:rPr>
        <w:t xml:space="preserve"> or </w:t>
      </w:r>
      <w:r>
        <w:rPr>
          <w:rFonts w:ascii="Consolas" w:hAnsi="Consolas"/>
          <w:color w:val="173F35"/>
          <w:sz w:val="20"/>
          <w:shd w:fill="EDF5F1"/>
        </w:rPr>
        <w:t>.csv</w:t>
      </w:r>
      <w:r>
        <w:rPr>
          <w:rFonts w:ascii="Segoe UI" w:hAnsi="Segoe UI"/>
          <w:color w:val="19322B"/>
          <w:sz w:val="22"/>
        </w:rPr>
        <w:t xml:space="preserve">, no more than 2 MB and 1,000 data rows. It recognizes the current ledger layout plus optional Check Number aliases, ignores sequence-only placeholder rows, and validates dates, types, amounts, text lengths, and required categories. The preview permits the administrator to edit fields or omit selected source rows. Commit re-parses the original upload, verifies that every submitted row number existed in that file, applies only the reviewed rows, repeats all validation, recomputes deduplication identities, and inserts only rows classified as new. Omitted rows are not deleted from the source file or from the database. The export is a real </w:t>
      </w:r>
      <w:r>
        <w:rPr>
          <w:rFonts w:ascii="Consolas" w:hAnsi="Consolas"/>
          <w:color w:val="173F35"/>
          <w:sz w:val="20"/>
          <w:shd w:fill="EDF5F1"/>
        </w:rPr>
        <w:t>.xlsx</w:t>
      </w:r>
      <w:r>
        <w:rPr>
          <w:rFonts w:ascii="Segoe UI" w:hAnsi="Segoe UI"/>
          <w:color w:val="19322B"/>
          <w:sz w:val="22"/>
        </w:rPr>
        <w:t xml:space="preserve"> workbook with </w:t>
      </w:r>
      <w:r>
        <w:rPr>
          <w:rFonts w:ascii="Consolas" w:hAnsi="Consolas"/>
          <w:color w:val="173F35"/>
          <w:sz w:val="20"/>
          <w:shd w:fill="EDF5F1"/>
        </w:rPr>
        <w:t>Ledger</w:t>
      </w:r>
      <w:r>
        <w:rPr>
          <w:rFonts w:ascii="Segoe UI" w:hAnsi="Segoe UI"/>
          <w:color w:val="19322B"/>
          <w:sz w:val="22"/>
        </w:rPr>
        <w:t xml:space="preserve"> and </w:t>
      </w:r>
      <w:r>
        <w:rPr>
          <w:rFonts w:ascii="Consolas" w:hAnsi="Consolas"/>
          <w:color w:val="173F35"/>
          <w:sz w:val="20"/>
          <w:shd w:fill="EDF5F1"/>
        </w:rPr>
        <w:t>Categories</w:t>
      </w:r>
      <w:r>
        <w:rPr>
          <w:rFonts w:ascii="Segoe UI" w:hAnsi="Segoe UI"/>
          <w:color w:val="19322B"/>
          <w:sz w:val="22"/>
        </w:rPr>
        <w:t xml:space="preserve"> worksheets and includes check numbers and per-entry receipt counts; binary receipt files are not embedded in the export.</w:t>
      </w:r>
    </w:p>
    <w:p>
      <w:r>
        <w:rPr>
          <w:rFonts w:ascii="Segoe UI" w:hAnsi="Segoe UI"/>
          <w:color w:val="19322B"/>
          <w:sz w:val="22"/>
        </w:rPr>
        <w:t xml:space="preserve">Manual entries reuse category values already present in the database while retaining safe defaults. Existing manual, spreadsheet, and CSM ledger rows can be corrected through the authenticated update route or permanently removed through the typed-confirmation delete control; both actions write audit events. An expense with receipts cannot be changed to income until those receipts are removed. Deleting a ledger entry also removes its receipt metadata and private objects; deleting a CSM-sourced ledger row does not delete its upstream </w:t>
      </w:r>
      <w:r>
        <w:rPr>
          <w:rFonts w:ascii="Consolas" w:hAnsi="Consolas"/>
          <w:color w:val="173F35"/>
          <w:sz w:val="20"/>
          <w:shd w:fill="EDF5F1"/>
        </w:rPr>
        <w:t>financial_transactions</w:t>
      </w:r>
      <w:r>
        <w:rPr>
          <w:rFonts w:ascii="Segoe UI" w:hAnsi="Segoe UI"/>
          <w:color w:val="19322B"/>
          <w:sz w:val="22"/>
        </w:rPr>
        <w:t xml:space="preserve"> record. Editing does not change the row's source or unique import key. Amounts are stored as positive numbers and interpreted through </w:t>
      </w:r>
      <w:r>
        <w:rPr>
          <w:rFonts w:ascii="Consolas" w:hAnsi="Consolas"/>
          <w:color w:val="173F35"/>
          <w:sz w:val="20"/>
          <w:shd w:fill="EDF5F1"/>
        </w:rPr>
        <w:t>entry_type</w:t>
      </w:r>
      <w:r>
        <w:rPr>
          <w:rFonts w:ascii="Segoe UI" w:hAnsi="Segoe UI"/>
          <w:color w:val="19322B"/>
          <w:sz w:val="22"/>
        </w:rPr>
        <w:t>; financial reporting computes balance as income minus expenses.</w:t>
      </w:r>
    </w:p>
    <w:p>
      <w:pPr>
        <w:pStyle w:val="Heading2"/>
      </w:pPr>
      <w:r>
        <w:rPr>
          <w:rFonts w:ascii="Georgia" w:hAnsi="Georgia"/>
          <w:b/>
          <w:color w:val="275D4D"/>
          <w:sz w:val="26"/>
        </w:rPr>
        <w:t>Actual trip platform</w:t>
      </w:r>
    </w:p>
    <w:p>
      <w:r>
        <w:rPr>
          <w:rFonts w:ascii="Consolas" w:hAnsi="Consolas"/>
          <w:color w:val="173F35"/>
          <w:sz w:val="20"/>
          <w:shd w:fill="EDF5F1"/>
        </w:rPr>
        <w:t>/cloudflare/interest-worker/src/trip-platform.ts</w:t>
      </w:r>
      <w:r>
        <w:rPr>
          <w:rFonts w:ascii="Segoe UI" w:hAnsi="Segoe UI"/>
          <w:color w:val="19322B"/>
          <w:sz w:val="22"/>
        </w:rPr>
        <w:t xml:space="preserve"> owns actual-trip administration and the three intentionally different participant-facing surfaces: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200"/>
        <w:gridCol w:w="3580"/>
        <w:gridCol w:w="3580"/>
      </w:tblGrid>
      <w:tr>
        <w:trPr>
          <w:cantSplit/>
          <w:tblHeader w:val="true"/>
        </w:trPr>
        <w:tc>
          <w:tcPr>
            <w:tcW w:type="dxa" w:w="22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Surface</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Access</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Information</w:t>
            </w:r>
          </w:p>
        </w:tc>
      </w:tr>
      <w:tr>
        <w:trPr>
          <w:cantSplit/>
        </w:trPr>
        <w:tc>
          <w:tcPr>
            <w:tcW w:type="dxa" w:w="2200"/>
            <w:vAlign w:val="center"/>
          </w:tcPr>
          <w:p>
            <w:pPr>
              <w:spacing w:before="0" w:after="30" w:line="240" w:lineRule="auto"/>
            </w:pPr>
            <w:r>
              <w:rPr>
                <w:rFonts w:ascii="Consolas" w:hAnsi="Consolas"/>
                <w:color w:val="173F35"/>
                <w:sz w:val="17"/>
                <w:shd w:fill="EDF5F1"/>
              </w:rPr>
              <w:t>/trip/</w:t>
            </w:r>
          </w:p>
        </w:tc>
        <w:tc>
          <w:tcPr>
            <w:tcW w:type="dxa" w:w="3580"/>
            <w:vAlign w:val="center"/>
          </w:tcPr>
          <w:p>
            <w:pPr>
              <w:spacing w:before="0" w:after="30" w:line="240" w:lineRule="auto"/>
            </w:pPr>
            <w:r>
              <w:rPr>
                <w:rFonts w:ascii="Segoe UI" w:hAnsi="Segoe UI"/>
                <w:color w:val="19322B"/>
                <w:sz w:val="16"/>
              </w:rPr>
              <w:t>Public</w:t>
            </w:r>
          </w:p>
        </w:tc>
        <w:tc>
          <w:tcPr>
            <w:tcW w:type="dxa" w:w="3580"/>
            <w:vAlign w:val="center"/>
          </w:tcPr>
          <w:p>
            <w:pPr>
              <w:spacing w:before="0" w:after="30" w:line="240" w:lineRule="auto"/>
            </w:pPr>
            <w:r>
              <w:rPr>
                <w:rFonts w:ascii="Segoe UI" w:hAnsi="Segoe UI"/>
                <w:color w:val="19322B"/>
                <w:sz w:val="16"/>
              </w:rPr>
              <w:t>Approved summary, dates, location, interest action, and content marked both Public and Published</w:t>
            </w:r>
          </w:p>
        </w:tc>
      </w:tr>
      <w:tr>
        <w:trPr>
          <w:cantSplit/>
        </w:trPr>
        <w:tc>
          <w:tcPr>
            <w:tcW w:type="dxa" w:w="2200"/>
            <w:vAlign w:val="center"/>
          </w:tcPr>
          <w:p>
            <w:pPr>
              <w:spacing w:before="0" w:after="30" w:line="240" w:lineRule="auto"/>
            </w:pPr>
            <w:r>
              <w:rPr>
                <w:rFonts w:ascii="Consolas" w:hAnsi="Consolas"/>
                <w:color w:val="173F35"/>
                <w:sz w:val="17"/>
                <w:shd w:fill="EDF5F1"/>
              </w:rPr>
              <w:t>/journey/</w:t>
            </w:r>
          </w:p>
        </w:tc>
        <w:tc>
          <w:tcPr>
            <w:tcW w:type="dxa" w:w="3580"/>
            <w:vAlign w:val="center"/>
          </w:tcPr>
          <w:p>
            <w:pPr>
              <w:spacing w:before="0" w:after="30" w:line="240" w:lineRule="auto"/>
            </w:pPr>
            <w:r>
              <w:rPr>
                <w:rFonts w:ascii="Segoe UI" w:hAnsi="Segoe UI"/>
                <w:color w:val="19322B"/>
                <w:sz w:val="16"/>
              </w:rPr>
              <w:t>One shared trip login ID and password</w:t>
            </w:r>
          </w:p>
        </w:tc>
        <w:tc>
          <w:tcPr>
            <w:tcW w:type="dxa" w:w="3580"/>
            <w:vAlign w:val="center"/>
          </w:tcPr>
          <w:p>
            <w:pPr>
              <w:spacing w:before="0" w:after="30" w:line="240" w:lineRule="auto"/>
            </w:pPr>
            <w:r>
              <w:rPr>
                <w:rFonts w:ascii="Segoe UI" w:hAnsi="Segoe UI"/>
                <w:color w:val="19322B"/>
                <w:sz w:val="16"/>
              </w:rPr>
              <w:t>Devotionals, instructions, itinerary, resources, updates, and opted-in team-directory fields</w:t>
            </w:r>
          </w:p>
        </w:tc>
      </w:tr>
      <w:tr>
        <w:trPr>
          <w:cantSplit/>
        </w:trPr>
        <w:tc>
          <w:tcPr>
            <w:tcW w:type="dxa" w:w="2200"/>
            <w:vAlign w:val="center"/>
          </w:tcPr>
          <w:p>
            <w:pPr>
              <w:spacing w:before="0" w:after="30" w:line="240" w:lineRule="auto"/>
            </w:pPr>
            <w:r>
              <w:rPr>
                <w:rFonts w:ascii="Consolas" w:hAnsi="Consolas"/>
                <w:color w:val="173F35"/>
                <w:sz w:val="17"/>
                <w:shd w:fill="EDF5F1"/>
              </w:rPr>
              <w:t>/trip-account/</w:t>
            </w:r>
          </w:p>
        </w:tc>
        <w:tc>
          <w:tcPr>
            <w:tcW w:type="dxa" w:w="3580"/>
            <w:vAlign w:val="center"/>
          </w:tcPr>
          <w:p>
            <w:pPr>
              <w:spacing w:before="0" w:after="30" w:line="240" w:lineRule="auto"/>
            </w:pPr>
            <w:r>
              <w:rPr>
                <w:rFonts w:ascii="Segoe UI" w:hAnsi="Segoe UI"/>
                <w:color w:val="19322B"/>
                <w:sz w:val="16"/>
              </w:rPr>
              <w:t>Expiring private account link</w:t>
            </w:r>
          </w:p>
        </w:tc>
        <w:tc>
          <w:tcPr>
            <w:tcW w:type="dxa" w:w="3580"/>
            <w:vAlign w:val="center"/>
          </w:tcPr>
          <w:p>
            <w:pPr>
              <w:spacing w:before="0" w:after="30" w:line="240" w:lineRule="auto"/>
            </w:pPr>
            <w:r>
              <w:rPr>
                <w:rFonts w:ascii="Segoe UI" w:hAnsi="Segoe UI"/>
                <w:color w:val="19322B"/>
                <w:sz w:val="16"/>
              </w:rPr>
              <w:t>One individual, family, group, organization, or sponsor account's charges, payments, support credits, requests, and balance</w:t>
            </w:r>
          </w:p>
        </w:tc>
      </w:tr>
    </w:tbl>
    <w:p>
      <w:pPr>
        <w:spacing w:after="0"/>
      </w:pPr>
    </w:p>
    <w:p>
      <w:r>
        <w:rPr>
          <w:rFonts w:ascii="Segoe UI" w:hAnsi="Segoe UI"/>
          <w:color w:val="19322B"/>
          <w:sz w:val="22"/>
        </w:rPr>
        <w:t xml:space="preserve">An actual trip is a dated operational record in </w:t>
      </w:r>
      <w:r>
        <w:rPr>
          <w:rFonts w:ascii="Consolas" w:hAnsi="Consolas"/>
          <w:color w:val="173F35"/>
          <w:sz w:val="20"/>
          <w:shd w:fill="EDF5F1"/>
        </w:rPr>
        <w:t>trips</w:t>
      </w:r>
      <w:r>
        <w:rPr>
          <w:rFonts w:ascii="Segoe UI" w:hAnsi="Segoe UI"/>
          <w:color w:val="19322B"/>
          <w:sz w:val="22"/>
        </w:rPr>
        <w:t xml:space="preserve">. Its optional </w:t>
      </w:r>
      <w:r>
        <w:rPr>
          <w:rFonts w:ascii="Consolas" w:hAnsi="Consolas"/>
          <w:color w:val="173F35"/>
          <w:sz w:val="20"/>
          <w:shd w:fill="EDF5F1"/>
        </w:rPr>
        <w:t>opportunity_id</w:t>
      </w:r>
      <w:r>
        <w:rPr>
          <w:rFonts w:ascii="Segoe UI" w:hAnsi="Segoe UI"/>
          <w:color w:val="19322B"/>
          <w:sz w:val="22"/>
        </w:rPr>
        <w:t xml:space="preserve"> links it to one broader public opportunity, such as Mexico City. This preserves the evergreen idea page under </w:t>
      </w:r>
      <w:r>
        <w:rPr>
          <w:rFonts w:ascii="Consolas" w:hAnsi="Consolas"/>
          <w:color w:val="173F35"/>
          <w:sz w:val="20"/>
          <w:shd w:fill="EDF5F1"/>
        </w:rPr>
        <w:t>/trips/&lt;slug&gt;/</w:t>
      </w:r>
      <w:r>
        <w:rPr>
          <w:rFonts w:ascii="Segoe UI" w:hAnsi="Segoe UI"/>
          <w:color w:val="19322B"/>
          <w:sz w:val="22"/>
        </w:rPr>
        <w:t xml:space="preserve"> while allowing several actual departures, each with its own dates, status, capacity, public page, interest intake, content, traveler portal, team, partners, and finances. Completing a trip does not publish private content automatically.</w:t>
      </w:r>
    </w:p>
    <w:p>
      <w:r>
        <w:rPr>
          <w:rFonts w:ascii="Segoe UI" w:hAnsi="Segoe UI"/>
          <w:color w:val="19322B"/>
          <w:sz w:val="22"/>
        </w:rPr>
        <w:t xml:space="preserve">The administrator workspace is </w:t>
      </w:r>
      <w:r>
        <w:rPr>
          <w:rFonts w:ascii="Consolas" w:hAnsi="Consolas"/>
          <w:color w:val="173F35"/>
          <w:sz w:val="20"/>
          <w:shd w:fill="EDF5F1"/>
        </w:rPr>
        <w:t>/admin/trips/</w:t>
      </w:r>
      <w:r>
        <w:rPr>
          <w:rFonts w:ascii="Segoe UI" w:hAnsi="Segoe UI"/>
          <w:color w:val="19322B"/>
          <w:sz w:val="22"/>
        </w:rPr>
        <w:t>. Its bootstrap endpoint returns trips plus shared People, Ministries, funding-source, cost-category, and public-opportunity lists. A trip workspace returns its content, interest records, members, organizations, accounts, costs, allocations, charges, support awards, payments, payment requests, invitation records, and message outbox. Create and update routes reuse the main administrator session, CSRF token, audit log, validation conventions, and no-store response headers.</w:t>
      </w:r>
    </w:p>
    <w:p>
      <w:r>
        <w:rPr>
          <w:rFonts w:ascii="Segoe UI" w:hAnsi="Segoe UI"/>
          <w:color w:val="19322B"/>
          <w:sz w:val="22"/>
        </w:rPr>
        <w:t xml:space="preserve">The trip interface labels read-only cards as summaries and identifies cards with labeled fields and Save buttons as entry forms. Trip workspace panels use </w:t>
      </w:r>
      <w:r>
        <w:rPr>
          <w:rFonts w:ascii="Consolas" w:hAnsi="Consolas"/>
          <w:color w:val="173F35"/>
          <w:sz w:val="20"/>
          <w:shd w:fill="EDF5F1"/>
        </w:rPr>
        <w:t>trip-admin-card</w:t>
      </w:r>
      <w:r>
        <w:rPr>
          <w:rFonts w:ascii="Segoe UI" w:hAnsi="Segoe UI"/>
          <w:color w:val="19322B"/>
          <w:sz w:val="22"/>
        </w:rPr>
        <w:t xml:space="preserve">; do not reuse the public </w:t>
      </w:r>
      <w:r>
        <w:rPr>
          <w:rFonts w:ascii="Consolas" w:hAnsi="Consolas"/>
          <w:color w:val="173F35"/>
          <w:sz w:val="20"/>
          <w:shd w:fill="EDF5F1"/>
        </w:rPr>
        <w:t>trip-card</w:t>
      </w:r>
      <w:r>
        <w:rPr>
          <w:rFonts w:ascii="Segoe UI" w:hAnsi="Segoe UI"/>
          <w:color w:val="19322B"/>
          <w:sz w:val="22"/>
        </w:rPr>
        <w:t xml:space="preserve"> class because </w:t>
      </w:r>
      <w:r>
        <w:rPr>
          <w:rFonts w:ascii="Consolas" w:hAnsi="Consolas"/>
          <w:color w:val="173F35"/>
          <w:sz w:val="20"/>
          <w:shd w:fill="EDF5F1"/>
        </w:rPr>
        <w:t>/styles.css</w:t>
      </w:r>
      <w:r>
        <w:rPr>
          <w:rFonts w:ascii="Segoe UI" w:hAnsi="Segoe UI"/>
          <w:color w:val="19322B"/>
          <w:sz w:val="22"/>
        </w:rPr>
        <w:t xml:space="preserve"> gives public destination cards an absolute visual overlay, fixed minimum heights, grid spans, and hover transforms that can cover or resize form controls. The administrator UI contract test must continue to reject the public class token in </w:t>
      </w:r>
      <w:r>
        <w:rPr>
          <w:rFonts w:ascii="Consolas" w:hAnsi="Consolas"/>
          <w:color w:val="173F35"/>
          <w:sz w:val="20"/>
          <w:shd w:fill="EDF5F1"/>
        </w:rPr>
        <w:t>/admin/trips/index.html</w:t>
      </w:r>
      <w:r>
        <w:rPr>
          <w:rFonts w:ascii="Segoe UI" w:hAnsi="Segoe UI"/>
          <w:color w:val="19322B"/>
          <w:sz w:val="22"/>
        </w:rPr>
        <w:t xml:space="preserve">. Core trip and public settings open through the shared trip dialog; backdrop clicks are intercepted and </w:t>
      </w:r>
      <w:r>
        <w:rPr>
          <w:rFonts w:ascii="Consolas" w:hAnsi="Consolas"/>
          <w:color w:val="173F35"/>
          <w:sz w:val="20"/>
          <w:shd w:fill="EDF5F1"/>
        </w:rPr>
        <w:t>closedby="closerequest"</w:t>
      </w:r>
      <w:r>
        <w:rPr>
          <w:rFonts w:ascii="Segoe UI" w:hAnsi="Segoe UI"/>
          <w:color w:val="19322B"/>
          <w:sz w:val="22"/>
        </w:rPr>
        <w:t xml:space="preserve"> permits only an intentional close request. </w:t>
      </w:r>
      <w:r>
        <w:rPr>
          <w:rFonts w:ascii="Consolas" w:hAnsi="Consolas"/>
          <w:color w:val="173F35"/>
          <w:sz w:val="20"/>
          <w:shd w:fill="EDF5F1"/>
        </w:rPr>
        <w:t>renderPrerequisiteGuidance()</w:t>
      </w:r>
      <w:r>
        <w:rPr>
          <w:rFonts w:ascii="Segoe UI" w:hAnsi="Segoe UI"/>
          <w:color w:val="19322B"/>
          <w:sz w:val="22"/>
        </w:rPr>
        <w:t xml:space="preserve"> checks the active People, Ministries, cost-category, funding-source, cost-item, and trip-account records. When a required catalog is empty, the affected card shows a </w:t>
      </w:r>
      <w:r>
        <w:rPr>
          <w:rFonts w:ascii="Segoe UI" w:hAnsi="Segoe UI"/>
          <w:b/>
          <w:color w:val="19322B"/>
          <w:sz w:val="22"/>
        </w:rPr>
        <w:t>Please complete [prerequisite] before this [item]</w:t>
      </w:r>
      <w:r>
        <w:rPr>
          <w:rFonts w:ascii="Segoe UI" w:hAnsi="Segoe UI"/>
          <w:color w:val="19322B"/>
          <w:sz w:val="22"/>
        </w:rPr>
        <w:t xml:space="preserve"> note and disables its submit button. People and Ministry notes link to the corresponding main administrator workspace. Those cross-workspace links set a one-time navigation marker so the valid administrator session can be checked and reused without forcing another login. The main response center begins in an authentication-loading state; it reveals the login form only after a direct visit or failed session check, eliminating the old login flash during trusted navigation. Both administrator surfaces use the same local-storage sidebar preference and expose a collapsible rail. Team-member and connected-organization record cards provide Edit actions that repopulate their forms. Event listeners for independent forms, invitation creation, and invitation-link copying must be registered once during startup.</w:t>
      </w:r>
    </w:p>
    <w:p>
      <w:r>
        <w:rPr>
          <w:rFonts w:ascii="Segoe UI" w:hAnsi="Segoe UI"/>
          <w:color w:val="19322B"/>
          <w:sz w:val="22"/>
        </w:rPr>
        <w:t xml:space="preserve">Guided setup is a presentation-layer helper, not stored trip data. </w:t>
      </w:r>
      <w:r>
        <w:rPr>
          <w:rFonts w:ascii="Consolas" w:hAnsi="Consolas"/>
          <w:color w:val="173F35"/>
          <w:sz w:val="20"/>
          <w:shd w:fill="EDF5F1"/>
        </w:rPr>
        <w:t>TRIP_GUIDED_HELP_KEY</w:t>
      </w:r>
      <w:r>
        <w:rPr>
          <w:rFonts w:ascii="Segoe UI" w:hAnsi="Segoe UI"/>
          <w:color w:val="19322B"/>
          <w:sz w:val="22"/>
        </w:rPr>
        <w:t xml:space="preserve"> saves only an on/off preference in local storage and defaults to enabled when no preference exists. </w:t>
      </w:r>
      <w:r>
        <w:rPr>
          <w:rFonts w:ascii="Consolas" w:hAnsi="Consolas"/>
          <w:color w:val="173F35"/>
          <w:sz w:val="20"/>
          <w:shd w:fill="EDF5F1"/>
        </w:rPr>
        <w:t>tripSetupSteps()</w:t>
      </w:r>
      <w:r>
        <w:rPr>
          <w:rFonts w:ascii="Segoe UI" w:hAnsi="Segoe UI"/>
          <w:color w:val="19322B"/>
          <w:sz w:val="22"/>
        </w:rPr>
        <w:t xml:space="preserve"> derives completion and true record dependencies from the currently loaded workspace, and </w:t>
      </w:r>
      <w:r>
        <w:rPr>
          <w:rFonts w:ascii="Consolas" w:hAnsi="Consolas"/>
          <w:color w:val="173F35"/>
          <w:sz w:val="20"/>
          <w:shd w:fill="EDF5F1"/>
        </w:rPr>
        <w:t>renderSetupGuide()</w:t>
      </w:r>
      <w:r>
        <w:rPr>
          <w:rFonts w:ascii="Segoe UI" w:hAnsi="Segoe UI"/>
          <w:color w:val="19322B"/>
          <w:sz w:val="22"/>
        </w:rPr>
        <w:t xml:space="preserve"> displays the completed/total count, progress meter, next action, and a clickable checklist. </w:t>
      </w:r>
      <w:r>
        <w:rPr>
          <w:rFonts w:ascii="Consolas" w:hAnsi="Consolas"/>
          <w:color w:val="173F35"/>
          <w:sz w:val="20"/>
          <w:shd w:fill="EDF5F1"/>
        </w:rPr>
        <w:t>openGuideStep()</w:t>
      </w:r>
      <w:r>
        <w:rPr>
          <w:rFonts w:ascii="Segoe UI" w:hAnsi="Segoe UI"/>
          <w:color w:val="19322B"/>
          <w:sz w:val="22"/>
        </w:rPr>
        <w:t xml:space="preserve"> opens any independent item immediately; blocked items raise the precise prerequisite in a transient live alert. </w:t>
      </w:r>
      <w:r>
        <w:rPr>
          <w:rFonts w:ascii="Consolas" w:hAnsi="Consolas"/>
          <w:color w:val="173F35"/>
          <w:sz w:val="20"/>
          <w:shd w:fill="EDF5F1"/>
        </w:rPr>
        <w:t>openNextGuideStep()</w:t>
      </w:r>
      <w:r>
        <w:rPr>
          <w:rFonts w:ascii="Segoe UI" w:hAnsi="Segoe UI"/>
          <w:color w:val="19322B"/>
          <w:sz w:val="22"/>
        </w:rPr>
        <w:t xml:space="preserve"> prefers the first incomplete item whose dependencies are currently met. Required prerequisite notices remain active when guided help is disabled.</w:t>
      </w:r>
    </w:p>
    <w:p>
      <w:r>
        <w:rPr>
          <w:rFonts w:ascii="Segoe UI" w:hAnsi="Segoe UI"/>
          <w:color w:val="19322B"/>
          <w:sz w:val="22"/>
        </w:rPr>
        <w:t xml:space="preserve">The budget step is complete only when the administrator selects </w:t>
      </w:r>
      <w:r>
        <w:rPr>
          <w:rFonts w:ascii="Segoe UI" w:hAnsi="Segoe UI"/>
          <w:b/>
          <w:color w:val="19322B"/>
          <w:sz w:val="22"/>
        </w:rPr>
        <w:t>Finish budget</w:t>
      </w:r>
      <w:r>
        <w:rPr>
          <w:rFonts w:ascii="Segoe UI" w:hAnsi="Segoe UI"/>
          <w:color w:val="19322B"/>
          <w:sz w:val="22"/>
        </w:rPr>
        <w:t xml:space="preserve">. Saving a cost, changing the paying-traveler count, deleting a cost, or importing budget changes clears </w:t>
      </w:r>
      <w:r>
        <w:rPr>
          <w:rFonts w:ascii="Consolas" w:hAnsi="Consolas"/>
          <w:color w:val="173F35"/>
          <w:sz w:val="20"/>
          <w:shd w:fill="EDF5F1"/>
        </w:rPr>
        <w:t>budget_completed_at</w:t>
      </w:r>
      <w:r>
        <w:rPr>
          <w:rFonts w:ascii="Segoe UI" w:hAnsi="Segoe UI"/>
          <w:color w:val="19322B"/>
          <w:sz w:val="22"/>
        </w:rPr>
        <w:t xml:space="preserve">; the administrator must review the recalculated totals and finish the step again. The budget register uses native </w:t>
      </w:r>
      <w:r>
        <w:rPr>
          <w:rFonts w:ascii="Consolas" w:hAnsi="Consolas"/>
          <w:color w:val="173F35"/>
          <w:sz w:val="20"/>
          <w:shd w:fill="EDF5F1"/>
        </w:rPr>
        <w:t>details</w:t>
      </w:r>
      <w:r>
        <w:rPr>
          <w:rFonts w:ascii="Segoe UI" w:hAnsi="Segoe UI"/>
          <w:color w:val="19322B"/>
          <w:sz w:val="22"/>
        </w:rPr>
        <w:t xml:space="preserve"> disclosures so saved items remain compact while one item or all items can be expanded without opening an edit form.</w:t>
      </w:r>
    </w:p>
    <w:p>
      <w:r>
        <w:rPr>
          <w:rFonts w:ascii="Segoe UI" w:hAnsi="Segoe UI"/>
          <w:color w:val="19322B"/>
          <w:sz w:val="22"/>
        </w:rPr>
        <w:t>Budget and Accounts &amp; Payments labels receive contextual What/Why help from the frontend field-help map. These small non-modal popovers are the intentional click-away exception: a click outside the help trigger and popover dismisses only that help text. Full semantic dialogs, including the Accounts &amp; Payments page guide, continue to require an explicit close action and must never close on a backdrop click.</w:t>
      </w:r>
    </w:p>
    <w:p>
      <w:r>
        <w:rPr>
          <w:rFonts w:ascii="Segoe UI" w:hAnsi="Segoe UI"/>
          <w:color w:val="19322B"/>
          <w:sz w:val="22"/>
        </w:rPr>
        <w:t xml:space="preserve">All password inputs in the main administrator, trip administrator, and traveler surfaces have accessible show/hide controls. When </w:t>
      </w:r>
      <w:r>
        <w:rPr>
          <w:rFonts w:ascii="Consolas" w:hAnsi="Consolas"/>
          <w:color w:val="173F35"/>
          <w:sz w:val="20"/>
          <w:shd w:fill="EDF5F1"/>
        </w:rPr>
        <w:t>portal_login_id</w:t>
      </w:r>
      <w:r>
        <w:rPr>
          <w:rFonts w:ascii="Segoe UI" w:hAnsi="Segoe UI"/>
          <w:color w:val="19322B"/>
          <w:sz w:val="22"/>
        </w:rPr>
        <w:t xml:space="preserve"> exists, the browser locks and mutes the credential card until </w:t>
      </w:r>
      <w:r>
        <w:rPr>
          <w:rFonts w:ascii="Segoe UI" w:hAnsi="Segoe UI"/>
          <w:b/>
          <w:color w:val="19322B"/>
          <w:sz w:val="22"/>
        </w:rPr>
        <w:t>Unlock credentials</w:t>
      </w:r>
      <w:r>
        <w:rPr>
          <w:rFonts w:ascii="Segoe UI" w:hAnsi="Segoe UI"/>
          <w:color w:val="19322B"/>
          <w:sz w:val="22"/>
        </w:rPr>
        <w:t xml:space="preserve"> is selected. The current shared password remains masked and read-only, with an eye button available to trip editors when an encrypted display copy exists. Unlocking clears the displayed value for entry of a replacement; saving revokes all traveler sessions. See Shared trip password display for legacy-password and encryption behavior.</w:t>
      </w:r>
    </w:p>
    <w:p>
      <w:r>
        <w:rPr>
          <w:rFonts w:ascii="Segoe UI" w:hAnsi="Segoe UI"/>
          <w:color w:val="19322B"/>
          <w:sz w:val="22"/>
        </w:rPr>
        <w:t xml:space="preserve">Trip bulk import is a preview-first multipart route at </w:t>
      </w:r>
      <w:r>
        <w:rPr>
          <w:rFonts w:ascii="Consolas" w:hAnsi="Consolas"/>
          <w:color w:val="173F35"/>
          <w:sz w:val="20"/>
          <w:shd w:fill="EDF5F1"/>
        </w:rPr>
        <w:t>POST /admin/trips/:id/import</w:t>
      </w:r>
      <w:r>
        <w:rPr>
          <w:rFonts w:ascii="Segoe UI" w:hAnsi="Segoe UI"/>
          <w:color w:val="19322B"/>
          <w:sz w:val="22"/>
        </w:rPr>
        <w:t xml:space="preserve">. It accepts only </w:t>
      </w:r>
      <w:r>
        <w:rPr>
          <w:rFonts w:ascii="Consolas" w:hAnsi="Consolas"/>
          <w:color w:val="173F35"/>
          <w:sz w:val="20"/>
          <w:shd w:fill="EDF5F1"/>
        </w:rPr>
        <w:t>.xlsx</w:t>
      </w:r>
      <w:r>
        <w:rPr>
          <w:rFonts w:ascii="Segoe UI" w:hAnsi="Segoe UI"/>
          <w:color w:val="19322B"/>
          <w:sz w:val="22"/>
        </w:rPr>
        <w:t xml:space="preserve"> files up to 3 MB and at most 200 populated rows. The bounded ZIP/XML reader rejects path traversal, encrypted or unsafe packages, excessive entries or decompressed bytes, formulas, unsupported files, duplicate Import Refs, and unsafe changed-data reuse. The supported data sheets are People, Ministries, Team, Partners, Content, Accounts, Budget, Allocations, Charges, Support, Payments, and Invites; Instructions and blank sheets are ignored. Dependency order creates or updates People and Ministries first, then partner and team links, followed by content, accounts, budget items, allocations, charges, support, payments, and invitations. This permits a new person or ministry to be referenced elsewhere in the same workbook. People are referenced by email; Ministries, cost categories, and funding sources by normalized name; dependent trip records by their workbook Import Ref. Cost categories and funding sources remain administrator-managed setup lists and must already exist.</w:t>
      </w:r>
    </w:p>
    <w:p>
      <w:r>
        <w:rPr>
          <w:rFonts w:ascii="Consolas" w:hAnsi="Consolas"/>
          <w:color w:val="173F35"/>
          <w:sz w:val="20"/>
          <w:shd w:fill="EDF5F1"/>
        </w:rPr>
        <w:t>GET /admin/trips/:id/export</w:t>
      </w:r>
      <w:r>
        <w:rPr>
          <w:rFonts w:ascii="Segoe UI" w:hAnsi="Segoe UI"/>
          <w:color w:val="19322B"/>
          <w:sz w:val="22"/>
        </w:rPr>
        <w:t xml:space="preserve"> builds a current-trip workbook directly from D1. Existing rows include pale metadata columns for Record ID, Original Updated At, and Original Fingerprint; partner rows also include Original Role because role is part of that relationship's key. Administrators may edit ordinary cells, add rows, and upload the same workbook. Preview labels every row as Create, Update, Unchanged, or Blocked. Update rows require the original metadata and are blocked when the portal record changed after download, so a stale workbook cannot silently overwrite newer work. Existing payments are immutable audit records and must remain unchanged; corrections are entered as new rows. Invitation tokens and private links are never exported.</w:t>
      </w:r>
    </w:p>
    <w:p>
      <w:r>
        <w:rPr>
          <w:rFonts w:ascii="Segoe UI" w:hAnsi="Segoe UI"/>
          <w:color w:val="19322B"/>
          <w:sz w:val="22"/>
        </w:rPr>
        <w:t xml:space="preserve">Migration </w:t>
      </w:r>
      <w:r>
        <w:rPr>
          <w:rFonts w:ascii="Consolas" w:hAnsi="Consolas"/>
          <w:color w:val="173F35"/>
          <w:sz w:val="20"/>
          <w:shd w:fill="EDF5F1"/>
        </w:rPr>
        <w:t>0015_trip_bulk_imports.sql</w:t>
      </w:r>
      <w:r>
        <w:rPr>
          <w:rFonts w:ascii="Segoe UI" w:hAnsi="Segoe UI"/>
          <w:color w:val="19322B"/>
          <w:sz w:val="22"/>
        </w:rPr>
        <w:t xml:space="preserve"> adds </w:t>
      </w:r>
      <w:r>
        <w:rPr>
          <w:rFonts w:ascii="Consolas" w:hAnsi="Consolas"/>
          <w:color w:val="173F35"/>
          <w:sz w:val="20"/>
          <w:shd w:fill="EDF5F1"/>
        </w:rPr>
        <w:t>trip_bulk_import_rows</w:t>
      </w:r>
      <w:r>
        <w:rPr>
          <w:rFonts w:ascii="Segoe UI" w:hAnsi="Segoe UI"/>
          <w:color w:val="19322B"/>
          <w:sz w:val="22"/>
        </w:rPr>
        <w:t>. Its unique trip/entity/external-key constraint and SHA-256 content fingerprint make identical reruns safe while surfacing conflicting reuse. The current-trip export reuses a prior Import Ref when available and otherwise generates a deterministic trip-workbook reference. People and Ministries introduced for the trip remain in later exports even when a partially completed setup has not linked them to another trip record yet. Commit reuses the ordinary trip save handlers so validation, ledger synchronization, invitation token creation, audit events, and CSRF controls remain centralized. A row failure stops later ready rows; an administrator may correct and rerun the same workbook, and prior successful rows are skipped. New secret invitation paths are returned once in the commit result.</w:t>
      </w:r>
    </w:p>
    <w:p>
      <w:r>
        <w:rPr>
          <w:rFonts w:ascii="Segoe UI" w:hAnsi="Segoe UI"/>
          <w:color w:val="19322B"/>
          <w:sz w:val="22"/>
        </w:rPr>
        <w:t xml:space="preserve">The Budget worksheet includes Calculation Method and Percentage Rate. Supported methods are </w:t>
      </w:r>
      <w:r>
        <w:rPr>
          <w:rFonts w:ascii="Consolas" w:hAnsi="Consolas"/>
          <w:color w:val="173F35"/>
          <w:sz w:val="20"/>
          <w:shd w:fill="EDF5F1"/>
        </w:rPr>
        <w:t>fixed</w:t>
      </w:r>
      <w:r>
        <w:rPr>
          <w:rFonts w:ascii="Segoe UI" w:hAnsi="Segoe UI"/>
          <w:color w:val="19322B"/>
          <w:sz w:val="22"/>
        </w:rPr>
        <w:t xml:space="preserve">, </w:t>
      </w:r>
      <w:r>
        <w:rPr>
          <w:rFonts w:ascii="Consolas" w:hAnsi="Consolas"/>
          <w:color w:val="173F35"/>
          <w:sz w:val="20"/>
          <w:shd w:fill="EDF5F1"/>
        </w:rPr>
        <w:t>per_traveler</w:t>
      </w:r>
      <w:r>
        <w:rPr>
          <w:rFonts w:ascii="Segoe UI" w:hAnsi="Segoe UI"/>
          <w:color w:val="19322B"/>
          <w:sz w:val="22"/>
        </w:rPr>
        <w:t xml:space="preserve">, and </w:t>
      </w:r>
      <w:r>
        <w:rPr>
          <w:rFonts w:ascii="Consolas" w:hAnsi="Consolas"/>
          <w:color w:val="173F35"/>
          <w:sz w:val="20"/>
          <w:shd w:fill="EDF5F1"/>
        </w:rPr>
        <w:t>percentage_of_individual</w:t>
      </w:r>
      <w:r>
        <w:rPr>
          <w:rFonts w:ascii="Segoe UI" w:hAnsi="Segoe UI"/>
          <w:color w:val="19322B"/>
          <w:sz w:val="22"/>
        </w:rPr>
        <w:t xml:space="preserve">. A blank method in an older workbook remains </w:t>
      </w:r>
      <w:r>
        <w:rPr>
          <w:rFonts w:ascii="Consolas" w:hAnsi="Consolas"/>
          <w:color w:val="173F35"/>
          <w:sz w:val="20"/>
          <w:shd w:fill="EDF5F1"/>
        </w:rPr>
        <w:t>fixed</w:t>
      </w:r>
      <w:r>
        <w:rPr>
          <w:rFonts w:ascii="Segoe UI" w:hAnsi="Segoe UI"/>
          <w:color w:val="19322B"/>
          <w:sz w:val="22"/>
        </w:rPr>
        <w:t xml:space="preserve"> for backward compatibility. Percentage calculations are permitted only for the seeded Hope Sojourns Leadership Expenses and Administration / Overhead categories.</w:t>
      </w:r>
    </w:p>
    <w:p>
      <w:r>
        <w:rPr>
          <w:rFonts w:ascii="Segoe UI" w:hAnsi="Segoe UI"/>
          <w:color w:val="19322B"/>
          <w:sz w:val="22"/>
        </w:rPr>
        <w:t xml:space="preserve">The canonical workbook is </w:t>
      </w:r>
      <w:r>
        <w:rPr>
          <w:rFonts w:ascii="Consolas" w:hAnsi="Consolas"/>
          <w:color w:val="173F35"/>
          <w:sz w:val="20"/>
          <w:shd w:fill="EDF5F1"/>
        </w:rPr>
        <w:t>/outputs/01a0775c-925e-7713-9822-42450cb2f4b6/Hope-Sojourns-Trip-Bulk-Import-Template.xlsx</w:t>
      </w:r>
      <w:r>
        <w:rPr>
          <w:rFonts w:ascii="Segoe UI" w:hAnsi="Segoe UI"/>
          <w:color w:val="19322B"/>
          <w:sz w:val="22"/>
        </w:rPr>
        <w:t xml:space="preserve">. Rebuild it with the bundled Node runtime, </w:t>
      </w:r>
      <w:r>
        <w:rPr>
          <w:rFonts w:ascii="Consolas" w:hAnsi="Consolas"/>
          <w:color w:val="173F35"/>
          <w:sz w:val="20"/>
          <w:shd w:fill="EDF5F1"/>
        </w:rPr>
        <w:t>NODE_PATH</w:t>
      </w:r>
      <w:r>
        <w:rPr>
          <w:rFonts w:ascii="Segoe UI" w:hAnsi="Segoe UI"/>
          <w:color w:val="19322B"/>
          <w:sz w:val="22"/>
        </w:rPr>
        <w:t xml:space="preserve"> set to the bundled modules directory, and </w:t>
      </w:r>
      <w:r>
        <w:rPr>
          <w:rFonts w:ascii="Consolas" w:hAnsi="Consolas"/>
          <w:color w:val="173F35"/>
          <w:sz w:val="20"/>
          <w:shd w:fill="EDF5F1"/>
        </w:rPr>
        <w:t>tools/build_trip_import_template.mjs</w:t>
      </w:r>
      <w:r>
        <w:rPr>
          <w:rFonts w:ascii="Segoe UI" w:hAnsi="Segoe UI"/>
          <w:color w:val="19322B"/>
          <w:sz w:val="22"/>
        </w:rPr>
        <w:t xml:space="preserve">. The test-site build copies this one source workbook to </w:t>
      </w:r>
      <w:r>
        <w:rPr>
          <w:rFonts w:ascii="Consolas" w:hAnsi="Consolas"/>
          <w:color w:val="173F35"/>
          <w:sz w:val="20"/>
          <w:shd w:fill="EDF5F1"/>
        </w:rPr>
        <w:t>/site-dist/downloads/Hope-Sojourns-Trip-Bulk-Import-Template.xlsx</w:t>
      </w:r>
      <w:r>
        <w:rPr>
          <w:rFonts w:ascii="Segoe UI" w:hAnsi="Segoe UI"/>
          <w:color w:val="19322B"/>
          <w:sz w:val="22"/>
        </w:rPr>
        <w:t>; do not maintain a second source copy.</w:t>
      </w:r>
    </w:p>
    <w:p>
      <w:r>
        <w:rPr>
          <w:rFonts w:ascii="Segoe UI" w:hAnsi="Segoe UI"/>
          <w:color w:val="19322B"/>
          <w:sz w:val="22"/>
        </w:rPr>
        <w:t xml:space="preserve">Trip invitations are hashed bearer tokens. They invite someone to apply or express interest in one actual trip; they are not traveler-portal credentials. They preselect the actual trip and optional organization on </w:t>
      </w:r>
      <w:r>
        <w:rPr>
          <w:rFonts w:ascii="Consolas" w:hAnsi="Consolas"/>
          <w:color w:val="173F35"/>
          <w:sz w:val="20"/>
          <w:shd w:fill="EDF5F1"/>
        </w:rPr>
        <w:t>/interest/</w:t>
      </w:r>
      <w:r>
        <w:rPr>
          <w:rFonts w:ascii="Segoe UI" w:hAnsi="Segoe UI"/>
          <w:color w:val="19322B"/>
          <w:sz w:val="22"/>
        </w:rPr>
        <w:t xml:space="preserve">, can expire or have a maximum use count, and are revealed only at creation. A successful interest form links the submission and Person to </w:t>
      </w:r>
      <w:r>
        <w:rPr>
          <w:rFonts w:ascii="Consolas" w:hAnsi="Consolas"/>
          <w:color w:val="173F35"/>
          <w:sz w:val="20"/>
          <w:shd w:fill="EDF5F1"/>
        </w:rPr>
        <w:t>trip_interests</w:t>
      </w:r>
      <w:r>
        <w:rPr>
          <w:rFonts w:ascii="Segoe UI" w:hAnsi="Segoe UI"/>
          <w:color w:val="19322B"/>
          <w:sz w:val="22"/>
        </w:rPr>
        <w:t xml:space="preserve">; it does not silently confirm the traveler. Administrators review the interest and control the separate </w:t>
      </w:r>
      <w:r>
        <w:rPr>
          <w:rFonts w:ascii="Consolas" w:hAnsi="Consolas"/>
          <w:color w:val="173F35"/>
          <w:sz w:val="20"/>
          <w:shd w:fill="EDF5F1"/>
        </w:rPr>
        <w:t>trip_members.status</w:t>
      </w:r>
      <w:r>
        <w:rPr>
          <w:rFonts w:ascii="Segoe UI" w:hAnsi="Segoe UI"/>
          <w:color w:val="19322B"/>
          <w:sz w:val="22"/>
        </w:rPr>
        <w:t xml:space="preserve"> lifecycle. Approved travelers receive the trip's separate shared ID and password.</w:t>
      </w:r>
    </w:p>
    <w:p>
      <w:r>
        <w:rPr>
          <w:rFonts w:ascii="Segoe UI" w:hAnsi="Segoe UI"/>
          <w:color w:val="19322B"/>
          <w:sz w:val="22"/>
        </w:rPr>
        <w:t>The shared traveler password is PBKDF2-SHA-256 derived with a random per-trip salt and 100,000 iterations. A separately encrypted display copy supports authorized editor reveal; the plaintext password is never stored. Successful sign-in creates an HTTP-only, Secure, SameSite Strict session cookie scoped to the portal API. Changing the credential revokes all existing sessions. Failed logins are limited by the hash of the normalized login ID and client address; repeated failures create a temporary block, and old attempt rows are removed automatically. The shared portal never includes account balances or payment history.</w:t>
      </w:r>
    </w:p>
    <w:p>
      <w:r>
        <w:rPr>
          <w:rFonts w:ascii="Segoe UI" w:hAnsi="Segoe UI"/>
          <w:color w:val="19322B"/>
          <w:sz w:val="22"/>
        </w:rPr>
        <w:t>The traveler sign-in uses the shared Trip ID and trip password, not the traveler's email address. The client disables repeat submission while the portal opens, applies a 15-second request timeout, announces a longer-than-expected request after four seconds, and briefly retries the session lookup after a successful credential exchange. Success clears the message and hides sign-in before the portal appears; failures return the form to an actionable state without clearing the entered password.</w:t>
      </w:r>
    </w:p>
    <w:p>
      <w:r>
        <w:rPr>
          <w:rFonts w:ascii="Segoe UI" w:hAnsi="Segoe UI"/>
          <w:color w:val="19322B"/>
          <w:sz w:val="22"/>
        </w:rPr>
        <w:t>Private financial access uses random account tokens whose hashes, expiration, revocation, and last-used time are stored in D1. Creating a replacement link revokes the prior active link. Because these links expose financial information, distribute them directly to the intended account contact and do not place them in the shared traveler portal or public pages.</w:t>
      </w:r>
    </w:p>
    <w:p>
      <w:r>
        <w:rPr>
          <w:rFonts w:ascii="Segoe UI" w:hAnsi="Segoe UI"/>
          <w:color w:val="19322B"/>
          <w:sz w:val="22"/>
        </w:rPr>
        <w:t>The trip financial model separates obligation, cash, and responsibility:</w:t>
      </w:r>
    </w:p>
    <w:p>
      <w:pPr>
        <w:keepNext/>
        <w:keepLines/>
        <w:numPr>
          <w:ilvl w:val="0"/>
          <w:numId w:val="10"/>
        </w:numPr>
        <w:spacing w:before="0" w:after="80" w:line="300" w:lineRule="auto"/>
        <w:ind w:left="540" w:hanging="271"/>
      </w:pPr>
      <w:r>
        <w:rPr>
          <w:rFonts w:ascii="Consolas" w:hAnsi="Consolas"/>
          <w:color w:val="173F35"/>
          <w:sz w:val="20"/>
          <w:shd w:fill="EDF5F1"/>
        </w:rPr>
        <w:t>trip_cost_categories</w:t>
      </w:r>
      <w:r>
        <w:rPr>
          <w:rFonts w:ascii="Segoe UI" w:hAnsi="Segoe UI"/>
          <w:color w:val="19322B"/>
          <w:sz w:val="22"/>
        </w:rPr>
        <w:t xml:space="preserve"> is an administrator-extensible list seeded with airfare, ground transportation, lodging, meals, onsite ministry donation, insurance, visas and fees, supplies, Hope Sojourns leadership, Hope Sojourns administration, contingency, and other.</w:t>
      </w:r>
    </w:p>
    <w:p>
      <w:pPr>
        <w:keepLines/>
        <w:numPr>
          <w:ilvl w:val="0"/>
          <w:numId w:val="10"/>
        </w:numPr>
        <w:spacing w:before="0" w:after="80" w:line="300" w:lineRule="auto"/>
        <w:ind w:left="540" w:hanging="271"/>
      </w:pPr>
      <w:r>
        <w:rPr>
          <w:rFonts w:ascii="Consolas" w:hAnsi="Consolas"/>
          <w:color w:val="173F35"/>
          <w:sz w:val="20"/>
          <w:shd w:fill="EDF5F1"/>
        </w:rPr>
        <w:t>trip_funding_sources</w:t>
      </w:r>
      <w:r>
        <w:rPr>
          <w:rFonts w:ascii="Segoe UI" w:hAnsi="Segoe UI"/>
          <w:color w:val="19322B"/>
          <w:sz w:val="22"/>
        </w:rPr>
        <w:t xml:space="preserve"> is an administrator-extensible list seeded with traveler, Hope Sojourns general, leader-support and scholarship funds, church or ministry sponsor, individual sponsor, external partner, grant, and other. A custom source may link to a Person or Ministry.</w:t>
      </w:r>
    </w:p>
    <w:p>
      <w:pPr>
        <w:keepLines/>
        <w:numPr>
          <w:ilvl w:val="0"/>
          <w:numId w:val="10"/>
        </w:numPr>
        <w:spacing w:before="0" w:after="80" w:line="300" w:lineRule="auto"/>
        <w:ind w:left="540" w:hanging="271"/>
      </w:pPr>
      <w:r>
        <w:rPr>
          <w:rFonts w:ascii="Consolas" w:hAnsi="Consolas"/>
          <w:color w:val="173F35"/>
          <w:sz w:val="20"/>
          <w:shd w:fill="EDF5F1"/>
        </w:rPr>
        <w:t>trip_cost_items</w:t>
      </w:r>
      <w:r>
        <w:rPr>
          <w:rFonts w:ascii="Segoe UI" w:hAnsi="Segoe UI"/>
          <w:color w:val="19322B"/>
          <w:sz w:val="22"/>
        </w:rPr>
        <w:t xml:space="preserve"> records estimates, actual totals, vendor, scope, dates, payment status, calculation method, and whether settlement occurred through Hope Sojourns or externally. </w:t>
      </w:r>
      <w:r>
        <w:rPr>
          <w:rFonts w:ascii="Consolas" w:hAnsi="Consolas"/>
          <w:color w:val="173F35"/>
          <w:sz w:val="20"/>
          <w:shd w:fill="EDF5F1"/>
        </w:rPr>
        <w:t>trip_cost_allocations</w:t>
      </w:r>
      <w:r>
        <w:rPr>
          <w:rFonts w:ascii="Segoe UI" w:hAnsi="Segoe UI"/>
          <w:color w:val="19322B"/>
          <w:sz w:val="22"/>
        </w:rPr>
        <w:t xml:space="preserve"> records who covered each cost and supports split funding.</w:t>
      </w:r>
    </w:p>
    <w:p>
      <w:pPr>
        <w:keepLines/>
        <w:numPr>
          <w:ilvl w:val="0"/>
          <w:numId w:val="10"/>
        </w:numPr>
        <w:spacing w:before="0" w:after="80" w:line="300" w:lineRule="auto"/>
        <w:ind w:left="540" w:hanging="271"/>
      </w:pPr>
      <w:r>
        <w:rPr>
          <w:rFonts w:ascii="Consolas" w:hAnsi="Consolas"/>
          <w:color w:val="173F35"/>
          <w:sz w:val="20"/>
          <w:shd w:fill="EDF5F1"/>
        </w:rPr>
        <w:t>per_traveler</w:t>
      </w:r>
      <w:r>
        <w:rPr>
          <w:rFonts w:ascii="Segoe UI" w:hAnsi="Segoe UI"/>
          <w:color w:val="19322B"/>
          <w:sz w:val="22"/>
        </w:rPr>
        <w:t xml:space="preserve"> costs represent one paying traveler's quantity times unit cost and are multiplied by </w:t>
      </w:r>
      <w:r>
        <w:rPr>
          <w:rFonts w:ascii="Consolas" w:hAnsi="Consolas"/>
          <w:color w:val="173F35"/>
          <w:sz w:val="20"/>
          <w:shd w:fill="EDF5F1"/>
        </w:rPr>
        <w:t>trips.paying_traveler_count</w:t>
      </w:r>
      <w:r>
        <w:rPr>
          <w:rFonts w:ascii="Segoe UI" w:hAnsi="Segoe UI"/>
          <w:color w:val="19322B"/>
          <w:sz w:val="22"/>
        </w:rPr>
        <w:t xml:space="preserve">. Their per-person subtotal is the individual base. </w:t>
      </w:r>
      <w:r>
        <w:rPr>
          <w:rFonts w:ascii="Consolas" w:hAnsi="Consolas"/>
          <w:color w:val="173F35"/>
          <w:sz w:val="20"/>
          <w:shd w:fill="EDF5F1"/>
        </w:rPr>
        <w:t>percentage_of_individual</w:t>
      </w:r>
      <w:r>
        <w:rPr>
          <w:rFonts w:ascii="Segoe UI" w:hAnsi="Segoe UI"/>
          <w:color w:val="19322B"/>
          <w:sz w:val="22"/>
        </w:rPr>
        <w:t xml:space="preserve"> is restricted to the Hope Sojourns leadership and administration categories, applies its percentage to that base, and then multiplies the fee by paying travelers. Percentage fees are excluded from the base, so fees do not compound. </w:t>
      </w:r>
      <w:r>
        <w:rPr>
          <w:rFonts w:ascii="Consolas" w:hAnsi="Consolas"/>
          <w:color w:val="173F35"/>
          <w:sz w:val="20"/>
          <w:shd w:fill="EDF5F1"/>
        </w:rPr>
        <w:t>fixed</w:t>
      </w:r>
      <w:r>
        <w:rPr>
          <w:rFonts w:ascii="Segoe UI" w:hAnsi="Segoe UI"/>
          <w:color w:val="19322B"/>
          <w:sz w:val="22"/>
        </w:rPr>
        <w:t xml:space="preserve"> costs are included once. Covered leaders and scholarship recipients may remain trip members without being included in the paying-traveler count.</w:t>
      </w:r>
    </w:p>
    <w:p>
      <w:pPr>
        <w:keepLines/>
        <w:numPr>
          <w:ilvl w:val="0"/>
          <w:numId w:val="10"/>
        </w:numPr>
        <w:spacing w:before="0" w:after="80" w:line="300" w:lineRule="auto"/>
        <w:ind w:left="540" w:hanging="271"/>
      </w:pPr>
      <w:r>
        <w:rPr>
          <w:rFonts w:ascii="Segoe UI" w:hAnsi="Segoe UI"/>
          <w:color w:val="19322B"/>
          <w:sz w:val="22"/>
        </w:rPr>
        <w:t xml:space="preserve">A paid cost settled through Hope Sojourns automatically creates or updates one linked </w:t>
      </w:r>
      <w:r>
        <w:rPr>
          <w:rFonts w:ascii="Consolas" w:hAnsi="Consolas"/>
          <w:color w:val="173F35"/>
          <w:sz w:val="20"/>
          <w:shd w:fill="EDF5F1"/>
        </w:rPr>
        <w:t>ledger_entries</w:t>
      </w:r>
      <w:r>
        <w:rPr>
          <w:rFonts w:ascii="Segoe UI" w:hAnsi="Segoe UI"/>
          <w:color w:val="19322B"/>
          <w:sz w:val="22"/>
        </w:rPr>
        <w:t xml:space="preserve"> expense with purpose </w:t>
      </w:r>
      <w:r>
        <w:rPr>
          <w:rFonts w:ascii="Consolas" w:hAnsi="Consolas"/>
          <w:color w:val="173F35"/>
          <w:sz w:val="20"/>
          <w:shd w:fill="EDF5F1"/>
        </w:rPr>
        <w:t>trip_expense</w:t>
      </w:r>
      <w:r>
        <w:rPr>
          <w:rFonts w:ascii="Segoe UI" w:hAnsi="Segoe UI"/>
          <w:color w:val="19322B"/>
          <w:sz w:val="22"/>
        </w:rPr>
        <w:t>. Editing that cost keeps the ledger row synchronized. Changing it to external settlement or a non-paid state removes only its automatic ledger posting. Externally paid costs remain in operational trip totals but never inflate Hope Sojourns cash expenses.</w:t>
      </w:r>
    </w:p>
    <w:p>
      <w:pPr>
        <w:keepLines/>
        <w:numPr>
          <w:ilvl w:val="0"/>
          <w:numId w:val="10"/>
        </w:numPr>
        <w:spacing w:before="0" w:after="80" w:line="300" w:lineRule="auto"/>
        <w:ind w:left="540" w:hanging="271"/>
      </w:pPr>
      <w:r>
        <w:rPr>
          <w:rFonts w:ascii="Consolas" w:hAnsi="Consolas"/>
          <w:color w:val="173F35"/>
          <w:sz w:val="20"/>
          <w:shd w:fill="EDF5F1"/>
        </w:rPr>
        <w:t>trip_accounts</w:t>
      </w:r>
      <w:r>
        <w:rPr>
          <w:rFonts w:ascii="Segoe UI" w:hAnsi="Segoe UI"/>
          <w:color w:val="19322B"/>
          <w:sz w:val="22"/>
        </w:rPr>
        <w:t xml:space="preserve"> supports individual, family, group, organization, and sponsor rollups. Multiple dated </w:t>
      </w:r>
      <w:r>
        <w:rPr>
          <w:rFonts w:ascii="Consolas" w:hAnsi="Consolas"/>
          <w:color w:val="173F35"/>
          <w:sz w:val="20"/>
          <w:shd w:fill="EDF5F1"/>
        </w:rPr>
        <w:t>trip_charges</w:t>
      </w:r>
      <w:r>
        <w:rPr>
          <w:rFonts w:ascii="Segoe UI" w:hAnsi="Segoe UI"/>
          <w:color w:val="19322B"/>
          <w:sz w:val="22"/>
        </w:rPr>
        <w:t xml:space="preserve"> provide installment plans; </w:t>
      </w:r>
      <w:r>
        <w:rPr>
          <w:rFonts w:ascii="Consolas" w:hAnsi="Consolas"/>
          <w:color w:val="173F35"/>
          <w:sz w:val="20"/>
          <w:shd w:fill="EDF5F1"/>
        </w:rPr>
        <w:t>trip_payment_requests</w:t>
      </w:r>
      <w:r>
        <w:rPr>
          <w:rFonts w:ascii="Segoe UI" w:hAnsi="Segoe UI"/>
          <w:color w:val="19322B"/>
          <w:sz w:val="22"/>
        </w:rPr>
        <w:t xml:space="preserve"> provide friendly balance notices instead of invoice language.</w:t>
      </w:r>
    </w:p>
    <w:p>
      <w:pPr>
        <w:keepNext/>
        <w:keepLines/>
        <w:numPr>
          <w:ilvl w:val="0"/>
          <w:numId w:val="10"/>
        </w:numPr>
        <w:spacing w:before="0" w:after="80" w:line="300" w:lineRule="auto"/>
        <w:ind w:left="540" w:hanging="271"/>
      </w:pPr>
      <w:r>
        <w:rPr>
          <w:rFonts w:ascii="Consolas" w:hAnsi="Consolas"/>
          <w:color w:val="173F35"/>
          <w:sz w:val="20"/>
          <w:shd w:fill="EDF5F1"/>
        </w:rPr>
        <w:t>trip_coverage_awards</w:t>
      </w:r>
      <w:r>
        <w:rPr>
          <w:rFonts w:ascii="Segoe UI" w:hAnsi="Segoe UI"/>
          <w:color w:val="19322B"/>
          <w:sz w:val="22"/>
        </w:rPr>
        <w:t xml:space="preserve"> records leader support, scholarships, sponsor credits, fee waivers, and other approved coverage without pretending cash was received from the traveler.</w:t>
      </w:r>
    </w:p>
    <w:p>
      <w:pPr>
        <w:keepLines/>
        <w:numPr>
          <w:ilvl w:val="0"/>
          <w:numId w:val="10"/>
        </w:numPr>
        <w:spacing w:before="0" w:after="80" w:line="300" w:lineRule="auto"/>
        <w:ind w:left="540" w:hanging="271"/>
      </w:pPr>
      <w:r>
        <w:rPr>
          <w:rFonts w:ascii="Consolas" w:hAnsi="Consolas"/>
          <w:color w:val="173F35"/>
          <w:sz w:val="20"/>
          <w:shd w:fill="EDF5F1"/>
        </w:rPr>
        <w:t>trip_payments</w:t>
      </w:r>
      <w:r>
        <w:rPr>
          <w:rFonts w:ascii="Segoe UI" w:hAnsi="Segoe UI"/>
          <w:color w:val="19322B"/>
          <w:sz w:val="22"/>
        </w:rPr>
        <w:t xml:space="preserve"> records multiple payments, their funding source, purpose, payment method, status, and settlement route. Payments received by Hope Sojourns post to the unified ledger. External settlements reduce the appropriate trip account without becoming Hope Sojourns cash income. A payment application may reduce a selected charge only when the payment and charge use the same account.</w:t>
      </w:r>
    </w:p>
    <w:p>
      <w:r>
        <w:rPr>
          <w:rFonts w:ascii="Segoe UI" w:hAnsi="Segoe UI"/>
          <w:color w:val="19322B"/>
          <w:sz w:val="22"/>
        </w:rPr>
        <w:t xml:space="preserve">The unified ledger distinguishes transaction purpose and charitable amount. A trip payment or administrative fee has a charitable amount of zero. A donation or scholarship contribution may have a charitable portion, and only that portion appears in charitable giving output. The existing branded giving statement remains donation-focused. </w:t>
      </w:r>
      <w:r>
        <w:rPr>
          <w:rFonts w:ascii="Consolas" w:hAnsi="Consolas"/>
          <w:color w:val="173F35"/>
          <w:sz w:val="20"/>
          <w:shd w:fill="EDF5F1"/>
        </w:rPr>
        <w:t>/admin/annual-summary/</w:t>
      </w:r>
      <w:r>
        <w:rPr>
          <w:rFonts w:ascii="Segoe UI" w:hAnsi="Segoe UI"/>
          <w:color w:val="19322B"/>
          <w:sz w:val="22"/>
        </w:rPr>
        <w:t xml:space="preserve"> produces a broader printable annual summary with one section for charitable contributions and another for non-charitable trip or administrative payments, including separate Hope Sojourns-received and externally settled totals. It is an administrative record and not tax advice.</w:t>
      </w:r>
    </w:p>
    <w:p>
      <w:r>
        <w:rPr>
          <w:rFonts w:ascii="Segoe UI" w:hAnsi="Segoe UI"/>
          <w:color w:val="19322B"/>
          <w:sz w:val="22"/>
        </w:rPr>
        <w:t xml:space="preserve">The message outbox stores invitations, payment requests, statements, trip updates, and other messages before delivery. </w:t>
      </w:r>
      <w:r>
        <w:rPr>
          <w:rFonts w:ascii="Consolas" w:hAnsi="Consolas"/>
          <w:color w:val="173F35"/>
          <w:sz w:val="20"/>
          <w:shd w:fill="EDF5F1"/>
        </w:rPr>
        <w:t>EMAIL_DELIVERY_MODE</w:t>
      </w:r>
      <w:r>
        <w:rPr>
          <w:rFonts w:ascii="Segoe UI" w:hAnsi="Segoe UI"/>
          <w:color w:val="19322B"/>
          <w:sz w:val="22"/>
        </w:rPr>
        <w:t xml:space="preserve"> is </w:t>
      </w:r>
      <w:r>
        <w:rPr>
          <w:rFonts w:ascii="Consolas" w:hAnsi="Consolas"/>
          <w:color w:val="173F35"/>
          <w:sz w:val="20"/>
          <w:shd w:fill="EDF5F1"/>
        </w:rPr>
        <w:t>capture</w:t>
      </w:r>
      <w:r>
        <w:rPr>
          <w:rFonts w:ascii="Segoe UI" w:hAnsi="Segoe UI"/>
          <w:color w:val="19322B"/>
          <w:sz w:val="22"/>
        </w:rPr>
        <w:t xml:space="preserve"> by default in both configured environments; a Send action then returns a safe unavailable response and leaves the message queued. Live delivery requires all of the following: a Cloudflare Email Service </w:t>
      </w:r>
      <w:r>
        <w:rPr>
          <w:rFonts w:ascii="Consolas" w:hAnsi="Consolas"/>
          <w:color w:val="173F35"/>
          <w:sz w:val="20"/>
          <w:shd w:fill="EDF5F1"/>
        </w:rPr>
        <w:t>send_email</w:t>
      </w:r>
      <w:r>
        <w:rPr>
          <w:rFonts w:ascii="Segoe UI" w:hAnsi="Segoe UI"/>
          <w:color w:val="19322B"/>
          <w:sz w:val="22"/>
        </w:rPr>
        <w:t xml:space="preserve"> binding named </w:t>
      </w:r>
      <w:r>
        <w:rPr>
          <w:rFonts w:ascii="Consolas" w:hAnsi="Consolas"/>
          <w:color w:val="173F35"/>
          <w:sz w:val="20"/>
          <w:shd w:fill="EDF5F1"/>
        </w:rPr>
        <w:t>EMAIL</w:t>
      </w:r>
      <w:r>
        <w:rPr>
          <w:rFonts w:ascii="Segoe UI" w:hAnsi="Segoe UI"/>
          <w:color w:val="19322B"/>
          <w:sz w:val="22"/>
        </w:rPr>
        <w:t xml:space="preserve">, </w:t>
      </w:r>
      <w:r>
        <w:rPr>
          <w:rFonts w:ascii="Consolas" w:hAnsi="Consolas"/>
          <w:color w:val="173F35"/>
          <w:sz w:val="20"/>
          <w:shd w:fill="EDF5F1"/>
        </w:rPr>
        <w:t>EMAIL_DELIVERY_MODE=live</w:t>
      </w:r>
      <w:r>
        <w:rPr>
          <w:rFonts w:ascii="Segoe UI" w:hAnsi="Segoe UI"/>
          <w:color w:val="19322B"/>
          <w:sz w:val="22"/>
        </w:rPr>
        <w:t xml:space="preserve">, a verified sending domain, a permitted </w:t>
      </w:r>
      <w:r>
        <w:rPr>
          <w:rFonts w:ascii="Consolas" w:hAnsi="Consolas"/>
          <w:color w:val="173F35"/>
          <w:sz w:val="20"/>
          <w:shd w:fill="EDF5F1"/>
        </w:rPr>
        <w:t>EMAIL_FROM_ADDRESS</w:t>
      </w:r>
      <w:r>
        <w:rPr>
          <w:rFonts w:ascii="Segoe UI" w:hAnsi="Segoe UI"/>
          <w:color w:val="19322B"/>
          <w:sz w:val="22"/>
        </w:rPr>
        <w:t xml:space="preserve">, and a valid </w:t>
      </w:r>
      <w:r>
        <w:rPr>
          <w:rFonts w:ascii="Consolas" w:hAnsi="Consolas"/>
          <w:color w:val="173F35"/>
          <w:sz w:val="20"/>
          <w:shd w:fill="EDF5F1"/>
        </w:rPr>
        <w:t>EMAIL_REPLY_TO</w:t>
      </w:r>
      <w:r>
        <w:rPr>
          <w:rFonts w:ascii="Segoe UI" w:hAnsi="Segoe UI"/>
          <w:color w:val="19322B"/>
          <w:sz w:val="22"/>
        </w:rPr>
        <w:t>. Do not add the binding or switch modes until the Cloudflare account and sender are ready.</w:t>
      </w:r>
    </w:p>
    <w:p>
      <w:r>
        <w:rPr>
          <w:rFonts w:ascii="Segoe UI" w:hAnsi="Segoe UI"/>
          <w:color w:val="19322B"/>
          <w:sz w:val="22"/>
        </w:rPr>
        <w:t xml:space="preserve">Inbound </w:t>
      </w:r>
      <w:r>
        <w:rPr>
          <w:rFonts w:ascii="Consolas" w:hAnsi="Consolas"/>
          <w:color w:val="173F35"/>
          <w:sz w:val="20"/>
          <w:shd w:fill="EDF5F1"/>
        </w:rPr>
        <w:t>admin@hopesojourns.com</w:t>
      </w:r>
      <w:r>
        <w:rPr>
          <w:rFonts w:ascii="Segoe UI" w:hAnsi="Segoe UI"/>
          <w:color w:val="19322B"/>
          <w:sz w:val="22"/>
        </w:rPr>
        <w:t xml:space="preserve"> forwarding is operational DNS/account setup, separate from Worker message delivery. Verify </w:t>
      </w:r>
      <w:r>
        <w:rPr>
          <w:rFonts w:ascii="Consolas" w:hAnsi="Consolas"/>
          <w:color w:val="173F35"/>
          <w:sz w:val="20"/>
          <w:shd w:fill="EDF5F1"/>
        </w:rPr>
        <w:t>christianstepsministries@gmail.com</w:t>
      </w:r>
      <w:r>
        <w:rPr>
          <w:rFonts w:ascii="Segoe UI" w:hAnsi="Segoe UI"/>
          <w:color w:val="19322B"/>
          <w:sz w:val="22"/>
        </w:rPr>
        <w:t xml:space="preserve"> as the destination in Cloudflare Email Routing, then add the </w:t>
      </w:r>
      <w:r>
        <w:rPr>
          <w:rFonts w:ascii="Consolas" w:hAnsi="Consolas"/>
          <w:color w:val="173F35"/>
          <w:sz w:val="20"/>
          <w:shd w:fill="EDF5F1"/>
        </w:rPr>
        <w:t>admin</w:t>
      </w:r>
      <w:r>
        <w:rPr>
          <w:rFonts w:ascii="Segoe UI" w:hAnsi="Segoe UI"/>
          <w:color w:val="19322B"/>
          <w:sz w:val="22"/>
        </w:rPr>
        <w:t xml:space="preserve"> custom address. Resend handles outgoing account mail; keep Resend receiving disabled so Cloudflare handles replies. Keep delivery in capture mode until both forwarding and outbound sender requirements have been tested in the test environment.</w:t>
      </w:r>
    </w:p>
    <w:p>
      <w:r>
        <w:rPr>
          <w:rFonts w:ascii="Segoe UI" w:hAnsi="Segoe UI"/>
          <w:color w:val="19322B"/>
          <w:sz w:val="22"/>
        </w:rPr>
        <w:t>Primary route families are:</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400"/>
        <w:gridCol w:w="6960"/>
      </w:tblGrid>
      <w:tr>
        <w:trPr>
          <w:cantSplit/>
          <w:tblHeader w:val="true"/>
        </w:trPr>
        <w:tc>
          <w:tcPr>
            <w:tcW w:type="dxa" w:w="24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Method and route</w:t>
            </w:r>
          </w:p>
        </w:tc>
        <w:tc>
          <w:tcPr>
            <w:tcW w:type="dxa" w:w="69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Purpose</w:t>
            </w:r>
          </w:p>
        </w:tc>
      </w:tr>
      <w:tr>
        <w:trPr>
          <w:cantSplit/>
        </w:trPr>
        <w:tc>
          <w:tcPr>
            <w:tcW w:type="dxa" w:w="2400"/>
            <w:vAlign w:val="center"/>
          </w:tcPr>
          <w:p>
            <w:pPr>
              <w:spacing w:before="0" w:after="30" w:line="240" w:lineRule="auto"/>
            </w:pPr>
            <w:r>
              <w:rPr>
                <w:rFonts w:ascii="Consolas" w:hAnsi="Consolas"/>
                <w:color w:val="173F35"/>
                <w:sz w:val="17"/>
                <w:shd w:fill="EDF5F1"/>
              </w:rPr>
              <w:t>GET /admin/trip-platform/bootstrap</w:t>
            </w:r>
          </w:p>
        </w:tc>
        <w:tc>
          <w:tcPr>
            <w:tcW w:type="dxa" w:w="6960"/>
            <w:vAlign w:val="center"/>
          </w:tcPr>
          <w:p>
            <w:pPr>
              <w:spacing w:before="0" w:after="30" w:line="240" w:lineRule="auto"/>
            </w:pPr>
            <w:r>
              <w:rPr>
                <w:rFonts w:ascii="Segoe UI" w:hAnsi="Segoe UI"/>
                <w:color w:val="19322B"/>
                <w:sz w:val="16"/>
              </w:rPr>
              <w:t>Load trips and shared selection catalogs</w:t>
            </w:r>
          </w:p>
        </w:tc>
      </w:tr>
      <w:tr>
        <w:trPr>
          <w:cantSplit/>
        </w:trPr>
        <w:tc>
          <w:tcPr>
            <w:tcW w:type="dxa" w:w="2400"/>
            <w:vAlign w:val="center"/>
          </w:tcPr>
          <w:p>
            <w:pPr>
              <w:spacing w:before="0" w:after="30" w:line="240" w:lineRule="auto"/>
            </w:pPr>
            <w:r>
              <w:rPr>
                <w:rFonts w:ascii="Consolas" w:hAnsi="Consolas"/>
                <w:color w:val="173F35"/>
                <w:sz w:val="17"/>
                <w:shd w:fill="EDF5F1"/>
              </w:rPr>
              <w:t>POST /admin/trips</w:t>
            </w:r>
            <w:r>
              <w:rPr>
                <w:rFonts w:ascii="Segoe UI" w:hAnsi="Segoe UI"/>
                <w:color w:val="19322B"/>
                <w:sz w:val="16"/>
              </w:rPr>
              <w:t xml:space="preserve">, </w:t>
            </w:r>
            <w:r>
              <w:rPr>
                <w:rFonts w:ascii="Consolas" w:hAnsi="Consolas"/>
                <w:color w:val="173F35"/>
                <w:sz w:val="17"/>
                <w:shd w:fill="EDF5F1"/>
              </w:rPr>
              <w:t>PUT /admin/trips/:id</w:t>
            </w:r>
            <w:r>
              <w:rPr>
                <w:rFonts w:ascii="Segoe UI" w:hAnsi="Segoe UI"/>
                <w:color w:val="19322B"/>
                <w:sz w:val="16"/>
              </w:rPr>
              <w:t xml:space="preserve">, </w:t>
            </w:r>
            <w:r>
              <w:rPr>
                <w:rFonts w:ascii="Consolas" w:hAnsi="Consolas"/>
                <w:color w:val="173F35"/>
                <w:sz w:val="17"/>
                <w:shd w:fill="EDF5F1"/>
              </w:rPr>
              <w:t>GET /admin/trips/:id</w:t>
            </w:r>
          </w:p>
        </w:tc>
        <w:tc>
          <w:tcPr>
            <w:tcW w:type="dxa" w:w="6960"/>
            <w:vAlign w:val="center"/>
          </w:tcPr>
          <w:p>
            <w:pPr>
              <w:spacing w:before="0" w:after="30" w:line="240" w:lineRule="auto"/>
            </w:pPr>
            <w:r>
              <w:rPr>
                <w:rFonts w:ascii="Segoe UI" w:hAnsi="Segoe UI"/>
                <w:color w:val="19322B"/>
                <w:sz w:val="16"/>
              </w:rPr>
              <w:t>Create, update, and open a trip workspace</w:t>
            </w:r>
          </w:p>
        </w:tc>
      </w:tr>
      <w:tr>
        <w:trPr>
          <w:cantSplit/>
        </w:trPr>
        <w:tc>
          <w:tcPr>
            <w:tcW w:type="dxa" w:w="2400"/>
            <w:vAlign w:val="center"/>
          </w:tcPr>
          <w:p>
            <w:pPr>
              <w:spacing w:before="0" w:after="30" w:line="240" w:lineRule="auto"/>
            </w:pPr>
            <w:r>
              <w:rPr>
                <w:rFonts w:ascii="Consolas" w:hAnsi="Consolas"/>
                <w:color w:val="173F35"/>
                <w:sz w:val="17"/>
                <w:shd w:fill="EDF5F1"/>
              </w:rPr>
              <w:t>POST /admin/trip-platform/funding-sources</w:t>
            </w:r>
            <w:r>
              <w:rPr>
                <w:rFonts w:ascii="Segoe UI" w:hAnsi="Segoe UI"/>
                <w:color w:val="19322B"/>
                <w:sz w:val="16"/>
              </w:rPr>
              <w:t xml:space="preserve">, </w:t>
            </w:r>
            <w:r>
              <w:rPr>
                <w:rFonts w:ascii="Consolas" w:hAnsi="Consolas"/>
                <w:color w:val="173F35"/>
                <w:sz w:val="17"/>
                <w:shd w:fill="EDF5F1"/>
              </w:rPr>
              <w:t>POST /admin/trip-platform/cost-categories</w:t>
            </w:r>
          </w:p>
        </w:tc>
        <w:tc>
          <w:tcPr>
            <w:tcW w:type="dxa" w:w="6960"/>
            <w:vAlign w:val="center"/>
          </w:tcPr>
          <w:p>
            <w:pPr>
              <w:spacing w:before="0" w:after="30" w:line="240" w:lineRule="auto"/>
            </w:pPr>
            <w:r>
              <w:rPr>
                <w:rFonts w:ascii="Segoe UI" w:hAnsi="Segoe UI"/>
                <w:color w:val="19322B"/>
                <w:sz w:val="16"/>
              </w:rPr>
              <w:t>Create or update administrator-managed catalogs</w:t>
            </w:r>
          </w:p>
        </w:tc>
      </w:tr>
      <w:tr>
        <w:trPr>
          <w:cantSplit/>
        </w:trPr>
        <w:tc>
          <w:tcPr>
            <w:tcW w:type="dxa" w:w="2400"/>
            <w:vAlign w:val="center"/>
          </w:tcPr>
          <w:p>
            <w:pPr>
              <w:spacing w:before="0" w:after="30" w:line="240" w:lineRule="auto"/>
            </w:pPr>
            <w:r>
              <w:rPr>
                <w:rFonts w:ascii="Consolas" w:hAnsi="Consolas"/>
                <w:color w:val="173F35"/>
                <w:sz w:val="17"/>
                <w:shd w:fill="EDF5F1"/>
              </w:rPr>
              <w:t>POST /admin/trips/:id/&lt;resource&gt;</w:t>
            </w:r>
          </w:p>
        </w:tc>
        <w:tc>
          <w:tcPr>
            <w:tcW w:type="dxa" w:w="6960"/>
            <w:vAlign w:val="center"/>
          </w:tcPr>
          <w:p>
            <w:pPr>
              <w:spacing w:before="0" w:after="30" w:line="240" w:lineRule="auto"/>
            </w:pPr>
            <w:r>
              <w:rPr>
                <w:rFonts w:ascii="Segoe UI" w:hAnsi="Segoe UI"/>
                <w:color w:val="19322B"/>
                <w:sz w:val="16"/>
              </w:rPr>
              <w:t>Save members, organizations, content, costs, allocations, accounts, charges, awards, payments, payment requests, invites, or messages</w:t>
            </w:r>
          </w:p>
        </w:tc>
      </w:tr>
      <w:tr>
        <w:trPr>
          <w:cantSplit/>
        </w:trPr>
        <w:tc>
          <w:tcPr>
            <w:tcW w:type="dxa" w:w="2400"/>
            <w:vAlign w:val="center"/>
          </w:tcPr>
          <w:p>
            <w:pPr>
              <w:spacing w:before="0" w:after="30" w:line="240" w:lineRule="auto"/>
            </w:pPr>
            <w:r>
              <w:rPr>
                <w:rFonts w:ascii="Consolas" w:hAnsi="Consolas"/>
                <w:color w:val="173F35"/>
                <w:sz w:val="17"/>
                <w:shd w:fill="EDF5F1"/>
              </w:rPr>
              <w:t>POST /admin/trips/:id/portal-credential</w:t>
            </w:r>
          </w:p>
        </w:tc>
        <w:tc>
          <w:tcPr>
            <w:tcW w:type="dxa" w:w="6960"/>
            <w:vAlign w:val="center"/>
          </w:tcPr>
          <w:p>
            <w:pPr>
              <w:spacing w:before="0" w:after="30" w:line="240" w:lineRule="auto"/>
            </w:pPr>
            <w:r>
              <w:rPr>
                <w:rFonts w:ascii="Segoe UI" w:hAnsi="Segoe UI"/>
                <w:color w:val="19322B"/>
                <w:sz w:val="16"/>
              </w:rPr>
              <w:t>Replace the shared credential and revoke sessions</w:t>
            </w:r>
          </w:p>
        </w:tc>
      </w:tr>
      <w:tr>
        <w:trPr>
          <w:cantSplit/>
        </w:trPr>
        <w:tc>
          <w:tcPr>
            <w:tcW w:type="dxa" w:w="2400"/>
            <w:vAlign w:val="center"/>
          </w:tcPr>
          <w:p>
            <w:pPr>
              <w:spacing w:before="0" w:after="30" w:line="240" w:lineRule="auto"/>
            </w:pPr>
            <w:r>
              <w:rPr>
                <w:rFonts w:ascii="Consolas" w:hAnsi="Consolas"/>
                <w:color w:val="173F35"/>
                <w:sz w:val="17"/>
                <w:shd w:fill="EDF5F1"/>
              </w:rPr>
              <w:t>GET /admin/trips/:id/portal-credential</w:t>
            </w:r>
          </w:p>
        </w:tc>
        <w:tc>
          <w:tcPr>
            <w:tcW w:type="dxa" w:w="6960"/>
            <w:vAlign w:val="center"/>
          </w:tcPr>
          <w:p>
            <w:pPr>
              <w:spacing w:before="0" w:after="30" w:line="240" w:lineRule="auto"/>
            </w:pPr>
            <w:r>
              <w:rPr>
                <w:rFonts w:ascii="Segoe UI" w:hAnsi="Segoe UI"/>
                <w:color w:val="19322B"/>
                <w:sz w:val="16"/>
              </w:rPr>
              <w:t>Reveal the current shared password to trip editors only</w:t>
            </w:r>
          </w:p>
        </w:tc>
      </w:tr>
      <w:tr>
        <w:trPr>
          <w:cantSplit/>
        </w:trPr>
        <w:tc>
          <w:tcPr>
            <w:tcW w:type="dxa" w:w="2400"/>
            <w:vAlign w:val="center"/>
          </w:tcPr>
          <w:p>
            <w:pPr>
              <w:spacing w:before="0" w:after="30" w:line="240" w:lineRule="auto"/>
            </w:pPr>
            <w:r>
              <w:rPr>
                <w:rFonts w:ascii="Consolas" w:hAnsi="Consolas"/>
                <w:color w:val="173F35"/>
                <w:sz w:val="17"/>
                <w:shd w:fill="EDF5F1"/>
              </w:rPr>
              <w:t>POST /admin/trips/:id/budget-plan</w:t>
            </w:r>
          </w:p>
        </w:tc>
        <w:tc>
          <w:tcPr>
            <w:tcW w:type="dxa" w:w="6960"/>
            <w:vAlign w:val="center"/>
          </w:tcPr>
          <w:p>
            <w:pPr>
              <w:spacing w:before="0" w:after="30" w:line="240" w:lineRule="auto"/>
            </w:pPr>
            <w:r>
              <w:rPr>
                <w:rFonts w:ascii="Segoe UI" w:hAnsi="Segoe UI"/>
                <w:color w:val="19322B"/>
                <w:sz w:val="16"/>
              </w:rPr>
              <w:t>Save the paying-traveler multiplier, finish the budget, or reopen it</w:t>
            </w:r>
          </w:p>
        </w:tc>
      </w:tr>
      <w:tr>
        <w:trPr>
          <w:cantSplit/>
        </w:trPr>
        <w:tc>
          <w:tcPr>
            <w:tcW w:type="dxa" w:w="2400"/>
            <w:vAlign w:val="center"/>
          </w:tcPr>
          <w:p>
            <w:pPr>
              <w:spacing w:before="0" w:after="30" w:line="240" w:lineRule="auto"/>
            </w:pPr>
            <w:r>
              <w:rPr>
                <w:rFonts w:ascii="Consolas" w:hAnsi="Consolas"/>
                <w:color w:val="173F35"/>
                <w:sz w:val="17"/>
                <w:shd w:fill="EDF5F1"/>
              </w:rPr>
              <w:t>POST /admin/trips/:id/import</w:t>
            </w:r>
          </w:p>
        </w:tc>
        <w:tc>
          <w:tcPr>
            <w:tcW w:type="dxa" w:w="6960"/>
            <w:vAlign w:val="center"/>
          </w:tcPr>
          <w:p>
            <w:pPr>
              <w:spacing w:before="0" w:after="30" w:line="240" w:lineRule="auto"/>
            </w:pPr>
            <w:r>
              <w:rPr>
                <w:rFonts w:ascii="Segoe UI" w:hAnsi="Segoe UI"/>
                <w:color w:val="19322B"/>
                <w:sz w:val="16"/>
              </w:rPr>
              <w:t>Preview or commit a formatted XLSX trip import</w:t>
            </w:r>
          </w:p>
        </w:tc>
      </w:tr>
      <w:tr>
        <w:trPr>
          <w:cantSplit/>
        </w:trPr>
        <w:tc>
          <w:tcPr>
            <w:tcW w:type="dxa" w:w="2400"/>
            <w:vAlign w:val="center"/>
          </w:tcPr>
          <w:p>
            <w:pPr>
              <w:spacing w:before="0" w:after="30" w:line="240" w:lineRule="auto"/>
            </w:pPr>
            <w:r>
              <w:rPr>
                <w:rFonts w:ascii="Consolas" w:hAnsi="Consolas"/>
                <w:color w:val="173F35"/>
                <w:sz w:val="17"/>
                <w:shd w:fill="EDF5F1"/>
              </w:rPr>
              <w:t>GET /admin/trips/:id/export</w:t>
            </w:r>
          </w:p>
        </w:tc>
        <w:tc>
          <w:tcPr>
            <w:tcW w:type="dxa" w:w="6960"/>
            <w:vAlign w:val="center"/>
          </w:tcPr>
          <w:p>
            <w:pPr>
              <w:spacing w:before="0" w:after="30" w:line="240" w:lineRule="auto"/>
            </w:pPr>
            <w:r>
              <w:rPr>
                <w:rFonts w:ascii="Segoe UI" w:hAnsi="Segoe UI"/>
                <w:color w:val="19322B"/>
                <w:sz w:val="16"/>
              </w:rPr>
              <w:t>Download the current trip as a safe round-trip XLSX workbook</w:t>
            </w:r>
          </w:p>
        </w:tc>
      </w:tr>
      <w:tr>
        <w:trPr>
          <w:cantSplit/>
        </w:trPr>
        <w:tc>
          <w:tcPr>
            <w:tcW w:type="dxa" w:w="2400"/>
            <w:vAlign w:val="center"/>
          </w:tcPr>
          <w:p>
            <w:pPr>
              <w:spacing w:before="0" w:after="30" w:line="240" w:lineRule="auto"/>
            </w:pPr>
            <w:r>
              <w:rPr>
                <w:rFonts w:ascii="Consolas" w:hAnsi="Consolas"/>
                <w:color w:val="173F35"/>
                <w:sz w:val="17"/>
                <w:shd w:fill="EDF5F1"/>
              </w:rPr>
              <w:t>POST /admin/trips/:id/accounts/:accountId/access-links</w:t>
            </w:r>
          </w:p>
        </w:tc>
        <w:tc>
          <w:tcPr>
            <w:tcW w:type="dxa" w:w="6960"/>
            <w:vAlign w:val="center"/>
          </w:tcPr>
          <w:p>
            <w:pPr>
              <w:spacing w:before="0" w:after="30" w:line="240" w:lineRule="auto"/>
            </w:pPr>
            <w:r>
              <w:rPr>
                <w:rFonts w:ascii="Segoe UI" w:hAnsi="Segoe UI"/>
                <w:color w:val="19322B"/>
                <w:sz w:val="16"/>
              </w:rPr>
              <w:t>Revoke and replace a private account link</w:t>
            </w:r>
          </w:p>
        </w:tc>
      </w:tr>
      <w:tr>
        <w:trPr>
          <w:cantSplit/>
        </w:trPr>
        <w:tc>
          <w:tcPr>
            <w:tcW w:type="dxa" w:w="2400"/>
            <w:vAlign w:val="center"/>
          </w:tcPr>
          <w:p>
            <w:pPr>
              <w:spacing w:before="0" w:after="30" w:line="240" w:lineRule="auto"/>
            </w:pPr>
            <w:r>
              <w:rPr>
                <w:rFonts w:ascii="Consolas" w:hAnsi="Consolas"/>
                <w:color w:val="173F35"/>
                <w:sz w:val="17"/>
                <w:shd w:fill="EDF5F1"/>
              </w:rPr>
              <w:t>POST /admin/trips/:id/messages/:messageId/send</w:t>
            </w:r>
          </w:p>
        </w:tc>
        <w:tc>
          <w:tcPr>
            <w:tcW w:type="dxa" w:w="6960"/>
            <w:vAlign w:val="center"/>
          </w:tcPr>
          <w:p>
            <w:pPr>
              <w:spacing w:before="0" w:after="30" w:line="240" w:lineRule="auto"/>
            </w:pPr>
            <w:r>
              <w:rPr>
                <w:rFonts w:ascii="Segoe UI" w:hAnsi="Segoe UI"/>
                <w:color w:val="19322B"/>
                <w:sz w:val="16"/>
              </w:rPr>
              <w:t>Deliver one queued message only when live email is configured</w:t>
            </w:r>
          </w:p>
        </w:tc>
      </w:tr>
      <w:tr>
        <w:trPr>
          <w:cantSplit/>
        </w:trPr>
        <w:tc>
          <w:tcPr>
            <w:tcW w:type="dxa" w:w="2400"/>
            <w:vAlign w:val="center"/>
          </w:tcPr>
          <w:p>
            <w:pPr>
              <w:spacing w:before="0" w:after="30" w:line="240" w:lineRule="auto"/>
            </w:pPr>
            <w:r>
              <w:rPr>
                <w:rFonts w:ascii="Consolas" w:hAnsi="Consolas"/>
                <w:color w:val="173F35"/>
                <w:sz w:val="17"/>
                <w:shd w:fill="EDF5F1"/>
              </w:rPr>
              <w:t>GET /admin/trip-platform/annual-summary</w:t>
            </w:r>
          </w:p>
        </w:tc>
        <w:tc>
          <w:tcPr>
            <w:tcW w:type="dxa" w:w="6960"/>
            <w:vAlign w:val="center"/>
          </w:tcPr>
          <w:p>
            <w:pPr>
              <w:spacing w:before="0" w:after="30" w:line="240" w:lineRule="auto"/>
            </w:pPr>
            <w:r>
              <w:rPr>
                <w:rFonts w:ascii="Segoe UI" w:hAnsi="Segoe UI"/>
                <w:color w:val="19322B"/>
                <w:sz w:val="16"/>
              </w:rPr>
              <w:t>Return the two-part annual contact summary</w:t>
            </w:r>
          </w:p>
        </w:tc>
      </w:tr>
      <w:tr>
        <w:trPr>
          <w:cantSplit/>
        </w:trPr>
        <w:tc>
          <w:tcPr>
            <w:tcW w:type="dxa" w:w="2400"/>
            <w:vAlign w:val="center"/>
          </w:tcPr>
          <w:p>
            <w:pPr>
              <w:spacing w:before="0" w:after="30" w:line="240" w:lineRule="auto"/>
            </w:pPr>
            <w:r>
              <w:rPr>
                <w:rFonts w:ascii="Consolas" w:hAnsi="Consolas"/>
                <w:color w:val="173F35"/>
                <w:sz w:val="17"/>
                <w:shd w:fill="EDF5F1"/>
              </w:rPr>
              <w:t>GET /public/trips</w:t>
            </w:r>
            <w:r>
              <w:rPr>
                <w:rFonts w:ascii="Segoe UI" w:hAnsi="Segoe UI"/>
                <w:color w:val="19322B"/>
                <w:sz w:val="16"/>
              </w:rPr>
              <w:t xml:space="preserve">, </w:t>
            </w:r>
            <w:r>
              <w:rPr>
                <w:rFonts w:ascii="Consolas" w:hAnsi="Consolas"/>
                <w:color w:val="173F35"/>
                <w:sz w:val="17"/>
                <w:shd w:fill="EDF5F1"/>
              </w:rPr>
              <w:t>GET /public/trips/:slug</w:t>
            </w:r>
          </w:p>
        </w:tc>
        <w:tc>
          <w:tcPr>
            <w:tcW w:type="dxa" w:w="6960"/>
            <w:vAlign w:val="center"/>
          </w:tcPr>
          <w:p>
            <w:pPr>
              <w:spacing w:before="0" w:after="30" w:line="240" w:lineRule="auto"/>
            </w:pPr>
            <w:r>
              <w:rPr>
                <w:rFonts w:ascii="Segoe UI" w:hAnsi="Segoe UI"/>
                <w:color w:val="19322B"/>
                <w:sz w:val="16"/>
              </w:rPr>
              <w:t>List or read published actual-trip information</w:t>
            </w:r>
          </w:p>
        </w:tc>
      </w:tr>
      <w:tr>
        <w:trPr>
          <w:cantSplit/>
        </w:trPr>
        <w:tc>
          <w:tcPr>
            <w:tcW w:type="dxa" w:w="2400"/>
            <w:vAlign w:val="center"/>
          </w:tcPr>
          <w:p>
            <w:pPr>
              <w:spacing w:before="0" w:after="30" w:line="240" w:lineRule="auto"/>
            </w:pPr>
            <w:r>
              <w:rPr>
                <w:rFonts w:ascii="Consolas" w:hAnsi="Consolas"/>
                <w:color w:val="173F35"/>
                <w:sz w:val="17"/>
                <w:shd w:fill="EDF5F1"/>
              </w:rPr>
              <w:t>POST /portal/login</w:t>
            </w:r>
            <w:r>
              <w:rPr>
                <w:rFonts w:ascii="Segoe UI" w:hAnsi="Segoe UI"/>
                <w:color w:val="19322B"/>
                <w:sz w:val="16"/>
              </w:rPr>
              <w:t xml:space="preserve">, </w:t>
            </w:r>
            <w:r>
              <w:rPr>
                <w:rFonts w:ascii="Consolas" w:hAnsi="Consolas"/>
                <w:color w:val="173F35"/>
                <w:sz w:val="17"/>
                <w:shd w:fill="EDF5F1"/>
              </w:rPr>
              <w:t>GET /portal/session</w:t>
            </w:r>
            <w:r>
              <w:rPr>
                <w:rFonts w:ascii="Segoe UI" w:hAnsi="Segoe UI"/>
                <w:color w:val="19322B"/>
                <w:sz w:val="16"/>
              </w:rPr>
              <w:t xml:space="preserve">, </w:t>
            </w:r>
            <w:r>
              <w:rPr>
                <w:rFonts w:ascii="Consolas" w:hAnsi="Consolas"/>
                <w:color w:val="173F35"/>
                <w:sz w:val="17"/>
                <w:shd w:fill="EDF5F1"/>
              </w:rPr>
              <w:t>POST /portal/logout</w:t>
            </w:r>
          </w:p>
        </w:tc>
        <w:tc>
          <w:tcPr>
            <w:tcW w:type="dxa" w:w="6960"/>
            <w:vAlign w:val="center"/>
          </w:tcPr>
          <w:p>
            <w:pPr>
              <w:spacing w:before="0" w:after="30" w:line="240" w:lineRule="auto"/>
            </w:pPr>
            <w:r>
              <w:rPr>
                <w:rFonts w:ascii="Segoe UI" w:hAnsi="Segoe UI"/>
                <w:color w:val="19322B"/>
                <w:sz w:val="16"/>
              </w:rPr>
              <w:t>Shared traveler portal session lifecycle</w:t>
            </w:r>
          </w:p>
        </w:tc>
      </w:tr>
      <w:tr>
        <w:trPr>
          <w:cantSplit/>
        </w:trPr>
        <w:tc>
          <w:tcPr>
            <w:tcW w:type="dxa" w:w="2400"/>
            <w:vAlign w:val="center"/>
          </w:tcPr>
          <w:p>
            <w:pPr>
              <w:spacing w:before="0" w:after="30" w:line="240" w:lineRule="auto"/>
            </w:pPr>
            <w:r>
              <w:rPr>
                <w:rFonts w:ascii="Consolas" w:hAnsi="Consolas"/>
                <w:color w:val="173F35"/>
                <w:sz w:val="17"/>
                <w:shd w:fill="EDF5F1"/>
              </w:rPr>
              <w:t>GET /private-account/:token</w:t>
            </w:r>
          </w:p>
        </w:tc>
        <w:tc>
          <w:tcPr>
            <w:tcW w:type="dxa" w:w="6960"/>
            <w:vAlign w:val="center"/>
          </w:tcPr>
          <w:p>
            <w:pPr>
              <w:spacing w:before="0" w:after="30" w:line="240" w:lineRule="auto"/>
            </w:pPr>
            <w:r>
              <w:rPr>
                <w:rFonts w:ascii="Segoe UI" w:hAnsi="Segoe UI"/>
                <w:color w:val="19322B"/>
                <w:sz w:val="16"/>
              </w:rPr>
              <w:t>Read one unrevoked, unexpired private account statement</w:t>
            </w:r>
          </w:p>
        </w:tc>
      </w:tr>
    </w:tbl>
    <w:p>
      <w:pPr>
        <w:spacing w:after="0"/>
      </w:pPr>
    </w:p>
    <w:p>
      <w:pPr>
        <w:pStyle w:val="Heading2"/>
      </w:pPr>
      <w:r>
        <w:rPr>
          <w:rFonts w:ascii="Georgia" w:hAnsi="Georgia"/>
          <w:b/>
          <w:color w:val="275D4D"/>
          <w:sz w:val="26"/>
        </w:rPr>
        <w:t>Expense receipt attachments</w:t>
      </w:r>
    </w:p>
    <w:p>
      <w:r>
        <w:rPr>
          <w:rFonts w:ascii="Segoe UI" w:hAnsi="Segoe UI"/>
          <w:color w:val="19322B"/>
          <w:sz w:val="22"/>
        </w:rPr>
        <w:t xml:space="preserve">Expense receipts use two coordinated stores. D1 table </w:t>
      </w:r>
      <w:r>
        <w:rPr>
          <w:rFonts w:ascii="Consolas" w:hAnsi="Consolas"/>
          <w:color w:val="173F35"/>
          <w:sz w:val="20"/>
          <w:shd w:fill="EDF5F1"/>
        </w:rPr>
        <w:t>ledger_receipts</w:t>
      </w:r>
      <w:r>
        <w:rPr>
          <w:rFonts w:ascii="Segoe UI" w:hAnsi="Segoe UI"/>
          <w:color w:val="19322B"/>
          <w:sz w:val="22"/>
        </w:rPr>
        <w:t xml:space="preserve"> holds the ledger relationship, private object key, original filename, verified media type, byte size, SHA-256 digest, creator session ID, and creation time. The </w:t>
      </w:r>
      <w:r>
        <w:rPr>
          <w:rFonts w:ascii="Consolas" w:hAnsi="Consolas"/>
          <w:color w:val="173F35"/>
          <w:sz w:val="20"/>
          <w:shd w:fill="EDF5F1"/>
        </w:rPr>
        <w:t>RECEIPTS</w:t>
      </w:r>
      <w:r>
        <w:rPr>
          <w:rFonts w:ascii="Segoe UI" w:hAnsi="Segoe UI"/>
          <w:color w:val="19322B"/>
          <w:sz w:val="22"/>
        </w:rPr>
        <w:t xml:space="preserve"> R2 binding holds the binary object. Object keys are random-ID paths and are never returned by the API. Test and production use different buckets; neither bucket should have public development URLs or a custom public domain.</w:t>
      </w:r>
    </w:p>
    <w:p>
      <w:r>
        <w:rPr>
          <w:rFonts w:ascii="Segoe UI" w:hAnsi="Segoe UI"/>
          <w:color w:val="19322B"/>
          <w:sz w:val="22"/>
        </w:rPr>
        <w:t>The portal presents receipt controls only on expense rows. An expense may hold up to 20 JPEG, PNG, WebP, AVIF, HEIC, HEIF, or PDF files, with a 10 MB limit per file. Mobile users can invoke the rear-facing camera through the capture input; all users can choose one or more existing photos or PDFs.</w:t>
      </w:r>
    </w:p>
    <w:p>
      <w:r>
        <w:rPr>
          <w:rFonts w:ascii="Segoe UI" w:hAnsi="Segoe UI"/>
          <w:color w:val="19322B"/>
          <w:sz w:val="22"/>
        </w:rPr>
        <w:t xml:space="preserve">Photos returned by the dedicated camera input are optimized in the browser before upload. The portal honors encoded orientation, caps the longest edge at 2,000 pixels, re-encodes at 82 percent JPEG quality, and uses the optimized result only when it is smaller than the captured file. Canvas re-encoding removes incidental camera metadata. If the browser cannot safely decode or encode the capture, the original file continues through the normal upload path; manually chosen photos and PDFs are never changed. Browser acceptance and optimization are conveniences only. </w:t>
      </w:r>
      <w:r>
        <w:rPr>
          <w:rFonts w:ascii="Consolas" w:hAnsi="Consolas"/>
          <w:color w:val="173F35"/>
          <w:sz w:val="20"/>
          <w:shd w:fill="EDF5F1"/>
        </w:rPr>
        <w:t>/cloudflare/interest-worker/src/receipt-file.ts</w:t>
      </w:r>
      <w:r>
        <w:rPr>
          <w:rFonts w:ascii="Segoe UI" w:hAnsi="Segoe UI"/>
          <w:color w:val="19322B"/>
          <w:sz w:val="22"/>
        </w:rPr>
        <w:t xml:space="preserve"> still verifies file signatures, normalizes display filenames, and creates storage-safe object keys before an upload is accepted.</w:t>
      </w:r>
    </w:p>
    <w:p>
      <w:r>
        <w:rPr>
          <w:rFonts w:ascii="Segoe UI" w:hAnsi="Segoe UI"/>
          <w:color w:val="19322B"/>
          <w:sz w:val="22"/>
        </w:rPr>
        <w:t xml:space="preserve">Receipt list and file-stream requests require a valid administrator session. Upload and delete additionally require CSRF validation. File responses use the D1-verified media type plus </w:t>
      </w:r>
      <w:r>
        <w:rPr>
          <w:rFonts w:ascii="Consolas" w:hAnsi="Consolas"/>
          <w:color w:val="173F35"/>
          <w:sz w:val="20"/>
          <w:shd w:fill="EDF5F1"/>
        </w:rPr>
        <w:t>private, no-store</w:t>
      </w:r>
      <w:r>
        <w:rPr>
          <w:rFonts w:ascii="Segoe UI" w:hAnsi="Segoe UI"/>
          <w:color w:val="19322B"/>
          <w:sz w:val="22"/>
        </w:rPr>
        <w:t xml:space="preserve">, </w:t>
      </w:r>
      <w:r>
        <w:rPr>
          <w:rFonts w:ascii="Consolas" w:hAnsi="Consolas"/>
          <w:color w:val="173F35"/>
          <w:sz w:val="20"/>
          <w:shd w:fill="EDF5F1"/>
        </w:rPr>
        <w:t>nosniff</w:t>
      </w:r>
      <w:r>
        <w:rPr>
          <w:rFonts w:ascii="Segoe UI" w:hAnsi="Segoe UI"/>
          <w:color w:val="19322B"/>
          <w:sz w:val="22"/>
        </w:rPr>
        <w:t>, same-origin resource policy, no-referrer policy, and a sandboxed content security policy. Upload and delete events are audited with size, media type, filename, and SHA-256 metadata.</w:t>
      </w:r>
    </w:p>
    <w:p>
      <w:r>
        <w:rPr>
          <w:rFonts w:ascii="Segoe UI" w:hAnsi="Segoe UI"/>
          <w:color w:val="19322B"/>
          <w:sz w:val="22"/>
        </w:rPr>
        <w:t>R2 storage is written before D1 metadata; if the D1 write fails, the Worker removes the just-written object. Deleting a receipt removes D1 metadata first and then its object. Deleting a ledger entry relies on the D1 cascade and removes all known objects after the database deletion. Failed best-effort object cleanup is logged without disclosing file content. Reconcile those logs against R2 if a cleanup failure occurs.</w:t>
      </w:r>
    </w:p>
    <w:p>
      <w:r>
        <w:rPr>
          <w:rFonts w:ascii="Segoe UI" w:hAnsi="Segoe UI"/>
          <w:color w:val="19322B"/>
          <w:sz w:val="22"/>
        </w:rPr>
        <w:t>A D1 backup alone is not a complete receipt backup. Full recovery requires the matching D1 metadata and R2 object inventory from the same environment. Do not restore test metadata or objects into production. Treat permanent receipt or expense deletion as irreversible unless a separate, access-controlled R2 backup or version-retention process has been established.</w:t>
      </w:r>
    </w:p>
    <w:p>
      <w:pPr>
        <w:pStyle w:val="Heading2"/>
      </w:pPr>
      <w:r>
        <w:rPr>
          <w:rFonts w:ascii="Georgia" w:hAnsi="Georgia"/>
          <w:b/>
          <w:color w:val="275D4D"/>
          <w:sz w:val="26"/>
        </w:rPr>
        <w:t>Personalized Word documents</w:t>
      </w:r>
    </w:p>
    <w:p>
      <w:r>
        <w:rPr>
          <w:rFonts w:ascii="Consolas" w:hAnsi="Consolas"/>
          <w:color w:val="173F35"/>
          <w:sz w:val="20"/>
          <w:shd w:fill="EDF5F1"/>
        </w:rPr>
        <w:t>/cloudflare/interest-worker/src/document-merge.ts</w:t>
      </w:r>
      <w:r>
        <w:rPr>
          <w:rFonts w:ascii="Segoe UI" w:hAnsi="Segoe UI"/>
          <w:color w:val="19322B"/>
          <w:sz w:val="22"/>
        </w:rPr>
        <w:t xml:space="preserve"> performs server-side </w:t>
      </w:r>
      <w:r>
        <w:rPr>
          <w:rFonts w:ascii="Consolas" w:hAnsi="Consolas"/>
          <w:color w:val="173F35"/>
          <w:sz w:val="20"/>
          <w:shd w:fill="EDF5F1"/>
        </w:rPr>
        <w:t>.docx</w:t>
      </w:r>
      <w:r>
        <w:rPr>
          <w:rFonts w:ascii="Segoe UI" w:hAnsi="Segoe UI"/>
          <w:color w:val="19322B"/>
          <w:sz w:val="22"/>
        </w:rPr>
        <w:t xml:space="preserve"> merging without executing macros or external programs. It accepts Word templates up to 2 MB and a maximum of 25 selected contacts. Text replacement works even when Word splits a placeholder across XML runs. Giving statements repeat the contribution-detail row and use the gross PayPal gift when available; the output ZIP includes one </w:t>
      </w:r>
      <w:r>
        <w:rPr>
          <w:rFonts w:ascii="Consolas" w:hAnsi="Consolas"/>
          <w:color w:val="173F35"/>
          <w:sz w:val="20"/>
          <w:shd w:fill="EDF5F1"/>
        </w:rPr>
        <w:t>.docx</w:t>
      </w:r>
      <w:r>
        <w:rPr>
          <w:rFonts w:ascii="Segoe UI" w:hAnsi="Segoe UI"/>
          <w:color w:val="19322B"/>
          <w:sz w:val="22"/>
        </w:rPr>
        <w:t xml:space="preserve"> per contact plus a manifest identifying contacts with no gifts in the selected tax year.</w:t>
      </w:r>
    </w:p>
    <w:p>
      <w:r>
        <w:rPr>
          <w:rFonts w:ascii="Segoe UI" w:hAnsi="Segoe UI"/>
          <w:color w:val="19322B"/>
          <w:sz w:val="22"/>
        </w:rPr>
        <w:t xml:space="preserve">Supported placeholder forms include </w:t>
      </w:r>
      <w:r>
        <w:rPr>
          <w:rFonts w:ascii="Consolas" w:hAnsi="Consolas"/>
          <w:color w:val="173F35"/>
          <w:sz w:val="20"/>
          <w:shd w:fill="EDF5F1"/>
        </w:rPr>
        <w:t>[[FIELD_NAME]]</w:t>
      </w:r>
      <w:r>
        <w:rPr>
          <w:rFonts w:ascii="Segoe UI" w:hAnsi="Segoe UI"/>
          <w:color w:val="19322B"/>
          <w:sz w:val="22"/>
        </w:rPr>
        <w:t xml:space="preserve"> and </w:t>
      </w:r>
      <w:r>
        <w:rPr>
          <w:rFonts w:ascii="Consolas" w:hAnsi="Consolas"/>
          <w:color w:val="173F35"/>
          <w:sz w:val="20"/>
          <w:shd w:fill="EDF5F1"/>
        </w:rPr>
        <w:t>{{FIELD_NAME}}</w:t>
      </w:r>
      <w:r>
        <w:rPr>
          <w:rFonts w:ascii="Segoe UI" w:hAnsi="Segoe UI"/>
          <w:color w:val="19322B"/>
          <w:sz w:val="22"/>
        </w:rPr>
        <w:t xml:space="preserve">. The current merge data supports contact identity, greeting, address, email, phone, organization, letter date, tax year, receipt statement, contribution total, and the giving-statement detail fields. Keep the canonical branded template at </w:t>
      </w:r>
      <w:r>
        <w:rPr>
          <w:rFonts w:ascii="Consolas" w:hAnsi="Consolas"/>
          <w:color w:val="173F35"/>
          <w:sz w:val="20"/>
          <w:shd w:fill="EDF5F1"/>
        </w:rPr>
        <w:t>/admin/supplemental-documents/Hope-Sojourns-Giving-Statement-Template.docx</w:t>
      </w:r>
      <w:r>
        <w:rPr>
          <w:rFonts w:ascii="Segoe UI" w:hAnsi="Segoe UI"/>
          <w:color w:val="19322B"/>
          <w:sz w:val="22"/>
        </w:rPr>
        <w:t xml:space="preserve">. If a new placeholder is introduced, add its alias in </w:t>
      </w:r>
      <w:r>
        <w:rPr>
          <w:rFonts w:ascii="Consolas" w:hAnsi="Consolas"/>
          <w:color w:val="173F35"/>
          <w:sz w:val="20"/>
          <w:shd w:fill="EDF5F1"/>
        </w:rPr>
        <w:t>document-merge.ts</w:t>
      </w:r>
      <w:r>
        <w:rPr>
          <w:rFonts w:ascii="Segoe UI" w:hAnsi="Segoe UI"/>
          <w:color w:val="19322B"/>
          <w:sz w:val="22"/>
        </w:rPr>
        <w:t>, add a test for split and unsplit Word runs, and update the portal help text.</w:t>
      </w:r>
    </w:p>
    <w:p>
      <w:r>
        <w:rPr>
          <w:rFonts w:ascii="Consolas" w:hAnsi="Consolas"/>
          <w:color w:val="173F35"/>
          <w:sz w:val="20"/>
          <w:shd w:fill="EDF5F1"/>
        </w:rPr>
        <w:t>/cloudflare/interest-worker/src/office-archive.ts</w:t>
      </w:r>
      <w:r>
        <w:rPr>
          <w:rFonts w:ascii="Segoe UI" w:hAnsi="Segoe UI"/>
          <w:color w:val="19322B"/>
          <w:sz w:val="22"/>
        </w:rPr>
        <w:t xml:space="preserve"> provides the constrained ZIP reader/writer used by both spreadsheet and Word flows. Preserve its entry-count, expanded-size, path, compression, and CRC checks when extending Office-file support.</w:t>
      </w:r>
    </w:p>
    <w:p>
      <w:pPr>
        <w:pStyle w:val="Heading2"/>
      </w:pPr>
      <w:r>
        <w:rPr>
          <w:rFonts w:ascii="Georgia" w:hAnsi="Georgia"/>
          <w:b/>
          <w:color w:val="275D4D"/>
          <w:sz w:val="26"/>
        </w:rPr>
        <w:t>Admin headers and indexing</w:t>
      </w:r>
    </w:p>
    <w:p>
      <w:r>
        <w:rPr>
          <w:rFonts w:ascii="Consolas" w:hAnsi="Consolas"/>
          <w:color w:val="173F35"/>
          <w:sz w:val="20"/>
          <w:shd w:fill="EDF5F1"/>
        </w:rPr>
        <w:t>/admin/index.html</w:t>
      </w:r>
      <w:r>
        <w:rPr>
          <w:rFonts w:ascii="Segoe UI" w:hAnsi="Segoe UI"/>
          <w:color w:val="19322B"/>
          <w:sz w:val="22"/>
        </w:rPr>
        <w:t xml:space="preserve"> includes a restrictive Content Security Policy and noindex metadata. </w:t>
      </w:r>
      <w:r>
        <w:rPr>
          <w:rFonts w:ascii="Consolas" w:hAnsi="Consolas"/>
          <w:color w:val="173F35"/>
          <w:sz w:val="20"/>
          <w:shd w:fill="EDF5F1"/>
        </w:rPr>
        <w:t>/_headers</w:t>
      </w:r>
      <w:r>
        <w:rPr>
          <w:rFonts w:ascii="Segoe UI" w:hAnsi="Segoe UI"/>
          <w:color w:val="19322B"/>
          <w:sz w:val="22"/>
        </w:rPr>
        <w:t xml:space="preserve"> adds no-store, clickjacking, referrer, permissions, content-type, and search-indexing protections for </w:t>
      </w:r>
      <w:r>
        <w:rPr>
          <w:rFonts w:ascii="Consolas" w:hAnsi="Consolas"/>
          <w:color w:val="173F35"/>
          <w:sz w:val="20"/>
          <w:shd w:fill="EDF5F1"/>
        </w:rPr>
        <w:t>/admin/*</w:t>
      </w:r>
      <w:r>
        <w:rPr>
          <w:rFonts w:ascii="Segoe UI" w:hAnsi="Segoe UI"/>
          <w:color w:val="19322B"/>
          <w:sz w:val="22"/>
        </w:rPr>
        <w:t>. Preserve these controls when changing the portal.</w:t>
      </w:r>
    </w:p>
    <w:p>
      <w:pPr>
        <w:pStyle w:val="Heading1"/>
      </w:pPr>
      <w:r>
        <w:rPr>
          <w:rFonts w:ascii="Georgia" w:hAnsi="Georgia"/>
          <w:b/>
          <w:color w:val="173F35"/>
          <w:sz w:val="32"/>
        </w:rPr>
        <w:t>8. Giving and PayPal</w:t>
      </w:r>
    </w:p>
    <w:p>
      <w:r>
        <w:rPr>
          <w:rFonts w:ascii="Consolas" w:hAnsi="Consolas"/>
          <w:color w:val="173F35"/>
          <w:sz w:val="20"/>
          <w:shd w:fill="EDF5F1"/>
        </w:rPr>
        <w:t>/giving/index.html</w:t>
      </w:r>
      <w:r>
        <w:rPr>
          <w:rFonts w:ascii="Segoe UI" w:hAnsi="Segoe UI"/>
          <w:color w:val="19322B"/>
          <w:sz w:val="22"/>
        </w:rPr>
        <w:t xml:space="preserve"> contains a giving widget configured with:</w:t>
      </w:r>
    </w:p>
    <w:p>
      <w:r>
        <w:rPr>
          <w:rFonts w:ascii="Consolas" w:hAnsi="Consolas"/>
          <w:color w:val="173F35"/>
          <w:sz w:val="20"/>
          <w:shd w:fill="EDF5F1"/>
        </w:rPr>
        <w:t>data-paypal-api="https://hope-sojourns-paypal.kernbrent.workers.dev"</w:t>
      </w:r>
    </w:p>
    <w:p>
      <w:r>
        <w:rPr>
          <w:rFonts w:ascii="Consolas" w:hAnsi="Consolas"/>
          <w:color w:val="173F35"/>
          <w:sz w:val="20"/>
          <w:shd w:fill="EDF5F1"/>
        </w:rPr>
        <w:t>/giving/giving.js</w:t>
      </w:r>
      <w:r>
        <w:rPr>
          <w:rFonts w:ascii="Segoe UI" w:hAnsi="Segoe UI"/>
          <w:color w:val="19322B"/>
          <w:sz w:val="22"/>
        </w:rPr>
        <w:t xml:space="preserve"> fetches public configuration, loads the PayPal SDK, creates or captures one-time orders through the Worker, and renders subscription buttons for recurring plans.</w:t>
      </w:r>
    </w:p>
    <w:p>
      <w:r>
        <w:rPr>
          <w:rFonts w:ascii="Segoe UI" w:hAnsi="Segoe UI"/>
          <w:color w:val="19322B"/>
          <w:sz w:val="22"/>
        </w:rPr>
        <w:t xml:space="preserve">Completed one-time captures return PayPal's capture amount, currency, and payer name. The thank-you heading uses that name as plain text, with a generic fallback; it never places donor identity in the URL or document title. The browser validates the matching order, completed capture, USD amount, and capture ID before storing a tab-scoped </w:t>
      </w:r>
      <w:r>
        <w:rPr>
          <w:rFonts w:ascii="Consolas" w:hAnsi="Consolas"/>
          <w:color w:val="173F35"/>
          <w:sz w:val="20"/>
          <w:shd w:fill="EDF5F1"/>
        </w:rPr>
        <w:t>hs-gift-confirmation</w:t>
      </w:r>
      <w:r>
        <w:rPr>
          <w:rFonts w:ascii="Segoe UI" w:hAnsi="Segoe UI"/>
          <w:color w:val="19322B"/>
          <w:sz w:val="22"/>
        </w:rPr>
        <w:t xml:space="preserve"> and navigating to </w:t>
      </w:r>
      <w:r>
        <w:rPr>
          <w:rFonts w:ascii="Consolas" w:hAnsi="Consolas"/>
          <w:color w:val="173F35"/>
          <w:sz w:val="20"/>
          <w:shd w:fill="EDF5F1"/>
        </w:rPr>
        <w:t>/giving/thank-you/</w:t>
      </w:r>
      <w:r>
        <w:rPr>
          <w:rFonts w:ascii="Segoe UI" w:hAnsi="Segoe UI"/>
          <w:color w:val="19322B"/>
          <w:sz w:val="22"/>
        </w:rPr>
        <w:t>. This page displays the amount and reference for 30 minutes, including refreshes, without putting payment details in URLs. It is a convenience confirmation, not a tax receipt or ledger authority; PayPal remains the receipt source. Missing, expired, or malformed storage shows an unavailable message, never success. Storage restrictions preserve the inline success and amount. Canceled, failed, and pending captures do not navigate. Recurring subscription authorization keeps its existing distinct message. Deploy the Worker response change before the frontend; no schema changes.</w:t>
      </w:r>
    </w:p>
    <w:p>
      <w:r>
        <w:rPr>
          <w:rFonts w:ascii="Segoe UI" w:hAnsi="Segoe UI"/>
          <w:color w:val="19322B"/>
          <w:sz w:val="22"/>
        </w:rPr>
        <w:t xml:space="preserve">The PayPal request helper must send </w:t>
      </w:r>
      <w:r>
        <w:rPr>
          <w:rFonts w:ascii="Consolas" w:hAnsi="Consolas"/>
          <w:color w:val="173F35"/>
          <w:sz w:val="20"/>
          <w:shd w:fill="EDF5F1"/>
        </w:rPr>
        <w:t>Content-Type: application/json</w:t>
      </w:r>
      <w:r>
        <w:rPr>
          <w:rFonts w:ascii="Segoe UI" w:hAnsi="Segoe UI"/>
          <w:color w:val="19322B"/>
          <w:sz w:val="22"/>
        </w:rPr>
        <w:t xml:space="preserve"> even for an empty capture POST. Omitting it causes PayPal to reject the final request with “The request payload is not supported” after checkout approval. The capture regression test mocks PayPal's 415 rejection when this header is absent and requires a completed capture response. A return to the giving page alone does not prove payment; require confirmed capture and reconcile with PayPal before retrying. Never capture a donor's old approved order as a diagnostic.</w:t>
      </w:r>
    </w:p>
    <w:p>
      <w:r>
        <w:rPr>
          <w:rFonts w:ascii="Segoe UI" w:hAnsi="Segoe UI"/>
          <w:color w:val="19322B"/>
          <w:sz w:val="22"/>
        </w:rPr>
        <w:t xml:space="preserve">The Worker lives in </w:t>
      </w:r>
      <w:r>
        <w:rPr>
          <w:rFonts w:ascii="Consolas" w:hAnsi="Consolas"/>
          <w:color w:val="173F35"/>
          <w:sz w:val="20"/>
          <w:shd w:fill="EDF5F1"/>
        </w:rPr>
        <w:t>/cloudflare/paypal-giving-worker/</w:t>
      </w:r>
      <w:r>
        <w:rPr>
          <w:rFonts w:ascii="Segoe UI" w:hAnsi="Segoe UI"/>
          <w:color w:val="19322B"/>
          <w:sz w:val="22"/>
        </w:rPr>
        <w:t>. Secrets must not be committed:</w:t>
      </w:r>
    </w:p>
    <w:p>
      <w:pPr>
        <w:keepNext/>
        <w:keepLines/>
        <w:numPr>
          <w:ilvl w:val="0"/>
          <w:numId w:val="10"/>
        </w:numPr>
        <w:spacing w:before="0" w:after="80" w:line="300" w:lineRule="auto"/>
        <w:ind w:left="540" w:hanging="271"/>
      </w:pPr>
      <w:r>
        <w:rPr>
          <w:rFonts w:ascii="Consolas" w:hAnsi="Consolas"/>
          <w:color w:val="173F35"/>
          <w:sz w:val="20"/>
          <w:shd w:fill="EDF5F1"/>
        </w:rPr>
        <w:t>PAYPAL_CLIENT_ID</w:t>
      </w:r>
    </w:p>
    <w:p>
      <w:pPr>
        <w:keepNext/>
        <w:keepLines/>
        <w:numPr>
          <w:ilvl w:val="0"/>
          <w:numId w:val="10"/>
        </w:numPr>
        <w:spacing w:before="0" w:after="80" w:line="300" w:lineRule="auto"/>
        <w:ind w:left="540" w:hanging="271"/>
      </w:pPr>
      <w:r>
        <w:rPr>
          <w:rFonts w:ascii="Consolas" w:hAnsi="Consolas"/>
          <w:color w:val="173F35"/>
          <w:sz w:val="20"/>
          <w:shd w:fill="EDF5F1"/>
        </w:rPr>
        <w:t>PAYPAL_CLIENT_SECRET</w:t>
      </w:r>
    </w:p>
    <w:p>
      <w:pPr>
        <w:keepLines/>
        <w:numPr>
          <w:ilvl w:val="0"/>
          <w:numId w:val="10"/>
        </w:numPr>
        <w:spacing w:before="0" w:after="80" w:line="300" w:lineRule="auto"/>
        <w:ind w:left="540" w:hanging="271"/>
      </w:pPr>
      <w:r>
        <w:rPr>
          <w:rFonts w:ascii="Consolas" w:hAnsi="Consolas"/>
          <w:color w:val="173F35"/>
          <w:sz w:val="20"/>
          <w:shd w:fill="EDF5F1"/>
        </w:rPr>
        <w:t>SETUP_KEY</w:t>
      </w:r>
    </w:p>
    <w:p>
      <w:r>
        <w:rPr>
          <w:rFonts w:ascii="Segoe UI" w:hAnsi="Segoe UI"/>
          <w:color w:val="19322B"/>
          <w:sz w:val="22"/>
        </w:rPr>
        <w:t>Plan and webhook IDs are identifiers and currently live as Worker variables. The configured API base is PayPal production. Tests and dry runs must not create a live charge.</w:t>
      </w:r>
    </w:p>
    <w:p>
      <w:r>
        <w:rPr>
          <w:rFonts w:ascii="Segoe UI" w:hAnsi="Segoe UI"/>
          <w:color w:val="19322B"/>
          <w:sz w:val="22"/>
        </w:rPr>
        <w:t xml:space="preserve">The production custom </w:t>
      </w:r>
      <w:r>
        <w:rPr>
          <w:rFonts w:ascii="Consolas" w:hAnsi="Consolas"/>
          <w:color w:val="173F35"/>
          <w:sz w:val="20"/>
          <w:shd w:fill="EDF5F1"/>
        </w:rPr>
        <w:t>/api/paypal/*</w:t>
      </w:r>
      <w:r>
        <w:rPr>
          <w:rFonts w:ascii="Segoe UI" w:hAnsi="Segoe UI"/>
          <w:color w:val="19322B"/>
          <w:sz w:val="22"/>
        </w:rPr>
        <w:t xml:space="preserve"> route should not be added or changed until the Worker, credentials, plans, capture flow, and webhook verification have been tested and deployment is explicitly authorized.</w:t>
      </w:r>
    </w:p>
    <w:p>
      <w:pPr>
        <w:pStyle w:val="Heading1"/>
      </w:pPr>
      <w:r>
        <w:rPr>
          <w:rFonts w:ascii="Georgia" w:hAnsi="Georgia"/>
          <w:b/>
          <w:color w:val="173F35"/>
          <w:sz w:val="32"/>
        </w:rPr>
        <w:t>9. Scheduling</w:t>
      </w:r>
    </w:p>
    <w:p>
      <w:r>
        <w:rPr>
          <w:rFonts w:ascii="Consolas" w:hAnsi="Consolas"/>
          <w:color w:val="173F35"/>
          <w:sz w:val="20"/>
          <w:shd w:fill="EDF5F1"/>
        </w:rPr>
        <w:t>/schedule/</w:t>
      </w:r>
      <w:r>
        <w:rPr>
          <w:rFonts w:ascii="Segoe UI" w:hAnsi="Segoe UI"/>
          <w:color w:val="19322B"/>
          <w:sz w:val="22"/>
        </w:rPr>
        <w:t xml:space="preserve"> embeds the Calendly URL </w:t>
      </w:r>
      <w:r>
        <w:rPr>
          <w:rFonts w:ascii="Consolas" w:hAnsi="Consolas"/>
          <w:color w:val="173F35"/>
          <w:sz w:val="20"/>
          <w:shd w:fill="EDF5F1"/>
        </w:rPr>
        <w:t>https://calendly.com/kern-brent/30min</w:t>
      </w:r>
      <w:r>
        <w:rPr>
          <w:rFonts w:ascii="Segoe UI" w:hAnsi="Segoe UI"/>
          <w:color w:val="19322B"/>
          <w:sz w:val="22"/>
        </w:rPr>
        <w:t xml:space="preserve"> and provides both a direct-link fallback and a no-JavaScript fallback. If the appointment URL changes, update all three references and test the embedded and direct flows.</w:t>
      </w:r>
    </w:p>
    <w:p>
      <w:pPr>
        <w:pStyle w:val="Heading1"/>
      </w:pPr>
      <w:r>
        <w:rPr>
          <w:rFonts w:ascii="Georgia" w:hAnsi="Georgia"/>
          <w:b/>
          <w:color w:val="173F35"/>
          <w:sz w:val="32"/>
        </w:rPr>
        <w:t>10. Local development</w:t>
      </w:r>
    </w:p>
    <w:p>
      <w:pPr>
        <w:pStyle w:val="Heading2"/>
      </w:pPr>
      <w:r>
        <w:rPr>
          <w:rFonts w:ascii="Georgia" w:hAnsi="Georgia"/>
          <w:b/>
          <w:color w:val="275D4D"/>
          <w:sz w:val="26"/>
        </w:rPr>
        <w:t>Static site</w:t>
      </w:r>
    </w:p>
    <w:p>
      <w:r>
        <w:rPr>
          <w:rFonts w:ascii="Segoe UI" w:hAnsi="Segoe UI"/>
          <w:color w:val="19322B"/>
          <w:sz w:val="22"/>
        </w:rPr>
        <w:t xml:space="preserve">Serve the repository root over HTTP. Do not rely on </w:t>
      </w:r>
      <w:r>
        <w:rPr>
          <w:rFonts w:ascii="Consolas" w:hAnsi="Consolas"/>
          <w:color w:val="173F35"/>
          <w:sz w:val="20"/>
          <w:shd w:fill="EDF5F1"/>
        </w:rPr>
        <w:t>file://</w:t>
      </w:r>
      <w:r>
        <w:rPr>
          <w:rFonts w:ascii="Segoe UI" w:hAnsi="Segoe UI"/>
          <w:color w:val="19322B"/>
          <w:sz w:val="22"/>
        </w:rPr>
        <w:t xml:space="preserve"> because the site uses root-relative paths and browser requests.</w:t>
      </w:r>
    </w:p>
    <w:p>
      <w:r>
        <w:rPr>
          <w:rFonts w:ascii="Segoe UI" w:hAnsi="Segoe UI"/>
          <w:color w:val="19322B"/>
          <w:sz w:val="22"/>
        </w:rPr>
        <w:t>One simple option:</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python -m http.server 4173 --bind 127.0.0.1</w:t>
      </w:r>
    </w:p>
    <w:p>
      <w:r>
        <w:rPr>
          <w:rFonts w:ascii="Segoe UI" w:hAnsi="Segoe UI"/>
          <w:color w:val="19322B"/>
          <w:sz w:val="22"/>
        </w:rPr>
        <w:t xml:space="preserve">Then open </w:t>
      </w:r>
      <w:r>
        <w:rPr>
          <w:rFonts w:ascii="Consolas" w:hAnsi="Consolas"/>
          <w:color w:val="173F35"/>
          <w:sz w:val="20"/>
          <w:shd w:fill="EDF5F1"/>
        </w:rPr>
        <w:t>http://127.0.0.1:4173/</w:t>
      </w:r>
      <w:r>
        <w:rPr>
          <w:rFonts w:ascii="Segoe UI" w:hAnsi="Segoe UI"/>
          <w:color w:val="19322B"/>
          <w:sz w:val="22"/>
        </w:rPr>
        <w:t>.</w:t>
      </w:r>
    </w:p>
    <w:p>
      <w:r>
        <w:rPr>
          <w:rFonts w:ascii="Segoe UI" w:hAnsi="Segoe UI"/>
          <w:color w:val="19322B"/>
          <w:sz w:val="22"/>
        </w:rPr>
        <w:t>Use an available local server if Python is not installed. Do not add a permanent dependency solely to serve static files.</w:t>
      </w:r>
    </w:p>
    <w:p>
      <w:pPr>
        <w:pStyle w:val="Heading2"/>
      </w:pPr>
      <w:r>
        <w:rPr>
          <w:rFonts w:ascii="Georgia" w:hAnsi="Georgia"/>
          <w:b/>
          <w:color w:val="275D4D"/>
          <w:sz w:val="26"/>
        </w:rPr>
        <w:t>Interest Worker</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Set-Location cloudflare\interest-worker</w:t>
        <w:br/>
      </w:r>
      <w:r>
        <w:rPr>
          <w:rFonts w:ascii="Consolas" w:hAnsi="Consolas"/>
          <w:color w:val="0B2720"/>
          <w:sz w:val="17"/>
        </w:rPr>
        <w:t>npm install</w:t>
        <w:br/>
      </w:r>
      <w:r>
        <w:rPr>
          <w:rFonts w:ascii="Consolas" w:hAnsi="Consolas"/>
          <w:color w:val="0B2720"/>
          <w:sz w:val="17"/>
        </w:rPr>
        <w:t>npm run types</w:t>
        <w:br/>
      </w:r>
      <w:r>
        <w:rPr>
          <w:rFonts w:ascii="Consolas" w:hAnsi="Consolas"/>
          <w:color w:val="0B2720"/>
          <w:sz w:val="17"/>
        </w:rPr>
        <w:t>npm run validate:environments</w:t>
        <w:br/>
      </w:r>
      <w:r>
        <w:rPr>
          <w:rFonts w:ascii="Consolas" w:hAnsi="Consolas"/>
          <w:color w:val="0B2720"/>
          <w:sz w:val="17"/>
        </w:rPr>
        <w:t>npm run check</w:t>
        <w:br/>
      </w:r>
      <w:r>
        <w:rPr>
          <w:rFonts w:ascii="Consolas" w:hAnsi="Consolas"/>
          <w:color w:val="0B2720"/>
          <w:sz w:val="17"/>
        </w:rPr>
        <w:t>npm test</w:t>
        <w:br/>
      </w:r>
      <w:r>
        <w:rPr>
          <w:rFonts w:ascii="Consolas" w:hAnsi="Consolas"/>
          <w:color w:val="0B2720"/>
          <w:sz w:val="17"/>
        </w:rPr>
        <w:t>npm run db:migrate:local</w:t>
        <w:br/>
      </w:r>
      <w:r>
        <w:rPr>
          <w:rFonts w:ascii="Consolas" w:hAnsi="Consolas"/>
          <w:color w:val="0B2720"/>
          <w:sz w:val="17"/>
        </w:rPr>
        <w:t>npm run deploy:dry</w:t>
        <w:br/>
      </w:r>
      <w:r>
        <w:rPr>
          <w:rFonts w:ascii="Consolas" w:hAnsi="Consolas"/>
          <w:color w:val="0B2720"/>
          <w:sz w:val="17"/>
        </w:rPr>
        <w:t>npm run dev</w:t>
      </w:r>
    </w:p>
    <w:p>
      <w:r>
        <w:rPr>
          <w:rFonts w:ascii="Segoe UI" w:hAnsi="Segoe UI"/>
          <w:color w:val="19322B"/>
          <w:sz w:val="22"/>
        </w:rPr>
        <w:t xml:space="preserve">The local browser form expects the Worker at </w:t>
      </w:r>
      <w:r>
        <w:rPr>
          <w:rFonts w:ascii="Consolas" w:hAnsi="Consolas"/>
          <w:color w:val="173F35"/>
          <w:sz w:val="20"/>
          <w:shd w:fill="EDF5F1"/>
        </w:rPr>
        <w:t>http://127.0.0.1:8787</w:t>
      </w:r>
      <w:r>
        <w:rPr>
          <w:rFonts w:ascii="Segoe UI" w:hAnsi="Segoe UI"/>
          <w:color w:val="19322B"/>
          <w:sz w:val="22"/>
        </w:rPr>
        <w:t>.</w:t>
      </w:r>
    </w:p>
    <w:p>
      <w:pPr>
        <w:pStyle w:val="Heading2"/>
      </w:pPr>
      <w:r>
        <w:rPr>
          <w:rFonts w:ascii="Georgia" w:hAnsi="Georgia"/>
          <w:b/>
          <w:color w:val="275D4D"/>
          <w:sz w:val="26"/>
        </w:rPr>
        <w:t>PayPal Worker</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Set-Location cloudflare\paypal-giving-worker</w:t>
        <w:br/>
      </w:r>
      <w:r>
        <w:rPr>
          <w:rFonts w:ascii="Consolas" w:hAnsi="Consolas"/>
          <w:color w:val="0B2720"/>
          <w:sz w:val="17"/>
        </w:rPr>
        <w:t>npm install</w:t>
        <w:br/>
      </w:r>
      <w:r>
        <w:rPr>
          <w:rFonts w:ascii="Consolas" w:hAnsi="Consolas"/>
          <w:color w:val="0B2720"/>
          <w:sz w:val="17"/>
        </w:rPr>
        <w:t>npm run types</w:t>
        <w:br/>
      </w:r>
      <w:r>
        <w:rPr>
          <w:rFonts w:ascii="Consolas" w:hAnsi="Consolas"/>
          <w:color w:val="0B2720"/>
          <w:sz w:val="17"/>
        </w:rPr>
        <w:t>npm run check</w:t>
        <w:br/>
      </w:r>
      <w:r>
        <w:rPr>
          <w:rFonts w:ascii="Consolas" w:hAnsi="Consolas"/>
          <w:color w:val="0B2720"/>
          <w:sz w:val="17"/>
        </w:rPr>
        <w:t>npm test</w:t>
        <w:br/>
      </w:r>
      <w:r>
        <w:rPr>
          <w:rFonts w:ascii="Consolas" w:hAnsi="Consolas"/>
          <w:color w:val="0B2720"/>
          <w:sz w:val="17"/>
        </w:rPr>
        <w:t>npm run deploy:dry</w:t>
        <w:br/>
      </w:r>
      <w:r>
        <w:rPr>
          <w:rFonts w:ascii="Consolas" w:hAnsi="Consolas"/>
          <w:color w:val="0B2720"/>
          <w:sz w:val="17"/>
        </w:rPr>
        <w:t>npm run dev</w:t>
      </w:r>
    </w:p>
    <w:p>
      <w:r>
        <w:rPr>
          <w:rFonts w:ascii="Segoe UI" w:hAnsi="Segoe UI"/>
          <w:color w:val="19322B"/>
          <w:sz w:val="22"/>
        </w:rPr>
        <w:t>Do not use live credentials for casual local experimentation.</w:t>
      </w:r>
    </w:p>
    <w:p>
      <w:pPr>
        <w:pStyle w:val="Heading1"/>
      </w:pPr>
      <w:r>
        <w:rPr>
          <w:rFonts w:ascii="Georgia" w:hAnsi="Georgia"/>
          <w:b/>
          <w:color w:val="173F35"/>
          <w:sz w:val="32"/>
        </w:rPr>
        <w:t>11. Validation standards</w:t>
      </w:r>
    </w:p>
    <w:p>
      <w:pPr>
        <w:pStyle w:val="Heading2"/>
      </w:pPr>
      <w:r>
        <w:rPr>
          <w:rFonts w:ascii="Georgia" w:hAnsi="Georgia"/>
          <w:b/>
          <w:color w:val="275D4D"/>
          <w:sz w:val="26"/>
        </w:rPr>
        <w:t>After any page or CSS change</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powershell -ExecutionPolicy Bypass -File .\Check-Color-Palette.ps1</w:t>
        <w:br/>
      </w:r>
      <w:r>
        <w:rPr>
          <w:rFonts w:ascii="Consolas" w:hAnsi="Consolas"/>
          <w:color w:val="0B2720"/>
          <w:sz w:val="17"/>
        </w:rPr>
        <w:t>git diff --check</w:t>
        <w:br/>
      </w:r>
      <w:r>
        <w:rPr>
          <w:rFonts w:ascii="Consolas" w:hAnsi="Consolas"/>
          <w:color w:val="0B2720"/>
          <w:sz w:val="17"/>
        </w:rPr>
        <w:t>git status --short</w:t>
      </w:r>
    </w:p>
    <w:p>
      <w:r>
        <w:rPr>
          <w:rFonts w:ascii="Segoe UI" w:hAnsi="Segoe UI"/>
          <w:color w:val="19322B"/>
          <w:sz w:val="22"/>
        </w:rPr>
        <w:t>Also verify:</w:t>
      </w:r>
    </w:p>
    <w:p>
      <w:pPr>
        <w:keepNext/>
        <w:keepLines/>
        <w:numPr>
          <w:ilvl w:val="0"/>
          <w:numId w:val="10"/>
        </w:numPr>
        <w:spacing w:before="0" w:after="80" w:line="300" w:lineRule="auto"/>
        <w:ind w:left="540" w:hanging="271"/>
      </w:pPr>
      <w:r>
        <w:rPr>
          <w:rFonts w:ascii="Segoe UI" w:hAnsi="Segoe UI"/>
          <w:color w:val="19322B"/>
          <w:sz w:val="22"/>
        </w:rPr>
        <w:t>the changed page loads without browser console errors;</w:t>
      </w:r>
    </w:p>
    <w:p>
      <w:pPr>
        <w:keepLines/>
        <w:numPr>
          <w:ilvl w:val="0"/>
          <w:numId w:val="10"/>
        </w:numPr>
        <w:spacing w:before="0" w:after="80" w:line="300" w:lineRule="auto"/>
        <w:ind w:left="540" w:hanging="271"/>
      </w:pPr>
      <w:r>
        <w:rPr>
          <w:rFonts w:ascii="Segoe UI" w:hAnsi="Segoe UI"/>
          <w:color w:val="19322B"/>
          <w:sz w:val="22"/>
        </w:rPr>
        <w:t>desktop and narrow/mobile layouts have no horizontal overflow;</w:t>
      </w:r>
    </w:p>
    <w:p>
      <w:pPr>
        <w:keepLines/>
        <w:numPr>
          <w:ilvl w:val="0"/>
          <w:numId w:val="10"/>
        </w:numPr>
        <w:spacing w:before="0" w:after="80" w:line="300" w:lineRule="auto"/>
        <w:ind w:left="540" w:hanging="271"/>
      </w:pPr>
      <w:r>
        <w:rPr>
          <w:rFonts w:ascii="Segoe UI" w:hAnsi="Segoe UI"/>
          <w:color w:val="19322B"/>
          <w:sz w:val="22"/>
        </w:rPr>
        <w:t>navigation and the shared footer appear where expected;</w:t>
      </w:r>
    </w:p>
    <w:p>
      <w:pPr>
        <w:keepLines/>
        <w:numPr>
          <w:ilvl w:val="0"/>
          <w:numId w:val="10"/>
        </w:numPr>
        <w:spacing w:before="0" w:after="80" w:line="300" w:lineRule="auto"/>
        <w:ind w:left="540" w:hanging="271"/>
      </w:pPr>
      <w:r>
        <w:rPr>
          <w:rFonts w:ascii="Segoe UI" w:hAnsi="Segoe UI"/>
          <w:color w:val="19322B"/>
          <w:sz w:val="22"/>
        </w:rPr>
        <w:t>keyboard navigation and visible focus still work;</w:t>
      </w:r>
    </w:p>
    <w:p>
      <w:pPr>
        <w:keepLines/>
        <w:numPr>
          <w:ilvl w:val="0"/>
          <w:numId w:val="10"/>
        </w:numPr>
        <w:spacing w:before="0" w:after="80" w:line="300" w:lineRule="auto"/>
        <w:ind w:left="540" w:hanging="271"/>
      </w:pPr>
      <w:r>
        <w:rPr>
          <w:rFonts w:ascii="Segoe UI" w:hAnsi="Segoe UI"/>
          <w:color w:val="19322B"/>
          <w:sz w:val="22"/>
        </w:rPr>
        <w:t>images load and crop correctly;</w:t>
      </w:r>
    </w:p>
    <w:p>
      <w:pPr>
        <w:keepNext/>
        <w:keepLines/>
        <w:numPr>
          <w:ilvl w:val="0"/>
          <w:numId w:val="10"/>
        </w:numPr>
        <w:spacing w:before="0" w:after="80" w:line="300" w:lineRule="auto"/>
        <w:ind w:left="540" w:hanging="271"/>
      </w:pPr>
      <w:r>
        <w:rPr>
          <w:rFonts w:ascii="Segoe UI" w:hAnsi="Segoe UI"/>
          <w:color w:val="19322B"/>
          <w:sz w:val="22"/>
        </w:rPr>
        <w:t>motion-disabled behavior remains usable; and</w:t>
      </w:r>
    </w:p>
    <w:p>
      <w:pPr>
        <w:keepLines/>
        <w:numPr>
          <w:ilvl w:val="0"/>
          <w:numId w:val="10"/>
        </w:numPr>
        <w:spacing w:before="0" w:after="80" w:line="300" w:lineRule="auto"/>
        <w:ind w:left="540" w:hanging="271"/>
      </w:pPr>
      <w:r>
        <w:rPr>
          <w:rFonts w:ascii="Segoe UI" w:hAnsi="Segoe UI"/>
          <w:color w:val="19322B"/>
          <w:sz w:val="22"/>
        </w:rPr>
        <w:t>only intended files changed.</w:t>
      </w:r>
    </w:p>
    <w:p>
      <w:pPr>
        <w:pStyle w:val="Heading2"/>
      </w:pPr>
      <w:r>
        <w:rPr>
          <w:rFonts w:ascii="Georgia" w:hAnsi="Georgia"/>
          <w:b/>
          <w:color w:val="275D4D"/>
          <w:sz w:val="26"/>
        </w:rPr>
        <w:t>After interest/admin Worker changes</w:t>
      </w:r>
    </w:p>
    <w:p>
      <w:r>
        <w:rPr>
          <w:rFonts w:ascii="Segoe UI" w:hAnsi="Segoe UI"/>
          <w:color w:val="19322B"/>
          <w:sz w:val="22"/>
        </w:rPr>
        <w:t xml:space="preserve">Run, from </w:t>
      </w:r>
      <w:r>
        <w:rPr>
          <w:rFonts w:ascii="Consolas" w:hAnsi="Consolas"/>
          <w:color w:val="173F35"/>
          <w:sz w:val="20"/>
          <w:shd w:fill="EDF5F1"/>
        </w:rPr>
        <w:t>/cloudflare/interest-worker/</w:t>
      </w:r>
      <w:r>
        <w:rPr>
          <w:rFonts w:ascii="Segoe UI" w:hAnsi="Segoe UI"/>
          <w:color w:val="19322B"/>
          <w:sz w:val="22"/>
        </w:rPr>
        <w:t>:</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npm run types</w:t>
        <w:br/>
      </w:r>
      <w:r>
        <w:rPr>
          <w:rFonts w:ascii="Consolas" w:hAnsi="Consolas"/>
          <w:color w:val="0B2720"/>
          <w:sz w:val="17"/>
        </w:rPr>
        <w:t>npm run check</w:t>
        <w:br/>
      </w:r>
      <w:r>
        <w:rPr>
          <w:rFonts w:ascii="Consolas" w:hAnsi="Consolas"/>
          <w:color w:val="0B2720"/>
          <w:sz w:val="17"/>
        </w:rPr>
        <w:t>npm test</w:t>
        <w:br/>
      </w:r>
      <w:r>
        <w:rPr>
          <w:rFonts w:ascii="Consolas" w:hAnsi="Consolas"/>
          <w:color w:val="0B2720"/>
          <w:sz w:val="17"/>
        </w:rPr>
        <w:t>npm run db:migrate:local</w:t>
        <w:br/>
      </w:r>
      <w:r>
        <w:rPr>
          <w:rFonts w:ascii="Consolas" w:hAnsi="Consolas"/>
          <w:color w:val="0B2720"/>
          <w:sz w:val="17"/>
        </w:rPr>
        <w:t>npm run deploy:dry</w:t>
      </w:r>
    </w:p>
    <w:p>
      <w:r>
        <w:rPr>
          <w:rFonts w:ascii="Segoe UI" w:hAnsi="Segoe UI"/>
          <w:color w:val="19322B"/>
          <w:sz w:val="22"/>
        </w:rPr>
        <w:t>Add or update tests for changed endpoint behavior, authentication, validation, data relationships, import/export behavior, and deletion rules.</w:t>
      </w:r>
    </w:p>
    <w:p>
      <w:pPr>
        <w:pStyle w:val="Heading2"/>
      </w:pPr>
      <w:r>
        <w:rPr>
          <w:rFonts w:ascii="Georgia" w:hAnsi="Georgia"/>
          <w:b/>
          <w:color w:val="275D4D"/>
          <w:sz w:val="26"/>
        </w:rPr>
        <w:t>After PayPal Worker changes</w:t>
      </w:r>
    </w:p>
    <w:p>
      <w:r>
        <w:rPr>
          <w:rFonts w:ascii="Segoe UI" w:hAnsi="Segoe UI"/>
          <w:color w:val="19322B"/>
          <w:sz w:val="22"/>
        </w:rPr>
        <w:t xml:space="preserve">Run, from </w:t>
      </w:r>
      <w:r>
        <w:rPr>
          <w:rFonts w:ascii="Consolas" w:hAnsi="Consolas"/>
          <w:color w:val="173F35"/>
          <w:sz w:val="20"/>
          <w:shd w:fill="EDF5F1"/>
        </w:rPr>
        <w:t>/cloudflare/paypal-giving-worker/</w:t>
      </w:r>
      <w:r>
        <w:rPr>
          <w:rFonts w:ascii="Segoe UI" w:hAnsi="Segoe UI"/>
          <w:color w:val="19322B"/>
          <w:sz w:val="22"/>
        </w:rPr>
        <w:t>:</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npm run types</w:t>
        <w:br/>
      </w:r>
      <w:r>
        <w:rPr>
          <w:rFonts w:ascii="Consolas" w:hAnsi="Consolas"/>
          <w:color w:val="0B2720"/>
          <w:sz w:val="17"/>
        </w:rPr>
        <w:t>npm run check</w:t>
        <w:br/>
      </w:r>
      <w:r>
        <w:rPr>
          <w:rFonts w:ascii="Consolas" w:hAnsi="Consolas"/>
          <w:color w:val="0B2720"/>
          <w:sz w:val="17"/>
        </w:rPr>
        <w:t>npm test</w:t>
        <w:br/>
      </w:r>
      <w:r>
        <w:rPr>
          <w:rFonts w:ascii="Consolas" w:hAnsi="Consolas"/>
          <w:color w:val="0B2720"/>
          <w:sz w:val="17"/>
        </w:rPr>
        <w:t>npm run deploy:dry</w:t>
      </w:r>
    </w:p>
    <w:p>
      <w:r>
        <w:rPr>
          <w:rFonts w:ascii="Segoe UI" w:hAnsi="Segoe UI"/>
          <w:color w:val="19322B"/>
          <w:sz w:val="22"/>
        </w:rPr>
        <w:t>Never describe a dry run as a successful live transaction test.</w:t>
      </w:r>
    </w:p>
    <w:p>
      <w:pPr>
        <w:pStyle w:val="Heading2"/>
      </w:pPr>
      <w:r>
        <w:rPr>
          <w:rFonts w:ascii="Georgia" w:hAnsi="Georgia"/>
          <w:b/>
          <w:color w:val="275D4D"/>
          <w:sz w:val="26"/>
        </w:rPr>
        <w:t>Document validation</w:t>
      </w:r>
    </w:p>
    <w:p>
      <w:r>
        <w:rPr>
          <w:rFonts w:ascii="Segoe UI" w:hAnsi="Segoe UI"/>
          <w:color w:val="19322B"/>
          <w:sz w:val="22"/>
        </w:rPr>
        <w:t>For generated DOCX or PDF artifacts, use the appropriate document workflow to render every page and inspect it visually. File generation alone is not sufficient validation.</w:t>
      </w:r>
    </w:p>
    <w:p>
      <w:pPr>
        <w:pStyle w:val="Heading1"/>
      </w:pPr>
      <w:r>
        <w:rPr>
          <w:rFonts w:ascii="Georgia" w:hAnsi="Georgia"/>
          <w:b/>
          <w:color w:val="173F35"/>
          <w:sz w:val="32"/>
        </w:rPr>
        <w:t>12. Common change workflows</w:t>
      </w:r>
    </w:p>
    <w:p>
      <w:pPr>
        <w:pStyle w:val="Heading2"/>
      </w:pPr>
      <w:r>
        <w:rPr>
          <w:rFonts w:ascii="Georgia" w:hAnsi="Georgia"/>
          <w:b/>
          <w:color w:val="275D4D"/>
          <w:sz w:val="26"/>
        </w:rPr>
        <w:t>Add a standard public page</w:t>
      </w:r>
    </w:p>
    <w:p>
      <w:pPr>
        <w:keepNext/>
        <w:keepLines/>
        <w:numPr>
          <w:ilvl w:val="0"/>
          <w:numId w:val="15"/>
        </w:numPr>
        <w:spacing w:before="0" w:after="80" w:line="300" w:lineRule="auto"/>
        <w:ind w:left="540" w:hanging="271"/>
      </w:pPr>
      <w:r>
        <w:rPr>
          <w:rFonts w:ascii="Segoe UI" w:hAnsi="Segoe UI"/>
          <w:color w:val="19322B"/>
          <w:sz w:val="22"/>
        </w:rPr>
        <w:t>Copy the nearest existing page structure.</w:t>
      </w:r>
    </w:p>
    <w:p>
      <w:pPr>
        <w:keepLines/>
        <w:numPr>
          <w:ilvl w:val="0"/>
          <w:numId w:val="15"/>
        </w:numPr>
        <w:spacing w:before="0" w:after="80" w:line="300" w:lineRule="auto"/>
        <w:ind w:left="540" w:hanging="271"/>
      </w:pPr>
      <w:r>
        <w:rPr>
          <w:rFonts w:ascii="Segoe UI" w:hAnsi="Segoe UI"/>
          <w:color w:val="19322B"/>
          <w:sz w:val="22"/>
        </w:rPr>
        <w:t xml:space="preserve">Add viewport, description, title, icons, current </w:t>
      </w:r>
      <w:r>
        <w:rPr>
          <w:rFonts w:ascii="Consolas" w:hAnsi="Consolas"/>
          <w:color w:val="173F35"/>
          <w:sz w:val="20"/>
          <w:shd w:fill="EDF5F1"/>
        </w:rPr>
        <w:t>/styles.css</w:t>
      </w:r>
      <w:r>
        <w:rPr>
          <w:rFonts w:ascii="Segoe UI" w:hAnsi="Segoe UI"/>
          <w:color w:val="19322B"/>
          <w:sz w:val="22"/>
        </w:rPr>
        <w:t xml:space="preserve"> version, and </w:t>
      </w:r>
      <w:r>
        <w:rPr>
          <w:rFonts w:ascii="Consolas" w:hAnsi="Consolas"/>
          <w:color w:val="173F35"/>
          <w:sz w:val="20"/>
          <w:shd w:fill="EDF5F1"/>
        </w:rPr>
        <w:t>/script.js</w:t>
      </w:r>
      <w:r>
        <w:rPr>
          <w:rFonts w:ascii="Segoe UI" w:hAnsi="Segoe UI"/>
          <w:color w:val="19322B"/>
          <w:sz w:val="22"/>
        </w:rPr>
        <w:t xml:space="preserve"> if public chrome is needed.</w:t>
      </w:r>
    </w:p>
    <w:p>
      <w:pPr>
        <w:keepLines/>
        <w:numPr>
          <w:ilvl w:val="0"/>
          <w:numId w:val="15"/>
        </w:numPr>
        <w:spacing w:before="0" w:after="80" w:line="300" w:lineRule="auto"/>
        <w:ind w:left="540" w:hanging="271"/>
      </w:pPr>
      <w:r>
        <w:rPr>
          <w:rFonts w:ascii="Segoe UI" w:hAnsi="Segoe UI"/>
          <w:color w:val="19322B"/>
          <w:sz w:val="22"/>
        </w:rPr>
        <w:t xml:space="preserve">Add semantic main content with one </w:t>
      </w:r>
      <w:r>
        <w:rPr>
          <w:rFonts w:ascii="Consolas" w:hAnsi="Consolas"/>
          <w:color w:val="173F35"/>
          <w:sz w:val="20"/>
          <w:shd w:fill="EDF5F1"/>
        </w:rPr>
        <w:t>h1</w:t>
      </w:r>
      <w:r>
        <w:rPr>
          <w:rFonts w:ascii="Segoe UI" w:hAnsi="Segoe UI"/>
          <w:color w:val="19322B"/>
          <w:sz w:val="22"/>
        </w:rPr>
        <w:t>.</w:t>
      </w:r>
    </w:p>
    <w:p>
      <w:pPr>
        <w:keepLines/>
        <w:numPr>
          <w:ilvl w:val="0"/>
          <w:numId w:val="15"/>
        </w:numPr>
        <w:spacing w:before="0" w:after="80" w:line="300" w:lineRule="auto"/>
        <w:ind w:left="540" w:hanging="271"/>
      </w:pPr>
      <w:r>
        <w:rPr>
          <w:rFonts w:ascii="Segoe UI" w:hAnsi="Segoe UI"/>
          <w:color w:val="19322B"/>
          <w:sz w:val="22"/>
        </w:rPr>
        <w:t>Reuse existing component classes and design tokens.</w:t>
      </w:r>
    </w:p>
    <w:p>
      <w:pPr>
        <w:keepLines/>
        <w:numPr>
          <w:ilvl w:val="0"/>
          <w:numId w:val="15"/>
        </w:numPr>
        <w:spacing w:before="0" w:after="80" w:line="300" w:lineRule="auto"/>
        <w:ind w:left="540" w:hanging="271"/>
      </w:pPr>
      <w:r>
        <w:rPr>
          <w:rFonts w:ascii="Segoe UI" w:hAnsi="Segoe UI"/>
          <w:color w:val="19322B"/>
          <w:sz w:val="22"/>
        </w:rPr>
        <w:t>Add navigation links only when the page belongs in global navigation.</w:t>
      </w:r>
    </w:p>
    <w:p>
      <w:pPr>
        <w:keepNext/>
        <w:keepLines/>
        <w:numPr>
          <w:ilvl w:val="0"/>
          <w:numId w:val="15"/>
        </w:numPr>
        <w:spacing w:before="0" w:after="80" w:line="300" w:lineRule="auto"/>
        <w:ind w:left="540" w:hanging="271"/>
      </w:pPr>
      <w:r>
        <w:rPr>
          <w:rFonts w:ascii="Segoe UI" w:hAnsi="Segoe UI"/>
          <w:color w:val="19322B"/>
          <w:sz w:val="22"/>
        </w:rPr>
        <w:t>Test desktop, mobile, keyboard, images, metadata, and console output.</w:t>
      </w:r>
    </w:p>
    <w:p>
      <w:pPr>
        <w:keepLines/>
        <w:numPr>
          <w:ilvl w:val="0"/>
          <w:numId w:val="15"/>
        </w:numPr>
        <w:spacing w:before="0" w:after="80" w:line="300" w:lineRule="auto"/>
        <w:ind w:left="540" w:hanging="271"/>
      </w:pPr>
      <w:r>
        <w:rPr>
          <w:rFonts w:ascii="Segoe UI" w:hAnsi="Segoe UI"/>
          <w:color w:val="19322B"/>
          <w:sz w:val="22"/>
        </w:rPr>
        <w:t>Run the palette check and update documentation if a new standard was introduced.</w:t>
      </w:r>
    </w:p>
    <w:p>
      <w:pPr>
        <w:pStyle w:val="Heading2"/>
      </w:pPr>
      <w:r>
        <w:rPr>
          <w:rFonts w:ascii="Georgia" w:hAnsi="Georgia"/>
          <w:b/>
          <w:color w:val="275D4D"/>
          <w:sz w:val="26"/>
        </w:rPr>
        <w:t>Change the global header or footer</w:t>
      </w:r>
    </w:p>
    <w:p>
      <w:r>
        <w:rPr>
          <w:rFonts w:ascii="Segoe UI" w:hAnsi="Segoe UI"/>
          <w:color w:val="19322B"/>
          <w:sz w:val="22"/>
        </w:rPr>
        <w:t xml:space="preserve">Edit the templates in </w:t>
      </w:r>
      <w:r>
        <w:rPr>
          <w:rFonts w:ascii="Consolas" w:hAnsi="Consolas"/>
          <w:color w:val="173F35"/>
          <w:sz w:val="20"/>
          <w:shd w:fill="EDF5F1"/>
        </w:rPr>
        <w:t>/script.js</w:t>
      </w:r>
      <w:r>
        <w:rPr>
          <w:rFonts w:ascii="Segoe UI" w:hAnsi="Segoe UI"/>
          <w:color w:val="19322B"/>
          <w:sz w:val="22"/>
        </w:rPr>
        <w:t xml:space="preserve">. Verify several different page types, not only the homepage. Bump the </w:t>
      </w:r>
      <w:r>
        <w:rPr>
          <w:rFonts w:ascii="Consolas" w:hAnsi="Consolas"/>
          <w:color w:val="173F35"/>
          <w:sz w:val="20"/>
          <w:shd w:fill="EDF5F1"/>
        </w:rPr>
        <w:t>/script.js</w:t>
      </w:r>
      <w:r>
        <w:rPr>
          <w:rFonts w:ascii="Segoe UI" w:hAnsi="Segoe UI"/>
          <w:color w:val="19322B"/>
          <w:sz w:val="22"/>
        </w:rPr>
        <w:t xml:space="preserve"> query version across all pages that load it.</w:t>
      </w:r>
    </w:p>
    <w:p>
      <w:pPr>
        <w:pStyle w:val="Heading2"/>
      </w:pPr>
      <w:r>
        <w:rPr>
          <w:rFonts w:ascii="Georgia" w:hAnsi="Georgia"/>
          <w:b/>
          <w:color w:val="275D4D"/>
          <w:sz w:val="26"/>
        </w:rPr>
        <w:t>Change a shared color</w:t>
      </w:r>
    </w:p>
    <w:p>
      <w:pPr>
        <w:keepNext/>
        <w:keepLines/>
        <w:numPr>
          <w:ilvl w:val="0"/>
          <w:numId w:val="16"/>
        </w:numPr>
        <w:spacing w:before="0" w:after="80" w:line="300" w:lineRule="auto"/>
        <w:ind w:left="540" w:hanging="271"/>
      </w:pPr>
      <w:r>
        <w:rPr>
          <w:rFonts w:ascii="Segoe UI" w:hAnsi="Segoe UI"/>
          <w:color w:val="19322B"/>
          <w:sz w:val="22"/>
        </w:rPr>
        <w:t xml:space="preserve">Change the token once in the </w:t>
      </w:r>
      <w:r>
        <w:rPr>
          <w:rFonts w:ascii="Consolas" w:hAnsi="Consolas"/>
          <w:color w:val="173F35"/>
          <w:sz w:val="20"/>
          <w:shd w:fill="EDF5F1"/>
        </w:rPr>
        <w:t>/styles.css</w:t>
      </w:r>
      <w:r>
        <w:rPr>
          <w:rFonts w:ascii="Segoe UI" w:hAnsi="Segoe UI"/>
          <w:color w:val="19322B"/>
          <w:sz w:val="22"/>
        </w:rPr>
        <w:t xml:space="preserve"> </w:t>
      </w:r>
      <w:r>
        <w:rPr>
          <w:rFonts w:ascii="Consolas" w:hAnsi="Consolas"/>
          <w:color w:val="173F35"/>
          <w:sz w:val="20"/>
          <w:shd w:fill="EDF5F1"/>
        </w:rPr>
        <w:t>:root</w:t>
      </w:r>
      <w:r>
        <w:rPr>
          <w:rFonts w:ascii="Segoe UI" w:hAnsi="Segoe UI"/>
          <w:color w:val="19322B"/>
          <w:sz w:val="22"/>
        </w:rPr>
        <w:t xml:space="preserve"> block.</w:t>
      </w:r>
    </w:p>
    <w:p>
      <w:pPr>
        <w:keepLines/>
        <w:numPr>
          <w:ilvl w:val="0"/>
          <w:numId w:val="16"/>
        </w:numPr>
        <w:spacing w:before="0" w:after="80" w:line="300" w:lineRule="auto"/>
        <w:ind w:left="540" w:hanging="271"/>
      </w:pPr>
      <w:r>
        <w:rPr>
          <w:rFonts w:ascii="Segoe UI" w:hAnsi="Segoe UI"/>
          <w:color w:val="19322B"/>
          <w:sz w:val="22"/>
        </w:rPr>
        <w:t xml:space="preserve">Update </w:t>
      </w:r>
      <w:r>
        <w:rPr>
          <w:rFonts w:ascii="Consolas" w:hAnsi="Consolas"/>
          <w:color w:val="173F35"/>
          <w:sz w:val="20"/>
          <w:shd w:fill="EDF5F1"/>
        </w:rPr>
        <w:t>/COLOR-PALETTE.md</w:t>
      </w:r>
      <w:r>
        <w:rPr>
          <w:rFonts w:ascii="Segoe UI" w:hAnsi="Segoe UI"/>
          <w:color w:val="19322B"/>
          <w:sz w:val="22"/>
        </w:rPr>
        <w:t>.</w:t>
      </w:r>
    </w:p>
    <w:p>
      <w:pPr>
        <w:keepLines/>
        <w:numPr>
          <w:ilvl w:val="0"/>
          <w:numId w:val="16"/>
        </w:numPr>
        <w:spacing w:before="0" w:after="80" w:line="300" w:lineRule="auto"/>
        <w:ind w:left="540" w:hanging="271"/>
      </w:pPr>
      <w:r>
        <w:rPr>
          <w:rFonts w:ascii="Segoe UI" w:hAnsi="Segoe UI"/>
          <w:color w:val="19322B"/>
          <w:sz w:val="22"/>
        </w:rPr>
        <w:t>Update the color section of the style guide.</w:t>
      </w:r>
    </w:p>
    <w:p>
      <w:pPr>
        <w:keepNext/>
        <w:keepLines/>
        <w:numPr>
          <w:ilvl w:val="0"/>
          <w:numId w:val="16"/>
        </w:numPr>
        <w:spacing w:before="0" w:after="80" w:line="300" w:lineRule="auto"/>
        <w:ind w:left="540" w:hanging="271"/>
      </w:pPr>
      <w:r>
        <w:rPr>
          <w:rFonts w:ascii="Segoe UI" w:hAnsi="Segoe UI"/>
          <w:color w:val="19322B"/>
          <w:sz w:val="22"/>
        </w:rPr>
        <w:t>Check contrast on every standard foreground/background pairing affected.</w:t>
      </w:r>
    </w:p>
    <w:p>
      <w:pPr>
        <w:keepLines/>
        <w:numPr>
          <w:ilvl w:val="0"/>
          <w:numId w:val="16"/>
        </w:numPr>
        <w:spacing w:before="0" w:after="80" w:line="300" w:lineRule="auto"/>
        <w:ind w:left="540" w:hanging="271"/>
      </w:pPr>
      <w:r>
        <w:rPr>
          <w:rFonts w:ascii="Segoe UI" w:hAnsi="Segoe UI"/>
          <w:color w:val="19322B"/>
          <w:sz w:val="22"/>
        </w:rPr>
        <w:t xml:space="preserve">Run </w:t>
      </w:r>
      <w:r>
        <w:rPr>
          <w:rFonts w:ascii="Consolas" w:hAnsi="Consolas"/>
          <w:color w:val="173F35"/>
          <w:sz w:val="20"/>
          <w:shd w:fill="EDF5F1"/>
        </w:rPr>
        <w:t>Check-Color-Palette.ps1</w:t>
      </w:r>
      <w:r>
        <w:rPr>
          <w:rFonts w:ascii="Segoe UI" w:hAnsi="Segoe UI"/>
          <w:color w:val="19322B"/>
          <w:sz w:val="22"/>
        </w:rPr>
        <w:t xml:space="preserve"> and visually inspect public and admin examples.</w:t>
      </w:r>
    </w:p>
    <w:p>
      <w:pPr>
        <w:pStyle w:val="Heading2"/>
      </w:pPr>
      <w:r>
        <w:rPr>
          <w:rFonts w:ascii="Georgia" w:hAnsi="Georgia"/>
          <w:b/>
          <w:color w:val="275D4D"/>
          <w:sz w:val="26"/>
        </w:rPr>
        <w:t>Add a new color</w:t>
      </w:r>
    </w:p>
    <w:p>
      <w:r>
        <w:rPr>
          <w:rFonts w:ascii="Segoe UI" w:hAnsi="Segoe UI"/>
          <w:color w:val="19322B"/>
          <w:sz w:val="22"/>
        </w:rPr>
        <w:t>Only add a new color when an existing token cannot serve the role. Define a clear semantic purpose, HEX value, RGB value, optional RGB channel token, contrast pairing, and documentation. Avoid creating a near-duplicate shade for a single component.</w:t>
      </w:r>
    </w:p>
    <w:p>
      <w:pPr>
        <w:pStyle w:val="Heading2"/>
      </w:pPr>
      <w:r>
        <w:rPr>
          <w:rFonts w:ascii="Georgia" w:hAnsi="Georgia"/>
          <w:b/>
          <w:color w:val="275D4D"/>
          <w:sz w:val="26"/>
        </w:rPr>
        <w:t>Add or change a form field</w:t>
      </w:r>
    </w:p>
    <w:p>
      <w:r>
        <w:rPr>
          <w:rFonts w:ascii="Segoe UI" w:hAnsi="Segoe UI"/>
          <w:color w:val="19322B"/>
          <w:sz w:val="22"/>
        </w:rPr>
        <w:t>Trace the field through the entire flow:</w:t>
      </w:r>
    </w:p>
    <w:p>
      <w:pPr>
        <w:keepNext/>
        <w:keepLines/>
        <w:numPr>
          <w:ilvl w:val="0"/>
          <w:numId w:val="17"/>
        </w:numPr>
        <w:spacing w:before="0" w:after="80" w:line="300" w:lineRule="auto"/>
        <w:ind w:left="540" w:hanging="271"/>
      </w:pPr>
      <w:r>
        <w:rPr>
          <w:rFonts w:ascii="Segoe UI" w:hAnsi="Segoe UI"/>
          <w:color w:val="19322B"/>
          <w:sz w:val="22"/>
        </w:rPr>
        <w:t>HTML label and control;</w:t>
      </w:r>
    </w:p>
    <w:p>
      <w:pPr>
        <w:keepLines/>
        <w:numPr>
          <w:ilvl w:val="0"/>
          <w:numId w:val="17"/>
        </w:numPr>
        <w:spacing w:before="0" w:after="80" w:line="300" w:lineRule="auto"/>
        <w:ind w:left="540" w:hanging="271"/>
      </w:pPr>
      <w:r>
        <w:rPr>
          <w:rFonts w:ascii="Segoe UI" w:hAnsi="Segoe UI"/>
          <w:color w:val="19322B"/>
          <w:sz w:val="22"/>
        </w:rPr>
        <w:t>browser validation and payload;</w:t>
      </w:r>
    </w:p>
    <w:p>
      <w:pPr>
        <w:keepLines/>
        <w:numPr>
          <w:ilvl w:val="0"/>
          <w:numId w:val="17"/>
        </w:numPr>
        <w:spacing w:before="0" w:after="80" w:line="300" w:lineRule="auto"/>
        <w:ind w:left="540" w:hanging="271"/>
      </w:pPr>
      <w:r>
        <w:rPr>
          <w:rFonts w:ascii="Segoe UI" w:hAnsi="Segoe UI"/>
          <w:color w:val="19322B"/>
          <w:sz w:val="22"/>
        </w:rPr>
        <w:t>Worker schema validation;</w:t>
      </w:r>
    </w:p>
    <w:p>
      <w:pPr>
        <w:keepLines/>
        <w:numPr>
          <w:ilvl w:val="0"/>
          <w:numId w:val="17"/>
        </w:numPr>
        <w:spacing w:before="0" w:after="80" w:line="300" w:lineRule="auto"/>
        <w:ind w:left="540" w:hanging="271"/>
      </w:pPr>
      <w:r>
        <w:rPr>
          <w:rFonts w:ascii="Segoe UI" w:hAnsi="Segoe UI"/>
          <w:color w:val="19322B"/>
          <w:sz w:val="22"/>
        </w:rPr>
        <w:t>D1 migration if persistence changes;</w:t>
      </w:r>
    </w:p>
    <w:p>
      <w:pPr>
        <w:keepLines/>
        <w:numPr>
          <w:ilvl w:val="0"/>
          <w:numId w:val="17"/>
        </w:numPr>
        <w:spacing w:before="0" w:after="80" w:line="300" w:lineRule="auto"/>
        <w:ind w:left="540" w:hanging="271"/>
      </w:pPr>
      <w:r>
        <w:rPr>
          <w:rFonts w:ascii="Segoe UI" w:hAnsi="Segoe UI"/>
          <w:color w:val="19322B"/>
          <w:sz w:val="22"/>
        </w:rPr>
        <w:t>admin display/edit/export behavior;</w:t>
      </w:r>
    </w:p>
    <w:p>
      <w:pPr>
        <w:keepNext/>
        <w:keepLines/>
        <w:numPr>
          <w:ilvl w:val="0"/>
          <w:numId w:val="17"/>
        </w:numPr>
        <w:spacing w:before="0" w:after="80" w:line="300" w:lineRule="auto"/>
        <w:ind w:left="540" w:hanging="271"/>
      </w:pPr>
      <w:r>
        <w:rPr>
          <w:rFonts w:ascii="Segoe UI" w:hAnsi="Segoe UI"/>
          <w:color w:val="19322B"/>
          <w:sz w:val="22"/>
        </w:rPr>
        <w:t>tests; and</w:t>
      </w:r>
    </w:p>
    <w:p>
      <w:pPr>
        <w:keepLines/>
        <w:numPr>
          <w:ilvl w:val="0"/>
          <w:numId w:val="17"/>
        </w:numPr>
        <w:spacing w:before="0" w:after="80" w:line="300" w:lineRule="auto"/>
        <w:ind w:left="540" w:hanging="271"/>
      </w:pPr>
      <w:r>
        <w:rPr>
          <w:rFonts w:ascii="Segoe UI" w:hAnsi="Segoe UI"/>
          <w:color w:val="19322B"/>
          <w:sz w:val="22"/>
        </w:rPr>
        <w:t>privacy and retention implications.</w:t>
      </w:r>
    </w:p>
    <w:p>
      <w:pPr>
        <w:pStyle w:val="Heading2"/>
      </w:pPr>
      <w:r>
        <w:rPr>
          <w:rFonts w:ascii="Georgia" w:hAnsi="Georgia"/>
          <w:b/>
          <w:color w:val="275D4D"/>
          <w:sz w:val="26"/>
        </w:rPr>
        <w:t>Add a database field</w:t>
      </w:r>
    </w:p>
    <w:p>
      <w:r>
        <w:rPr>
          <w:rFonts w:ascii="Segoe UI" w:hAnsi="Segoe UI"/>
          <w:color w:val="19322B"/>
          <w:sz w:val="22"/>
        </w:rPr>
        <w:t>Create a new numbered migration, update TypeScript queries and response models, add tests, run local migration validation, and document any new personal or sensitive data. Never modify an already-applied shared migration.</w:t>
      </w:r>
    </w:p>
    <w:p>
      <w:pPr>
        <w:pStyle w:val="Heading1"/>
      </w:pPr>
      <w:r>
        <w:rPr>
          <w:rFonts w:ascii="Georgia" w:hAnsi="Georgia"/>
          <w:b/>
          <w:color w:val="173F35"/>
          <w:sz w:val="32"/>
        </w:rPr>
        <w:t>13. Security and privacy rules</w:t>
      </w:r>
    </w:p>
    <w:p>
      <w:pPr>
        <w:keepNext/>
        <w:keepLines/>
        <w:numPr>
          <w:ilvl w:val="0"/>
          <w:numId w:val="10"/>
        </w:numPr>
        <w:spacing w:before="0" w:after="80" w:line="300" w:lineRule="auto"/>
        <w:ind w:left="540" w:hanging="271"/>
      </w:pPr>
      <w:r>
        <w:rPr>
          <w:rFonts w:ascii="Segoe UI" w:hAnsi="Segoe UI"/>
          <w:color w:val="19322B"/>
          <w:sz w:val="22"/>
        </w:rPr>
        <w:t>Never commit secrets, access tokens, passwords, session values, payment credentials, or private API keys.</w:t>
      </w:r>
    </w:p>
    <w:p>
      <w:pPr>
        <w:keepLines/>
        <w:numPr>
          <w:ilvl w:val="0"/>
          <w:numId w:val="10"/>
        </w:numPr>
        <w:spacing w:before="0" w:after="80" w:line="300" w:lineRule="auto"/>
        <w:ind w:left="540" w:hanging="271"/>
      </w:pPr>
      <w:r>
        <w:rPr>
          <w:rFonts w:ascii="Segoe UI" w:hAnsi="Segoe UI"/>
          <w:color w:val="19322B"/>
          <w:sz w:val="22"/>
        </w:rPr>
        <w:t>Never put personal form data in static HTML, JSON, URLs, logs, screenshots, or public test fixtures.</w:t>
      </w:r>
    </w:p>
    <w:p>
      <w:pPr>
        <w:keepLines/>
        <w:numPr>
          <w:ilvl w:val="0"/>
          <w:numId w:val="10"/>
        </w:numPr>
        <w:spacing w:before="0" w:after="80" w:line="300" w:lineRule="auto"/>
        <w:ind w:left="540" w:hanging="271"/>
      </w:pPr>
      <w:r>
        <w:rPr>
          <w:rFonts w:ascii="Segoe UI" w:hAnsi="Segoe UI"/>
          <w:color w:val="19322B"/>
          <w:sz w:val="22"/>
        </w:rPr>
        <w:t>Keep admin cookies HTTP-only and secure in deployed environments.</w:t>
      </w:r>
    </w:p>
    <w:p>
      <w:pPr>
        <w:keepLines/>
        <w:numPr>
          <w:ilvl w:val="0"/>
          <w:numId w:val="10"/>
        </w:numPr>
        <w:spacing w:before="0" w:after="80" w:line="300" w:lineRule="auto"/>
        <w:ind w:left="540" w:hanging="271"/>
      </w:pPr>
      <w:r>
        <w:rPr>
          <w:rFonts w:ascii="Segoe UI" w:hAnsi="Segoe UI"/>
          <w:color w:val="19322B"/>
          <w:sz w:val="22"/>
        </w:rPr>
        <w:t>Preserve CSRF checks for state-changing admin requests.</w:t>
      </w:r>
    </w:p>
    <w:p>
      <w:pPr>
        <w:keepLines/>
        <w:numPr>
          <w:ilvl w:val="0"/>
          <w:numId w:val="10"/>
        </w:numPr>
        <w:spacing w:before="0" w:after="80" w:line="300" w:lineRule="auto"/>
        <w:ind w:left="540" w:hanging="271"/>
      </w:pPr>
      <w:r>
        <w:rPr>
          <w:rFonts w:ascii="Segoe UI" w:hAnsi="Segoe UI"/>
          <w:color w:val="19322B"/>
          <w:sz w:val="22"/>
        </w:rPr>
        <w:t>Preserve origin allowlists and review them when hostnames change.</w:t>
      </w:r>
    </w:p>
    <w:p>
      <w:pPr>
        <w:keepLines/>
        <w:numPr>
          <w:ilvl w:val="0"/>
          <w:numId w:val="10"/>
        </w:numPr>
        <w:spacing w:before="0" w:after="80" w:line="300" w:lineRule="auto"/>
        <w:ind w:left="540" w:hanging="271"/>
      </w:pPr>
      <w:r>
        <w:rPr>
          <w:rFonts w:ascii="Segoe UI" w:hAnsi="Segoe UI"/>
          <w:color w:val="19322B"/>
          <w:sz w:val="22"/>
        </w:rPr>
        <w:t>Keep admin pages noindex and no-store.</w:t>
      </w:r>
    </w:p>
    <w:p>
      <w:pPr>
        <w:keepLines/>
        <w:numPr>
          <w:ilvl w:val="0"/>
          <w:numId w:val="10"/>
        </w:numPr>
        <w:spacing w:before="0" w:after="80" w:line="300" w:lineRule="auto"/>
        <w:ind w:left="540" w:hanging="271"/>
      </w:pPr>
      <w:r>
        <w:rPr>
          <w:rFonts w:ascii="Segoe UI" w:hAnsi="Segoe UI"/>
          <w:color w:val="19322B"/>
          <w:sz w:val="22"/>
        </w:rPr>
        <w:t>Keep CSV formula neutralization.</w:t>
      </w:r>
    </w:p>
    <w:p>
      <w:pPr>
        <w:keepLines/>
        <w:numPr>
          <w:ilvl w:val="0"/>
          <w:numId w:val="10"/>
        </w:numPr>
        <w:spacing w:before="0" w:after="80" w:line="300" w:lineRule="auto"/>
        <w:ind w:left="540" w:hanging="271"/>
      </w:pPr>
      <w:r>
        <w:rPr>
          <w:rFonts w:ascii="Segoe UI" w:hAnsi="Segoe UI"/>
          <w:color w:val="19322B"/>
          <w:sz w:val="22"/>
        </w:rPr>
        <w:t>Use parameterized D1 statements; do not construct SQL from untrusted strings.</w:t>
      </w:r>
    </w:p>
    <w:p>
      <w:pPr>
        <w:keepLines/>
        <w:numPr>
          <w:ilvl w:val="0"/>
          <w:numId w:val="10"/>
        </w:numPr>
        <w:spacing w:before="0" w:after="80" w:line="300" w:lineRule="auto"/>
        <w:ind w:left="540" w:hanging="271"/>
      </w:pPr>
      <w:r>
        <w:rPr>
          <w:rFonts w:ascii="Segoe UI" w:hAnsi="Segoe UI"/>
          <w:color w:val="19322B"/>
          <w:sz w:val="22"/>
        </w:rPr>
        <w:t>Validate on the server even when the browser already validates.</w:t>
      </w:r>
    </w:p>
    <w:p>
      <w:pPr>
        <w:keepLines/>
        <w:numPr>
          <w:ilvl w:val="0"/>
          <w:numId w:val="10"/>
        </w:numPr>
        <w:spacing w:before="0" w:after="80" w:line="300" w:lineRule="auto"/>
        <w:ind w:left="540" w:hanging="271"/>
      </w:pPr>
      <w:r>
        <w:rPr>
          <w:rFonts w:ascii="Segoe UI" w:hAnsi="Segoe UI"/>
          <w:color w:val="19322B"/>
          <w:sz w:val="22"/>
        </w:rPr>
        <w:t xml:space="preserve">Keep </w:t>
      </w:r>
      <w:r>
        <w:rPr>
          <w:rFonts w:ascii="Consolas" w:hAnsi="Consolas"/>
          <w:color w:val="173F35"/>
          <w:sz w:val="20"/>
          <w:shd w:fill="EDF5F1"/>
        </w:rPr>
        <w:t>last_contacted_note</w:t>
      </w:r>
      <w:r>
        <w:rPr>
          <w:rFonts w:ascii="Segoe UI" w:hAnsi="Segoe UI"/>
          <w:color w:val="19322B"/>
          <w:sz w:val="22"/>
        </w:rPr>
        <w:t xml:space="preserve"> to brief operational follow-up context; do not put confidential pastoral, medical, financial, or safeguarding details in this short field.</w:t>
      </w:r>
    </w:p>
    <w:p>
      <w:pPr>
        <w:keepLines/>
        <w:numPr>
          <w:ilvl w:val="0"/>
          <w:numId w:val="10"/>
        </w:numPr>
        <w:spacing w:before="0" w:after="80" w:line="300" w:lineRule="auto"/>
        <w:ind w:left="540" w:hanging="271"/>
      </w:pPr>
      <w:r>
        <w:rPr>
          <w:rFonts w:ascii="Segoe UI" w:hAnsi="Segoe UI"/>
          <w:color w:val="19322B"/>
          <w:sz w:val="22"/>
        </w:rPr>
        <w:t>Confirm destructive admin actions and maintain audit records.</w:t>
      </w:r>
    </w:p>
    <w:p>
      <w:pPr>
        <w:keepLines/>
        <w:numPr>
          <w:ilvl w:val="0"/>
          <w:numId w:val="10"/>
        </w:numPr>
        <w:spacing w:before="0" w:after="80" w:line="300" w:lineRule="auto"/>
        <w:ind w:left="540" w:hanging="271"/>
      </w:pPr>
      <w:r>
        <w:rPr>
          <w:rFonts w:ascii="Segoe UI" w:hAnsi="Segoe UI"/>
          <w:color w:val="19322B"/>
          <w:sz w:val="22"/>
        </w:rPr>
        <w:t xml:space="preserve">Use </w:t>
      </w:r>
      <w:r>
        <w:rPr>
          <w:rFonts w:ascii="Consolas" w:hAnsi="Consolas"/>
          <w:color w:val="173F35"/>
          <w:sz w:val="20"/>
          <w:shd w:fill="EDF5F1"/>
        </w:rPr>
        <w:t>rel="noopener noreferrer"</w:t>
      </w:r>
      <w:r>
        <w:rPr>
          <w:rFonts w:ascii="Segoe UI" w:hAnsi="Segoe UI"/>
          <w:color w:val="19322B"/>
          <w:sz w:val="22"/>
        </w:rPr>
        <w:t xml:space="preserve"> for untrusted external tabs.</w:t>
      </w:r>
    </w:p>
    <w:p>
      <w:pPr>
        <w:keepLines/>
        <w:numPr>
          <w:ilvl w:val="0"/>
          <w:numId w:val="10"/>
        </w:numPr>
        <w:spacing w:before="0" w:after="80" w:line="300" w:lineRule="auto"/>
        <w:ind w:left="540" w:hanging="271"/>
      </w:pPr>
      <w:r>
        <w:rPr>
          <w:rFonts w:ascii="Segoe UI" w:hAnsi="Segoe UI"/>
          <w:color w:val="19322B"/>
          <w:sz w:val="22"/>
        </w:rPr>
        <w:t>Review new third-party scripts for privacy, security, CSP, availability, and fallback behavior.</w:t>
      </w:r>
    </w:p>
    <w:p>
      <w:pPr>
        <w:keepLines/>
        <w:numPr>
          <w:ilvl w:val="0"/>
          <w:numId w:val="10"/>
        </w:numPr>
        <w:spacing w:before="0" w:after="80" w:line="300" w:lineRule="auto"/>
        <w:ind w:left="540" w:hanging="271"/>
      </w:pPr>
      <w:r>
        <w:rPr>
          <w:rFonts w:ascii="Segoe UI" w:hAnsi="Segoe UI"/>
          <w:color w:val="19322B"/>
          <w:sz w:val="22"/>
        </w:rPr>
        <w:t>Treat imported financial files and uploaded Word templates as untrusted binary input; preserve file-size, ZIP-entry, expanded-size, path, and format validation.</w:t>
      </w:r>
    </w:p>
    <w:p>
      <w:pPr>
        <w:keepLines/>
        <w:numPr>
          <w:ilvl w:val="0"/>
          <w:numId w:val="10"/>
        </w:numPr>
        <w:spacing w:before="0" w:after="80" w:line="300" w:lineRule="auto"/>
        <w:ind w:left="540" w:hanging="271"/>
      </w:pPr>
      <w:r>
        <w:rPr>
          <w:rFonts w:ascii="Segoe UI" w:hAnsi="Segoe UI"/>
          <w:color w:val="19322B"/>
          <w:sz w:val="22"/>
        </w:rPr>
        <w:t xml:space="preserve">Keep ledger deduplication server-side and preserve the unique </w:t>
      </w:r>
      <w:r>
        <w:rPr>
          <w:rFonts w:ascii="Consolas" w:hAnsi="Consolas"/>
          <w:color w:val="173F35"/>
          <w:sz w:val="20"/>
          <w:shd w:fill="EDF5F1"/>
        </w:rPr>
        <w:t>import_key</w:t>
      </w:r>
      <w:r>
        <w:rPr>
          <w:rFonts w:ascii="Segoe UI" w:hAnsi="Segoe UI"/>
          <w:color w:val="19322B"/>
          <w:sz w:val="22"/>
        </w:rPr>
        <w:t>; browser preview alone is not a data-integrity control.</w:t>
      </w:r>
    </w:p>
    <w:p>
      <w:pPr>
        <w:keepLines/>
        <w:numPr>
          <w:ilvl w:val="0"/>
          <w:numId w:val="10"/>
        </w:numPr>
        <w:spacing w:before="0" w:after="80" w:line="300" w:lineRule="auto"/>
        <w:ind w:left="540" w:hanging="271"/>
      </w:pPr>
      <w:r>
        <w:rPr>
          <w:rFonts w:ascii="Segoe UI" w:hAnsi="Segoe UI"/>
          <w:color w:val="19322B"/>
          <w:sz w:val="22"/>
        </w:rPr>
        <w:t>Giving statements may contain donor names, addresses, and contribution history. Generate them only through authenticated, CSRF-protected admin routes and never store generated batches in the public static site.</w:t>
      </w:r>
    </w:p>
    <w:p>
      <w:pPr>
        <w:keepLines/>
        <w:numPr>
          <w:ilvl w:val="0"/>
          <w:numId w:val="10"/>
        </w:numPr>
        <w:spacing w:before="0" w:after="80" w:line="300" w:lineRule="auto"/>
        <w:ind w:left="540" w:hanging="271"/>
      </w:pPr>
      <w:r>
        <w:rPr>
          <w:rFonts w:ascii="Segoe UI" w:hAnsi="Segoe UI"/>
          <w:color w:val="19322B"/>
          <w:sz w:val="22"/>
        </w:rPr>
        <w:t>Treat receipts as private financial records. Keep R2 buckets private, require an administrator session to read a file, and require CSRF validation to upload or delete one.</w:t>
      </w:r>
    </w:p>
    <w:p>
      <w:pPr>
        <w:keepLines/>
        <w:numPr>
          <w:ilvl w:val="0"/>
          <w:numId w:val="10"/>
        </w:numPr>
        <w:spacing w:before="0" w:after="80" w:line="300" w:lineRule="auto"/>
        <w:ind w:left="540" w:hanging="271"/>
      </w:pPr>
      <w:r>
        <w:rPr>
          <w:rFonts w:ascii="Segoe UI" w:hAnsi="Segoe UI"/>
          <w:color w:val="19322B"/>
          <w:sz w:val="22"/>
        </w:rPr>
        <w:t>Validate receipt signatures on the server instead of trusting filenames or browser media types. Preserve the 10 MB per-file and 20-file per-expense limits unless Worker memory, audit needs, and storage cost are reviewed.</w:t>
      </w:r>
    </w:p>
    <w:p>
      <w:pPr>
        <w:keepNext/>
        <w:keepLines/>
        <w:numPr>
          <w:ilvl w:val="0"/>
          <w:numId w:val="10"/>
        </w:numPr>
        <w:spacing w:before="0" w:after="80" w:line="300" w:lineRule="auto"/>
        <w:ind w:left="540" w:hanging="271"/>
      </w:pPr>
      <w:r>
        <w:rPr>
          <w:rFonts w:ascii="Segoe UI" w:hAnsi="Segoe UI"/>
          <w:color w:val="19322B"/>
          <w:sz w:val="22"/>
        </w:rPr>
        <w:t>A D1 backup contains receipt metadata but not R2 object bytes. Include both stores in any full financial-record backup or recovery plan.</w:t>
      </w:r>
    </w:p>
    <w:p>
      <w:pPr>
        <w:keepLines/>
        <w:numPr>
          <w:ilvl w:val="0"/>
          <w:numId w:val="10"/>
        </w:numPr>
        <w:spacing w:before="0" w:after="80" w:line="300" w:lineRule="auto"/>
        <w:ind w:left="540" w:hanging="271"/>
      </w:pPr>
      <w:r>
        <w:rPr>
          <w:rFonts w:ascii="Segoe UI" w:hAnsi="Segoe UI"/>
          <w:color w:val="19322B"/>
          <w:sz w:val="22"/>
        </w:rPr>
        <w:t>Keep the 25-contact document limit unless memory and CPU behavior is revalidated for the Worker runtime.</w:t>
      </w:r>
    </w:p>
    <w:p>
      <w:pPr>
        <w:pStyle w:val="Heading1"/>
      </w:pPr>
      <w:r>
        <w:rPr>
          <w:rFonts w:ascii="Georgia" w:hAnsi="Georgia"/>
          <w:b/>
          <w:color w:val="173F35"/>
          <w:sz w:val="32"/>
        </w:rPr>
        <w:t>14. Deployment boundaries</w:t>
      </w:r>
    </w:p>
    <w:p>
      <w:r>
        <w:rPr>
          <w:rFonts w:ascii="Segoe UI" w:hAnsi="Segoe UI"/>
          <w:color w:val="19322B"/>
          <w:sz w:val="22"/>
        </w:rPr>
        <w:t>Deployment is an explicit separate action. The normal completion state for development work is locally edited, validated, and uncommitted.</w:t>
      </w:r>
    </w:p>
    <w:p>
      <w:r>
        <w:rPr>
          <w:rFonts w:ascii="Segoe UI" w:hAnsi="Segoe UI"/>
          <w:color w:val="19322B"/>
          <w:sz w:val="22"/>
        </w:rPr>
        <w:t>Before an authorized deployment:</w:t>
      </w:r>
    </w:p>
    <w:p>
      <w:pPr>
        <w:keepNext/>
        <w:keepLines/>
        <w:numPr>
          <w:ilvl w:val="0"/>
          <w:numId w:val="10"/>
        </w:numPr>
        <w:spacing w:before="0" w:after="80" w:line="300" w:lineRule="auto"/>
        <w:ind w:left="540" w:hanging="271"/>
      </w:pPr>
      <w:r>
        <w:rPr>
          <w:rFonts w:ascii="Segoe UI" w:hAnsi="Segoe UI"/>
          <w:color w:val="19322B"/>
          <w:sz w:val="22"/>
        </w:rPr>
        <w:t>confirm the intended environment and hostname;</w:t>
      </w:r>
    </w:p>
    <w:p>
      <w:pPr>
        <w:keepLines/>
        <w:numPr>
          <w:ilvl w:val="0"/>
          <w:numId w:val="10"/>
        </w:numPr>
        <w:spacing w:before="0" w:after="80" w:line="300" w:lineRule="auto"/>
        <w:ind w:left="540" w:hanging="271"/>
      </w:pPr>
      <w:r>
        <w:rPr>
          <w:rFonts w:ascii="Segoe UI" w:hAnsi="Segoe UI"/>
          <w:color w:val="19322B"/>
          <w:sz w:val="22"/>
        </w:rPr>
        <w:t>confirm all required migrations and secrets;</w:t>
      </w:r>
    </w:p>
    <w:p>
      <w:pPr>
        <w:keepLines/>
        <w:numPr>
          <w:ilvl w:val="0"/>
          <w:numId w:val="10"/>
        </w:numPr>
        <w:spacing w:before="0" w:after="80" w:line="300" w:lineRule="auto"/>
        <w:ind w:left="540" w:hanging="271"/>
      </w:pPr>
      <w:r>
        <w:rPr>
          <w:rFonts w:ascii="Segoe UI" w:hAnsi="Segoe UI"/>
          <w:color w:val="19322B"/>
          <w:sz w:val="22"/>
        </w:rPr>
        <w:t>run relevant tests, type checks, and dry runs;</w:t>
      </w:r>
    </w:p>
    <w:p>
      <w:pPr>
        <w:keepLines/>
        <w:numPr>
          <w:ilvl w:val="0"/>
          <w:numId w:val="10"/>
        </w:numPr>
        <w:spacing w:before="0" w:after="80" w:line="300" w:lineRule="auto"/>
        <w:ind w:left="540" w:hanging="271"/>
      </w:pPr>
      <w:r>
        <w:rPr>
          <w:rFonts w:ascii="Segoe UI" w:hAnsi="Segoe UI"/>
          <w:color w:val="19322B"/>
          <w:sz w:val="22"/>
        </w:rPr>
        <w:t>review the complete diff;</w:t>
      </w:r>
    </w:p>
    <w:p>
      <w:pPr>
        <w:keepLines/>
        <w:numPr>
          <w:ilvl w:val="0"/>
          <w:numId w:val="10"/>
        </w:numPr>
        <w:spacing w:before="0" w:after="80" w:line="300" w:lineRule="auto"/>
        <w:ind w:left="540" w:hanging="271"/>
      </w:pPr>
      <w:r>
        <w:rPr>
          <w:rFonts w:ascii="Segoe UI" w:hAnsi="Segoe UI"/>
          <w:color w:val="19322B"/>
          <w:sz w:val="22"/>
        </w:rPr>
        <w:t>verify cache-busting versions;</w:t>
      </w:r>
    </w:p>
    <w:p>
      <w:pPr>
        <w:keepNext/>
        <w:keepLines/>
        <w:numPr>
          <w:ilvl w:val="0"/>
          <w:numId w:val="10"/>
        </w:numPr>
        <w:spacing w:before="0" w:after="80" w:line="300" w:lineRule="auto"/>
        <w:ind w:left="540" w:hanging="271"/>
      </w:pPr>
      <w:r>
        <w:rPr>
          <w:rFonts w:ascii="Segoe UI" w:hAnsi="Segoe UI"/>
          <w:color w:val="19322B"/>
          <w:sz w:val="22"/>
        </w:rPr>
        <w:t>confirm the admin security headers and noindex behavior; and</w:t>
      </w:r>
    </w:p>
    <w:p>
      <w:pPr>
        <w:keepLines/>
        <w:numPr>
          <w:ilvl w:val="0"/>
          <w:numId w:val="10"/>
        </w:numPr>
        <w:spacing w:before="0" w:after="80" w:line="300" w:lineRule="auto"/>
        <w:ind w:left="540" w:hanging="271"/>
      </w:pPr>
      <w:r>
        <w:rPr>
          <w:rFonts w:ascii="Segoe UI" w:hAnsi="Segoe UI"/>
          <w:color w:val="19322B"/>
          <w:sz w:val="22"/>
        </w:rPr>
        <w:t>have a rollback or recovery plan.</w:t>
      </w:r>
    </w:p>
    <w:p>
      <w:r>
        <w:rPr>
          <w:rFonts w:ascii="Segoe UI" w:hAnsi="Segoe UI"/>
          <w:color w:val="19322B"/>
          <w:sz w:val="22"/>
        </w:rPr>
        <w:t>The Interest Worker has isolated test and production environments. Always name the intended environment in migration, secret, R2, and deployment commands. Production launch order is: validate isolation, create or verify the production D1 database and private receipt bucket, back up existing production data, apply production migrations, set production-only secrets, dry-run the production Worker, deploy it, publish the production Pages build, and verify both production hostnames. Test data and receipt files must remain bound only to the test Worker, database, and R2 bucket.</w:t>
      </w:r>
    </w:p>
    <w:p>
      <w:r>
        <w:rPr>
          <w:rFonts w:ascii="Segoe UI" w:hAnsi="Segoe UI"/>
          <w:color w:val="19322B"/>
          <w:sz w:val="22"/>
        </w:rPr>
        <w:t>For an authorized test-site publication, build the allowlisted artifact and deploy that directory to the dedicated test Pages project:</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node .\cloudflare\build-test-site.mjs</w:t>
        <w:br/>
      </w:r>
      <w:r>
        <w:rPr>
          <w:rFonts w:ascii="Consolas" w:hAnsi="Consolas"/>
          <w:color w:val="0B2720"/>
          <w:sz w:val="17"/>
        </w:rPr>
        <w:t>npx wrangler pages deploy .\site-dist --project-name hopesojourns-test --branch codex/test-admin-portal</w:t>
      </w:r>
    </w:p>
    <w:p>
      <w:pPr>
        <w:pStyle w:val="Heading1"/>
      </w:pPr>
      <w:r>
        <w:rPr>
          <w:rFonts w:ascii="Georgia" w:hAnsi="Georgia"/>
          <w:b/>
          <w:color w:val="173F35"/>
          <w:sz w:val="32"/>
        </w:rPr>
        <w:t>15. Documentation maintenance</w:t>
      </w:r>
    </w:p>
    <w:p>
      <w:r>
        <w:rPr>
          <w:rFonts w:ascii="Segoe UI" w:hAnsi="Segoe UI"/>
          <w:color w:val="19322B"/>
          <w:sz w:val="22"/>
        </w:rPr>
        <w:t>The canonical living guides are:</w:t>
      </w:r>
    </w:p>
    <w:p>
      <w:pPr>
        <w:keepNext/>
        <w:keepLines/>
        <w:numPr>
          <w:ilvl w:val="0"/>
          <w:numId w:val="10"/>
        </w:numPr>
        <w:spacing w:before="0" w:after="80" w:line="300" w:lineRule="auto"/>
        <w:ind w:left="540" w:hanging="271"/>
      </w:pPr>
      <w:r>
        <w:rPr>
          <w:rFonts w:ascii="Consolas" w:hAnsi="Consolas"/>
          <w:color w:val="173F35"/>
          <w:sz w:val="20"/>
          <w:shd w:fill="EDF5F1"/>
        </w:rPr>
        <w:t>/docs/tech-admin/Hope-Sojourns-Style-Guide.md</w:t>
      </w:r>
    </w:p>
    <w:p>
      <w:pPr>
        <w:keepLines/>
        <w:numPr>
          <w:ilvl w:val="0"/>
          <w:numId w:val="10"/>
        </w:numPr>
        <w:spacing w:before="0" w:after="80" w:line="300" w:lineRule="auto"/>
        <w:ind w:left="540" w:hanging="271"/>
      </w:pPr>
      <w:r>
        <w:rPr>
          <w:rFonts w:ascii="Consolas" w:hAnsi="Consolas"/>
          <w:color w:val="173F35"/>
          <w:sz w:val="20"/>
          <w:shd w:fill="EDF5F1"/>
        </w:rPr>
        <w:t>/docs/tech-admin/Hope-Sojourns-Developer-Guide.md</w:t>
      </w:r>
    </w:p>
    <w:p>
      <w:r>
        <w:rPr>
          <w:rFonts w:ascii="Segoe UI" w:hAnsi="Segoe UI"/>
          <w:color w:val="19322B"/>
          <w:sz w:val="22"/>
        </w:rPr>
        <w:t xml:space="preserve">The separate user-facing operating manual is </w:t>
      </w:r>
      <w:r>
        <w:rPr>
          <w:rFonts w:ascii="Consolas" w:hAnsi="Consolas"/>
          <w:color w:val="173F35"/>
          <w:sz w:val="20"/>
          <w:shd w:fill="EDF5F1"/>
        </w:rPr>
        <w:t>/docs/user/Hope-Sojourns-MMT-User-Guide.md</w:t>
      </w:r>
      <w:r>
        <w:rPr>
          <w:rFonts w:ascii="Segoe UI" w:hAnsi="Segoe UI"/>
          <w:color w:val="19322B"/>
          <w:sz w:val="22"/>
        </w:rPr>
        <w:t xml:space="preserve">. It covers actual MMT steps, roles, safeguards, and troubleshooting, with its own linked contents and alphabetical index. </w:t>
      </w:r>
      <w:r>
        <w:rPr>
          <w:rFonts w:ascii="Consolas" w:hAnsi="Consolas"/>
          <w:color w:val="173F35"/>
          <w:sz w:val="20"/>
          <w:shd w:fill="EDF5F1"/>
        </w:rPr>
        <w:t>/tools/build_mmt_user_guide.py</w:t>
      </w:r>
      <w:r>
        <w:rPr>
          <w:rFonts w:ascii="Segoe UI" w:hAnsi="Segoe UI"/>
          <w:color w:val="19322B"/>
          <w:sz w:val="22"/>
        </w:rPr>
        <w:t xml:space="preserve"> generates its Word and authenticated web editions. </w:t>
      </w:r>
      <w:r>
        <w:rPr>
          <w:rFonts w:ascii="Consolas" w:hAnsi="Consolas"/>
          <w:color w:val="173F35"/>
          <w:sz w:val="20"/>
          <w:shd w:fill="EDF5F1"/>
        </w:rPr>
        <w:t>Sync-MMT-User-Guide.ps1</w:t>
      </w:r>
      <w:r>
        <w:rPr>
          <w:rFonts w:ascii="Segoe UI" w:hAnsi="Segoe UI"/>
          <w:color w:val="19322B"/>
          <w:sz w:val="22"/>
        </w:rPr>
        <w:t xml:space="preserve"> mirrors the canonical user files to </w:t>
      </w:r>
      <w:r>
        <w:rPr>
          <w:rFonts w:ascii="Consolas" w:hAnsi="Consolas"/>
          <w:color w:val="173F35"/>
          <w:sz w:val="20"/>
          <w:shd w:fill="EDF5F1"/>
        </w:rPr>
        <w:t>ChristianStepsDoco/HopeSojourns/UserGuides</w:t>
      </w:r>
      <w:r>
        <w:rPr>
          <w:rFonts w:ascii="Segoe UI" w:hAnsi="Segoe UI"/>
          <w:color w:val="19322B"/>
          <w:sz w:val="22"/>
        </w:rPr>
        <w:t>; the daily document-library sync also includes that directory. Do not replace user instructions with architecture notes in this developer guide.</w:t>
      </w:r>
    </w:p>
    <w:p>
      <w:r>
        <w:rPr>
          <w:rFonts w:ascii="Consolas" w:hAnsi="Consolas"/>
          <w:color w:val="173F35"/>
          <w:sz w:val="20"/>
          <w:shd w:fill="EDF5F1"/>
        </w:rPr>
        <w:t>/tools/build_tech_admin_guides.py</w:t>
      </w:r>
      <w:r>
        <w:rPr>
          <w:rFonts w:ascii="Segoe UI" w:hAnsi="Segoe UI"/>
          <w:color w:val="19322B"/>
          <w:sz w:val="22"/>
        </w:rPr>
        <w:t xml:space="preserve"> generates the polished Microsoft Word editions from those Markdown sources. The generator applies the shared document design, visible palette swatches, Word heading styles, fixed-width accessible tables, running headers, page numbers, and cover pages. Do not hand-edit the generated </w:t>
      </w:r>
      <w:r>
        <w:rPr>
          <w:rFonts w:ascii="Consolas" w:hAnsi="Consolas"/>
          <w:color w:val="173F35"/>
          <w:sz w:val="20"/>
          <w:shd w:fill="EDF5F1"/>
        </w:rPr>
        <w:t>.docx</w:t>
      </w:r>
      <w:r>
        <w:rPr>
          <w:rFonts w:ascii="Segoe UI" w:hAnsi="Segoe UI"/>
          <w:color w:val="19322B"/>
          <w:sz w:val="22"/>
        </w:rPr>
        <w:t xml:space="preserve"> files because those edits will be replaced the next time the guides are built.</w:t>
      </w:r>
    </w:p>
    <w:p>
      <w:r>
        <w:rPr>
          <w:rFonts w:ascii="Segoe UI" w:hAnsi="Segoe UI"/>
          <w:color w:val="19322B"/>
          <w:sz w:val="22"/>
        </w:rPr>
        <w:t>Generate both Word editions with the bundled workspace Python runtime:</w:t>
      </w:r>
    </w:p>
    <w:p>
      <w:pPr>
        <w:pStyle w:val="HopeCode"/>
        <w:shd w:fill="F6F1E7"/>
        <w:pBdr>
          <w:left w:val="single" w:sz="14" w:space="5" w:color="D99B42"/>
          <w:top w:val="single" w:sz="4" w:space="5" w:color="D8EBE4"/>
          <w:bottom w:val="single" w:sz="4" w:space="5" w:color="D8EBE4"/>
          <w:right w:val="single" w:sz="4" w:space="5" w:color="D8EBE4"/>
        </w:pBdr>
      </w:pPr>
      <w:r>
        <w:rPr>
          <w:rFonts w:ascii="Consolas" w:hAnsi="Consolas"/>
          <w:color w:val="0B2720"/>
          <w:sz w:val="17"/>
        </w:rPr>
        <w:t>&amp; 'C:\Users\kernb\.cache\codex-runtimes\codex-primary-runtime\dependencies\python\python.exe' .\tools\build_tech_admin_guides.py</w:t>
      </w:r>
    </w:p>
    <w:p>
      <w:r>
        <w:rPr>
          <w:rFonts w:ascii="Segoe UI" w:hAnsi="Segoe UI"/>
          <w:color w:val="19322B"/>
          <w:sz w:val="22"/>
        </w:rPr>
        <w:t xml:space="preserve">After generation, render and visually inspect every page of both Word documents. </w:t>
      </w:r>
      <w:r>
        <w:rPr>
          <w:rFonts w:ascii="Consolas" w:hAnsi="Consolas"/>
          <w:color w:val="173F35"/>
          <w:sz w:val="20"/>
          <w:shd w:fill="EDF5F1"/>
        </w:rPr>
        <w:t>/Sync-TechAdmin-Docs.ps1</w:t>
      </w:r>
      <w:r>
        <w:rPr>
          <w:rFonts w:ascii="Segoe UI" w:hAnsi="Segoe UI"/>
          <w:color w:val="19322B"/>
          <w:sz w:val="22"/>
        </w:rPr>
        <w:t xml:space="preserve"> provides an immediate TechAdmin-only mirror. The daily </w:t>
      </w:r>
      <w:r>
        <w:rPr>
          <w:rFonts w:ascii="Consolas" w:hAnsi="Consolas"/>
          <w:color w:val="173F35"/>
          <w:sz w:val="20"/>
          <w:shd w:fill="EDF5F1"/>
        </w:rPr>
        <w:t>/Sync-Hope-Sojourns-Website-Documents.ps1</w:t>
      </w:r>
      <w:r>
        <w:rPr>
          <w:rFonts w:ascii="Segoe UI" w:hAnsi="Segoe UI"/>
          <w:color w:val="19322B"/>
          <w:sz w:val="22"/>
        </w:rPr>
        <w:t xml:space="preserve"> job also includes the canonical technical documentation in the broader document-library sync.</w:t>
      </w:r>
    </w:p>
    <w:p>
      <w:r>
        <w:rPr>
          <w:rFonts w:ascii="Segoe UI" w:hAnsi="Segoe UI"/>
          <w:color w:val="19322B"/>
          <w:sz w:val="22"/>
        </w:rPr>
        <w:t>Update documentation in the same work session when any of the following changes: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700"/>
        <w:gridCol w:w="6660"/>
      </w:tblGrid>
      <w:tr>
        <w:trPr>
          <w:cantSplit/>
          <w:tblHeader w:val="true"/>
        </w:trPr>
        <w:tc>
          <w:tcPr>
            <w:tcW w:type="dxa" w:w="27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Change</w:t>
            </w:r>
          </w:p>
        </w:tc>
        <w:tc>
          <w:tcPr>
            <w:tcW w:type="dxa" w:w="666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Required documentation</w:t>
            </w:r>
          </w:p>
        </w:tc>
      </w:tr>
      <w:tr>
        <w:trPr>
          <w:cantSplit/>
        </w:trPr>
        <w:tc>
          <w:tcPr>
            <w:tcW w:type="dxa" w:w="2700"/>
            <w:vAlign w:val="center"/>
          </w:tcPr>
          <w:p>
            <w:pPr>
              <w:spacing w:before="0" w:after="30" w:line="240" w:lineRule="auto"/>
            </w:pPr>
            <w:r>
              <w:rPr>
                <w:rFonts w:ascii="Segoe UI" w:hAnsi="Segoe UI"/>
                <w:color w:val="19322B"/>
                <w:sz w:val="16"/>
              </w:rPr>
              <w:t>Color, type, layout, component, imagery, voice, accessibility</w:t>
            </w:r>
          </w:p>
        </w:tc>
        <w:tc>
          <w:tcPr>
            <w:tcW w:type="dxa" w:w="6660"/>
            <w:vAlign w:val="center"/>
          </w:tcPr>
          <w:p>
            <w:pPr>
              <w:spacing w:before="0" w:after="30" w:line="240" w:lineRule="auto"/>
            </w:pPr>
            <w:r>
              <w:rPr>
                <w:rFonts w:ascii="Segoe UI" w:hAnsi="Segoe UI"/>
                <w:color w:val="19322B"/>
                <w:sz w:val="16"/>
              </w:rPr>
              <w:t>Style guide</w:t>
            </w:r>
          </w:p>
        </w:tc>
      </w:tr>
      <w:tr>
        <w:trPr>
          <w:cantSplit/>
        </w:trPr>
        <w:tc>
          <w:tcPr>
            <w:tcW w:type="dxa" w:w="2700"/>
            <w:vAlign w:val="center"/>
          </w:tcPr>
          <w:p>
            <w:pPr>
              <w:spacing w:before="0" w:after="30" w:line="240" w:lineRule="auto"/>
            </w:pPr>
            <w:r>
              <w:rPr>
                <w:rFonts w:ascii="Segoe UI" w:hAnsi="Segoe UI"/>
                <w:color w:val="19322B"/>
                <w:sz w:val="16"/>
              </w:rPr>
              <w:t>Route, file ownership, architecture, integration, command, schema, security</w:t>
            </w:r>
          </w:p>
        </w:tc>
        <w:tc>
          <w:tcPr>
            <w:tcW w:type="dxa" w:w="6660"/>
            <w:vAlign w:val="center"/>
          </w:tcPr>
          <w:p>
            <w:pPr>
              <w:spacing w:before="0" w:after="30" w:line="240" w:lineRule="auto"/>
            </w:pPr>
            <w:r>
              <w:rPr>
                <w:rFonts w:ascii="Segoe UI" w:hAnsi="Segoe UI"/>
                <w:color w:val="19322B"/>
                <w:sz w:val="16"/>
              </w:rPr>
              <w:t>Developer guide</w:t>
            </w:r>
          </w:p>
        </w:tc>
      </w:tr>
      <w:tr>
        <w:trPr>
          <w:cantSplit/>
        </w:trPr>
        <w:tc>
          <w:tcPr>
            <w:tcW w:type="dxa" w:w="2700"/>
            <w:vAlign w:val="center"/>
          </w:tcPr>
          <w:p>
            <w:pPr>
              <w:spacing w:before="0" w:after="30" w:line="240" w:lineRule="auto"/>
            </w:pPr>
            <w:r>
              <w:rPr>
                <w:rFonts w:ascii="Segoe UI" w:hAnsi="Segoe UI"/>
                <w:color w:val="19322B"/>
                <w:sz w:val="16"/>
              </w:rPr>
              <w:t>Color token or contrast pairing</w:t>
            </w:r>
          </w:p>
        </w:tc>
        <w:tc>
          <w:tcPr>
            <w:tcW w:type="dxa" w:w="6660"/>
            <w:vAlign w:val="center"/>
          </w:tcPr>
          <w:p>
            <w:pPr>
              <w:spacing w:before="0" w:after="30" w:line="240" w:lineRule="auto"/>
            </w:pPr>
            <w:r>
              <w:rPr>
                <w:rFonts w:ascii="Segoe UI" w:hAnsi="Segoe UI"/>
                <w:color w:val="19322B"/>
                <w:sz w:val="16"/>
              </w:rPr>
              <w:t xml:space="preserve">Style guide and </w:t>
            </w:r>
            <w:r>
              <w:rPr>
                <w:rFonts w:ascii="Consolas" w:hAnsi="Consolas"/>
                <w:color w:val="173F35"/>
                <w:sz w:val="17"/>
                <w:shd w:fill="EDF5F1"/>
              </w:rPr>
              <w:t>/COLOR-PALETTE.md</w:t>
            </w:r>
          </w:p>
        </w:tc>
      </w:tr>
      <w:tr>
        <w:trPr>
          <w:cantSplit/>
        </w:trPr>
        <w:tc>
          <w:tcPr>
            <w:tcW w:type="dxa" w:w="2700"/>
            <w:vAlign w:val="center"/>
          </w:tcPr>
          <w:p>
            <w:pPr>
              <w:spacing w:before="0" w:after="30" w:line="240" w:lineRule="auto"/>
            </w:pPr>
            <w:r>
              <w:rPr>
                <w:rFonts w:ascii="Segoe UI" w:hAnsi="Segoe UI"/>
                <w:color w:val="19322B"/>
                <w:sz w:val="16"/>
              </w:rPr>
              <w:t>New recurring maintenance procedure</w:t>
            </w:r>
          </w:p>
        </w:tc>
        <w:tc>
          <w:tcPr>
            <w:tcW w:type="dxa" w:w="6660"/>
            <w:vAlign w:val="center"/>
          </w:tcPr>
          <w:p>
            <w:pPr>
              <w:spacing w:before="0" w:after="30" w:line="240" w:lineRule="auto"/>
            </w:pPr>
            <w:r>
              <w:rPr>
                <w:rFonts w:ascii="Segoe UI" w:hAnsi="Segoe UI"/>
                <w:color w:val="19322B"/>
                <w:sz w:val="16"/>
              </w:rPr>
              <w:t>Developer guide and TechAdmin README when navigation changes</w:t>
            </w:r>
          </w:p>
        </w:tc>
      </w:tr>
      <w:tr>
        <w:trPr>
          <w:cantSplit/>
        </w:trPr>
        <w:tc>
          <w:tcPr>
            <w:tcW w:type="dxa" w:w="2700"/>
            <w:vAlign w:val="center"/>
          </w:tcPr>
          <w:p>
            <w:pPr>
              <w:spacing w:before="0" w:after="30" w:line="240" w:lineRule="auto"/>
            </w:pPr>
            <w:r>
              <w:rPr>
                <w:rFonts w:ascii="Segoe UI" w:hAnsi="Segoe UI"/>
                <w:color w:val="19322B"/>
                <w:sz w:val="16"/>
              </w:rPr>
              <w:t>Any guide content change</w:t>
            </w:r>
          </w:p>
        </w:tc>
        <w:tc>
          <w:tcPr>
            <w:tcW w:type="dxa" w:w="6660"/>
            <w:vAlign w:val="center"/>
          </w:tcPr>
          <w:p>
            <w:pPr>
              <w:spacing w:before="0" w:after="30" w:line="240" w:lineRule="auto"/>
            </w:pPr>
            <w:r>
              <w:rPr>
                <w:rFonts w:ascii="Segoe UI" w:hAnsi="Segoe UI"/>
                <w:color w:val="19322B"/>
                <w:sz w:val="16"/>
              </w:rPr>
              <w:t>Regenerate, visually verify, and synchronize both Word editions</w:t>
            </w:r>
          </w:p>
        </w:tc>
      </w:tr>
      <w:tr>
        <w:trPr>
          <w:cantSplit/>
        </w:trPr>
        <w:tc>
          <w:tcPr>
            <w:tcW w:type="dxa" w:w="2700"/>
            <w:vAlign w:val="center"/>
          </w:tcPr>
          <w:p>
            <w:pPr>
              <w:spacing w:before="0" w:after="30" w:line="240" w:lineRule="auto"/>
            </w:pPr>
            <w:r>
              <w:rPr>
                <w:rFonts w:ascii="Segoe UI" w:hAnsi="Segoe UI"/>
                <w:color w:val="19322B"/>
                <w:sz w:val="16"/>
              </w:rPr>
              <w:t>MMT navigation, label, permission, or user workflow</w:t>
            </w:r>
          </w:p>
        </w:tc>
        <w:tc>
          <w:tcPr>
            <w:tcW w:type="dxa" w:w="6660"/>
            <w:vAlign w:val="center"/>
          </w:tcPr>
          <w:p>
            <w:pPr>
              <w:spacing w:before="0" w:after="30" w:line="240" w:lineRule="auto"/>
            </w:pPr>
            <w:r>
              <w:rPr>
                <w:rFonts w:ascii="Segoe UI" w:hAnsi="Segoe UI"/>
                <w:color w:val="19322B"/>
                <w:sz w:val="16"/>
              </w:rPr>
              <w:t>User guide, including contents, index, and revision history; regenerate, visually verify, and synchronize its Word edition</w:t>
            </w:r>
          </w:p>
        </w:tc>
      </w:tr>
    </w:tbl>
    <w:p>
      <w:pPr>
        <w:spacing w:after="0"/>
      </w:pPr>
    </w:p>
    <w:p>
      <w:r>
        <w:rPr>
          <w:rFonts w:ascii="Segoe UI" w:hAnsi="Segoe UI"/>
          <w:color w:val="19322B"/>
          <w:sz w:val="22"/>
        </w:rPr>
        <w:t>Update the “Last reviewed” date and add a concise revision-history entry for material changes. Run the sync script after the canonical files are final.</w:t>
      </w:r>
    </w:p>
    <w:p>
      <w:pPr>
        <w:pStyle w:val="Heading1"/>
      </w:pPr>
      <w:r>
        <w:rPr>
          <w:rFonts w:ascii="Georgia" w:hAnsi="Georgia"/>
          <w:b/>
          <w:color w:val="173F35"/>
          <w:sz w:val="32"/>
        </w:rPr>
        <w:t>16. Handoff checklist</w:t>
      </w:r>
    </w:p>
    <w:p>
      <w:pPr>
        <w:keepNext/>
        <w:keepLines/>
        <w:numPr>
          <w:ilvl w:val="0"/>
          <w:numId w:val="12"/>
        </w:numPr>
        <w:spacing w:before="0" w:after="80" w:line="300" w:lineRule="auto"/>
        <w:ind w:left="540" w:hanging="271"/>
      </w:pPr>
      <w:r>
        <w:rPr>
          <w:rFonts w:ascii="Segoe UI" w:hAnsi="Segoe UI"/>
          <w:color w:val="19322B"/>
          <w:sz w:val="22"/>
        </w:rPr>
        <w:t>The requested behavior is complete.</w:t>
      </w:r>
    </w:p>
    <w:p>
      <w:pPr>
        <w:keepLines/>
        <w:numPr>
          <w:ilvl w:val="0"/>
          <w:numId w:val="12"/>
        </w:numPr>
        <w:spacing w:before="0" w:after="80" w:line="300" w:lineRule="auto"/>
        <w:ind w:left="540" w:hanging="271"/>
      </w:pPr>
      <w:r>
        <w:rPr>
          <w:rFonts w:ascii="Segoe UI" w:hAnsi="Segoe UI"/>
          <w:color w:val="19322B"/>
          <w:sz w:val="22"/>
        </w:rPr>
        <w:t>Relevant automated checks passed.</w:t>
      </w:r>
    </w:p>
    <w:p>
      <w:pPr>
        <w:keepLines/>
        <w:numPr>
          <w:ilvl w:val="0"/>
          <w:numId w:val="12"/>
        </w:numPr>
        <w:spacing w:before="0" w:after="80" w:line="300" w:lineRule="auto"/>
        <w:ind w:left="540" w:hanging="271"/>
      </w:pPr>
      <w:r>
        <w:rPr>
          <w:rFonts w:ascii="Segoe UI" w:hAnsi="Segoe UI"/>
          <w:color w:val="19322B"/>
          <w:sz w:val="22"/>
        </w:rPr>
        <w:t>Desktop and narrow visual checks passed when UI changed.</w:t>
      </w:r>
    </w:p>
    <w:p>
      <w:pPr>
        <w:keepLines/>
        <w:numPr>
          <w:ilvl w:val="0"/>
          <w:numId w:val="12"/>
        </w:numPr>
        <w:spacing w:before="0" w:after="80" w:line="300" w:lineRule="auto"/>
        <w:ind w:left="540" w:hanging="271"/>
      </w:pPr>
      <w:r>
        <w:rPr>
          <w:rFonts w:ascii="Segoe UI" w:hAnsi="Segoe UI"/>
          <w:color w:val="19322B"/>
          <w:sz w:val="22"/>
        </w:rPr>
        <w:t>No secrets or personal data were introduced.</w:t>
      </w:r>
    </w:p>
    <w:p>
      <w:pPr>
        <w:keepLines/>
        <w:numPr>
          <w:ilvl w:val="0"/>
          <w:numId w:val="12"/>
        </w:numPr>
        <w:spacing w:before="0" w:after="80" w:line="300" w:lineRule="auto"/>
        <w:ind w:left="540" w:hanging="271"/>
      </w:pPr>
      <w:r>
        <w:rPr>
          <w:rFonts w:ascii="Segoe UI" w:hAnsi="Segoe UI"/>
          <w:color w:val="19322B"/>
          <w:sz w:val="22"/>
        </w:rPr>
        <w:t>Only intended files changed; unrelated work was preserved.</w:t>
      </w:r>
    </w:p>
    <w:p>
      <w:pPr>
        <w:keepLines/>
        <w:numPr>
          <w:ilvl w:val="0"/>
          <w:numId w:val="12"/>
        </w:numPr>
        <w:spacing w:before="0" w:after="80" w:line="300" w:lineRule="auto"/>
        <w:ind w:left="540" w:hanging="271"/>
      </w:pPr>
      <w:r>
        <w:rPr>
          <w:rFonts w:ascii="Segoe UI" w:hAnsi="Segoe UI"/>
          <w:color w:val="19322B"/>
          <w:sz w:val="22"/>
        </w:rPr>
        <w:t>Cache-busting versions were updated where needed.</w:t>
      </w:r>
    </w:p>
    <w:p>
      <w:pPr>
        <w:keepLines/>
        <w:numPr>
          <w:ilvl w:val="0"/>
          <w:numId w:val="12"/>
        </w:numPr>
        <w:spacing w:before="0" w:after="80" w:line="300" w:lineRule="auto"/>
        <w:ind w:left="540" w:hanging="271"/>
      </w:pPr>
      <w:r>
        <w:rPr>
          <w:rFonts w:ascii="Segoe UI" w:hAnsi="Segoe UI"/>
          <w:color w:val="19322B"/>
          <w:sz w:val="22"/>
        </w:rPr>
        <w:t>Style and developer documentation were updated if the standards or architecture changed.</w:t>
      </w:r>
    </w:p>
    <w:p>
      <w:pPr>
        <w:keepNext/>
        <w:keepLines/>
        <w:numPr>
          <w:ilvl w:val="0"/>
          <w:numId w:val="12"/>
        </w:numPr>
        <w:spacing w:before="0" w:after="80" w:line="300" w:lineRule="auto"/>
        <w:ind w:left="540" w:hanging="271"/>
      </w:pPr>
      <w:r>
        <w:rPr>
          <w:rFonts w:ascii="Segoe UI" w:hAnsi="Segoe UI"/>
          <w:color w:val="19322B"/>
          <w:sz w:val="22"/>
        </w:rPr>
        <w:t>TechAdmin copies were synchronized.</w:t>
      </w:r>
    </w:p>
    <w:p>
      <w:pPr>
        <w:keepLines/>
        <w:numPr>
          <w:ilvl w:val="0"/>
          <w:numId w:val="12"/>
        </w:numPr>
        <w:spacing w:before="0" w:after="80" w:line="300" w:lineRule="auto"/>
        <w:ind w:left="540" w:hanging="271"/>
      </w:pPr>
      <w:r>
        <w:rPr>
          <w:rFonts w:ascii="Segoe UI" w:hAnsi="Segoe UI"/>
          <w:color w:val="19322B"/>
          <w:sz w:val="22"/>
        </w:rPr>
        <w:t>Changes remain uncommitted and undeployed unless explicitly requested otherwise.</w:t>
      </w:r>
    </w:p>
    <w:p>
      <w:pPr>
        <w:pStyle w:val="Heading1"/>
      </w:pPr>
      <w:r>
        <w:rPr>
          <w:rFonts w:ascii="Georgia" w:hAnsi="Georgia"/>
          <w:b/>
          <w:color w:val="173F35"/>
          <w:sz w:val="32"/>
        </w:rPr>
        <w:t>Ministry Management workspace</w:t>
      </w:r>
    </w:p>
    <w:p>
      <w:r>
        <w:rPr>
          <w:rFonts w:ascii="Segoe UI" w:hAnsi="Segoe UI"/>
          <w:color w:val="19322B"/>
          <w:sz w:val="22"/>
        </w:rPr>
        <w:t xml:space="preserve">The original Ministry Management implementation was deployed on September 17, 2026. The expanded bookkeeping extension below was authorized for production release on September 17, 2026. Apply migration </w:t>
      </w:r>
      <w:r>
        <w:rPr>
          <w:rFonts w:ascii="Consolas" w:hAnsi="Consolas"/>
          <w:color w:val="173F35"/>
          <w:sz w:val="20"/>
          <w:shd w:fill="EDF5F1"/>
        </w:rPr>
        <w:t>0017_ministry_management.sql</w:t>
      </w:r>
      <w:r>
        <w:rPr>
          <w:rFonts w:ascii="Segoe UI" w:hAnsi="Segoe UI"/>
          <w:color w:val="19322B"/>
          <w:sz w:val="22"/>
        </w:rPr>
        <w:t xml:space="preserve"> to the target environment before releasing the corresponding Worker and frontend, only after explicit deployment authorization. Preserve the existing database and private receipt bucket; no production data is copied into local previews.</w:t>
      </w:r>
    </w:p>
    <w:p>
      <w:r>
        <w:rPr>
          <w:rFonts w:ascii="Consolas" w:hAnsi="Consolas"/>
          <w:color w:val="173F35"/>
          <w:sz w:val="20"/>
          <w:shd w:fill="EDF5F1"/>
        </w:rPr>
        <w:t>/admin/ministry/</w:t>
      </w:r>
      <w:r>
        <w:rPr>
          <w:rFonts w:ascii="Segoe UI" w:hAnsi="Segoe UI"/>
          <w:color w:val="19322B"/>
          <w:sz w:val="22"/>
        </w:rPr>
        <w:t xml:space="preserve"> adds Home, Inbox, Trips, Finances, and Documents while linking to all existing contact, ministry, ledger, receipt, import, statement, and trip tools. </w:t>
      </w:r>
      <w:r>
        <w:rPr>
          <w:rFonts w:ascii="Consolas" w:hAnsi="Consolas"/>
          <w:color w:val="173F35"/>
          <w:sz w:val="20"/>
          <w:shd w:fill="EDF5F1"/>
        </w:rPr>
        <w:t>/admin/</w:t>
      </w:r>
      <w:r>
        <w:rPr>
          <w:rFonts w:ascii="Segoe UI" w:hAnsi="Segoe UI"/>
          <w:color w:val="19322B"/>
          <w:sz w:val="22"/>
        </w:rPr>
        <w:t xml:space="preserve"> and </w:t>
      </w:r>
      <w:r>
        <w:rPr>
          <w:rFonts w:ascii="Consolas" w:hAnsi="Consolas"/>
          <w:color w:val="173F35"/>
          <w:sz w:val="20"/>
          <w:shd w:fill="EDF5F1"/>
        </w:rPr>
        <w:t>/admin/trips/</w:t>
      </w:r>
      <w:r>
        <w:rPr>
          <w:rFonts w:ascii="Segoe UI" w:hAnsi="Segoe UI"/>
          <w:color w:val="19322B"/>
          <w:sz w:val="22"/>
        </w:rPr>
        <w:t xml:space="preserve"> retain their original workflows. The new UI uses the existing administrator cookie and CSRF token. The API namespace </w:t>
      </w:r>
      <w:r>
        <w:rPr>
          <w:rFonts w:ascii="Consolas" w:hAnsi="Consolas"/>
          <w:color w:val="173F35"/>
          <w:sz w:val="20"/>
          <w:shd w:fill="EDF5F1"/>
        </w:rPr>
        <w:t>/admin/ministry/</w:t>
      </w:r>
      <w:r>
        <w:rPr>
          <w:rFonts w:ascii="Segoe UI" w:hAnsi="Segoe UI"/>
          <w:color w:val="19322B"/>
          <w:sz w:val="22"/>
        </w:rPr>
        <w:t xml:space="preserve"> is handled by </w:t>
      </w:r>
      <w:r>
        <w:rPr>
          <w:rFonts w:ascii="Consolas" w:hAnsi="Consolas"/>
          <w:color w:val="173F35"/>
          <w:sz w:val="20"/>
          <w:shd w:fill="EDF5F1"/>
        </w:rPr>
        <w:t>src/ministry-admin.ts</w:t>
      </w:r>
      <w:r>
        <w:rPr>
          <w:rFonts w:ascii="Segoe UI" w:hAnsi="Segoe UI"/>
          <w:color w:val="19322B"/>
          <w:sz w:val="22"/>
        </w:rPr>
        <w:t>.</w:t>
      </w:r>
    </w:p>
    <w:p>
      <w:r>
        <w:rPr>
          <w:rFonts w:ascii="Segoe UI" w:hAnsi="Segoe UI"/>
          <w:color w:val="19322B"/>
          <w:sz w:val="22"/>
        </w:rPr>
        <w:t xml:space="preserve">New trips use the standard template in </w:t>
      </w:r>
      <w:r>
        <w:rPr>
          <w:rFonts w:ascii="Consolas" w:hAnsi="Consolas"/>
          <w:color w:val="173F35"/>
          <w:sz w:val="20"/>
          <w:shd w:fill="EDF5F1"/>
        </w:rPr>
        <w:t>src/ministry-budget.ts</w:t>
      </w:r>
      <w:r>
        <w:rPr>
          <w:rFonts w:ascii="Segoe UI" w:hAnsi="Segoe UI"/>
          <w:color w:val="19322B"/>
          <w:sz w:val="22"/>
        </w:rPr>
        <w:t xml:space="preserve"> unless </w:t>
      </w:r>
      <w:r>
        <w:rPr>
          <w:rFonts w:ascii="Consolas" w:hAnsi="Consolas"/>
          <w:color w:val="173F35"/>
          <w:sz w:val="20"/>
          <w:shd w:fill="EDF5F1"/>
        </w:rPr>
        <w:t>useTemplate</w:t>
      </w:r>
      <w:r>
        <w:rPr>
          <w:rFonts w:ascii="Segoe UI" w:hAnsi="Segoe UI"/>
          <w:color w:val="19322B"/>
          <w:sz w:val="22"/>
        </w:rPr>
        <w:t xml:space="preserve"> is explicitly false. Trip codes and slugs are generated when omitted. Dates create up to 90 daily devotional and itinerary drafts, plus preparation and packing resources. These are editable outlines, not a completed devotional library. Content starts private and unpublished. New-trip creation is one atomic database batch.</w:t>
      </w:r>
    </w:p>
    <w:p>
      <w:r>
        <w:rPr>
          <w:rFonts w:ascii="Segoe UI" w:hAnsi="Segoe UI"/>
          <w:color w:val="19322B"/>
          <w:sz w:val="22"/>
        </w:rPr>
        <w:t>Budget items distinguish traveler expenses, HS costs, and local ministry donations. HS Trip Leadership and Administration Fee is separate from HS Travel contribution. HS Travel defaults to 10 percent of eligible travel items, excluding percentage fees; the percentage or calculated amount can be overridden using the existing calculation methods. Eligibility is explicit. The leader travel expense is a separate fixed HS expense that is not charged to travelers a second time. The contribution and administrative fee are budget charges, not automatically posted outgoing expenses.</w:t>
      </w:r>
    </w:p>
    <w:p>
      <w:r>
        <w:rPr>
          <w:rFonts w:ascii="Segoe UI" w:hAnsi="Segoe UI"/>
          <w:color w:val="19322B"/>
          <w:sz w:val="22"/>
        </w:rPr>
        <w:t xml:space="preserve">Traveler assignment creates an individual account when needed and snapshots reviewed budget items into itemized charges. Unestimated items are skipped until reviewed. </w:t>
      </w:r>
      <w:r>
        <w:rPr>
          <w:rFonts w:ascii="Consolas" w:hAnsi="Consolas"/>
          <w:color w:val="173F35"/>
          <w:sz w:val="20"/>
          <w:shd w:fill="EDF5F1"/>
        </w:rPr>
        <w:t>GET /admin/ministry/trips/:id/budget-review</w:t>
      </w:r>
      <w:r>
        <w:rPr>
          <w:rFonts w:ascii="Segoe UI" w:hAnsi="Segoe UI"/>
          <w:color w:val="19322B"/>
          <w:sz w:val="22"/>
        </w:rPr>
        <w:t xml:space="preserve"> returns differences and a revision fingerprint; POST applies the reviewed changes. Existing payments are preserved, stale reviews are rejected, and a charge cannot be reduced below its applied funding. Budgets remain editable independently of issued traveler charges.</w:t>
      </w:r>
    </w:p>
    <w:p>
      <w:r>
        <w:rPr>
          <w:rFonts w:ascii="Segoe UI" w:hAnsi="Segoe UI"/>
          <w:color w:val="19322B"/>
          <w:sz w:val="22"/>
        </w:rPr>
        <w:t>The funding screen records payer, source, date, method, reference, and the settlement route. Received HS cash posts through the existing trip payment ledger path; externally settled costs do not create HS cash income. Support credits use coverage awards and item applications, not new cash income. Installments require a self-funded account plan. Mark all paid records the outstanding amount with a source; it never clears balances without funding. Existing unallocated payments and awards can be applied to items first. Operation IDs and database allocation guards protect retries and prevent overpayment. Legacy tools remain available for existing statements, group accounts, allocation details, and payment requests.</w:t>
      </w:r>
    </w:p>
    <w:p>
      <w:r>
        <w:rPr>
          <w:rFonts w:ascii="Segoe UI" w:hAnsi="Segoe UI"/>
          <w:color w:val="19322B"/>
          <w:sz w:val="22"/>
        </w:rPr>
        <w:t>The HS Travel reserve view totals received HS payments applied to HS Travel charges less recorded paid HS leader travel expenses across trips. It is a recorded allocation balance, not a reconciled bank balance; unallocated payments and legacy costs without the template association are excluded. Scholarships and external settlements do not increase this cash reserve.</w:t>
      </w:r>
    </w:p>
    <w:p>
      <w:r>
        <w:rPr>
          <w:rFonts w:ascii="Segoe UI" w:hAnsi="Segoe UI"/>
          <w:color w:val="19322B"/>
          <w:sz w:val="22"/>
        </w:rPr>
        <w:t>The central inbox combines submitted interest, payment approvals and callback failures, trip messages, budgets, account requests, failed account emails, and extensible ministry events. Source records determine the initial action status; separate inbox states can mark notices completed or deleted without changing their source. Current lists are bounded to 250 recent requests, payments, account requests, and custom events, and 100 sent or failed trip messages, budgets, and failed account emails. Future integrations must emit deduplicated event keys and provide a source action URL.</w:t>
      </w:r>
    </w:p>
    <w:p>
      <w:r>
        <w:rPr>
          <w:rFonts w:ascii="Segoe UI" w:hAnsi="Segoe UI"/>
          <w:color w:val="19322B"/>
          <w:sz w:val="22"/>
        </w:rPr>
        <w:t xml:space="preserve">Documents use authenticated APIs and the existing environment-specific R2 binding under a separate </w:t>
      </w:r>
      <w:r>
        <w:rPr>
          <w:rFonts w:ascii="Consolas" w:hAnsi="Consolas"/>
          <w:color w:val="173F35"/>
          <w:sz w:val="20"/>
          <w:shd w:fill="EDF5F1"/>
        </w:rPr>
        <w:t>ministry-documents/</w:t>
      </w:r>
      <w:r>
        <w:rPr>
          <w:rFonts w:ascii="Segoe UI" w:hAnsi="Segoe UI"/>
          <w:color w:val="19322B"/>
          <w:sz w:val="22"/>
        </w:rPr>
        <w:t xml:space="preserve"> prefix. Metadata and immutable versions are in D1. Uploads are bounded to 10 MB and allow PDF, Office Open XML, PNG, and JPEG signatures. Downloads are authenticated attachments with private no-store caching. Replace creates a new version; delete is recoverable trash, and restore re-enables access. A database failure after object upload removes that new object. No public object URLs are issued.</w:t>
      </w:r>
    </w:p>
    <w:p>
      <w:r>
        <w:rPr>
          <w:rFonts w:ascii="Segoe UI" w:hAnsi="Segoe UI"/>
          <w:color w:val="19322B"/>
          <w:sz w:val="22"/>
        </w:rPr>
        <w:t>Public trip responses include only explicitly selected trip fields, ministry names, and published public overview or itinerary content. Budgets, funding, documents, traveler contacts, and devotionals are never returned through that endpoint.</w:t>
      </w:r>
    </w:p>
    <w:p>
      <w:r>
        <w:rPr>
          <w:rFonts w:ascii="Segoe UI" w:hAnsi="Segoe UI"/>
          <w:color w:val="19322B"/>
          <w:sz w:val="22"/>
        </w:rPr>
        <w:t>The ledger category catalog adds donation receipts, sponsorships, traveler fees, traveler-covered costs, internship and corporate programs, reimbursements, operating costs, scholarships, salary, and Donation to another organization. Incoming and outgoing donations are distinguished by entry direction. The internship and corporate categories reserve reporting space; specialized workflows still require definition.</w:t>
      </w:r>
    </w:p>
    <w:p>
      <w:r>
        <w:rPr>
          <w:rFonts w:ascii="Segoe UI" w:hAnsi="Segoe UI"/>
          <w:color w:val="19322B"/>
          <w:sz w:val="22"/>
        </w:rPr>
        <w:t xml:space="preserve">Validation includes TypeScript checks, existing regression tests, new SQLite integration tests for the complete migration chain and atomic payment writes, and browser checks against local sample data. On this Windows host use </w:t>
      </w:r>
      <w:r>
        <w:rPr>
          <w:rFonts w:ascii="Consolas" w:hAnsi="Consolas"/>
          <w:color w:val="173F35"/>
          <w:sz w:val="20"/>
          <w:shd w:fill="EDF5F1"/>
        </w:rPr>
        <w:t>npm test -- --pool=threads --maxWorkers=1</w:t>
      </w:r>
      <w:r>
        <w:rPr>
          <w:rFonts w:ascii="Segoe UI" w:hAnsi="Segoe UI"/>
          <w:color w:val="19322B"/>
          <w:sz w:val="22"/>
        </w:rPr>
        <w:t xml:space="preserve"> because forked test workers are unavailable in the sandbox. The local preview helper under </w:t>
      </w:r>
      <w:r>
        <w:rPr>
          <w:rFonts w:ascii="Consolas" w:hAnsi="Consolas"/>
          <w:color w:val="173F35"/>
          <w:sz w:val="20"/>
          <w:shd w:fill="EDF5F1"/>
        </w:rPr>
        <w:t>.tmp/</w:t>
      </w:r>
      <w:r>
        <w:rPr>
          <w:rFonts w:ascii="Segoe UI" w:hAnsi="Segoe UI"/>
          <w:color w:val="19322B"/>
          <w:sz w:val="22"/>
        </w:rPr>
        <w:t xml:space="preserve"> is for sample-data inspection only and must never be deployed or bound to a public interface.</w:t>
      </w:r>
    </w:p>
    <w:p>
      <w:r>
        <w:rPr>
          <w:rFonts w:ascii="Segoe UI" w:hAnsi="Segoe UI"/>
          <w:color w:val="19322B"/>
          <w:sz w:val="22"/>
        </w:rPr>
        <w:t xml:space="preserve">The main administration and trip sidebars provide direct Ministry Management, Inbox, Documents, and Settings links. Settings reuses the existing password and sign-out controls and stores Guided Trip Help in the existing browser preference. It opens after authentication at </w:t>
      </w:r>
      <w:r>
        <w:rPr>
          <w:rFonts w:ascii="Consolas" w:hAnsi="Consolas"/>
          <w:color w:val="173F35"/>
          <w:sz w:val="20"/>
          <w:shd w:fill="EDF5F1"/>
        </w:rPr>
        <w:t>/admin/#settings</w:t>
      </w:r>
      <w:r>
        <w:rPr>
          <w:rFonts w:ascii="Segoe UI" w:hAnsi="Segoe UI"/>
          <w:color w:val="19322B"/>
          <w:sz w:val="22"/>
        </w:rPr>
        <w:t>.</w:t>
      </w:r>
    </w:p>
    <w:p>
      <w:r>
        <w:rPr>
          <w:rFonts w:ascii="Segoe UI" w:hAnsi="Segoe UI"/>
          <w:color w:val="19322B"/>
          <w:sz w:val="22"/>
        </w:rPr>
        <w:t>The ledger follows the CareerSteps Income and Expenses work pattern with direct sidebar views, separate add buttons, and compact rows. Full record disclosures retain every previously displayed field. Receipt, edit, delete, import review, export, source filters, and pagination continue to use the same HS handlers and database. No data migration is needed for this interface change.</w:t>
      </w:r>
    </w:p>
    <w:p>
      <w:pPr>
        <w:pStyle w:val="Heading1"/>
      </w:pPr>
      <w:r>
        <w:rPr>
          <w:rFonts w:ascii="Georgia" w:hAnsi="Georgia"/>
          <w:b/>
          <w:color w:val="173F35"/>
          <w:sz w:val="32"/>
        </w:rPr>
        <w:t>Expanded bookkeeping workspace</w:t>
      </w:r>
    </w:p>
    <w:p>
      <w:r>
        <w:rPr>
          <w:rFonts w:ascii="Segoe UI" w:hAnsi="Segoe UI"/>
          <w:color w:val="19322B"/>
          <w:sz w:val="22"/>
        </w:rPr>
        <w:t xml:space="preserve">The finance extension is available at </w:t>
      </w:r>
      <w:r>
        <w:rPr>
          <w:rFonts w:ascii="Consolas" w:hAnsi="Consolas"/>
          <w:color w:val="173F35"/>
          <w:sz w:val="20"/>
          <w:shd w:fill="EDF5F1"/>
        </w:rPr>
        <w:t>/admin/finance/</w:t>
      </w:r>
      <w:r>
        <w:rPr>
          <w:rFonts w:ascii="Segoe UI" w:hAnsi="Segoe UI"/>
          <w:color w:val="19322B"/>
          <w:sz w:val="22"/>
        </w:rPr>
        <w:t xml:space="preserve">. It adapts CareerSteps navigation and bookkeeping workflows to Hope Sojourns: Dashboard, Expenses, Income, Invoices, Documents, Mileage, Trips, Ministries, Reports, and Settings. The existing ledger and import screen remains at </w:t>
      </w:r>
      <w:r>
        <w:rPr>
          <w:rFonts w:ascii="Consolas" w:hAnsi="Consolas"/>
          <w:color w:val="173F35"/>
          <w:sz w:val="20"/>
          <w:shd w:fill="EDF5F1"/>
        </w:rPr>
        <w:t>/admin/#ledger</w:t>
      </w:r>
      <w:r>
        <w:rPr>
          <w:rFonts w:ascii="Segoe UI" w:hAnsi="Segoe UI"/>
          <w:color w:val="19322B"/>
          <w:sz w:val="22"/>
        </w:rPr>
        <w:t>. Production release was authorized on September 17, 2026.</w:t>
      </w:r>
    </w:p>
    <w:p>
      <w:r>
        <w:rPr>
          <w:rFonts w:ascii="Segoe UI" w:hAnsi="Segoe UI"/>
          <w:color w:val="19322B"/>
          <w:sz w:val="22"/>
        </w:rPr>
        <w:t xml:space="preserve">Migration </w:t>
      </w:r>
      <w:r>
        <w:rPr>
          <w:rFonts w:ascii="Consolas" w:hAnsi="Consolas"/>
          <w:color w:val="173F35"/>
          <w:sz w:val="20"/>
          <w:shd w:fill="EDF5F1"/>
        </w:rPr>
        <w:t>0018_finance_workspace.sql</w:t>
      </w:r>
      <w:r>
        <w:rPr>
          <w:rFonts w:ascii="Segoe UI" w:hAnsi="Segoe UI"/>
          <w:color w:val="19322B"/>
          <w:sz w:val="22"/>
        </w:rPr>
        <w:t xml:space="preserve"> is additive. It creates finance settings, review metadata, mileage rates, saved routes, mileage logs, invoices, invoice lines, and payment links. It does not replace, copy, or renumber ledger entries, people, trips, ministries, or receipt objects. Apply this migration before deploying the corresponding Worker. The existing cookie and CSRF protection secure every </w:t>
      </w:r>
      <w:r>
        <w:rPr>
          <w:rFonts w:ascii="Consolas" w:hAnsi="Consolas"/>
          <w:color w:val="173F35"/>
          <w:sz w:val="20"/>
          <w:shd w:fill="EDF5F1"/>
        </w:rPr>
        <w:t>/admin/finance/</w:t>
      </w:r>
      <w:r>
        <w:rPr>
          <w:rFonts w:ascii="Segoe UI" w:hAnsi="Segoe UI"/>
          <w:color w:val="19322B"/>
          <w:sz w:val="22"/>
        </w:rPr>
        <w:t xml:space="preserve"> endpoint in </w:t>
      </w:r>
      <w:r>
        <w:rPr>
          <w:rFonts w:ascii="Consolas" w:hAnsi="Consolas"/>
          <w:color w:val="173F35"/>
          <w:sz w:val="20"/>
          <w:shd w:fill="EDF5F1"/>
        </w:rPr>
        <w:t>src/finance-admin.ts</w:t>
      </w:r>
      <w:r>
        <w:rPr>
          <w:rFonts w:ascii="Segoe UI" w:hAnsi="Segoe UI"/>
          <w:color w:val="19322B"/>
          <w:sz w:val="22"/>
        </w:rPr>
        <w:t>.</w:t>
      </w:r>
    </w:p>
    <w:p>
      <w:r>
        <w:rPr>
          <w:rFonts w:ascii="Segoe UI" w:hAnsi="Segoe UI"/>
          <w:color w:val="19322B"/>
          <w:sz w:val="22"/>
        </w:rPr>
        <w:t>Trips and ministries are optional reporting relationships, not a new client/project catalog. Organization-wide expenses, income, mileage, and invoices require neither relationship. A church, sponsor, organization, or traveler can be the invoice payer independently of the related trip or ministry.</w:t>
      </w:r>
    </w:p>
    <w:p>
      <w:r>
        <w:rPr>
          <w:rFonts w:ascii="Segoe UI" w:hAnsi="Segoe UI"/>
          <w:color w:val="19322B"/>
          <w:sz w:val="22"/>
        </w:rPr>
        <w:t xml:space="preserve">Income and expense writes continue through </w:t>
      </w:r>
      <w:r>
        <w:rPr>
          <w:rFonts w:ascii="Consolas" w:hAnsi="Consolas"/>
          <w:color w:val="173F35"/>
          <w:sz w:val="20"/>
          <w:shd w:fill="EDF5F1"/>
        </w:rPr>
        <w:t>ledger-admin.ts</w:t>
      </w:r>
      <w:r>
        <w:rPr>
          <w:rFonts w:ascii="Segoe UI" w:hAnsi="Segoe UI"/>
          <w:color w:val="19322B"/>
          <w:sz w:val="22"/>
        </w:rPr>
        <w:t>. Review status, accountant follow-up, and reimbursement flags are stored separately from the original ledger. Exclusion affects filtered reporting only. Reimbursement flags do not create cash entries. Cash totals are recorded activity, not reconciled bank balances. Reports expose source, date, direction, trip, ministry, status, missing-receipt, and follow-up filters. CSV and print exports include all matching pages; the existing Excel link exports the full original ledger.</w:t>
      </w:r>
    </w:p>
    <w:p>
      <w:r>
        <w:rPr>
          <w:rFonts w:ascii="Segoe UI" w:hAnsi="Segoe UI"/>
          <w:color w:val="19322B"/>
          <w:sz w:val="22"/>
        </w:rPr>
        <w:t>Mileage supports saved routes, 1–90 distinct dates per batch, editable purpose, miles, tolls, optional relationships, review status, trash, and restore. Effective-date rates are explicitly configured, with database guards against overlapping active ranges. There is no assumed IRS rate or automatic tax deduction. Changing a rate recalculates estimates; mileage and toll records never generate ledger expenses. Record actual reimbursement spending separately.</w:t>
      </w:r>
    </w:p>
    <w:p>
      <w:r>
        <w:rPr>
          <w:rFonts w:ascii="Segoe UI" w:hAnsi="Segoe UI"/>
          <w:color w:val="19322B"/>
          <w:sz w:val="22"/>
        </w:rPr>
        <w:t>Invoices support draft, issued, and void status, itemized quantities and amounts, due dates, payer address, notes, print output, and partial settlement. Creating an invoice does not post income or create traveler charges. Payments match existing received-income entries, using each entire ledger entry once. Database guards prevent overpayment, duplicate links, payment against an unissued invoice, and edits to funded invoices. Operation identifiers protect retries. Removing a payment link is audited and preserves the income entry. Invoice-linked income cannot be deleted or have its amount/type changed until unlinked.</w:t>
      </w:r>
    </w:p>
    <w:p>
      <w:r>
        <w:rPr>
          <w:rFonts w:ascii="Segoe UI" w:hAnsi="Segoe UI"/>
          <w:color w:val="19322B"/>
          <w:sz w:val="22"/>
        </w:rPr>
        <w:t>The new SQLite integration suite verifies authentication, CSRF, organization-wide mileage, effective rates, duplicate batch dates, invalid links, invoice retries, overpayments, ledger preservation, and review filtering. The local demo is sample-only and must stay bound to localhost. Release validation passed 87 tests; migration 0018 and the production Worker were deployed on September 17, 2026.</w:t>
      </w:r>
    </w:p>
    <w:p>
      <w:pPr>
        <w:pStyle w:val="Heading1"/>
      </w:pPr>
      <w:r>
        <w:rPr>
          <w:rFonts w:ascii="Georgia" w:hAnsi="Georgia"/>
          <w:b/>
          <w:color w:val="173F35"/>
          <w:sz w:val="32"/>
        </w:rPr>
        <w:t>User deletion</w:t>
      </w:r>
    </w:p>
    <w:p>
      <w:r>
        <w:rPr>
          <w:rFonts w:ascii="Segoe UI" w:hAnsi="Segoe UI"/>
          <w:color w:val="19322B"/>
          <w:sz w:val="22"/>
        </w:rPr>
        <w:t>Administrators can select Delete user in the user list and must type the exact username to confirm. The server rejects self-deletion, unauthorized requests, and stale edits. Migration 0022_mmt_user_deletion.sql adds deleted_at and prevents later changes to deleted accounts. Deletion disables access, clears credentials and section permissions, revokes sessions and setup links, and removes the account from the directory. The account identity remains for historical attribution; migration 0023 preserves its original username and email in deleted_username and deleted_email, and replaces the login identifiers with an inaccessible deleted:id marker. This releases those identifiers for a new account with a new ID, fresh access settings, and a new setup link. Previously deleted users are backfilled without changing their IDs or historical references. The existing last-administrator protection remains active. The re-creation fix is local pending a separately authorized release.</w:t>
      </w:r>
    </w:p>
    <w:p>
      <w:pPr>
        <w:pStyle w:val="Heading1"/>
      </w:pPr>
      <w:r>
        <w:rPr>
          <w:rFonts w:ascii="Georgia" w:hAnsi="Georgia"/>
          <w:b/>
          <w:color w:val="173F35"/>
          <w:sz w:val="32"/>
        </w:rPr>
        <w:t>Personally received ministry gifts</w:t>
      </w:r>
    </w:p>
    <w:p>
      <w:r>
        <w:rPr>
          <w:rFonts w:ascii="Segoe UI" w:hAnsi="Segoe UI"/>
          <w:color w:val="19322B"/>
          <w:sz w:val="22"/>
        </w:rPr>
        <w:t>Version 4.10 adds local implementation only; it is not approved for deployment. CSM /admin/personal-gifts/ records original HS donors separately from personal Venmo, Zelle, or PayPal holders. CSM migration 0005 stores gifts, settlements, private evidence, immutable delivery payloads, and audit history. Original donor attribution is preserved in giving statements. The CSM process guide is worker/docs/personally-received-gifts-process.md and is also available from the entry screen.</w:t>
      </w:r>
    </w:p>
    <w:p>
      <w:r>
        <w:rPr>
          <w:rFonts w:ascii="Segoe UI" w:hAnsi="Segoe UI"/>
          <w:color w:val="19322B"/>
          <w:sz w:val="22"/>
        </w:rPr>
        <w:t>The private CsmIdentity /personal-gift-contacts route authenticates the actual shared session and requires CSM Giving read plus HS Contacts read access. It returns a bounded search result or one selected contact. Donor search accepts field=email (default), name, or phone and searches only that field, never digits extracted from an email against phone numbers. Common phone punctuation is ignored. CSM displays these choices as radio buttons; changing the choice clears the previous donor selection. Public APIs cannot impersonate an identity. CSM mutations require Giving edit, CSRF, and an allowed origin. Evidence uses private LEDGER_ATTACHMENTS storage with a 5 MB limit and PNG, JPEG, or PDF signature checks.</w:t>
      </w:r>
    </w:p>
    <w:p>
      <w:r>
        <w:rPr>
          <w:rFonts w:ascii="Segoe UI" w:hAnsi="Segoe UI"/>
          <w:color w:val="19322B"/>
          <w:sz w:val="22"/>
        </w:rPr>
        <w:t>The PERSONAL_GIFT contract is restricted to HopeSojourns. Settlements must reconcile exactly to the original gift; bank transfers require clearance dates. Fees and expenses require evidence. The source freezes before delivery, and retries reuse its payload and idempotency key. Approval enforces the selected HS contact and atomically adds donor income and expense entries once. Transfers never create a second donation. Legacy transport field names do not mean that personal gifts are imported as PayPal transactions. Denial leaves the source frozen for coordinated correction rather than silent editing.</w:t>
      </w:r>
    </w:p>
    <w:p>
      <w:r>
        <w:rPr>
          <w:rFonts w:ascii="Segoe UI" w:hAnsi="Segoe UI"/>
          <w:color w:val="19322B"/>
          <w:sz w:val="22"/>
        </w:rPr>
        <w:t>CSM callback handling updates personal-gift status and audit history. Only approved gifts appear in CSM giving statements. Reconciliation exports trace donor, holder, settlement, bank reference, and remaining funds. This dedicated report supplements the general CSM bank ledger; do not re-enter the original gift or its HS copy as additional income. Expenses recorded through this workflow must not already exist in HS.</w:t>
      </w:r>
    </w:p>
    <w:p>
      <w:r>
        <w:rPr>
          <w:rFonts w:ascii="Segoe UI" w:hAnsi="Segoe UI"/>
          <w:color w:val="19322B"/>
          <w:sz w:val="22"/>
        </w:rPr>
        <w:t>Regression coverage includes contact permissions, original donor attribution, exact contact approval, combined and partial deposits, over-allocation, evidence requirements, reversals, voiding, delivery retries, callbacks, fees, expenses, and giving statements. Release requires review, explicit deployment authorization, CSM migration 0005, and compatible receivers before sending. Never bind live CSM to the isolated HS test environment; its shared identity and callbacks remain disabled.</w:t>
      </w:r>
    </w:p>
    <w:p>
      <w:pPr>
        <w:pStyle w:val="Heading1"/>
      </w:pPr>
      <w:r>
        <w:rPr>
          <w:rFonts w:ascii="Georgia" w:hAnsi="Georgia"/>
          <w:b/>
          <w:color w:val="173F35"/>
          <w:sz w:val="32"/>
        </w:rPr>
        <w:t>Public following while a trip is Traveling</w:t>
      </w:r>
    </w:p>
    <w:p>
      <w:r>
        <w:rPr>
          <w:rFonts w:ascii="Segoe UI" w:hAnsi="Segoe UI"/>
          <w:color w:val="19322B"/>
          <w:sz w:val="22"/>
        </w:rPr>
        <w:t xml:space="preserve">The existing stored status </w:t>
      </w:r>
      <w:r>
        <w:rPr>
          <w:rFonts w:ascii="Consolas" w:hAnsi="Consolas"/>
          <w:color w:val="173F35"/>
          <w:sz w:val="20"/>
          <w:shd w:fill="EDF5F1"/>
        </w:rPr>
        <w:t>traveling</w:t>
      </w:r>
      <w:r>
        <w:rPr>
          <w:rFonts w:ascii="Segoe UI" w:hAnsi="Segoe UI"/>
          <w:color w:val="19322B"/>
          <w:sz w:val="22"/>
        </w:rPr>
        <w:t xml:space="preserve"> keeps its visible Traveling label and is the manual start control. Saving a trip with this status enables its public page and traveler portal; shared traveler login still requires existing credentials. No credential is exposed or invented. </w:t>
      </w:r>
      <w:r>
        <w:rPr>
          <w:rFonts w:ascii="Consolas" w:hAnsi="Consolas"/>
          <w:color w:val="173F35"/>
          <w:sz w:val="20"/>
          <w:shd w:fill="EDF5F1"/>
        </w:rPr>
        <w:t>src/trip-progress.ts</w:t>
      </w:r>
      <w:r>
        <w:rPr>
          <w:rFonts w:ascii="Segoe UI" w:hAnsi="Segoe UI"/>
          <w:color w:val="19322B"/>
          <w:sz w:val="22"/>
        </w:rPr>
        <w:t xml:space="preserve"> atomically audits and starts eligible Recruiting, Confirmed, and Full trips when start_date is on or before the current America/Chicago date and end_date is not past (or the start date is today when end_date is absent). Draft, canceled, completed, archived, future, and already-ended trips do not start automatically. The Worker checks every ten minutes through matching cron triggers in both environments and also checks on relevant public/admin trip GET requests. This never auto-completes trips or changes financial entries.</w:t>
      </w:r>
    </w:p>
    <w:p>
      <w:r>
        <w:rPr>
          <w:rFonts w:ascii="Segoe UI" w:hAnsi="Segoe UI"/>
          <w:color w:val="19322B"/>
          <w:sz w:val="22"/>
        </w:rPr>
        <w:t xml:space="preserve">Migration </w:t>
      </w:r>
      <w:r>
        <w:rPr>
          <w:rFonts w:ascii="Consolas" w:hAnsi="Consolas"/>
          <w:color w:val="173F35"/>
          <w:sz w:val="20"/>
          <w:shd w:fill="EDF5F1"/>
        </w:rPr>
        <w:t>0047_live_trip_following.sql</w:t>
      </w:r>
      <w:r>
        <w:rPr>
          <w:rFonts w:ascii="Segoe UI" w:hAnsi="Segoe UI"/>
          <w:color w:val="19322B"/>
          <w:sz w:val="22"/>
        </w:rPr>
        <w:t xml:space="preserve"> adds </w:t>
      </w:r>
      <w:r>
        <w:rPr>
          <w:rFonts w:ascii="Consolas" w:hAnsi="Consolas"/>
          <w:color w:val="173F35"/>
          <w:sz w:val="20"/>
          <w:shd w:fill="EDF5F1"/>
        </w:rPr>
        <w:t>trip_memories.public_visible</w:t>
      </w:r>
      <w:r>
        <w:rPr>
          <w:rFonts w:ascii="Segoe UI" w:hAnsi="Segoe UI"/>
          <w:color w:val="19322B"/>
          <w:sz w:val="22"/>
        </w:rPr>
        <w:t xml:space="preserve"> with a false default and a feed index. Apply it independently before deploying this version to either environment. Photos &amp; memories now has separate traveler and public checkboxes; current private/traveler-only memories remain private after migration. </w:t>
      </w:r>
      <w:r>
        <w:rPr>
          <w:rFonts w:ascii="Consolas" w:hAnsi="Consolas"/>
          <w:color w:val="173F35"/>
          <w:sz w:val="20"/>
          <w:shd w:fill="EDF5F1"/>
        </w:rPr>
        <w:t>src/trip-memories.ts</w:t>
      </w:r>
      <w:r>
        <w:rPr>
          <w:rFonts w:ascii="Segoe UI" w:hAnsi="Segoe UI"/>
          <w:color w:val="19322B"/>
          <w:sz w:val="22"/>
        </w:rPr>
        <w:t xml:space="preserve"> serves a bounded feed and same-origin media route under </w:t>
      </w:r>
      <w:r>
        <w:rPr>
          <w:rFonts w:ascii="Consolas" w:hAnsi="Consolas"/>
          <w:color w:val="173F35"/>
          <w:sz w:val="20"/>
          <w:shd w:fill="EDF5F1"/>
        </w:rPr>
        <w:t>/public/trips/:slug/photos/:id</w:t>
      </w:r>
      <w:r>
        <w:rPr>
          <w:rFonts w:ascii="Segoe UI" w:hAnsi="Segoe UI"/>
          <w:color w:val="19322B"/>
          <w:sz w:val="22"/>
        </w:rPr>
        <w:t>, only for Traveling or Completed publicly enabled trips and explicitly public, undeleted, non-purging memories. Public responses project approved content fields only; storage keys, credentials, members, accounts, ledger data, receipts, and budgets are excluded. Removing public visibility or hiding the trip immediately revokes that live media route. Public feeds use no-store; existing reviewed post-trip snapshots remain independent.</w:t>
      </w:r>
    </w:p>
    <w:p>
      <w:r>
        <w:rPr>
          <w:rFonts w:ascii="Consolas" w:hAnsi="Consolas"/>
          <w:color w:val="173F35"/>
          <w:sz w:val="20"/>
          <w:shd w:fill="EDF5F1"/>
        </w:rPr>
        <w:t>/public/trips/:slug</w:t>
      </w:r>
      <w:r>
        <w:rPr>
          <w:rFonts w:ascii="Segoe UI" w:hAnsi="Segoe UI"/>
          <w:color w:val="19322B"/>
          <w:sz w:val="22"/>
        </w:rPr>
        <w:t xml:space="preserve"> includes Published/Public Trip update content while Traveling or Completed. Public calendar data comes only from approved public overview/itinerary entries; transportation/private booking fields remain excluded. The destination tile feed includes a list of active Traveling trips, and the destination page highlights active departures with Follow and Traveler Portal sign-in links. </w:t>
      </w:r>
      <w:r>
        <w:rPr>
          <w:rFonts w:ascii="Consolas" w:hAnsi="Consolas"/>
          <w:color w:val="173F35"/>
          <w:sz w:val="20"/>
          <w:shd w:fill="EDF5F1"/>
        </w:rPr>
        <w:t>portal_available</w:t>
      </w:r>
      <w:r>
        <w:rPr>
          <w:rFonts w:ascii="Segoe UI" w:hAnsi="Segoe UI"/>
          <w:color w:val="19322B"/>
          <w:sz w:val="22"/>
        </w:rPr>
        <w:t xml:space="preserve"> remains a boolean. The public trip detail also returns </w:t>
      </w:r>
      <w:r>
        <w:rPr>
          <w:rFonts w:ascii="Consolas" w:hAnsi="Consolas"/>
          <w:color w:val="173F35"/>
          <w:sz w:val="20"/>
          <w:shd w:fill="EDF5F1"/>
        </w:rPr>
        <w:t>portal_login_id</w:t>
      </w:r>
      <w:r>
        <w:rPr>
          <w:rFonts w:ascii="Segoe UI" w:hAnsi="Segoe UI"/>
          <w:color w:val="19322B"/>
          <w:sz w:val="22"/>
        </w:rPr>
        <w:t xml:space="preserve"> only when the portal is enabled and has a configured password. </w:t>
      </w:r>
      <w:r>
        <w:rPr>
          <w:rFonts w:ascii="Consolas" w:hAnsi="Consolas"/>
          <w:color w:val="173F35"/>
          <w:sz w:val="20"/>
          <w:shd w:fill="EDF5F1"/>
        </w:rPr>
        <w:t>/journey/?publicTrip=:slug</w:t>
      </w:r>
      <w:r>
        <w:rPr>
          <w:rFonts w:ascii="Segoe UI" w:hAnsi="Segoe UI"/>
          <w:color w:val="19322B"/>
          <w:sz w:val="22"/>
        </w:rPr>
        <w:t xml:space="preserve"> resolves that ID before session restoration, prepopulates the shared Trip ID, and adds its public return link. The selected trip ID/slug prevents restoration of another trip's session. Lookup failures retain manual sign-in. Passwords and password hashes remain private; shared authentication is required for traveler content. Signed-in travelers also have a public-page link.</w:t>
      </w:r>
    </w:p>
    <w:p>
      <w:r>
        <w:rPr>
          <w:rFonts w:ascii="Consolas" w:hAnsi="Consolas"/>
          <w:color w:val="173F35"/>
          <w:sz w:val="20"/>
          <w:shd w:fill="EDF5F1"/>
        </w:rPr>
        <w:t>journey/trip-calendar.js</w:t>
      </w:r>
      <w:r>
        <w:rPr>
          <w:rFonts w:ascii="Segoe UI" w:hAnsi="Segoe UI"/>
          <w:color w:val="19322B"/>
          <w:sz w:val="22"/>
        </w:rPr>
        <w:t xml:space="preserve"> and its palette-based stylesheet provide month navigation and expandable daily highlights for both pages, derived from each page's already-authorized data. Lodging spans and transport arrival dates are included in the traveler calendar; the public calendar never fetches private itinerary data. The display bounds long ranges to 366 days. The same-source date-only calendar avoids timezone shifts and supports a contained horizontal calendar plus daily list on phones. Asset cache revisions are 2026-10-09.2. This work is local pending a separately authorized release.</w:t>
      </w:r>
    </w:p>
    <w:p>
      <w:pPr>
        <w:pStyle w:val="Heading1"/>
      </w:pPr>
      <w:r>
        <w:rPr>
          <w:rFonts w:ascii="Georgia" w:hAnsi="Georgia"/>
          <w:b/>
          <w:color w:val="173F35"/>
          <w:sz w:val="32"/>
        </w:rPr>
        <w:t>Gift thank-you email acknowledgments</w:t>
      </w:r>
    </w:p>
    <w:p>
      <w:r>
        <w:rPr>
          <w:rFonts w:ascii="Segoe UI" w:hAnsi="Segoe UI"/>
          <w:color w:val="19322B"/>
          <w:sz w:val="22"/>
        </w:rPr>
        <w:t xml:space="preserve">The finance records response now includes a </w:t>
      </w:r>
      <w:r>
        <w:rPr>
          <w:rFonts w:ascii="Consolas" w:hAnsi="Consolas"/>
          <w:color w:val="173F35"/>
          <w:sz w:val="20"/>
          <w:shd w:fill="EDF5F1"/>
        </w:rPr>
        <w:t>thankYou</w:t>
      </w:r>
      <w:r>
        <w:rPr>
          <w:rFonts w:ascii="Segoe UI" w:hAnsi="Segoe UI"/>
          <w:color w:val="19322B"/>
          <w:sz w:val="22"/>
        </w:rPr>
        <w:t xml:space="preserve"> array per entry using </w:t>
      </w:r>
      <w:r>
        <w:rPr>
          <w:rFonts w:ascii="Consolas" w:hAnsi="Consolas"/>
          <w:color w:val="173F35"/>
          <w:sz w:val="20"/>
          <w:shd w:fill="EDF5F1"/>
        </w:rPr>
        <w:t>giftThanksForEntries</w:t>
      </w:r>
      <w:r>
        <w:rPr>
          <w:rFonts w:ascii="Segoe UI" w:hAnsi="Segoe UI"/>
          <w:color w:val="19322B"/>
          <w:sz w:val="22"/>
        </w:rPr>
        <w:t xml:space="preserve"> in </w:t>
      </w:r>
      <w:r>
        <w:rPr>
          <w:rFonts w:ascii="Consolas" w:hAnsi="Consolas"/>
          <w:color w:val="173F35"/>
          <w:sz w:val="20"/>
          <w:shd w:fill="EDF5F1"/>
        </w:rPr>
        <w:t>src/gift-thanks.ts</w:t>
      </w:r>
      <w:r>
        <w:rPr>
          <w:rFonts w:ascii="Segoe UI" w:hAnsi="Segoe UI"/>
          <w:color w:val="19322B"/>
          <w:sz w:val="22"/>
        </w:rPr>
        <w:t>. A single bounded query joins current donation allocations and their acknowledgment history; it preserves prior sent/uncertain history after reassociation of an unsplit gift, exactly as the manual preview does. It returns current donor names, email availability, status, sent timestamp, error and lock state, without provider payloads. Split donors retain individual states. Reading status never sends email. No migration is required.</w:t>
      </w:r>
    </w:p>
    <w:p>
      <w:r>
        <w:rPr>
          <w:rFonts w:ascii="Consolas" w:hAnsi="Consolas"/>
          <w:color w:val="173F35"/>
          <w:sz w:val="20"/>
          <w:shd w:fill="EDF5F1"/>
        </w:rPr>
        <w:t>admin/finance/finance.js</w:t>
      </w:r>
      <w:r>
        <w:rPr>
          <w:rFonts w:ascii="Segoe UI" w:hAnsi="Segoe UI"/>
          <w:color w:val="19322B"/>
          <w:sz w:val="22"/>
        </w:rPr>
        <w:t xml:space="preserve"> renders an Email status column on Income only, a sent date/time, and the shared thank-you action. </w:t>
      </w:r>
      <w:r>
        <w:rPr>
          <w:rFonts w:ascii="Consolas" w:hAnsi="Consolas"/>
          <w:color w:val="173F35"/>
          <w:sz w:val="20"/>
          <w:shd w:fill="EDF5F1"/>
        </w:rPr>
        <w:t>admin/finance/index.html</w:t>
      </w:r>
      <w:r>
        <w:rPr>
          <w:rFonts w:ascii="Segoe UI" w:hAnsi="Segoe UI"/>
          <w:color w:val="19322B"/>
          <w:sz w:val="22"/>
        </w:rPr>
        <w:t xml:space="preserve"> loads </w:t>
      </w:r>
      <w:r>
        <w:rPr>
          <w:rFonts w:ascii="Consolas" w:hAnsi="Consolas"/>
          <w:color w:val="173F35"/>
          <w:sz w:val="20"/>
          <w:shd w:fill="EDF5F1"/>
        </w:rPr>
        <w:t>admin/gift-thanks.js</w:t>
      </w:r>
      <w:r>
        <w:rPr>
          <w:rFonts w:ascii="Segoe UI" w:hAnsi="Segoe UI"/>
          <w:color w:val="19322B"/>
          <w:sz w:val="22"/>
        </w:rPr>
        <w:t>; the adapter preserves the authenticated API and CSRF handling. The shared settings control visibly reports Automatic emails: On/Off, including when a setting save fails. Closing a changed preview refreshes the Income status. Existing permissions and duplicate-send locks remain authoritative. The interface reports provider acceptance, not delivered/opened/bounced; no delivery webhook is implemented. Cache revisions are updated in Finance and the full Ledger. Release to test and production was authorized on October 9, 2026.</w:t>
      </w:r>
    </w:p>
    <w:p>
      <w:r>
        <w:rPr>
          <w:rFonts w:ascii="Segoe UI" w:hAnsi="Segoe UI"/>
          <w:color w:val="19322B"/>
          <w:sz w:val="22"/>
        </w:rPr>
        <w:t>The Ledger offers an optional automatic thank-you switch, initially off. When enabled, newly approved CSM gifts and newly created manual charitable ledger entries are acknowledged after the financial transaction commits. Existing gifts and spreadsheet imports remain manual to avoid unexpectedly emailing historical donors. Delivery failure never rolls back the saved gift. Annual giving letters remain unchanged.</w:t>
      </w:r>
    </w:p>
    <w:p>
      <w:r>
        <w:rPr>
          <w:rFonts w:ascii="Segoe UI" w:hAnsi="Segoe UI"/>
          <w:color w:val="19322B"/>
          <w:sz w:val="22"/>
        </w:rPr>
        <w:t>The sender and reply-to are Hope Sojourns &lt;giving@hopesojourns.com&gt;. Cloudflare Email Routing forwards that address to christianstepsministries@gmail.com. Portal account emails continue using admin@hopesojourns.com. Gift emails use the existing Resend configuration and a separate database setting. Test always captures the message without contacting the provider, even when credentials are present.</w:t>
      </w:r>
    </w:p>
    <w:p>
      <w:r>
        <w:rPr>
          <w:rFonts w:ascii="Segoe UI" w:hAnsi="Segoe UI"/>
          <w:color w:val="19322B"/>
          <w:sz w:val="22"/>
        </w:rPr>
        <w:t>Migration 0037_gift_thanks.sql adds the automatic setting and acknowledgment history keyed by ledger entry plus donor. GET/PUT /admin/ledger/gift-thanks/settings controls the option. GET /admin/ledger/entries/:id/thanks lists donor acknowledgments; GET /admin/ledger/entries/:id/thanks/:personId previews the message and returns a contact/gift snapshot hash; POST to the same donor route validates that hash and sends. Finance read permission is required for previews; finance edit and CSRF are required for settings and sending. Contact giving history supplies sent timestamps and a gift thank-you action.</w:t>
      </w:r>
    </w:p>
    <w:p>
      <w:r>
        <w:rPr>
          <w:rFonts w:ascii="Segoe UI" w:hAnsi="Segoe UI"/>
          <w:color w:val="19322B"/>
          <w:sz w:val="22"/>
        </w:rPr>
        <w:t>The server reads the donor email from the linked contact and the charitable share, original date, method and currency from donation_gifts. Split donors receive individual acknowledgments; ambiguous multiple allocations to the same donor require review. Missing email addresses block sending without losing the gift. Once a send is pending, uncertain or accepted, allocation changes are blocked to protect acknowledgment identity. The history remains when a contact or entry is deleted. Gift updates do not reset sent history.</w:t>
      </w:r>
    </w:p>
    <w:p>
      <w:r>
        <w:rPr>
          <w:rFonts w:ascii="Segoe UI" w:hAnsi="Segoe UI"/>
          <w:color w:val="19322B"/>
          <w:sz w:val="22"/>
        </w:rPr>
        <w:t>An atomic database claim prevents concurrent manual/automatic sends. A successful provider acceptance permanently disables sending for that gift and donor; this records acceptance, not guaranteed inbox delivery. Definitive provider rejection remains retryable. Timeouts and ambiguous responses retain the exact payload and idempotency key for safe retry within 23 hours. Older uncertain sends remain locked: inspect Resend delivery history before an administrator reconciles the record; never clear it merely to resend. A stale pending attempt can be retried after one minute within that same window.</w:t>
      </w:r>
    </w:p>
    <w:p>
      <w:r>
        <w:rPr>
          <w:rFonts w:ascii="Segoe UI" w:hAnsi="Segoe UI"/>
          <w:color w:val="19322B"/>
          <w:sz w:val="22"/>
        </w:rPr>
        <w:t>The signature is private R2 object branding/brent-kern-signature.png in each environment's RECEIPTS bucket. It is attached inline using a content ID; do not publish the signature in website assets or commit it. Authorized previews embed it for finance users. The oval logo uses the existing public image. tools/build-gift-email-colors.mjs generates src/gift-email-colors.ts from the styles.css root palette; rerun after palette changes. The approved HTML/text template lives in src/gift-email-template.ts and the dialog/settings in admin/gift-thanks.js.</w:t>
      </w:r>
    </w:p>
    <w:p>
      <w:r>
        <w:rPr>
          <w:rFonts w:ascii="Segoe UI" w:hAnsi="Segoe UI"/>
          <w:color w:val="19322B"/>
          <w:sz w:val="22"/>
        </w:rPr>
        <w:t>Validation includes provider mocks, duplicate/concurrent sends, stale previews, missing emails, retries and expiry, split shares, permission/CSRF checks, and test isolation. No donor email is sent during automated validation. Deploy migration and private signature before Worker and frontend release to both environments. Initial automatic setting remains off until chosen in the Ledger.</w:t>
      </w:r>
    </w:p>
    <w:p>
      <w:pPr>
        <w:pStyle w:val="Heading1"/>
      </w:pPr>
      <w:r>
        <w:rPr>
          <w:rFonts w:ascii="Georgia" w:hAnsi="Georgia"/>
          <w:b/>
          <w:color w:val="173F35"/>
          <w:sz w:val="32"/>
        </w:rPr>
        <w:t>Isolated public story preview</w:t>
      </w:r>
    </w:p>
    <w:p>
      <w:r>
        <w:rPr>
          <w:rFonts w:ascii="Segoe UI" w:hAnsi="Segoe UI"/>
          <w:color w:val="19322B"/>
          <w:sz w:val="22"/>
        </w:rPr>
        <w:t xml:space="preserve">Brent authorized the prototype and subsequent five-direction revision on </w:t>
      </w:r>
      <w:r>
        <w:rPr>
          <w:rFonts w:ascii="Consolas" w:hAnsi="Consolas"/>
          <w:color w:val="173F35"/>
          <w:sz w:val="20"/>
          <w:shd w:fill="EDF5F1"/>
        </w:rPr>
        <w:t>preview.hopesojourns.com</w:t>
      </w:r>
      <w:r>
        <w:rPr>
          <w:rFonts w:ascii="Segoe UI" w:hAnsi="Segoe UI"/>
          <w:color w:val="19322B"/>
          <w:sz w:val="22"/>
        </w:rPr>
        <w:t xml:space="preserve"> on October 5, 2026. This is a preview-only exception to the normal paired test/production application release. The dedicated Cloudflare Pages project is </w:t>
      </w:r>
      <w:r>
        <w:rPr>
          <w:rFonts w:ascii="Consolas" w:hAnsi="Consolas"/>
          <w:color w:val="173F35"/>
          <w:sz w:val="20"/>
          <w:shd w:fill="EDF5F1"/>
        </w:rPr>
        <w:t>hopesojourns-preview</w:t>
      </w:r>
      <w:r>
        <w:rPr>
          <w:rFonts w:ascii="Segoe UI" w:hAnsi="Segoe UI"/>
          <w:color w:val="19322B"/>
          <w:sz w:val="22"/>
        </w:rPr>
        <w:t xml:space="preserve">, with production branch </w:t>
      </w:r>
      <w:r>
        <w:rPr>
          <w:rFonts w:ascii="Consolas" w:hAnsi="Consolas"/>
          <w:color w:val="173F35"/>
          <w:sz w:val="20"/>
          <w:shd w:fill="EDF5F1"/>
        </w:rPr>
        <w:t>preview</w:t>
      </w:r>
      <w:r>
        <w:rPr>
          <w:rFonts w:ascii="Segoe UI" w:hAnsi="Segoe UI"/>
          <w:color w:val="19322B"/>
          <w:sz w:val="22"/>
        </w:rPr>
        <w:t>; it has no Git deployment integration and no Worker, database, bucket, or secret bindings. Do not deploy this prototype to the normal test or production projects.</w:t>
      </w:r>
    </w:p>
    <w:p>
      <w:r>
        <w:rPr>
          <w:rFonts w:ascii="Segoe UI" w:hAnsi="Segoe UI"/>
          <w:color w:val="19322B"/>
          <w:sz w:val="22"/>
        </w:rPr>
        <w:t xml:space="preserve">Edit content and layout generation in </w:t>
      </w:r>
      <w:r>
        <w:rPr>
          <w:rFonts w:ascii="Consolas" w:hAnsi="Consolas"/>
          <w:color w:val="173F35"/>
          <w:sz w:val="20"/>
          <w:shd w:fill="EDF5F1"/>
        </w:rPr>
        <w:t>tools/build_preview_options.py</w:t>
      </w:r>
      <w:r>
        <w:rPr>
          <w:rFonts w:ascii="Segoe UI" w:hAnsi="Segoe UI"/>
          <w:color w:val="19322B"/>
          <w:sz w:val="22"/>
        </w:rPr>
        <w:t xml:space="preserve">, presentation in </w:t>
      </w:r>
      <w:r>
        <w:rPr>
          <w:rFonts w:ascii="Consolas" w:hAnsi="Consolas"/>
          <w:color w:val="173F35"/>
          <w:sz w:val="20"/>
          <w:shd w:fill="EDF5F1"/>
        </w:rPr>
        <w:t>preview/directions.css</w:t>
      </w:r>
      <w:r>
        <w:rPr>
          <w:rFonts w:ascii="Segoe UI" w:hAnsi="Segoe UI"/>
          <w:color w:val="19322B"/>
          <w:sz w:val="22"/>
        </w:rPr>
        <w:t xml:space="preserve">, and progressive enhancements in </w:t>
      </w:r>
      <w:r>
        <w:rPr>
          <w:rFonts w:ascii="Consolas" w:hAnsi="Consolas"/>
          <w:color w:val="173F35"/>
          <w:sz w:val="20"/>
          <w:shd w:fill="EDF5F1"/>
        </w:rPr>
        <w:t>preview/directions.js</w:t>
      </w:r>
      <w:r>
        <w:rPr>
          <w:rFonts w:ascii="Segoe UI" w:hAnsi="Segoe UI"/>
          <w:color w:val="19322B"/>
          <w:sz w:val="22"/>
        </w:rPr>
        <w:t xml:space="preserve">. Run the generator, then </w:t>
      </w:r>
      <w:r>
        <w:rPr>
          <w:rFonts w:ascii="Consolas" w:hAnsi="Consolas"/>
          <w:color w:val="173F35"/>
          <w:sz w:val="20"/>
          <w:shd w:fill="EDF5F1"/>
        </w:rPr>
        <w:t>tools/build_story_preview.py</w:t>
      </w:r>
      <w:r>
        <w:rPr>
          <w:rFonts w:ascii="Segoe UI" w:hAnsi="Segoe UI"/>
          <w:color w:val="19322B"/>
          <w:sz w:val="22"/>
        </w:rPr>
        <w:t xml:space="preserve"> with the bundled Python runtime. The build copies an explicit public-file allowlist to </w:t>
      </w:r>
      <w:r>
        <w:rPr>
          <w:rFonts w:ascii="Consolas" w:hAnsi="Consolas"/>
          <w:color w:val="173F35"/>
          <w:sz w:val="20"/>
          <w:shd w:fill="EDF5F1"/>
        </w:rPr>
        <w:t>outputs/story-preview-site</w:t>
      </w:r>
      <w:r>
        <w:rPr>
          <w:rFonts w:ascii="Segoe UI" w:hAnsi="Segoe UI"/>
          <w:color w:val="19322B"/>
          <w:sz w:val="22"/>
        </w:rPr>
        <w:t xml:space="preserve"> and rejects unexpected files. It includes generated HTML, canonical styles, preview scripts, selected public ministry images, and no-index/security files. Never upload the repository root, manuscript, documentation, portal, or other output folders. Run </w:t>
      </w:r>
      <w:r>
        <w:rPr>
          <w:rFonts w:ascii="Consolas" w:hAnsi="Consolas"/>
          <w:color w:val="173F35"/>
          <w:sz w:val="20"/>
          <w:shd w:fill="EDF5F1"/>
        </w:rPr>
        <w:t>Check-Color-Palette.ps1</w:t>
      </w:r>
      <w:r>
        <w:rPr>
          <w:rFonts w:ascii="Segoe UI" w:hAnsi="Segoe UI"/>
          <w:color w:val="19322B"/>
          <w:sz w:val="22"/>
        </w:rPr>
        <w:t xml:space="preserve"> against authored sources.</w:t>
      </w:r>
    </w:p>
    <w:p>
      <w:r>
        <w:rPr>
          <w:rFonts w:ascii="Segoe UI" w:hAnsi="Segoe UI"/>
          <w:color w:val="19322B"/>
          <w:sz w:val="22"/>
        </w:rPr>
        <w:t xml:space="preserve">The root is a comparison page. Routes </w:t>
      </w:r>
      <w:r>
        <w:rPr>
          <w:rFonts w:ascii="Consolas" w:hAnsi="Consolas"/>
          <w:color w:val="173F35"/>
          <w:sz w:val="20"/>
          <w:shd w:fill="EDF5F1"/>
        </w:rPr>
        <w:t>/open-door/</w:t>
      </w:r>
      <w:r>
        <w:rPr>
          <w:rFonts w:ascii="Segoe UI" w:hAnsi="Segoe UI"/>
          <w:color w:val="19322B"/>
          <w:sz w:val="22"/>
        </w:rPr>
        <w:t xml:space="preserve">, </w:t>
      </w:r>
      <w:r>
        <w:rPr>
          <w:rFonts w:ascii="Consolas" w:hAnsi="Consolas"/>
          <w:color w:val="173F35"/>
          <w:sz w:val="20"/>
          <w:shd w:fill="EDF5F1"/>
        </w:rPr>
        <w:t>/field-journal/</w:t>
      </w:r>
      <w:r>
        <w:rPr>
          <w:rFonts w:ascii="Segoe UI" w:hAnsi="Segoe UI"/>
          <w:color w:val="19322B"/>
          <w:sz w:val="22"/>
        </w:rPr>
        <w:t xml:space="preserve">, </w:t>
      </w:r>
      <w:r>
        <w:rPr>
          <w:rFonts w:ascii="Consolas" w:hAnsi="Consolas"/>
          <w:color w:val="173F35"/>
          <w:sz w:val="20"/>
          <w:shd w:fill="EDF5F1"/>
        </w:rPr>
        <w:t>/people-first/</w:t>
      </w:r>
      <w:r>
        <w:rPr>
          <w:rFonts w:ascii="Segoe UI" w:hAnsi="Segoe UI"/>
          <w:color w:val="19322B"/>
          <w:sz w:val="22"/>
        </w:rPr>
        <w:t xml:space="preserve">, </w:t>
      </w:r>
      <w:r>
        <w:rPr>
          <w:rFonts w:ascii="Consolas" w:hAnsi="Consolas"/>
          <w:color w:val="173F35"/>
          <w:sz w:val="20"/>
          <w:shd w:fill="EDF5F1"/>
        </w:rPr>
        <w:t>/wide-horizon/</w:t>
      </w:r>
      <w:r>
        <w:rPr>
          <w:rFonts w:ascii="Segoe UI" w:hAnsi="Segoe UI"/>
          <w:color w:val="19322B"/>
          <w:sz w:val="22"/>
        </w:rPr>
        <w:t xml:space="preserve">, and </w:t>
      </w:r>
      <w:r>
        <w:rPr>
          <w:rFonts w:ascii="Consolas" w:hAnsi="Consolas"/>
          <w:color w:val="173F35"/>
          <w:sz w:val="20"/>
          <w:shd w:fill="EDF5F1"/>
        </w:rPr>
        <w:t>/your-next-step/</w:t>
      </w:r>
      <w:r>
        <w:rPr>
          <w:rFonts w:ascii="Segoe UI" w:hAnsi="Segoe UI"/>
          <w:color w:val="19322B"/>
          <w:sz w:val="22"/>
        </w:rPr>
        <w:t xml:space="preserve"> are complete design alternatives. Each has native </w:t>
      </w:r>
      <w:r>
        <w:rPr>
          <w:rFonts w:ascii="Consolas" w:hAnsi="Consolas"/>
          <w:color w:val="173F35"/>
          <w:sz w:val="20"/>
          <w:shd w:fill="EDF5F1"/>
        </w:rPr>
        <w:t>details</w:t>
      </w:r>
      <w:r>
        <w:rPr>
          <w:rFonts w:ascii="Segoe UI" w:hAnsi="Segoe UI"/>
          <w:color w:val="19322B"/>
          <w:sz w:val="22"/>
        </w:rPr>
        <w:t xml:space="preserve"> stories at </w:t>
      </w:r>
      <w:r>
        <w:rPr>
          <w:rFonts w:ascii="Consolas" w:hAnsi="Consolas"/>
          <w:color w:val="173F35"/>
          <w:sz w:val="20"/>
          <w:shd w:fill="EDF5F1"/>
        </w:rPr>
        <w:t>#red-story</w:t>
      </w:r>
      <w:r>
        <w:rPr>
          <w:rFonts w:ascii="Segoe UI" w:hAnsi="Segoe UI"/>
          <w:color w:val="19322B"/>
          <w:sz w:val="22"/>
        </w:rPr>
        <w:t xml:space="preserve"> and </w:t>
      </w:r>
      <w:r>
        <w:rPr>
          <w:rFonts w:ascii="Consolas" w:hAnsi="Consolas"/>
          <w:color w:val="173F35"/>
          <w:sz w:val="20"/>
          <w:shd w:fill="EDF5F1"/>
        </w:rPr>
        <w:t>#john-story</w:t>
      </w:r>
      <w:r>
        <w:rPr>
          <w:rFonts w:ascii="Segoe UI" w:hAnsi="Segoe UI"/>
          <w:color w:val="19322B"/>
          <w:sz w:val="22"/>
        </w:rPr>
        <w:t xml:space="preserve">; JavaScript opens direct fragment links, handles repeated links, and returns focus after closing. Native reading works without JavaScript. Starting-point buttons in the fifth direction update a live region with fixed trusted copy. No responses are stored or transmitted. Existing journey, about, internship, and scheduling links use absolute production URLs. The first draft remains at </w:t>
      </w:r>
      <w:r>
        <w:rPr>
          <w:rFonts w:ascii="Consolas" w:hAnsi="Consolas"/>
          <w:color w:val="173F35"/>
          <w:sz w:val="20"/>
          <w:shd w:fill="EDF5F1"/>
        </w:rPr>
        <w:t>/first-draft.html</w:t>
      </w:r>
      <w:r>
        <w:rPr>
          <w:rFonts w:ascii="Segoe UI" w:hAnsi="Segoe UI"/>
          <w:color w:val="19322B"/>
          <w:sz w:val="22"/>
        </w:rPr>
        <w:t xml:space="preserve"> with its original CSS and six-moment script.</w:t>
      </w:r>
    </w:p>
    <w:p>
      <w:r>
        <w:rPr>
          <w:rFonts w:ascii="Segoe UI" w:hAnsi="Segoe UI"/>
          <w:color w:val="19322B"/>
          <w:sz w:val="22"/>
        </w:rPr>
        <w:t xml:space="preserve">Run </w:t>
      </w:r>
      <w:r>
        <w:rPr>
          <w:rFonts w:ascii="Consolas" w:hAnsi="Consolas"/>
          <w:color w:val="173F35"/>
          <w:sz w:val="20"/>
          <w:shd w:fill="EDF5F1"/>
        </w:rPr>
        <w:t>tools/check-story-preview.cjs</w:t>
      </w:r>
      <w:r>
        <w:rPr>
          <w:rFonts w:ascii="Segoe UI" w:hAnsi="Segoe UI"/>
          <w:color w:val="19322B"/>
          <w:sz w:val="22"/>
        </w:rPr>
        <w:t xml:space="preserve"> with the bundled Node runtime and a local or deployed origin. It checks the comparison and five directions at 1440, 768, 390, and 320 pixels, both stories, direct and repeated links, focus restoration, choices, image loading, overflow, storage, runtime errors, and no-JavaScript reading. Review screenshots in </w:t>
      </w:r>
      <w:r>
        <w:rPr>
          <w:rFonts w:ascii="Consolas" w:hAnsi="Consolas"/>
          <w:color w:val="173F35"/>
          <w:sz w:val="20"/>
          <w:shd w:fill="EDF5F1"/>
        </w:rPr>
        <w:t>outputs/story-options-qa</w:t>
      </w:r>
      <w:r>
        <w:rPr>
          <w:rFonts w:ascii="Segoe UI" w:hAnsi="Segoe UI"/>
          <w:color w:val="19322B"/>
          <w:sz w:val="22"/>
        </w:rPr>
        <w:t xml:space="preserve">. Publish only the allowlisted directory with Wrangler Pages, project </w:t>
      </w:r>
      <w:r>
        <w:rPr>
          <w:rFonts w:ascii="Consolas" w:hAnsi="Consolas"/>
          <w:color w:val="173F35"/>
          <w:sz w:val="20"/>
          <w:shd w:fill="EDF5F1"/>
        </w:rPr>
        <w:t>hopesojourns-preview</w:t>
      </w:r>
      <w:r>
        <w:rPr>
          <w:rFonts w:ascii="Segoe UI" w:hAnsi="Segoe UI"/>
          <w:color w:val="19322B"/>
          <w:sz w:val="22"/>
        </w:rPr>
        <w:t xml:space="preserve">, branch </w:t>
      </w:r>
      <w:r>
        <w:rPr>
          <w:rFonts w:ascii="Consolas" w:hAnsi="Consolas"/>
          <w:color w:val="173F35"/>
          <w:sz w:val="20"/>
          <w:shd w:fill="EDF5F1"/>
        </w:rPr>
        <w:t>preview</w:t>
      </w:r>
      <w:r>
        <w:rPr>
          <w:rFonts w:ascii="Segoe UI" w:hAnsi="Segoe UI"/>
          <w:color w:val="19322B"/>
          <w:sz w:val="22"/>
        </w:rPr>
        <w:t>. Earlier deployments can be restored independently. Robots metadata and response headers request no indexing; this remains a public preview. CSP restricts assets to this origin and denies connections, forms, and framing. Re-run deployed checks and confirm the custom domain certificate.</w:t>
      </w:r>
    </w:p>
    <w:p>
      <w:pPr>
        <w:pStyle w:val="Heading2"/>
      </w:pPr>
      <w:r>
        <w:rPr>
          <w:rFonts w:ascii="Georgia" w:hAnsi="Georgia"/>
          <w:b/>
          <w:color w:val="275D4D"/>
          <w:sz w:val="26"/>
        </w:rPr>
        <w:t>Local motion exploration</w:t>
      </w:r>
    </w:p>
    <w:p>
      <w:r>
        <w:rPr>
          <w:rFonts w:ascii="Segoe UI" w:hAnsi="Segoe UI"/>
          <w:color w:val="19322B"/>
          <w:sz w:val="22"/>
        </w:rPr>
        <w:t xml:space="preserve">The October 6 local route </w:t>
      </w:r>
      <w:r>
        <w:rPr>
          <w:rFonts w:ascii="Consolas" w:hAnsi="Consolas"/>
          <w:color w:val="173F35"/>
          <w:sz w:val="20"/>
          <w:shd w:fill="EDF5F1"/>
        </w:rPr>
        <w:t>/in-motion/</w:t>
      </w:r>
      <w:r>
        <w:rPr>
          <w:rFonts w:ascii="Segoe UI" w:hAnsi="Segoe UI"/>
          <w:color w:val="19322B"/>
          <w:sz w:val="22"/>
        </w:rPr>
        <w:t xml:space="preserve"> is authored in </w:t>
      </w:r>
      <w:r>
        <w:rPr>
          <w:rFonts w:ascii="Consolas" w:hAnsi="Consolas"/>
          <w:color w:val="173F35"/>
          <w:sz w:val="20"/>
          <w:shd w:fill="EDF5F1"/>
        </w:rPr>
        <w:t>preview/in-motion/index.html</w:t>
      </w:r>
      <w:r>
        <w:rPr>
          <w:rFonts w:ascii="Segoe UI" w:hAnsi="Segoe UI"/>
          <w:color w:val="19322B"/>
          <w:sz w:val="22"/>
        </w:rPr>
        <w:t xml:space="preserve">, with </w:t>
      </w:r>
      <w:r>
        <w:rPr>
          <w:rFonts w:ascii="Consolas" w:hAnsi="Consolas"/>
          <w:color w:val="173F35"/>
          <w:sz w:val="20"/>
          <w:shd w:fill="EDF5F1"/>
        </w:rPr>
        <w:t>preview/motion.css</w:t>
      </w:r>
      <w:r>
        <w:rPr>
          <w:rFonts w:ascii="Segoe UI" w:hAnsi="Segoe UI"/>
          <w:color w:val="19322B"/>
          <w:sz w:val="22"/>
        </w:rPr>
        <w:t xml:space="preserve"> and </w:t>
      </w:r>
      <w:r>
        <w:rPr>
          <w:rFonts w:ascii="Consolas" w:hAnsi="Consolas"/>
          <w:color w:val="173F35"/>
          <w:sz w:val="20"/>
          <w:shd w:fill="EDF5F1"/>
        </w:rPr>
        <w:t>preview/motion.js</w:t>
      </w:r>
      <w:r>
        <w:rPr>
          <w:rFonts w:ascii="Segoe UI" w:hAnsi="Segoe UI"/>
          <w:color w:val="19322B"/>
          <w:sz w:val="22"/>
        </w:rPr>
        <w:t xml:space="preserve">. It reuses the original </w:t>
      </w:r>
      <w:r>
        <w:rPr>
          <w:rFonts w:ascii="Consolas" w:hAnsi="Consolas"/>
          <w:color w:val="173F35"/>
          <w:sz w:val="20"/>
          <w:shd w:fill="EDF5F1"/>
        </w:rPr>
        <w:t>preview.js</w:t>
      </w:r>
      <w:r>
        <w:rPr>
          <w:rFonts w:ascii="Segoe UI" w:hAnsi="Segoe UI"/>
          <w:color w:val="19322B"/>
          <w:sz w:val="22"/>
        </w:rPr>
        <w:t xml:space="preserve"> six-moment navigation and reflection logic, leaving the five published directions unchanged. The allowlisted builder includes these three files. Run </w:t>
      </w:r>
      <w:r>
        <w:rPr>
          <w:rFonts w:ascii="Consolas" w:hAnsi="Consolas"/>
          <w:color w:val="173F35"/>
          <w:sz w:val="20"/>
          <w:shd w:fill="EDF5F1"/>
        </w:rPr>
        <w:t>tools/build_story_preview.py</w:t>
      </w:r>
      <w:r>
        <w:rPr>
          <w:rFonts w:ascii="Segoe UI" w:hAnsi="Segoe UI"/>
          <w:color w:val="19322B"/>
          <w:sz w:val="22"/>
        </w:rPr>
        <w:t xml:space="preserve">, serve its output locally, and open </w:t>
      </w:r>
      <w:r>
        <w:rPr>
          <w:rFonts w:ascii="Consolas" w:hAnsi="Consolas"/>
          <w:color w:val="173F35"/>
          <w:sz w:val="20"/>
          <w:shd w:fill="EDF5F1"/>
        </w:rPr>
        <w:t>/in-motion/</w:t>
      </w:r>
      <w:r>
        <w:rPr>
          <w:rFonts w:ascii="Segoe UI" w:hAnsi="Segoe UI"/>
          <w:color w:val="19322B"/>
          <w:sz w:val="22"/>
        </w:rPr>
        <w:t>. This revision is local and requires an explicit publication request before deployment.</w:t>
      </w:r>
    </w:p>
    <w:p>
      <w:r>
        <w:rPr>
          <w:rFonts w:ascii="Segoe UI" w:hAnsi="Segoe UI"/>
          <w:color w:val="19322B"/>
          <w:sz w:val="22"/>
        </w:rPr>
        <w:t>Motion uses CSS transforms and opacity for the photographic opening, orbit lines, illustrated objects, and scene entrances. The motion script inserts compact AI-labeled story figures, manages the pause button, follows changes to reduced-motion preferences, and observes section visibility. Motion state is neither stored nor transmitted. No external animation package, service, video, or additional color token is required.</w:t>
      </w:r>
    </w:p>
    <w:p>
      <w:r>
        <w:rPr>
          <w:rFonts w:ascii="Segoe UI" w:hAnsi="Segoe UI"/>
          <w:color w:val="19322B"/>
          <w:sz w:val="22"/>
        </w:rPr>
        <w:t xml:space="preserve">Run </w:t>
      </w:r>
      <w:r>
        <w:rPr>
          <w:rFonts w:ascii="Consolas" w:hAnsi="Consolas"/>
          <w:color w:val="173F35"/>
          <w:sz w:val="20"/>
          <w:shd w:fill="EDF5F1"/>
        </w:rPr>
        <w:t>tools/check-motion-preview.cjs</w:t>
      </w:r>
      <w:r>
        <w:rPr>
          <w:rFonts w:ascii="Segoe UI" w:hAnsi="Segoe UI"/>
          <w:color w:val="19322B"/>
          <w:sz w:val="22"/>
        </w:rPr>
        <w:t xml:space="preserve"> against the local route to verify both complete stories, navigation/history, reflections, images, overflow at five widths, pause/resume state, reduced motion, and the no-JavaScript reading link. Screenshots are saved under </w:t>
      </w:r>
      <w:r>
        <w:rPr>
          <w:rFonts w:ascii="Consolas" w:hAnsi="Consolas"/>
          <w:color w:val="173F35"/>
          <w:sz w:val="20"/>
          <w:shd w:fill="EDF5F1"/>
        </w:rPr>
        <w:t>outputs/story-options-qa/motion</w:t>
      </w:r>
      <w:r>
        <w:rPr>
          <w:rFonts w:ascii="Segoe UI" w:hAnsi="Segoe UI"/>
          <w:color w:val="19322B"/>
          <w:sz w:val="22"/>
        </w:rPr>
        <w:t>. The original draft and previous design checks remain available. Public output is still allowlisted and separate from private guide renderings.</w:t>
      </w:r>
    </w:p>
    <w:p>
      <w:pPr>
        <w:pStyle w:val="Heading1"/>
      </w:pPr>
      <w:r>
        <w:rPr>
          <w:rFonts w:ascii="Georgia" w:hAnsi="Georgia"/>
          <w:b/>
          <w:color w:val="173F35"/>
          <w:sz w:val="32"/>
        </w:rPr>
        <w:t>Contact relationships and donor matching</w:t>
      </w:r>
    </w:p>
    <w:p>
      <w:r>
        <w:rPr>
          <w:rFonts w:ascii="Segoe UI" w:hAnsi="Segoe UI"/>
          <w:color w:val="19322B"/>
          <w:sz w:val="22"/>
        </w:rPr>
        <w:t>Migration 0044 adds people.email_shared and contact_relationships. A canonical ordered pair stores one relationship; reverse reads invert parent/child. GET/POST/PUT/DELETE /admin/people/:id/relationships support listing, saving a relationship, changing the shared-email preference, and removing a link. Contact permissions and CSRF protect mutations; audit events record changes. Contact deletion cascades only its relationship links. Relationships do not change gifts or donor categories.</w:t>
      </w:r>
    </w:p>
    <w:p>
      <w:r>
        <w:rPr>
          <w:rFonts w:ascii="Segoe UI" w:hAnsi="Segoe UI"/>
          <w:color w:val="19322B"/>
          <w:sz w:val="22"/>
        </w:rPr>
        <w:t>CSM matching checks donor name and shared-email evidence even for established master links. Explicit personal-gift donor IDs remain authoritative. A single unshared email requires a matching full name (or preferred first name plus last name). Multiple email matches, an explicit shared-email flag, or a name mismatch require individual confirmation. The inbox refreshes suggestions and approval rechecks current identity; stale saved matches cannot bypass review. Individually reviewed requests supply confirmDonor:true. Bulk approval skips unresolved donors. No family-level giving or tax assumptions are introduced.</w:t>
      </w:r>
    </w:p>
    <w:p>
      <w:r>
        <w:rPr>
          <w:rFonts w:ascii="Segoe UI" w:hAnsi="Segoe UI"/>
          <w:color w:val="19322B"/>
          <w:sz w:val="22"/>
        </w:rPr>
        <w:t>October 6 release destination: test.hopesojourns.com only, explicitly requested by Brent. Apply migrations 0042–0044 and donor cleanup only to isolated test D1. Upload the private guide only to the test guide bucket. Do not deploy or migrate production; subsequent production promotion requires separate authorization.</w:t>
      </w:r>
    </w:p>
    <w:p>
      <w:pPr>
        <w:pStyle w:val="Heading1"/>
      </w:pPr>
      <w:r>
        <w:rPr>
          <w:rFonts w:ascii="Georgia" w:hAnsi="Georgia"/>
          <w:b/>
          <w:color w:val="173F35"/>
          <w:sz w:val="32"/>
        </w:rPr>
        <w:t>Local book reader</w:t>
      </w:r>
    </w:p>
    <w:p>
      <w:r>
        <w:rPr>
          <w:rFonts w:ascii="Segoe UI" w:hAnsi="Segoe UI"/>
          <w:color w:val="19322B"/>
          <w:sz w:val="22"/>
        </w:rPr>
        <w:t>preview/book/chapters.json is the single ordered catalog for book metadata and complete chapter paragraphs. tools/build_book_preview.py renders navigation, current-chapter state, previous/next links, reading times, and separate static /book/prologue/, /book/chapter-1/, /book/chapter-2/ pages. Add one catalog entry to add a chapter; never hand-edit generated navigation. tools/build_story_preview.py invokes this builder and allowlists generated pages plus book.css/book.js. The catalog itself and the source Word manuscript are not copied to the public artifact. Source: Hope-Sojourns-Prologue-and-Chapters-1-and-2.docx in the existing Book document library; chapter paragraphs are preserved verbatim. An invitation and An evening with John are web display titles for sections without manuscript subtitles. preview/motion.js adds the two final-scene links. book.js enhances static reading with local text-size/motion preferences and progress; content and chapter links work without JavaScript. No deployment or portal behavior changes.</w:t>
      </w:r>
    </w:p>
    <w:p>
      <w:pPr>
        <w:pStyle w:val="Heading1"/>
      </w:pPr>
      <w:r>
        <w:rPr>
          <w:rFonts w:ascii="Georgia" w:hAnsi="Georgia"/>
          <w:b/>
          <w:color w:val="173F35"/>
          <w:sz w:val="32"/>
        </w:rPr>
        <w:t>Portal account/contact associations</w:t>
      </w:r>
    </w:p>
    <w:p>
      <w:r>
        <w:rPr>
          <w:rFonts w:ascii="Segoe UI" w:hAnsi="Segoe UI"/>
          <w:color w:val="19322B"/>
          <w:sz w:val="22"/>
        </w:rPr>
        <w:t>Migration 0045 expands contact_types with board_member and portal_access, preserving all rows and recreating the five gift-classification triggers from 0043. mmt_users.hs_person_id is a foreign key to people with deletion restricted. A partial unique index permits only one undeleted account per contact; deleted accounts retain historical links. Existing accounts receive a link only for a unique exact normalized name-and-email match. Other old accounts remain available for explicit association through Users &amp; access requests.</w:t>
      </w:r>
    </w:p>
    <w:p>
      <w:r>
        <w:rPr>
          <w:rFonts w:ascii="Segoe UI" w:hAnsi="Segoe UI"/>
          <w:color w:val="19322B"/>
          <w:sz w:val="22"/>
        </w:rPr>
        <w:t>shared-users.ts uses portal-contacts.ts to plan association for active HS access, both direct account saves and access-request approvals. Automatic matching requires one candidate with a matching full name and email or phone; any other email, phone, or full-name candidate requires an explicit choice. New contact creation, account mutation, session invalidation, association audit, and managed classification share one D1 batch. portal_contact_guards checks the account revision and contact_match_revision before applying the batch. Duplicate accounts, racing associations, or stale records roll back all contact/account changes. Existing associations cannot be repointed by ordinary account editing. Self-profile changes leave contact profiles unchanged.</w:t>
      </w:r>
    </w:p>
    <w:p>
      <w:r>
        <w:rPr>
          <w:rFonts w:ascii="Segoe UI" w:hAnsi="Segoe UI"/>
          <w:color w:val="19322B"/>
          <w:sz w:val="22"/>
        </w:rPr>
        <w:t>GET /admin/account/contact-matches?search= returns up to 50 literal substring matches with contact IDs, names, email, phone, and whether an undeleted account is linked. Only HS administrators or Organization Administrators can use it. CSM-only administrators cannot choose or look up HS contacts. CSM-only membership creates no HS contact. User responses include hs_person_id and the list includes hs_contact_name for display.</w:t>
      </w:r>
    </w:p>
    <w:p>
      <w:r>
        <w:rPr>
          <w:rFonts w:ascii="Segoe UI" w:hAnsi="Segoe UI"/>
          <w:color w:val="19322B"/>
          <w:sz w:val="22"/>
        </w:rPr>
        <w:t>Database triggers derive portal_access from linked, active, undeleted HS membership. They preserve it during ordinary category replacement and reject unauthorized direct category inserts/updates. Removing membership, global suspension, or account deletion removes only that category. Contact editors and imports strip submitted portal_access values; Board Member remains editable and importable. Account-linked contacts cannot be deleted and return a specific instruction to use Inactive. Apply 0045 independently in each authorized environment before deploying dependent code. The October 6 release is authorized for both test and production, with databases and integration settings kept separate.</w:t>
      </w:r>
    </w:p>
    <w:p>
      <w:r>
        <w:rPr>
          <w:rFonts w:ascii="Segoe UI" w:hAnsi="Segoe UI"/>
          <w:color w:val="19322B"/>
          <w:sz w:val="22"/>
        </w:rPr>
        <w:t>Regression coverage in portal-contacts.test.ts exercises association, shared-email choice, atomic rollback, account lifecycle, category integrity, request approvals, and upgrade preservation. Existing shared-account and donor suites cover permissions and gift promotion. Browser checks exercise disabled-category guidance and contact search on desktop and mobile.</w:t>
      </w:r>
    </w:p>
    <w:p>
      <w:pPr>
        <w:pStyle w:val="Heading1"/>
      </w:pPr>
      <w:r>
        <w:rPr>
          <w:rFonts w:ascii="Georgia" w:hAnsi="Georgia"/>
          <w:b/>
          <w:color w:val="173F35"/>
          <w:sz w:val="32"/>
        </w:rPr>
        <w:t>Preview checkpoint and pathway exploration</w:t>
      </w:r>
    </w:p>
    <w:p>
      <w:r>
        <w:rPr>
          <w:rFonts w:ascii="Segoe UI" w:hAnsi="Segoe UI"/>
          <w:color w:val="19322B"/>
          <w:sz w:val="22"/>
        </w:rPr>
        <w:t>Checkpoint 94dfcaa was pushed on codex/hope-preview-journeys and deployed only to hopesojourns-preview; /in-motion/ and its /api/destinations gateway were verified live. Later pathway work remains local and uncommitted. tools/build_path_preview.py generates /mission-journeys/, /internships/, and /corporate/ with one shared navigation template; tools/build_story_preview.py includes their allowlisted assets. preview/internships/opportunities.json is a separate fictional catalog, never MMT data. internships.js combines destination, area, text, and shortlist filters; area selections match any selected area, combined with the other filters. Filters persist in the URL; sample IDs persist in sessionStorage for the current browser tab. Dialogs support Escape and focus return. corporate.js creates editable conversation notes locally and copies them only on request; no booking or form submission occurs. Existing destinations.js still reads the live public MMT feed. Run tools/serve_story_preview.py for localhost:8099 and tools/check-path-preview.cjs for responsive and interaction checks. Future MMT integration should replace the sample catalog with a dedicated published-ministry/placement feed; no portal schema changes are included.</w:t>
      </w:r>
    </w:p>
    <w:p>
      <w:pPr>
        <w:pStyle w:val="Heading1"/>
      </w:pPr>
      <w:r>
        <w:rPr>
          <w:rFonts w:ascii="Georgia" w:hAnsi="Georgia"/>
          <w:b/>
          <w:color w:val="173F35"/>
          <w:sz w:val="32"/>
        </w:rPr>
        <w:t>Generated margin variant</w:t>
      </w:r>
    </w:p>
    <w:p>
      <w:r>
        <w:rPr>
          <w:rFonts w:ascii="Segoe UI" w:hAnsi="Segoe UI"/>
          <w:color w:val="19322B"/>
          <w:sz w:val="22"/>
        </w:rPr>
        <w:t>tools/build_margin_preview.py derives /in-motion-margins/ and nested internships, corporate, mission-journeys and book routes from the original built HTML. It adds only the production-margins body class and stylesheet, rewrites internal navigation to retain the variant, and derives margin-motion.js for chapter links. No duplicated authored content or portal changes. tools/check-margin-preview.cjs checks widths at six sizes, navigation, filtering and original preservation. The user authorized publishing both current pathway work and the comparison options to hopesojourns-preview only. This supersedes the earlier local-only status; no new commit or push is included in this release.</w:t>
      </w:r>
    </w:p>
    <w:p>
      <w:pPr>
        <w:pStyle w:val="Heading1"/>
      </w:pPr>
      <w:r>
        <w:rPr>
          <w:rFonts w:ascii="Georgia" w:hAnsi="Georgia"/>
          <w:b/>
          <w:color w:val="173F35"/>
          <w:sz w:val="32"/>
        </w:rPr>
        <w:t>Completed-trip traveler portal navigation</w:t>
      </w:r>
    </w:p>
    <w:p>
      <w:r>
        <w:rPr>
          <w:rFonts w:ascii="Segoe UI" w:hAnsi="Segoe UI"/>
          <w:color w:val="19322B"/>
          <w:sz w:val="22"/>
        </w:rPr>
        <w:t>Public story lists and details derive portal_available from the current trip: public_enabled, portal_enabled, configured password, and an eligible public status. Cards and story headings offer /journey/?publicTrip=:slug only when available, using the existing Trip ID prefill lookup. Passwords remain private. Refresh stories-list, story and destination loader cache versions; no migration is needed.</w:t>
      </w:r>
    </w:p>
    <w:p>
      <w:pPr>
        <w:pStyle w:val="Heading1"/>
      </w:pPr>
      <w:r>
        <w:rPr>
          <w:rFonts w:ascii="Georgia" w:hAnsi="Georgia"/>
          <w:b/>
          <w:color w:val="173F35"/>
          <w:sz w:val="32"/>
        </w:rPr>
        <w:t>Public trip journal before photos</w:t>
      </w:r>
    </w:p>
    <w:p>
      <w:r>
        <w:rPr>
          <w:rFonts w:ascii="Consolas" w:hAnsi="Consolas"/>
          <w:color w:val="173F35"/>
          <w:sz w:val="20"/>
          <w:shd w:fill="EDF5F1"/>
        </w:rPr>
        <w:t>HSTripMemoriesView.collection()</w:t>
      </w:r>
      <w:r>
        <w:rPr>
          <w:rFonts w:ascii="Segoe UI" w:hAnsi="Segoe UI"/>
          <w:color w:val="19322B"/>
          <w:sz w:val="22"/>
        </w:rPr>
        <w:t xml:space="preserve"> accepts </w:t>
      </w:r>
      <w:r>
        <w:rPr>
          <w:rFonts w:ascii="Consolas" w:hAnsi="Consolas"/>
          <w:color w:val="173F35"/>
          <w:sz w:val="20"/>
          <w:shd w:fill="EDF5F1"/>
        </w:rPr>
        <w:t>notesFirst</w:t>
      </w:r>
      <w:r>
        <w:rPr>
          <w:rFonts w:ascii="Segoe UI" w:hAnsi="Segoe UI"/>
          <w:color w:val="19322B"/>
          <w:sz w:val="22"/>
        </w:rPr>
        <w:t xml:space="preserve">, defaulting to false. </w:t>
      </w:r>
      <w:r>
        <w:rPr>
          <w:rFonts w:ascii="Consolas" w:hAnsi="Consolas"/>
          <w:color w:val="173F35"/>
          <w:sz w:val="20"/>
          <w:shd w:fill="EDF5F1"/>
        </w:rPr>
        <w:t>/trip/trip.js</w:t>
      </w:r>
      <w:r>
        <w:rPr>
          <w:rFonts w:ascii="Segoe UI" w:hAnsi="Segoe UI"/>
          <w:color w:val="19322B"/>
          <w:sz w:val="22"/>
        </w:rPr>
        <w:t xml:space="preserve"> passes true for the live public trip feed, rendering journal notes before the photo/video gallery. Traveler collections and reviewed past-trip snapshots retain their existing order. No API, schema, visibility, or business-data changes are required. The public trip scripts use asset version 2026-10-11.1; local pending release.</w:t>
      </w:r>
    </w:p>
    <w:p>
      <w:pPr>
        <w:pStyle w:val="Heading1"/>
      </w:pPr>
      <w:r>
        <w:rPr>
          <w:rFonts w:ascii="Georgia" w:hAnsi="Georgia"/>
          <w:b/>
          <w:color w:val="173F35"/>
          <w:sz w:val="32"/>
        </w:rPr>
        <w:t>Revision history</w:t>
      </w:r>
    </w:p>
    <w:p>
      <w:pPr>
        <w:keepLines/>
        <w:numPr>
          <w:ilvl w:val="0"/>
          <w:numId w:val="10"/>
        </w:numPr>
        <w:spacing w:before="0" w:after="80" w:line="300" w:lineRule="auto"/>
        <w:ind w:left="540" w:hanging="271"/>
      </w:pPr>
      <w:r>
        <w:rPr>
          <w:rFonts w:ascii="Segoe UI" w:hAnsi="Segoe UI"/>
          <w:color w:val="19322B"/>
          <w:sz w:val="22"/>
        </w:rPr>
        <w:t>October 11, 2026 — Version 4.53. Put daily journal notes before the gallery on public dated trip pages. Local pending release.</w:t>
      </w:r>
    </w:p>
    <w:p>
      <w:pPr>
        <w:keepLines/>
        <w:numPr>
          <w:ilvl w:val="0"/>
          <w:numId w:val="10"/>
        </w:numPr>
        <w:spacing w:before="0" w:after="80" w:line="300" w:lineRule="auto"/>
        <w:ind w:left="540" w:hanging="271"/>
      </w:pPr>
      <w:r>
        <w:rPr>
          <w:rFonts w:ascii="Segoe UI" w:hAnsi="Segoe UI"/>
          <w:color w:val="19322B"/>
          <w:sz w:val="22"/>
        </w:rPr>
        <w:t>October 9, 2026 — Version 4.52. Documented completed-trip portal links and current availability filtering. Local pending release.</w:t>
      </w:r>
    </w:p>
    <w:p>
      <w:pPr>
        <w:keepLines/>
        <w:numPr>
          <w:ilvl w:val="0"/>
          <w:numId w:val="10"/>
        </w:numPr>
        <w:spacing w:before="0" w:after="80" w:line="300" w:lineRule="auto"/>
        <w:ind w:left="540" w:hanging="271"/>
      </w:pPr>
      <w:r>
        <w:rPr>
          <w:rFonts w:ascii="Segoe UI" w:hAnsi="Segoe UI"/>
          <w:color w:val="19322B"/>
          <w:sz w:val="22"/>
        </w:rPr>
        <w:t>October 9, 2026 — Version 4.51. Documented public-link Trip ID prefill, enabled-portal lookup and trip-matched session restoration. Release authorized for test and production.</w:t>
      </w:r>
    </w:p>
    <w:p>
      <w:pPr>
        <w:keepLines/>
        <w:numPr>
          <w:ilvl w:val="0"/>
          <w:numId w:val="10"/>
        </w:numPr>
        <w:spacing w:before="0" w:after="80" w:line="300" w:lineRule="auto"/>
        <w:ind w:left="540" w:hanging="271"/>
      </w:pPr>
      <w:r>
        <w:rPr>
          <w:rFonts w:ascii="Segoe UI" w:hAnsi="Segoe UI"/>
          <w:color w:val="19322B"/>
          <w:sz w:val="22"/>
        </w:rPr>
        <w:t>October 9, 2026 — Version 4.50. Documented ordered story memory selections, gallery rendering and move controls. Local pending release.</w:t>
      </w:r>
    </w:p>
    <w:p>
      <w:pPr>
        <w:keepLines/>
        <w:numPr>
          <w:ilvl w:val="0"/>
          <w:numId w:val="10"/>
        </w:numPr>
        <w:spacing w:before="0" w:after="80" w:line="300" w:lineRule="auto"/>
        <w:ind w:left="540" w:hanging="271"/>
      </w:pPr>
      <w:r>
        <w:rPr>
          <w:rFonts w:ascii="Segoe UI" w:hAnsi="Segoe UI"/>
          <w:color w:val="19322B"/>
          <w:sz w:val="22"/>
        </w:rPr>
        <w:t>October 9, 2026 — Version 4.49. Added Traveling manual/date-triggered start, public follow-along feeds, separate media visibility, safe destination discovery, cross-links, and shared calendars. Local pending release.</w:t>
      </w:r>
    </w:p>
    <w:p>
      <w:pPr>
        <w:keepLines/>
        <w:numPr>
          <w:ilvl w:val="0"/>
          <w:numId w:val="10"/>
        </w:numPr>
        <w:spacing w:before="0" w:after="80" w:line="300" w:lineRule="auto"/>
        <w:ind w:left="540" w:hanging="271"/>
      </w:pPr>
      <w:r>
        <w:rPr>
          <w:rFonts w:ascii="Segoe UI" w:hAnsi="Segoe UI"/>
          <w:color w:val="19322B"/>
          <w:sz w:val="22"/>
        </w:rPr>
        <w:t>October 9, 2026 — Version 4.48. Added batched finance acknowledgment summaries, Income status/timestamps, shared preview refresh and automatic-email indicator; tested retained donor associations and provider states. Release authorized for test and production.</w:t>
      </w:r>
    </w:p>
    <w:p>
      <w:pPr>
        <w:keepLines/>
        <w:numPr>
          <w:ilvl w:val="0"/>
          <w:numId w:val="10"/>
        </w:numPr>
        <w:spacing w:before="0" w:after="80" w:line="300" w:lineRule="auto"/>
        <w:ind w:left="540" w:hanging="271"/>
      </w:pPr>
      <w:r>
        <w:rPr>
          <w:rFonts w:ascii="Segoe UI" w:hAnsi="Segoe UI"/>
          <w:color w:val="19322B"/>
          <w:sz w:val="22"/>
        </w:rPr>
        <w:t>October 8, 2026 — Version 4.47. Documented Mexico-only public partner recognition, official logo provenance, component ownership, and cache changes.</w:t>
      </w:r>
    </w:p>
    <w:p>
      <w:pPr>
        <w:keepLines/>
        <w:numPr>
          <w:ilvl w:val="0"/>
          <w:numId w:val="10"/>
        </w:numPr>
        <w:spacing w:before="0" w:after="80" w:line="300" w:lineRule="auto"/>
        <w:ind w:left="540" w:hanging="271"/>
      </w:pPr>
      <w:r>
        <w:rPr>
          <w:rFonts w:ascii="Segoe UI" w:hAnsi="Segoe UI"/>
          <w:color w:val="19322B"/>
          <w:sz w:val="22"/>
        </w:rPr>
        <w:t>October 8, 2026 — Version 4.46. Documented the combined authorized release, isolated database backups and inquiry migration, scoped Home layout, cache revision, and donation-association behavior.</w:t>
      </w:r>
    </w:p>
    <w:p>
      <w:pPr>
        <w:keepLines/>
        <w:numPr>
          <w:ilvl w:val="0"/>
          <w:numId w:val="10"/>
        </w:numPr>
        <w:spacing w:before="0" w:after="80" w:line="300" w:lineRule="auto"/>
        <w:ind w:left="540" w:hanging="271"/>
      </w:pPr>
      <w:r>
        <w:rPr>
          <w:rFonts w:ascii="Segoe UI" w:hAnsi="Segoe UI"/>
          <w:color w:val="19322B"/>
          <w:sz w:val="22"/>
        </w:rPr>
        <w:t>October 8, 2026 — Version 4.45. Added all-contact search and explicit gift association for proposed new donors; expanded reviewed identity checks to prevent changed-email duplicates; documented guarded, audited contact consolidation. Local application changes pending release.</w:t>
      </w:r>
    </w:p>
    <w:p>
      <w:r>
        <w:rPr>
          <w:rFonts w:ascii="Segoe UI" w:hAnsi="Segoe UI"/>
          <w:color w:val="19322B"/>
          <w:sz w:val="22"/>
        </w:rPr>
        <w:t>October 7, 2026 — Version 4.44: Added inquiry follow-up, future-interest lists, portal email delivery, phone input, and confirmation-stage billing guidance. Local pending release.</w:t>
      </w:r>
    </w:p>
    <w:p>
      <w:pPr>
        <w:keepLines/>
        <w:numPr>
          <w:ilvl w:val="0"/>
          <w:numId w:val="10"/>
        </w:numPr>
        <w:spacing w:before="0" w:after="80" w:line="300" w:lineRule="auto"/>
        <w:ind w:left="540" w:hanging="271"/>
      </w:pPr>
      <w:r>
        <w:rPr>
          <w:rFonts w:ascii="Segoe UI" w:hAnsi="Segoe UI"/>
          <w:color w:val="19322B"/>
          <w:sz w:val="22"/>
        </w:rPr>
        <w:t>October 6, 2026 — Version 4.43. Added corporate-house-service-mexico.png to the public preview asset allowlist and corporate pathway card. Generated margin variant inherits the image. Local review only; no deployment, portal or corporate hero change.</w:t>
      </w:r>
    </w:p>
    <w:p>
      <w:pPr>
        <w:keepLines/>
        <w:numPr>
          <w:ilvl w:val="0"/>
          <w:numId w:val="10"/>
        </w:numPr>
        <w:spacing w:before="0" w:after="80" w:line="300" w:lineRule="auto"/>
        <w:ind w:left="540" w:hanging="271"/>
      </w:pPr>
      <w:r>
        <w:rPr>
          <w:rFonts w:ascii="Segoe UI" w:hAnsi="Segoe UI"/>
          <w:color w:val="19322B"/>
          <w:sz w:val="22"/>
        </w:rPr>
        <w:t>October 6, 2026 — Version 4.42. Documented generated margin variant.</w:t>
      </w:r>
    </w:p>
    <w:p>
      <w:pPr>
        <w:keepLines/>
        <w:numPr>
          <w:ilvl w:val="0"/>
          <w:numId w:val="10"/>
        </w:numPr>
        <w:spacing w:before="0" w:after="80" w:line="300" w:lineRule="auto"/>
        <w:ind w:left="540" w:hanging="271"/>
      </w:pPr>
      <w:r>
        <w:rPr>
          <w:rFonts w:ascii="Segoe UI" w:hAnsi="Segoe UI"/>
          <w:color w:val="19322B"/>
          <w:sz w:val="22"/>
        </w:rPr>
        <w:t>October 6, 2026 — Version 4.41. Documented preview checkpoint and pathway exploration.</w:t>
      </w:r>
    </w:p>
    <w:p>
      <w:pPr>
        <w:keepLines/>
        <w:numPr>
          <w:ilvl w:val="0"/>
          <w:numId w:val="10"/>
        </w:numPr>
        <w:spacing w:before="0" w:after="80" w:line="300" w:lineRule="auto"/>
        <w:ind w:left="540" w:hanging="271"/>
      </w:pPr>
      <w:r>
        <w:rPr>
          <w:rFonts w:ascii="Segoe UI" w:hAnsi="Segoe UI"/>
          <w:color w:val="19322B"/>
          <w:sz w:val="22"/>
        </w:rPr>
        <w:t>October 6, 2026 — Version 4.40. Local preview destinations.js reads /api/destinations with no-store. tools/serve_story_preview.py serves localhost:8099 and relays only the fixed production public destinations endpoint, without credentials or writes. Titles, locations, images, summaries and dates_text come from MMT; unpublished destinations are omitted. Errors retain static destination links. A matching Pages GET function is staged at preview/functions/api/destinations.js for a future authorized release; run Pages deploy from preview to discover its functions directory. Public assets exclude function source. No production API/CORS changes or deployment.</w:t>
      </w:r>
    </w:p>
    <w:p>
      <w:pPr>
        <w:keepLines/>
        <w:numPr>
          <w:ilvl w:val="0"/>
          <w:numId w:val="10"/>
        </w:numPr>
        <w:spacing w:before="0" w:after="80" w:line="300" w:lineRule="auto"/>
        <w:ind w:left="540" w:hanging="271"/>
      </w:pPr>
      <w:r>
        <w:rPr>
          <w:rFonts w:ascii="Segoe UI" w:hAnsi="Segoe UI"/>
          <w:color w:val="19322B"/>
          <w:sz w:val="22"/>
        </w:rPr>
        <w:t>October 6, 2026 — Version 4.39. Preview-only group photo replacement uses assets/ministry-gathering-athens-with-brent.png. Updated preview references, option generator and asset allowlist. Publish the existing public preview snapshot with only image references changed; keep unrelated local prototype work out of this release. Original asset and production/test deployments are unchanged.</w:t>
      </w:r>
    </w:p>
    <w:p>
      <w:pPr>
        <w:keepLines/>
        <w:numPr>
          <w:ilvl w:val="0"/>
          <w:numId w:val="10"/>
        </w:numPr>
        <w:spacing w:before="0" w:after="80" w:line="300" w:lineRule="auto"/>
        <w:ind w:left="540" w:hanging="271"/>
      </w:pPr>
      <w:r>
        <w:rPr>
          <w:rFonts w:ascii="Segoe UI" w:hAnsi="Segoe UI"/>
          <w:color w:val="19322B"/>
          <w:sz w:val="22"/>
        </w:rPr>
        <w:t>October 6, 2026 — Version 4.38. Adjusted only the desktop hero image object-position and transform-origin in preview/motion.css. Verified both animation endpoints at 1920px and the unchanged 560px hero height. No route or behavior changes.</w:t>
      </w:r>
    </w:p>
    <w:p>
      <w:pPr>
        <w:keepLines/>
        <w:numPr>
          <w:ilvl w:val="0"/>
          <w:numId w:val="10"/>
        </w:numPr>
        <w:spacing w:before="0" w:after="80" w:line="300" w:lineRule="auto"/>
        <w:ind w:left="540" w:hanging="271"/>
      </w:pPr>
      <w:r>
        <w:rPr>
          <w:rFonts w:ascii="Segoe UI" w:hAnsi="Segoe UI"/>
          <w:color w:val="19322B"/>
          <w:sz w:val="22"/>
        </w:rPr>
        <w:t>October 6, 2026 — Version 4.37. Added migration 0045, managed Portal Access, Board Member, transactional account/contact association, lookup, and access-request handling. Authorized release to test and production.</w:t>
      </w:r>
    </w:p>
    <w:p>
      <w:pPr>
        <w:keepLines/>
        <w:numPr>
          <w:ilvl w:val="0"/>
          <w:numId w:val="10"/>
        </w:numPr>
        <w:spacing w:before="0" w:after="80" w:line="300" w:lineRule="auto"/>
        <w:ind w:left="540" w:hanging="271"/>
      </w:pPr>
      <w:r>
        <w:rPr>
          <w:rFonts w:ascii="Segoe UI" w:hAnsi="Segoe UI"/>
          <w:color w:val="19322B"/>
          <w:sz w:val="22"/>
        </w:rPr>
        <w:t>October 6, 2026 — Version 4.36. Compact opening overrides in preview/motion.css replace the previous near-viewport-height hero. The desktop headline hides its line break; mobile and tablet retain it. Phone invitation and bottom links use normal flow to prevent overlap. No routes or data changes.</w:t>
      </w:r>
    </w:p>
    <w:p>
      <w:pPr>
        <w:keepLines/>
        <w:numPr>
          <w:ilvl w:val="0"/>
          <w:numId w:val="10"/>
        </w:numPr>
        <w:spacing w:before="0" w:after="80" w:line="300" w:lineRule="auto"/>
        <w:ind w:left="540" w:hanging="271"/>
      </w:pPr>
      <w:r>
        <w:rPr>
          <w:rFonts w:ascii="Segoe UI" w:hAnsi="Segoe UI"/>
          <w:color w:val="19322B"/>
          <w:sz w:val="22"/>
        </w:rPr>
        <w:t>October 6, 2026 — Version 4.35. Added local full-chapter reader and shared chapter navigation. Local review only.</w:t>
      </w:r>
    </w:p>
    <w:p>
      <w:pPr>
        <w:keepLines/>
        <w:numPr>
          <w:ilvl w:val="0"/>
          <w:numId w:val="10"/>
        </w:numPr>
        <w:spacing w:before="0" w:after="80" w:line="300" w:lineRule="auto"/>
        <w:ind w:left="540" w:hanging="271"/>
      </w:pPr>
      <w:r>
        <w:rPr>
          <w:rFonts w:ascii="Segoe UI" w:hAnsi="Segoe UI"/>
          <w:color w:val="19322B"/>
          <w:sz w:val="22"/>
        </w:rPr>
        <w:t>October 6, 2026 — Version 4.34. The local preview loads preview/intro.js, an isolated copy of the production welcome controller using shared styles.css. The build allowlist includes intro.js. Preview daily storage is separate; reload replays, direct story/trip links skip autoplay, and hash changes or reduced-motion changes dismiss the intro. Production script.js is not loaded.</w:t>
      </w:r>
    </w:p>
    <w:p>
      <w:pPr>
        <w:keepLines/>
        <w:numPr>
          <w:ilvl w:val="0"/>
          <w:numId w:val="10"/>
        </w:numPr>
        <w:spacing w:before="0" w:after="80" w:line="300" w:lineRule="auto"/>
        <w:ind w:left="540" w:hanging="271"/>
      </w:pPr>
      <w:r>
        <w:rPr>
          <w:rFonts w:ascii="Segoe UI" w:hAnsi="Segoe UI"/>
          <w:color w:val="19322B"/>
          <w:sz w:val="22"/>
        </w:rPr>
        <w:t>October 6, 2026 — Version 4.33. Local motion.js now replaces decorative story objects with labeled photographic-style figures. Two generated PNG assets are included in the public build allowlist. Story routing and reflections are unchanged; no publication.</w:t>
      </w:r>
    </w:p>
    <w:p>
      <w:r>
        <w:rPr>
          <w:rFonts w:ascii="Segoe UI" w:hAnsi="Segoe UI"/>
          <w:color w:val="19322B"/>
          <w:sz w:val="22"/>
        </w:rPr>
        <w:t>October 6, 2026 — Version 4.33: Added related-contact APIs, shared-email protection, current donor revalidation and individual approval. Test-only release including migrations 0042–0044; production unchanged.</w:t>
      </w:r>
    </w:p>
    <w:p>
      <w:pPr>
        <w:keepLines/>
        <w:numPr>
          <w:ilvl w:val="0"/>
          <w:numId w:val="10"/>
        </w:numPr>
        <w:spacing w:before="0" w:after="80" w:line="300" w:lineRule="auto"/>
        <w:ind w:left="540" w:hanging="271"/>
      </w:pPr>
      <w:r>
        <w:rPr>
          <w:rFonts w:ascii="Segoe UI" w:hAnsi="Segoe UI"/>
          <w:color w:val="19322B"/>
          <w:sz w:val="22"/>
        </w:rPr>
        <w:t>October 6, 2026 — Version 4.32. Updated the local /in-motion/ prototype with production menu markup, accessible mobile menu controls, local Trips navigation, and eight static public destination links. The featured order is England, Mexico City, Athens; five smaller offerings follow. England uses a saved public destination photo. Build allowlist and responsive checks include the new assets. No publication.</w:t>
      </w:r>
    </w:p>
    <w:p>
      <w:r>
        <w:rPr>
          <w:rFonts w:ascii="Segoe UI" w:hAnsi="Segoe UI"/>
          <w:color w:val="19322B"/>
          <w:sz w:val="22"/>
        </w:rPr>
        <w:t>October 6, 2026 — Version 4.31: Migration 0043 adds atomic D1 triggers on ledger gift inserts/updates and split allocation inserts/updates/deletes. They use the scoped donation_gifts view to add Donor, remove only Potential Donor, and update changed contacts' timestamps. They cover manual/import/CSM/trip gifts, new donation contacts, and later donor linking. Positive charitable income is required; pending inbox rows, transfers, expenses, and non-gift income do not promote contacts. Existing CSM and split code no longer assigns donor types before the gift is saved. Repeat gifts preserve the original donor timestamp; failed batches roll back category changes. Removing or correcting a gift does not automatically demote prior donors. Apply after 0042 separately in each environment. Local pending authorized release.</w:t>
      </w:r>
    </w:p>
    <w:p>
      <w:r>
        <w:rPr>
          <w:rFonts w:ascii="Segoe UI" w:hAnsi="Segoe UI"/>
          <w:color w:val="19322B"/>
          <w:sz w:val="22"/>
        </w:rPr>
        <w:t xml:space="preserve">October 6, 2026 — Version 4.30: Added </w:t>
      </w:r>
      <w:r>
        <w:rPr>
          <w:rFonts w:ascii="Consolas" w:hAnsi="Consolas"/>
          <w:color w:val="173F35"/>
          <w:sz w:val="20"/>
          <w:shd w:fill="EDF5F1"/>
        </w:rPr>
        <w:t>potential_donor</w:t>
      </w:r>
      <w:r>
        <w:rPr>
          <w:rFonts w:ascii="Segoe UI" w:hAnsi="Segoe UI"/>
          <w:color w:val="19322B"/>
          <w:sz w:val="22"/>
        </w:rPr>
        <w:t xml:space="preserve"> to contact editing, filters, contact imports, and trip imports. Migration 0042 preserves existing relationships and expands the type constraint, then reclassifies only Donor contacts with no lifetime donation_gifts, linked income, matching unlinked income, duplicate-identity gift, or pending CSM gift evidence. It preserves other types and records each change with the original donor timestamp in audit_events. Split allocations and older gifts count. This is a one-time cleanup, not an automatic ongoing rule. Apply independently to each environment; do not copy business records. Local pending authorized release.</w:t>
      </w:r>
    </w:p>
    <w:p>
      <w:r>
        <w:rPr>
          <w:rFonts w:ascii="Segoe UI" w:hAnsi="Segoe UI"/>
          <w:color w:val="19322B"/>
          <w:sz w:val="22"/>
        </w:rPr>
        <w:t>October 6, 2026 — Version 4.29: Documented the local motion route, reused story navigation, CSS animation and pause behavior, and validation command.</w:t>
      </w:r>
    </w:p>
    <w:p>
      <w:r>
        <w:rPr>
          <w:rFonts w:ascii="Segoe UI" w:hAnsi="Segoe UI"/>
          <w:color w:val="19322B"/>
          <w:sz w:val="22"/>
        </w:rPr>
        <w:t>October 5, 2026 — Version 4.28: Documented the five-direction generator, public routes, native story disclosures, starting-point choices, isolated allowlist, and responsive checks.</w:t>
      </w:r>
    </w:p>
    <w:p>
      <w:r>
        <w:rPr>
          <w:rFonts w:ascii="Segoe UI" w:hAnsi="Segoe UI"/>
          <w:color w:val="19322B"/>
          <w:sz w:val="22"/>
        </w:rPr>
        <w:t>October 5, 2026 — Version 4.27: Documented the authorized independent story preview, allowlisted build, fragment navigation, privacy behavior, and deployment checks.</w:t>
      </w:r>
    </w:p>
    <w:p>
      <w:r>
        <w:rPr>
          <w:rFonts w:ascii="Segoe UI" w:hAnsi="Segoe UI"/>
          <w:color w:val="19322B"/>
          <w:sz w:val="22"/>
        </w:rPr>
        <w:t>October 5, 2026 — Version 4.26: Added completed one-time gift handoff to a thank-you page with PayPal's captured amount; tested pending/canceled payments, refreshes, and unavailable storage. Local pending release.</w:t>
      </w:r>
    </w:p>
    <w:p>
      <w:r>
        <w:rPr>
          <w:rFonts w:ascii="Segoe UI" w:hAnsi="Segoe UI"/>
          <w:color w:val="19322B"/>
          <w:sz w:val="22"/>
        </w:rPr>
        <w:t>October 5, 2026 — Version 4.25: Corrected the missing JSON header on one-time PayPal capture requests and added a regression test. Local correction pending authorized release.</w:t>
      </w:r>
    </w:p>
    <w:p>
      <w:r>
        <w:rPr>
          <w:rFonts w:ascii="Segoe UI" w:hAnsi="Segoe UI"/>
          <w:color w:val="19322B"/>
          <w:sz w:val="22"/>
        </w:rPr>
        <w:t>October 2, 2026 — Version 4.24: Added Home current-year and all-time financial totals; local pending release.</w:t>
      </w:r>
    </w:p>
    <w:p>
      <w:pPr>
        <w:keepLines/>
        <w:numPr>
          <w:ilvl w:val="0"/>
          <w:numId w:val="10"/>
        </w:numPr>
        <w:spacing w:before="0" w:after="80" w:line="300" w:lineRule="auto"/>
        <w:ind w:left="540" w:hanging="271"/>
      </w:pPr>
      <w:r>
        <w:rPr>
          <w:rFonts w:ascii="Segoe UI" w:hAnsi="Segoe UI"/>
          <w:color w:val="19322B"/>
          <w:sz w:val="22"/>
        </w:rPr>
        <w:t>September 30, 2026 - Version 4.23. Documented additive itinerary categories, compatible record mapping, ministry review endpoint, traveler grouping, privacy, and workbook/template behavior. Local pending release.</w:t>
      </w:r>
    </w:p>
    <w:p>
      <w:pPr>
        <w:keepLines/>
        <w:numPr>
          <w:ilvl w:val="0"/>
          <w:numId w:val="10"/>
        </w:numPr>
        <w:spacing w:before="0" w:after="80" w:line="300" w:lineRule="auto"/>
        <w:ind w:left="540" w:hanging="271"/>
      </w:pPr>
      <w:r>
        <w:rPr>
          <w:rFonts w:ascii="Segoe UI" w:hAnsi="Segoe UI"/>
          <w:color w:val="19322B"/>
          <w:sz w:val="22"/>
        </w:rPr>
        <w:t>September 28, 2026 - Version 4.22. Added People column checklist filters and responsive accessibility guidance (local, pending release).</w:t>
      </w:r>
    </w:p>
    <w:p>
      <w:pPr>
        <w:keepLines/>
        <w:numPr>
          <w:ilvl w:val="0"/>
          <w:numId w:val="10"/>
        </w:numPr>
        <w:spacing w:before="0" w:after="80" w:line="300" w:lineRule="auto"/>
        <w:ind w:left="540" w:hanging="271"/>
      </w:pPr>
      <w:r>
        <w:rPr>
          <w:rFonts w:ascii="Segoe UI" w:hAnsi="Segoe UI"/>
          <w:color w:val="19322B"/>
          <w:sz w:val="22"/>
        </w:rPr>
        <w:t>September 27, 2026 - Version 4.21. Fixed direct-bank gift approval when CSM has no donor email but HS already has the donor; documented name-only suggestions, exact submitted-identity matching, and safe conflict handling.</w:t>
      </w:r>
    </w:p>
    <w:p>
      <w:pPr>
        <w:keepLines/>
        <w:numPr>
          <w:ilvl w:val="0"/>
          <w:numId w:val="10"/>
        </w:numPr>
        <w:spacing w:before="0" w:after="80" w:line="300" w:lineRule="auto"/>
        <w:ind w:left="540" w:hanging="271"/>
      </w:pPr>
      <w:r>
        <w:rPr>
          <w:rFonts w:ascii="Segoe UI" w:hAnsi="Segoe UI"/>
          <w:color w:val="19322B"/>
          <w:sz w:val="22"/>
        </w:rPr>
        <w:t>September 26, 2026 - Version 4.20. Implemented the documented Travel category, storage migration, privacy safeguards, workbook round trips, and traveler packet details; local pending release.</w:t>
      </w:r>
    </w:p>
    <w:p>
      <w:r>
        <w:rPr>
          <w:rFonts w:ascii="Segoe UI" w:hAnsi="Segoe UI"/>
          <w:color w:val="19322B"/>
          <w:sz w:val="22"/>
        </w:rPr>
        <w:t>September 26, 2026 — Version 4.19: Documented direct-bank CSM donation classification, frozen source delivery, HS inbox review, callback, and migration order; local pending release.</w:t>
      </w:r>
    </w:p>
    <w:p>
      <w:r>
        <w:rPr>
          <w:rFonts w:ascii="Segoe UI" w:hAnsi="Segoe UI"/>
          <w:color w:val="19322B"/>
          <w:sz w:val="22"/>
        </w:rPr>
        <w:t>September 26, 2026 — Version 4.18: Documented per-reference Bible Gateway links across study and devotional views and the guarded Day 1 hymn migration; local pending release.</w:t>
      </w:r>
    </w:p>
    <w:p>
      <w:r>
        <w:rPr>
          <w:rFonts w:ascii="Segoe UI" w:hAnsi="Segoe UI"/>
          <w:color w:val="19322B"/>
          <w:sz w:val="22"/>
        </w:rPr>
        <w:t>September 24, 2026 — Version 4.17: Documented the local Ministry Home presentation, unchanged APIs, scoped styling, and page-reference verification.</w:t>
      </w:r>
    </w:p>
    <w:p>
      <w:r>
        <w:rPr>
          <w:rFonts w:ascii="Segoe UI" w:hAnsi="Segoe UI"/>
          <w:color w:val="19322B"/>
          <w:sz w:val="22"/>
        </w:rPr>
        <w:t>September 24, 2026 - Version 4.16: expense purposes, planned-trip validation, transfer review, and transaction type labels (local pending release).</w:t>
      </w:r>
    </w:p>
    <w:p>
      <w:r>
        <w:rPr>
          <w:rFonts w:ascii="Segoe UI" w:hAnsi="Segoe UI"/>
          <w:color w:val="19322B"/>
          <w:sz w:val="22"/>
        </w:rPr>
        <w:t>September 24, 2026 — Version 4.15: Moved the signed-in user guide to isolated private R2 storage because the GitHub repository is public; guide source and generated content are excluded from Git and public Pages assets.</w:t>
      </w:r>
    </w:p>
    <w:p>
      <w:r>
        <w:rPr>
          <w:rFonts w:ascii="Segoe UI" w:hAnsi="Segoe UI"/>
          <w:color w:val="19322B"/>
          <w:sz w:val="22"/>
        </w:rPr>
        <w:t>September 24, 2026 — Version 4.14: Added the session-protected, read-only web user guide, shared signed-in footer link, and source-to-Worker generation workflow. Superseded source bundling with the private R2 design in version 4.15.</w:t>
      </w:r>
    </w:p>
    <w:p>
      <w:r>
        <w:rPr>
          <w:rFonts w:ascii="Segoe UI" w:hAnsi="Segoe UI"/>
          <w:color w:val="19322B"/>
          <w:sz w:val="22"/>
        </w:rPr>
        <w:t>September 24, 2026 — Version 4.13: Added the separate living MMT user guide, Word builder, and document-library synchronization workflow.</w:t>
      </w:r>
    </w:p>
    <w:p>
      <w:r>
        <w:rPr>
          <w:rFonts w:ascii="Segoe UI" w:hAnsi="Segoe UI"/>
          <w:color w:val="19322B"/>
          <w:sz w:val="22"/>
        </w:rPr>
        <w:t>September 24, 2026 — Version 4.12: Added optional automatic and per-gift thank-you emails, the approved signature template, giving@hopesojourns.com routing, and duplicate-send protection.</w:t>
      </w:r>
    </w:p>
    <w:p>
      <w:r>
        <w:rPr>
          <w:rFonts w:ascii="Segoe UI" w:hAnsi="Segoe UI"/>
          <w:color w:val="19322B"/>
          <w:sz w:val="22"/>
        </w:rPr>
        <w:t>September 23, 2026 — Version 4.11: Released contact giving history and planning/contact review to both portals (build 2026-09-23.3, commit 7f1e35d). All 190 tests passed. Production was backed up before migrations 0035 and 0036; record counts and foreign keys were verified. Future authorized releases target both environments with isolated data and settings.</w:t>
      </w:r>
    </w:p>
    <w:tbl>
      <w:tblPr>
        <w:tblStyle w:val="TableGrid"/>
        <w:tblW w:type="dxa" w:w="9360"/>
        <w:jc w:val="left"/>
        <w:tblLayout w:type="fixed"/>
        <w:tblLook w:firstColumn="1" w:firstRow="1" w:lastColumn="0" w:lastRow="0" w:noHBand="0" w:noVBand="1" w:val="04A0"/>
        <w:tblInd w:w="120" w:type="dxa"/>
        <w:tblBorders>
          <w:top w:val="single" w:sz="6" w:space="0" w:color="D8EBE4"/>
          <w:left w:val="single" w:sz="6" w:space="0" w:color="D8EBE4"/>
          <w:bottom w:val="single" w:sz="6" w:space="0" w:color="D8EBE4"/>
          <w:right w:val="single" w:sz="6" w:space="0" w:color="D8EBE4"/>
          <w:insideH w:val="single" w:sz="6" w:space="0" w:color="D8EBE4"/>
          <w:insideV w:val="single" w:sz="6" w:space="0" w:color="D8EBE4"/>
        </w:tblBorders>
      </w:tblPr>
      <w:tblGrid>
        <w:gridCol w:w="2200"/>
        <w:gridCol w:w="3580"/>
        <w:gridCol w:w="3580"/>
      </w:tblGrid>
      <w:tr>
        <w:trPr>
          <w:cantSplit/>
          <w:tblHeader w:val="true"/>
        </w:trPr>
        <w:tc>
          <w:tcPr>
            <w:tcW w:type="dxa" w:w="220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Date</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Version</w:t>
            </w:r>
          </w:p>
        </w:tc>
        <w:tc>
          <w:tcPr>
            <w:tcW w:type="dxa" w:w="3580"/>
            <w:tcMar>
              <w:top w:w="80" w:type="dxa"/>
              <w:bottom w:w="80" w:type="dxa"/>
              <w:start w:w="120" w:type="dxa"/>
              <w:end w:w="120" w:type="dxa"/>
            </w:tcMar>
            <w:shd w:fill="EDF5F1" w:val="clear"/>
            <w:vAlign w:val="center"/>
          </w:tcPr>
          <w:p>
            <w:pPr>
              <w:spacing w:before="0" w:after="40" w:line="240" w:lineRule="auto"/>
            </w:pPr>
            <w:r>
              <w:rPr>
                <w:rFonts w:ascii="Segoe UI" w:hAnsi="Segoe UI"/>
                <w:b/>
                <w:color w:val="173F35"/>
                <w:sz w:val="18"/>
              </w:rPr>
              <w:t>Change</w:t>
            </w:r>
          </w:p>
        </w:tc>
      </w:tr>
      <w:tr>
        <w:trPr>
          <w:cantSplit/>
        </w:trPr>
        <w:tc>
          <w:tcPr>
            <w:tcW w:type="dxa" w:w="2200"/>
            <w:vAlign w:val="center"/>
          </w:tcPr>
          <w:p>
            <w:pPr>
              <w:spacing w:before="0" w:after="30" w:line="240" w:lineRule="auto"/>
            </w:pPr>
            <w:r>
              <w:rPr>
                <w:rFonts w:ascii="Segoe UI" w:hAnsi="Segoe UI"/>
                <w:color w:val="19322B"/>
                <w:sz w:val="16"/>
              </w:rPr>
              <w:t>September 22, 2026</w:t>
            </w:r>
          </w:p>
        </w:tc>
        <w:tc>
          <w:tcPr>
            <w:tcW w:type="dxa" w:w="3580"/>
            <w:vAlign w:val="center"/>
          </w:tcPr>
          <w:p>
            <w:pPr>
              <w:spacing w:before="0" w:after="30" w:line="240" w:lineRule="auto"/>
            </w:pPr>
            <w:r>
              <w:rPr>
                <w:rFonts w:ascii="Segoe UI" w:hAnsi="Segoe UI"/>
                <w:color w:val="19322B"/>
                <w:sz w:val="16"/>
              </w:rPr>
              <w:t>4.8.3</w:t>
            </w:r>
          </w:p>
        </w:tc>
        <w:tc>
          <w:tcPr>
            <w:tcW w:type="dxa" w:w="3580"/>
            <w:vAlign w:val="center"/>
          </w:tcPr>
          <w:p>
            <w:pPr>
              <w:spacing w:before="0" w:after="30" w:line="240" w:lineRule="auto"/>
            </w:pPr>
            <w:r>
              <w:rPr>
                <w:rFonts w:ascii="Segoe UI" w:hAnsi="Segoe UI"/>
                <w:color w:val="19322B"/>
                <w:sz w:val="16"/>
              </w:rPr>
              <w:t>Automatic photo/video upload optimization, local processing, progress, cancellation, and storage savings.</w:t>
            </w:r>
          </w:p>
        </w:tc>
      </w:tr>
      <w:tr>
        <w:trPr>
          <w:cantSplit/>
        </w:trPr>
        <w:tc>
          <w:tcPr>
            <w:tcW w:type="dxa" w:w="2200"/>
            <w:vAlign w:val="center"/>
          </w:tcPr>
          <w:p>
            <w:pPr>
              <w:spacing w:before="0" w:after="30" w:line="240" w:lineRule="auto"/>
            </w:pPr>
            <w:r>
              <w:rPr>
                <w:rFonts w:ascii="Segoe UI" w:hAnsi="Segoe UI"/>
                <w:color w:val="19322B"/>
                <w:sz w:val="16"/>
              </w:rPr>
              <w:t>September 22, 2026</w:t>
            </w:r>
          </w:p>
        </w:tc>
        <w:tc>
          <w:tcPr>
            <w:tcW w:type="dxa" w:w="3580"/>
            <w:vAlign w:val="center"/>
          </w:tcPr>
          <w:p>
            <w:pPr>
              <w:spacing w:before="0" w:after="30" w:line="240" w:lineRule="auto"/>
            </w:pPr>
            <w:r>
              <w:rPr>
                <w:rFonts w:ascii="Segoe UI" w:hAnsi="Segoe UI"/>
                <w:color w:val="19322B"/>
                <w:sz w:val="16"/>
              </w:rPr>
              <w:t>4.8.2</w:t>
            </w:r>
          </w:p>
        </w:tc>
        <w:tc>
          <w:tcPr>
            <w:tcW w:type="dxa" w:w="3580"/>
            <w:vAlign w:val="center"/>
          </w:tcPr>
          <w:p>
            <w:pPr>
              <w:spacing w:before="0" w:after="30" w:line="240" w:lineRule="auto"/>
            </w:pPr>
            <w:r>
              <w:rPr>
                <w:rFonts w:ascii="Segoe UI" w:hAnsi="Segoe UI"/>
                <w:color w:val="19322B"/>
                <w:sz w:val="16"/>
              </w:rPr>
              <w:t>Two-column dated photo/video tiles, video uploads and playback, and accessible full-image links.</w:t>
            </w:r>
          </w:p>
        </w:tc>
      </w:tr>
      <w:tr>
        <w:trPr>
          <w:cantSplit/>
        </w:trPr>
        <w:tc>
          <w:tcPr>
            <w:tcW w:type="dxa" w:w="2200"/>
            <w:vAlign w:val="center"/>
          </w:tcPr>
          <w:p>
            <w:pPr>
              <w:spacing w:before="0" w:after="30" w:line="240" w:lineRule="auto"/>
            </w:pPr>
            <w:r>
              <w:rPr>
                <w:rFonts w:ascii="Segoe UI" w:hAnsi="Segoe UI"/>
                <w:color w:val="19322B"/>
                <w:sz w:val="16"/>
              </w:rPr>
              <w:t>September 22, 2026</w:t>
            </w:r>
          </w:p>
        </w:tc>
        <w:tc>
          <w:tcPr>
            <w:tcW w:type="dxa" w:w="3580"/>
            <w:vAlign w:val="center"/>
          </w:tcPr>
          <w:p>
            <w:pPr>
              <w:spacing w:before="0" w:after="30" w:line="240" w:lineRule="auto"/>
            </w:pPr>
            <w:r>
              <w:rPr>
                <w:rFonts w:ascii="Segoe UI" w:hAnsi="Segoe UI"/>
                <w:color w:val="19322B"/>
                <w:sz w:val="16"/>
              </w:rPr>
              <w:t>4.8.1</w:t>
            </w:r>
          </w:p>
        </w:tc>
        <w:tc>
          <w:tcPr>
            <w:tcW w:type="dxa" w:w="3580"/>
            <w:vAlign w:val="center"/>
          </w:tcPr>
          <w:p>
            <w:pPr>
              <w:spacing w:before="0" w:after="30" w:line="240" w:lineRule="auto"/>
            </w:pPr>
            <w:r>
              <w:rPr>
                <w:rFonts w:ascii="Segoe UI" w:hAnsi="Segoe UI"/>
                <w:color w:val="19322B"/>
                <w:sz w:val="16"/>
              </w:rPr>
              <w:t>Administrator permanent deletion for removed trip memories with confirmation, story protection, and retry handling.</w:t>
            </w:r>
          </w:p>
        </w:tc>
      </w:tr>
      <w:tr>
        <w:trPr>
          <w:cantSplit/>
        </w:trPr>
        <w:tc>
          <w:tcPr>
            <w:tcW w:type="dxa" w:w="2200"/>
            <w:vAlign w:val="center"/>
          </w:tcPr>
          <w:p>
            <w:pPr>
              <w:spacing w:before="0" w:after="30" w:line="240" w:lineRule="auto"/>
            </w:pPr>
            <w:r>
              <w:rPr>
                <w:rFonts w:ascii="Segoe UI" w:hAnsi="Segoe UI"/>
                <w:color w:val="19322B"/>
                <w:sz w:val="16"/>
              </w:rPr>
              <w:t>September 22, 2026</w:t>
            </w:r>
          </w:p>
        </w:tc>
        <w:tc>
          <w:tcPr>
            <w:tcW w:type="dxa" w:w="3580"/>
            <w:vAlign w:val="center"/>
          </w:tcPr>
          <w:p>
            <w:pPr>
              <w:spacing w:before="0" w:after="30" w:line="240" w:lineRule="auto"/>
            </w:pPr>
            <w:r>
              <w:rPr>
                <w:rFonts w:ascii="Segoe UI" w:hAnsi="Segoe UI"/>
                <w:color w:val="19322B"/>
                <w:sz w:val="16"/>
              </w:rPr>
              <w:t>4.8.0</w:t>
            </w:r>
          </w:p>
        </w:tc>
        <w:tc>
          <w:tcPr>
            <w:tcW w:type="dxa" w:w="3580"/>
            <w:vAlign w:val="center"/>
          </w:tcPr>
          <w:p>
            <w:pPr>
              <w:spacing w:before="0" w:after="30" w:line="240" w:lineRule="auto"/>
            </w:pPr>
            <w:r>
              <w:rPr>
                <w:rFonts w:ascii="Segoe UI" w:hAnsi="Segoe UI"/>
                <w:color w:val="19322B"/>
                <w:sz w:val="16"/>
              </w:rPr>
              <w:t>Trip photo collections, traveler memories, and reviewed destination trip stories; prepared locally.</w:t>
            </w:r>
          </w:p>
        </w:tc>
      </w:tr>
      <w:tr>
        <w:trPr>
          <w:cantSplit/>
        </w:trPr>
        <w:tc>
          <w:tcPr>
            <w:tcW w:type="dxa" w:w="2200"/>
            <w:vAlign w:val="center"/>
          </w:tcPr>
          <w:p>
            <w:pPr>
              <w:spacing w:before="0" w:after="30" w:line="240" w:lineRule="auto"/>
            </w:pPr>
            <w:r>
              <w:rPr>
                <w:rFonts w:ascii="Segoe UI" w:hAnsi="Segoe UI"/>
                <w:color w:val="19322B"/>
                <w:sz w:val="16"/>
              </w:rPr>
              <w:t>September 22, 2026</w:t>
            </w:r>
          </w:p>
        </w:tc>
        <w:tc>
          <w:tcPr>
            <w:tcW w:type="dxa" w:w="3580"/>
            <w:vAlign w:val="center"/>
          </w:tcPr>
          <w:p>
            <w:pPr>
              <w:spacing w:before="0" w:after="30" w:line="240" w:lineRule="auto"/>
            </w:pPr>
            <w:r>
              <w:rPr>
                <w:rFonts w:ascii="Segoe UI" w:hAnsi="Segoe UI"/>
                <w:color w:val="19322B"/>
                <w:sz w:val="16"/>
              </w:rPr>
              <w:t>4.7.0</w:t>
            </w:r>
          </w:p>
        </w:tc>
        <w:tc>
          <w:tcPr>
            <w:tcW w:type="dxa" w:w="3580"/>
            <w:vAlign w:val="center"/>
          </w:tcPr>
          <w:p>
            <w:pPr>
              <w:spacing w:before="0" w:after="30" w:line="240" w:lineRule="auto"/>
            </w:pPr>
            <w:r>
              <w:rPr>
                <w:rFonts w:ascii="Segoe UI" w:hAnsi="Segoe UI"/>
                <w:color w:val="19322B"/>
                <w:sz w:val="16"/>
              </w:rPr>
              <w:t>Shared, expandable MMT navigation and consistent portal home link.</w:t>
            </w:r>
          </w:p>
        </w:tc>
      </w:tr>
      <w:tr>
        <w:trPr>
          <w:cantSplit/>
        </w:trPr>
        <w:tc>
          <w:tcPr>
            <w:tcW w:type="dxa" w:w="2200"/>
            <w:vAlign w:val="center"/>
          </w:tcPr>
          <w:p>
            <w:pPr>
              <w:spacing w:before="0" w:after="30" w:line="240" w:lineRule="auto"/>
            </w:pPr>
            <w:r>
              <w:rPr>
                <w:rFonts w:ascii="Segoe UI" w:hAnsi="Segoe UI"/>
                <w:color w:val="19322B"/>
                <w:sz w:val="16"/>
              </w:rPr>
              <w:t>2026-09-23</w:t>
            </w:r>
          </w:p>
        </w:tc>
        <w:tc>
          <w:tcPr>
            <w:tcW w:type="dxa" w:w="3580"/>
            <w:vAlign w:val="center"/>
          </w:tcPr>
          <w:p>
            <w:pPr>
              <w:spacing w:before="0" w:after="30" w:line="240" w:lineRule="auto"/>
            </w:pPr>
            <w:r>
              <w:rPr>
                <w:rFonts w:ascii="Segoe UI" w:hAnsi="Segoe UI"/>
                <w:color w:val="19322B"/>
                <w:sz w:val="16"/>
              </w:rPr>
              <w:t>4.10 correction</w:t>
            </w:r>
          </w:p>
        </w:tc>
        <w:tc>
          <w:tcPr>
            <w:tcW w:type="dxa" w:w="3580"/>
            <w:vAlign w:val="center"/>
          </w:tcPr>
          <w:p>
            <w:pPr>
              <w:spacing w:before="0" w:after="30" w:line="240" w:lineRule="auto"/>
            </w:pPr>
            <w:r>
              <w:rPr>
                <w:rFonts w:ascii="Segoe UI" w:hAnsi="Segoe UI"/>
                <w:color w:val="19322B"/>
                <w:sz w:val="16"/>
              </w:rPr>
              <w:t>Donor search restricted to the selected Email, Name, or Phone number field, with regression coverage for email digits matching unrelated phones.</w:t>
            </w:r>
          </w:p>
        </w:tc>
      </w:tr>
      <w:tr>
        <w:trPr>
          <w:cantSplit/>
        </w:trPr>
        <w:tc>
          <w:tcPr>
            <w:tcW w:type="dxa" w:w="2200"/>
            <w:vAlign w:val="center"/>
          </w:tcPr>
          <w:p>
            <w:pPr>
              <w:spacing w:before="0" w:after="30" w:line="240" w:lineRule="auto"/>
            </w:pPr>
            <w:r>
              <w:rPr>
                <w:rFonts w:ascii="Segoe UI" w:hAnsi="Segoe UI"/>
                <w:color w:val="19322B"/>
                <w:sz w:val="16"/>
              </w:rPr>
              <w:t>2026-09-23</w:t>
            </w:r>
          </w:p>
        </w:tc>
        <w:tc>
          <w:tcPr>
            <w:tcW w:type="dxa" w:w="3580"/>
            <w:vAlign w:val="center"/>
          </w:tcPr>
          <w:p>
            <w:pPr>
              <w:spacing w:before="0" w:after="30" w:line="240" w:lineRule="auto"/>
            </w:pPr>
            <w:r>
              <w:rPr>
                <w:rFonts w:ascii="Segoe UI" w:hAnsi="Segoe UI"/>
                <w:color w:val="19322B"/>
                <w:sz w:val="16"/>
              </w:rPr>
              <w:t>4.10</w:t>
            </w:r>
          </w:p>
        </w:tc>
        <w:tc>
          <w:tcPr>
            <w:tcW w:type="dxa" w:w="3580"/>
            <w:vAlign w:val="center"/>
          </w:tcPr>
          <w:p>
            <w:pPr>
              <w:spacing w:before="0" w:after="30" w:line="240" w:lineRule="auto"/>
            </w:pPr>
            <w:r>
              <w:rPr>
                <w:rFonts w:ascii="Segoe UI" w:hAnsi="Segoe UI"/>
                <w:color w:val="19322B"/>
                <w:sz w:val="16"/>
              </w:rPr>
              <w:t>Personally received gifts with HS contact selection, original donor attribution, settlement reconciliation, and reviewed delivery. Local implementation only.</w:t>
            </w:r>
          </w:p>
        </w:tc>
      </w:tr>
      <w:tr>
        <w:trPr>
          <w:cantSplit/>
        </w:trPr>
        <w:tc>
          <w:tcPr>
            <w:tcW w:type="dxa" w:w="2200"/>
            <w:vAlign w:val="center"/>
          </w:tcPr>
          <w:p>
            <w:pPr>
              <w:spacing w:before="0" w:after="30" w:line="240" w:lineRule="auto"/>
            </w:pPr>
            <w:r>
              <w:rPr>
                <w:rFonts w:ascii="Segoe UI" w:hAnsi="Segoe UI"/>
                <w:color w:val="19322B"/>
                <w:sz w:val="16"/>
              </w:rPr>
              <w:t>2026-09-22</w:t>
            </w:r>
          </w:p>
        </w:tc>
        <w:tc>
          <w:tcPr>
            <w:tcW w:type="dxa" w:w="3580"/>
            <w:vAlign w:val="center"/>
          </w:tcPr>
          <w:p>
            <w:pPr>
              <w:spacing w:before="0" w:after="30" w:line="240" w:lineRule="auto"/>
            </w:pPr>
            <w:r>
              <w:rPr>
                <w:rFonts w:ascii="Segoe UI" w:hAnsi="Segoe UI"/>
                <w:color w:val="19322B"/>
                <w:sz w:val="16"/>
              </w:rPr>
              <w:t>4.9</w:t>
            </w:r>
          </w:p>
        </w:tc>
        <w:tc>
          <w:tcPr>
            <w:tcW w:type="dxa" w:w="3580"/>
            <w:vAlign w:val="center"/>
          </w:tcPr>
          <w:p>
            <w:pPr>
              <w:spacing w:before="0" w:after="30" w:line="240" w:lineRule="auto"/>
            </w:pPr>
            <w:r>
              <w:rPr>
                <w:rFonts w:ascii="Segoe UI" w:hAnsi="Segoe UI"/>
                <w:color w:val="19322B"/>
                <w:sz w:val="16"/>
              </w:rPr>
              <w:t>Portal planning, reviewed readiness, templates, offline packets, follow-up tasks, staged duplicate interest review, and isolated test hosting with copied business records.</w:t>
            </w:r>
          </w:p>
        </w:tc>
      </w:tr>
      <w:tr>
        <w:trPr>
          <w:cantSplit/>
        </w:trPr>
        <w:tc>
          <w:tcPr>
            <w:tcW w:type="dxa" w:w="2200"/>
            <w:vAlign w:val="center"/>
          </w:tcPr>
          <w:p>
            <w:pPr>
              <w:spacing w:before="0" w:after="30" w:line="240" w:lineRule="auto"/>
            </w:pPr>
            <w:r>
              <w:rPr>
                <w:rFonts w:ascii="Segoe UI" w:hAnsi="Segoe UI"/>
                <w:color w:val="19322B"/>
                <w:sz w:val="16"/>
              </w:rPr>
              <w:t>2026-09-22</w:t>
            </w:r>
          </w:p>
        </w:tc>
        <w:tc>
          <w:tcPr>
            <w:tcW w:type="dxa" w:w="3580"/>
            <w:vAlign w:val="center"/>
          </w:tcPr>
          <w:p>
            <w:pPr>
              <w:spacing w:before="0" w:after="30" w:line="240" w:lineRule="auto"/>
            </w:pPr>
            <w:r>
              <w:rPr>
                <w:rFonts w:ascii="Segoe UI" w:hAnsi="Segoe UI"/>
                <w:color w:val="19322B"/>
                <w:sz w:val="16"/>
              </w:rPr>
              <w:t>4.6.0</w:t>
            </w:r>
          </w:p>
        </w:tc>
        <w:tc>
          <w:tcPr>
            <w:tcW w:type="dxa" w:w="3580"/>
            <w:vAlign w:val="center"/>
          </w:tcPr>
          <w:p>
            <w:pPr>
              <w:spacing w:before="0" w:after="30" w:line="240" w:lineRule="auto"/>
            </w:pPr>
            <w:r>
              <w:rPr>
                <w:rFonts w:ascii="Segoe UI" w:hAnsi="Segoe UI"/>
                <w:color w:val="19322B"/>
                <w:sz w:val="16"/>
              </w:rPr>
              <w:t>Added reusable devotional library, topic/Scripture search, trip copies, usage history, and recoverable deletion. Preserved approved public design.</w:t>
            </w:r>
          </w:p>
        </w:tc>
      </w:tr>
      <w:tr>
        <w:trPr>
          <w:cantSplit/>
        </w:trPr>
        <w:tc>
          <w:tcPr>
            <w:tcW w:type="dxa" w:w="2200"/>
            <w:vAlign w:val="center"/>
          </w:tcPr>
          <w:p>
            <w:pPr>
              <w:spacing w:before="0" w:after="30" w:line="240" w:lineRule="auto"/>
            </w:pPr>
            <w:r>
              <w:rPr>
                <w:rFonts w:ascii="Segoe UI" w:hAnsi="Segoe UI"/>
                <w:color w:val="19322B"/>
                <w:sz w:val="16"/>
              </w:rPr>
              <w:t>2026-09-21</w:t>
            </w:r>
          </w:p>
        </w:tc>
        <w:tc>
          <w:tcPr>
            <w:tcW w:type="dxa" w:w="3580"/>
            <w:vAlign w:val="center"/>
          </w:tcPr>
          <w:p>
            <w:pPr>
              <w:spacing w:before="0" w:after="30" w:line="240" w:lineRule="auto"/>
            </w:pPr>
            <w:r>
              <w:rPr>
                <w:rFonts w:ascii="Segoe UI" w:hAnsi="Segoe UI"/>
                <w:color w:val="19322B"/>
                <w:sz w:val="16"/>
              </w:rPr>
              <w:t>4.5.8</w:t>
            </w:r>
          </w:p>
        </w:tc>
        <w:tc>
          <w:tcPr>
            <w:tcW w:type="dxa" w:w="3580"/>
            <w:vAlign w:val="center"/>
          </w:tcPr>
          <w:p>
            <w:pPr>
              <w:spacing w:before="0" w:after="30" w:line="240" w:lineRule="auto"/>
            </w:pPr>
            <w:r>
              <w:rPr>
                <w:rFonts w:ascii="Segoe UI" w:hAnsi="Segoe UI"/>
                <w:color w:val="19322B"/>
                <w:sz w:val="16"/>
              </w:rPr>
              <w:t>Added date-grouped native disclosures, stable anchors, and keyboard-accessible day links without exposing drafts. Deployed September 21, 2026.</w:t>
            </w:r>
          </w:p>
        </w:tc>
      </w:tr>
      <w:tr>
        <w:trPr>
          <w:cantSplit/>
        </w:trPr>
        <w:tc>
          <w:tcPr>
            <w:tcW w:type="dxa" w:w="2200"/>
            <w:vAlign w:val="center"/>
          </w:tcPr>
          <w:p>
            <w:pPr>
              <w:spacing w:before="0" w:after="30" w:line="240" w:lineRule="auto"/>
            </w:pPr>
            <w:r>
              <w:rPr>
                <w:rFonts w:ascii="Segoe UI" w:hAnsi="Segoe UI"/>
                <w:color w:val="19322B"/>
                <w:sz w:val="16"/>
              </w:rPr>
              <w:t>2026-09-21</w:t>
            </w:r>
          </w:p>
        </w:tc>
        <w:tc>
          <w:tcPr>
            <w:tcW w:type="dxa" w:w="3580"/>
            <w:vAlign w:val="center"/>
          </w:tcPr>
          <w:p>
            <w:pPr>
              <w:spacing w:before="0" w:after="30" w:line="240" w:lineRule="auto"/>
            </w:pPr>
            <w:r>
              <w:rPr>
                <w:rFonts w:ascii="Segoe UI" w:hAnsi="Segoe UI"/>
                <w:color w:val="19322B"/>
                <w:sz w:val="16"/>
              </w:rPr>
              <w:t>4.5.7</w:t>
            </w:r>
          </w:p>
        </w:tc>
        <w:tc>
          <w:tcPr>
            <w:tcW w:type="dxa" w:w="3580"/>
            <w:vAlign w:val="center"/>
          </w:tcPr>
          <w:p>
            <w:pPr>
              <w:spacing w:before="0" w:after="30" w:line="240" w:lineRule="auto"/>
            </w:pPr>
            <w:r>
              <w:rPr>
                <w:rFonts w:ascii="Segoe UI" w:hAnsi="Segoe UI"/>
                <w:color w:val="19322B"/>
                <w:sz w:val="16"/>
              </w:rPr>
              <w:t>Added safe plain-text study rendering and responsive reading styles without changing saved content or publication filtering. Deployed September 21, 2026.</w:t>
            </w:r>
          </w:p>
        </w:tc>
      </w:tr>
      <w:tr>
        <w:trPr>
          <w:cantSplit/>
        </w:trPr>
        <w:tc>
          <w:tcPr>
            <w:tcW w:type="dxa" w:w="2200"/>
            <w:vAlign w:val="center"/>
          </w:tcPr>
          <w:p>
            <w:pPr>
              <w:spacing w:before="0" w:after="30" w:line="240" w:lineRule="auto"/>
            </w:pPr>
            <w:r>
              <w:rPr>
                <w:rFonts w:ascii="Segoe UI" w:hAnsi="Segoe UI"/>
                <w:color w:val="19322B"/>
                <w:sz w:val="16"/>
              </w:rPr>
              <w:t>2026-09-20</w:t>
            </w:r>
          </w:p>
        </w:tc>
        <w:tc>
          <w:tcPr>
            <w:tcW w:type="dxa" w:w="3580"/>
            <w:vAlign w:val="center"/>
          </w:tcPr>
          <w:p>
            <w:pPr>
              <w:spacing w:before="0" w:after="30" w:line="240" w:lineRule="auto"/>
            </w:pPr>
            <w:r>
              <w:rPr>
                <w:rFonts w:ascii="Segoe UI" w:hAnsi="Segoe UI"/>
                <w:color w:val="19322B"/>
                <w:sz w:val="16"/>
              </w:rPr>
              <w:t>4.5.6</w:t>
            </w:r>
          </w:p>
        </w:tc>
        <w:tc>
          <w:tcPr>
            <w:tcW w:type="dxa" w:w="3580"/>
            <w:vAlign w:val="center"/>
          </w:tcPr>
          <w:p>
            <w:pPr>
              <w:spacing w:before="0" w:after="30" w:line="240" w:lineRule="auto"/>
            </w:pPr>
            <w:r>
              <w:rPr>
                <w:rFonts w:ascii="Segoe UI" w:hAnsi="Segoe UI"/>
                <w:color w:val="19322B"/>
                <w:sz w:val="16"/>
              </w:rPr>
              <w:t>Corrected dated-trip hero spacing and heading wrapping across phone and wide desktop layouts.</w:t>
            </w:r>
          </w:p>
        </w:tc>
      </w:tr>
      <w:tr>
        <w:trPr>
          <w:cantSplit/>
        </w:trPr>
        <w:tc>
          <w:tcPr>
            <w:tcW w:type="dxa" w:w="2200"/>
            <w:vAlign w:val="center"/>
          </w:tcPr>
          <w:p>
            <w:pPr>
              <w:spacing w:before="0" w:after="30" w:line="240" w:lineRule="auto"/>
            </w:pPr>
            <w:r>
              <w:rPr>
                <w:rFonts w:ascii="Segoe UI" w:hAnsi="Segoe UI"/>
                <w:color w:val="19322B"/>
                <w:sz w:val="16"/>
              </w:rPr>
              <w:t>2026-09-19</w:t>
            </w:r>
          </w:p>
        </w:tc>
        <w:tc>
          <w:tcPr>
            <w:tcW w:type="dxa" w:w="3580"/>
            <w:vAlign w:val="center"/>
          </w:tcPr>
          <w:p>
            <w:pPr>
              <w:spacing w:before="0" w:after="30" w:line="240" w:lineRule="auto"/>
            </w:pPr>
            <w:r>
              <w:rPr>
                <w:rFonts w:ascii="Segoe UI" w:hAnsi="Segoe UI"/>
                <w:color w:val="19322B"/>
                <w:sz w:val="16"/>
              </w:rPr>
              <w:t>4.5.5</w:t>
            </w:r>
          </w:p>
        </w:tc>
        <w:tc>
          <w:tcPr>
            <w:tcW w:type="dxa" w:w="3580"/>
            <w:vAlign w:val="center"/>
          </w:tcPr>
          <w:p>
            <w:pPr>
              <w:spacing w:before="0" w:after="30" w:line="240" w:lineRule="auto"/>
            </w:pPr>
            <w:r>
              <w:rPr>
                <w:rFonts w:ascii="Segoe UI" w:hAnsi="Segoe UI"/>
                <w:color w:val="19322B"/>
                <w:sz w:val="16"/>
              </w:rPr>
              <w:t>Added masked current trip password with editor-only reveal, encrypted display copies, and unchanged credential locking and session revocation. Local pending release.</w:t>
            </w:r>
          </w:p>
        </w:tc>
      </w:tr>
      <w:tr>
        <w:trPr>
          <w:cantSplit/>
        </w:trPr>
        <w:tc>
          <w:tcPr>
            <w:tcW w:type="dxa" w:w="2200"/>
            <w:vAlign w:val="center"/>
          </w:tcPr>
          <w:p>
            <w:pPr>
              <w:spacing w:before="0" w:after="30" w:line="240" w:lineRule="auto"/>
            </w:pPr>
            <w:r>
              <w:rPr>
                <w:rFonts w:ascii="Segoe UI" w:hAnsi="Segoe UI"/>
                <w:color w:val="19322B"/>
                <w:sz w:val="16"/>
              </w:rPr>
              <w:t>2026-09-19</w:t>
            </w:r>
          </w:p>
        </w:tc>
        <w:tc>
          <w:tcPr>
            <w:tcW w:type="dxa" w:w="3580"/>
            <w:vAlign w:val="center"/>
          </w:tcPr>
          <w:p>
            <w:pPr>
              <w:spacing w:before="0" w:after="30" w:line="240" w:lineRule="auto"/>
            </w:pPr>
            <w:r>
              <w:rPr>
                <w:rFonts w:ascii="Segoe UI" w:hAnsi="Segoe UI"/>
                <w:color w:val="19322B"/>
                <w:sz w:val="16"/>
              </w:rPr>
              <w:t>4.5.4</w:t>
            </w:r>
          </w:p>
        </w:tc>
        <w:tc>
          <w:tcPr>
            <w:tcW w:type="dxa" w:w="3580"/>
            <w:vAlign w:val="center"/>
          </w:tcPr>
          <w:p>
            <w:pPr>
              <w:spacing w:before="0" w:after="30" w:line="240" w:lineRule="auto"/>
            </w:pPr>
            <w:r>
              <w:rPr>
                <w:rFonts w:ascii="Segoe UI" w:hAnsi="Segoe UI"/>
                <w:color w:val="19322B"/>
                <w:sz w:val="16"/>
              </w:rPr>
              <w:t>Added shared inbox completion, reopening, Trash, and restoration with separate audited state.</w:t>
            </w:r>
          </w:p>
        </w:tc>
      </w:tr>
      <w:tr>
        <w:trPr>
          <w:cantSplit/>
        </w:trPr>
        <w:tc>
          <w:tcPr>
            <w:tcW w:type="dxa" w:w="2200"/>
            <w:vAlign w:val="center"/>
          </w:tcPr>
          <w:p>
            <w:pPr>
              <w:spacing w:before="0" w:after="30" w:line="240" w:lineRule="auto"/>
            </w:pPr>
            <w:r>
              <w:rPr>
                <w:rFonts w:ascii="Segoe UI" w:hAnsi="Segoe UI"/>
                <w:color w:val="19322B"/>
                <w:sz w:val="16"/>
              </w:rPr>
              <w:t>2026-09-18</w:t>
            </w:r>
          </w:p>
        </w:tc>
        <w:tc>
          <w:tcPr>
            <w:tcW w:type="dxa" w:w="3580"/>
            <w:vAlign w:val="center"/>
          </w:tcPr>
          <w:p>
            <w:pPr>
              <w:spacing w:before="0" w:after="30" w:line="240" w:lineRule="auto"/>
            </w:pPr>
            <w:r>
              <w:rPr>
                <w:rFonts w:ascii="Segoe UI" w:hAnsi="Segoe UI"/>
                <w:color w:val="19322B"/>
                <w:sz w:val="16"/>
              </w:rPr>
              <w:t>4.5.3</w:t>
            </w:r>
          </w:p>
        </w:tc>
        <w:tc>
          <w:tcPr>
            <w:tcW w:type="dxa" w:w="3580"/>
            <w:vAlign w:val="center"/>
          </w:tcPr>
          <w:p>
            <w:pPr>
              <w:spacing w:before="0" w:after="30" w:line="240" w:lineRule="auto"/>
            </w:pPr>
            <w:r>
              <w:rPr>
                <w:rFonts w:ascii="Segoe UI" w:hAnsi="Segoe UI"/>
                <w:color w:val="19322B"/>
                <w:sz w:val="16"/>
              </w:rPr>
              <w:t>Compact contacts, last-name alphabet navigation, and independent spreadsheet scrolling.</w:t>
            </w:r>
          </w:p>
        </w:tc>
      </w:tr>
      <w:tr>
        <w:trPr>
          <w:cantSplit/>
        </w:trPr>
        <w:tc>
          <w:tcPr>
            <w:tcW w:type="dxa" w:w="2200"/>
            <w:vAlign w:val="center"/>
          </w:tcPr>
          <w:p>
            <w:pPr>
              <w:spacing w:before="0" w:after="30" w:line="240" w:lineRule="auto"/>
            </w:pPr>
            <w:r>
              <w:rPr>
                <w:rFonts w:ascii="Segoe UI" w:hAnsi="Segoe UI"/>
                <w:color w:val="19322B"/>
                <w:sz w:val="16"/>
              </w:rPr>
              <w:t>2026-09-18</w:t>
            </w:r>
          </w:p>
        </w:tc>
        <w:tc>
          <w:tcPr>
            <w:tcW w:type="dxa" w:w="3580"/>
            <w:vAlign w:val="center"/>
          </w:tcPr>
          <w:p>
            <w:pPr>
              <w:spacing w:before="0" w:after="30" w:line="240" w:lineRule="auto"/>
            </w:pPr>
            <w:r>
              <w:rPr>
                <w:rFonts w:ascii="Segoe UI" w:hAnsi="Segoe UI"/>
                <w:color w:val="19322B"/>
                <w:sz w:val="16"/>
              </w:rPr>
              <w:t>4.5.2</w:t>
            </w:r>
          </w:p>
        </w:tc>
        <w:tc>
          <w:tcPr>
            <w:tcW w:type="dxa" w:w="3580"/>
            <w:vAlign w:val="center"/>
          </w:tcPr>
          <w:p>
            <w:pPr>
              <w:spacing w:before="0" w:after="30" w:line="240" w:lineRule="auto"/>
            </w:pPr>
            <w:r>
              <w:rPr>
                <w:rFonts w:ascii="Segoe UI" w:hAnsi="Segoe UI"/>
                <w:color w:val="19322B"/>
                <w:sz w:val="16"/>
              </w:rPr>
              <w:t>Added direct Last Contacted fields and selected-contact follow-up updates in People and Spreadsheet views.</w:t>
            </w:r>
          </w:p>
        </w:tc>
      </w:tr>
      <w:tr>
        <w:trPr>
          <w:cantSplit/>
        </w:trPr>
        <w:tc>
          <w:tcPr>
            <w:tcW w:type="dxa" w:w="2200"/>
            <w:vAlign w:val="center"/>
          </w:tcPr>
          <w:p>
            <w:pPr>
              <w:spacing w:before="0" w:after="30" w:line="240" w:lineRule="auto"/>
            </w:pPr>
            <w:r>
              <w:rPr>
                <w:rFonts w:ascii="Segoe UI" w:hAnsi="Segoe UI"/>
                <w:color w:val="19322B"/>
                <w:sz w:val="16"/>
              </w:rPr>
              <w:t>2026-09-18</w:t>
            </w:r>
          </w:p>
        </w:tc>
        <w:tc>
          <w:tcPr>
            <w:tcW w:type="dxa" w:w="3580"/>
            <w:vAlign w:val="center"/>
          </w:tcPr>
          <w:p>
            <w:pPr>
              <w:spacing w:before="0" w:after="30" w:line="240" w:lineRule="auto"/>
            </w:pPr>
            <w:r>
              <w:rPr>
                <w:rFonts w:ascii="Segoe UI" w:hAnsi="Segoe UI"/>
                <w:color w:val="19322B"/>
                <w:sz w:val="16"/>
              </w:rPr>
              <w:t>4.5.1</w:t>
            </w:r>
          </w:p>
        </w:tc>
        <w:tc>
          <w:tcPr>
            <w:tcW w:type="dxa" w:w="3580"/>
            <w:vAlign w:val="center"/>
          </w:tcPr>
          <w:p>
            <w:pPr>
              <w:spacing w:before="0" w:after="30" w:line="240" w:lineRule="auto"/>
            </w:pPr>
            <w:r>
              <w:rPr>
                <w:rFonts w:ascii="Segoe UI" w:hAnsi="Segoe UI"/>
                <w:color w:val="19322B"/>
                <w:sz w:val="16"/>
              </w:rPr>
              <w:t>Added whole-budget funding previews, estimated/actual/allocated comparisons, and reviewed multi-item cost editing.</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4.5.0</w:t>
            </w:r>
          </w:p>
        </w:tc>
        <w:tc>
          <w:tcPr>
            <w:tcW w:type="dxa" w:w="3580"/>
            <w:vAlign w:val="center"/>
          </w:tcPr>
          <w:p>
            <w:pPr>
              <w:spacing w:before="0" w:after="30" w:line="240" w:lineRule="auto"/>
            </w:pPr>
            <w:r>
              <w:rPr>
                <w:rFonts w:ascii="Segoe UI" w:hAnsi="Segoe UI"/>
                <w:color w:val="19322B"/>
                <w:sz w:val="16"/>
              </w:rPr>
              <w:t>Implemented shared HS/CSM identity, scoped administrator authority, one-use portal switching, preserved financial ownership, and coordinated release checks. Local pending release.</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4.4.6</w:t>
            </w:r>
          </w:p>
        </w:tc>
        <w:tc>
          <w:tcPr>
            <w:tcW w:type="dxa" w:w="3580"/>
            <w:vAlign w:val="center"/>
          </w:tcPr>
          <w:p>
            <w:pPr>
              <w:spacing w:before="0" w:after="30" w:line="240" w:lineRule="auto"/>
            </w:pPr>
            <w:r>
              <w:rPr>
                <w:rFonts w:ascii="Segoe UI" w:hAnsi="Segoe UI"/>
                <w:color w:val="19322B"/>
                <w:sz w:val="16"/>
              </w:rPr>
              <w:t>Added donation allocations, donor reporting, edit and undo history, and shared CSM transfer handling.</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4.4.5</w:t>
            </w:r>
          </w:p>
        </w:tc>
        <w:tc>
          <w:tcPr>
            <w:tcW w:type="dxa" w:w="3580"/>
            <w:vAlign w:val="center"/>
          </w:tcPr>
          <w:p>
            <w:pPr>
              <w:spacing w:before="0" w:after="30" w:line="240" w:lineRule="auto"/>
            </w:pPr>
            <w:r>
              <w:rPr>
                <w:rFonts w:ascii="Segoe UI" w:hAnsi="Segoe UI"/>
                <w:color w:val="19322B"/>
                <w:sz w:val="16"/>
              </w:rPr>
              <w:t>Display each user’s last successful sign-in with local date, time, and time zone in the administrator directory.</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4.4.4</w:t>
            </w:r>
          </w:p>
        </w:tc>
        <w:tc>
          <w:tcPr>
            <w:tcW w:type="dxa" w:w="3580"/>
            <w:vAlign w:val="center"/>
          </w:tcPr>
          <w:p>
            <w:pPr>
              <w:spacing w:before="0" w:after="30" w:line="240" w:lineRule="auto"/>
            </w:pPr>
            <w:r>
              <w:rPr>
                <w:rFonts w:ascii="Segoe UI" w:hAnsi="Segoe UI"/>
                <w:color w:val="19322B"/>
                <w:sz w:val="16"/>
              </w:rPr>
              <w:t>Fix account email request construction in Workers by using manual redirect handling; retain rejection of redirects and add a real-runtime regression test.</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4.4.3</w:t>
            </w:r>
          </w:p>
        </w:tc>
        <w:tc>
          <w:tcPr>
            <w:tcW w:type="dxa" w:w="3580"/>
            <w:vAlign w:val="center"/>
          </w:tcPr>
          <w:p>
            <w:pPr>
              <w:spacing w:before="0" w:after="30" w:line="240" w:lineRule="auto"/>
            </w:pPr>
            <w:r>
              <w:rPr>
                <w:rFonts w:ascii="Segoe UI" w:hAnsi="Segoe UI"/>
                <w:color w:val="19322B"/>
                <w:sz w:val="16"/>
              </w:rPr>
              <w:t>Allow deleted usernames and emails to be reused with fresh access; preserve historical identity and backfill previously deleted users. Local pending release.</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4.4.2</w:t>
            </w:r>
          </w:p>
        </w:tc>
        <w:tc>
          <w:tcPr>
            <w:tcW w:type="dxa" w:w="3580"/>
            <w:vAlign w:val="center"/>
          </w:tcPr>
          <w:p>
            <w:pPr>
              <w:spacing w:before="0" w:after="30" w:line="240" w:lineRule="auto"/>
            </w:pPr>
            <w:r>
              <w:rPr>
                <w:rFonts w:ascii="Segoe UI" w:hAnsi="Segoe UI"/>
                <w:color w:val="19322B"/>
                <w:sz w:val="16"/>
              </w:rPr>
              <w:t>Added a separately activated Resend account-email adapter with failure handling and updated forwarding destination; verified domain with encrypted key required for activation.</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4.4.1</w:t>
            </w:r>
          </w:p>
        </w:tc>
        <w:tc>
          <w:tcPr>
            <w:tcW w:type="dxa" w:w="3580"/>
            <w:vAlign w:val="center"/>
          </w:tcPr>
          <w:p>
            <w:pPr>
              <w:spacing w:before="0" w:after="30" w:line="240" w:lineRule="auto"/>
            </w:pPr>
            <w:r>
              <w:rPr>
                <w:rFonts w:ascii="Segoe UI" w:hAnsi="Segoe UI"/>
                <w:color w:val="19322B"/>
                <w:sz w:val="16"/>
              </w:rPr>
              <w:t>Added confirmed user deletion with access revocation and preserved history; local pending release.</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4.4</w:t>
            </w:r>
          </w:p>
        </w:tc>
        <w:tc>
          <w:tcPr>
            <w:tcW w:type="dxa" w:w="3580"/>
            <w:vAlign w:val="center"/>
          </w:tcPr>
          <w:p>
            <w:pPr>
              <w:spacing w:before="0" w:after="30" w:line="240" w:lineRule="auto"/>
            </w:pPr>
            <w:r>
              <w:rPr>
                <w:rFonts w:ascii="Segoe UI" w:hAnsi="Segoe UI"/>
                <w:color w:val="19322B"/>
                <w:sz w:val="16"/>
              </w:rPr>
              <w:t>Added individual MMT accounts, section permissions, profile and recovery workflows, email delivery requirements, and US phone storage and masks; local implementation pending release.</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4.3</w:t>
            </w:r>
          </w:p>
        </w:tc>
        <w:tc>
          <w:tcPr>
            <w:tcW w:type="dxa" w:w="3580"/>
            <w:vAlign w:val="center"/>
          </w:tcPr>
          <w:p>
            <w:pPr>
              <w:spacing w:before="0" w:after="30" w:line="240" w:lineRule="auto"/>
            </w:pPr>
            <w:r>
              <w:rPr>
                <w:rFonts w:ascii="Segoe UI" w:hAnsi="Segoe UI"/>
                <w:color w:val="19322B"/>
                <w:sz w:val="16"/>
              </w:rPr>
              <w:t>Added managed public destinations, photo and visibility controls, and automatic insertion ordering.</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4.2</w:t>
            </w:r>
          </w:p>
        </w:tc>
        <w:tc>
          <w:tcPr>
            <w:tcW w:type="dxa" w:w="3580"/>
            <w:vAlign w:val="center"/>
          </w:tcPr>
          <w:p>
            <w:pPr>
              <w:spacing w:before="0" w:after="30" w:line="240" w:lineRule="auto"/>
            </w:pPr>
            <w:r>
              <w:rPr>
                <w:rFonts w:ascii="Segoe UI" w:hAnsi="Segoe UI"/>
                <w:color w:val="19322B"/>
                <w:sz w:val="16"/>
              </w:rPr>
              <w:t>Added bookkeeping dashboard, optional trip/ministry relationships, mileage, invoices, reports, and review controls.</w:t>
            </w:r>
          </w:p>
        </w:tc>
      </w:tr>
      <w:tr>
        <w:trPr>
          <w:cantSplit/>
        </w:trPr>
        <w:tc>
          <w:tcPr>
            <w:tcW w:type="dxa" w:w="2200"/>
            <w:vAlign w:val="center"/>
          </w:tcPr>
          <w:p>
            <w:pPr>
              <w:spacing w:before="0" w:after="30" w:line="240" w:lineRule="auto"/>
            </w:pPr>
            <w:r>
              <w:rPr>
                <w:rFonts w:ascii="Segoe UI" w:hAnsi="Segoe UI"/>
                <w:color w:val="19322B"/>
                <w:sz w:val="16"/>
              </w:rPr>
              <w:t>2026-09-17</w:t>
            </w:r>
          </w:p>
        </w:tc>
        <w:tc>
          <w:tcPr>
            <w:tcW w:type="dxa" w:w="3580"/>
            <w:vAlign w:val="center"/>
          </w:tcPr>
          <w:p>
            <w:pPr>
              <w:spacing w:before="0" w:after="30" w:line="240" w:lineRule="auto"/>
            </w:pPr>
            <w:r>
              <w:rPr>
                <w:rFonts w:ascii="Segoe UI" w:hAnsi="Segoe UI"/>
                <w:color w:val="19322B"/>
                <w:sz w:val="16"/>
              </w:rPr>
              <w:t>4.1</w:t>
            </w:r>
          </w:p>
        </w:tc>
        <w:tc>
          <w:tcPr>
            <w:tcW w:type="dxa" w:w="3580"/>
            <w:vAlign w:val="center"/>
          </w:tcPr>
          <w:p>
            <w:pPr>
              <w:spacing w:before="0" w:after="30" w:line="240" w:lineRule="auto"/>
            </w:pPr>
            <w:r>
              <w:rPr>
                <w:rFonts w:ascii="Segoe UI" w:hAnsi="Segoe UI"/>
                <w:color w:val="19322B"/>
                <w:sz w:val="16"/>
              </w:rPr>
              <w:t>Added local Ministry Management architecture, trip defaults, item funding, central inbox, document storage, and regression requirements.</w:t>
            </w:r>
          </w:p>
        </w:tc>
      </w:tr>
      <w:tr>
        <w:trPr>
          <w:cantSplit/>
        </w:trPr>
        <w:tc>
          <w:tcPr>
            <w:tcW w:type="dxa" w:w="2200"/>
            <w:vAlign w:val="center"/>
          </w:tcPr>
          <w:p>
            <w:pPr>
              <w:spacing w:before="0" w:after="30" w:line="240" w:lineRule="auto"/>
            </w:pPr>
            <w:r>
              <w:rPr>
                <w:rFonts w:ascii="Segoe UI" w:hAnsi="Segoe UI"/>
                <w:color w:val="19322B"/>
                <w:sz w:val="16"/>
              </w:rPr>
              <w:t>2026-09-10</w:t>
            </w:r>
          </w:p>
        </w:tc>
        <w:tc>
          <w:tcPr>
            <w:tcW w:type="dxa" w:w="3580"/>
            <w:vAlign w:val="center"/>
          </w:tcPr>
          <w:p>
            <w:pPr>
              <w:spacing w:before="0" w:after="30" w:line="240" w:lineRule="auto"/>
            </w:pPr>
            <w:r>
              <w:rPr>
                <w:rFonts w:ascii="Segoe UI" w:hAnsi="Segoe UI"/>
                <w:color w:val="19322B"/>
                <w:sz w:val="16"/>
              </w:rPr>
              <w:t>4.0</w:t>
            </w:r>
          </w:p>
        </w:tc>
        <w:tc>
          <w:tcPr>
            <w:tcW w:type="dxa" w:w="3580"/>
            <w:vAlign w:val="center"/>
          </w:tcPr>
          <w:p>
            <w:pPr>
              <w:spacing w:before="0" w:after="30" w:line="240" w:lineRule="auto"/>
            </w:pPr>
            <w:r>
              <w:rPr>
                <w:rFonts w:ascii="Segoe UI" w:hAnsi="Segoe UI"/>
                <w:color w:val="19322B"/>
                <w:sz w:val="16"/>
              </w:rPr>
              <w:t>Added test-only public redesign routes, generation sources, hash navigation, persistent main-site access, local image delivery, regression checks, and deployment scope.</w:t>
            </w:r>
          </w:p>
        </w:tc>
      </w:tr>
      <w:tr>
        <w:trPr>
          <w:cantSplit/>
        </w:trPr>
        <w:tc>
          <w:tcPr>
            <w:tcW w:type="dxa" w:w="2200"/>
            <w:vAlign w:val="center"/>
          </w:tcPr>
          <w:p>
            <w:pPr>
              <w:spacing w:before="0" w:after="30" w:line="240" w:lineRule="auto"/>
            </w:pPr>
            <w:r>
              <w:rPr>
                <w:rFonts w:ascii="Segoe UI" w:hAnsi="Segoe UI"/>
                <w:color w:val="19322B"/>
                <w:sz w:val="16"/>
              </w:rPr>
              <w:t>2026-09-07</w:t>
            </w:r>
          </w:p>
        </w:tc>
        <w:tc>
          <w:tcPr>
            <w:tcW w:type="dxa" w:w="3580"/>
            <w:vAlign w:val="center"/>
          </w:tcPr>
          <w:p>
            <w:pPr>
              <w:spacing w:before="0" w:after="30" w:line="240" w:lineRule="auto"/>
            </w:pPr>
            <w:r>
              <w:rPr>
                <w:rFonts w:ascii="Segoe UI" w:hAnsi="Segoe UI"/>
                <w:color w:val="19322B"/>
                <w:sz w:val="16"/>
              </w:rPr>
              <w:t>3.6</w:t>
            </w:r>
          </w:p>
        </w:tc>
        <w:tc>
          <w:tcPr>
            <w:tcW w:type="dxa" w:w="3580"/>
            <w:vAlign w:val="center"/>
          </w:tcPr>
          <w:p>
            <w:pPr>
              <w:spacing w:before="0" w:after="30" w:line="240" w:lineRule="auto"/>
            </w:pPr>
            <w:r>
              <w:rPr>
                <w:rFonts w:ascii="Segoe UI" w:hAnsi="Segoe UI"/>
                <w:color w:val="19322B"/>
                <w:sz w:val="16"/>
              </w:rPr>
              <w:t>Added per-traveler and percentage budget calculations, paying-traveler multiplier, explicit budget completion, compact expandable budget records, contextual financial help, and clarified that invitations are for trip interest rather than traveler portal access.</w:t>
            </w:r>
          </w:p>
        </w:tc>
      </w:tr>
      <w:tr>
        <w:trPr>
          <w:cantSplit/>
        </w:trPr>
        <w:tc>
          <w:tcPr>
            <w:tcW w:type="dxa" w:w="2200"/>
            <w:vAlign w:val="center"/>
          </w:tcPr>
          <w:p>
            <w:pPr>
              <w:spacing w:before="0" w:after="30" w:line="240" w:lineRule="auto"/>
            </w:pPr>
            <w:r>
              <w:rPr>
                <w:rFonts w:ascii="Segoe UI" w:hAnsi="Segoe UI"/>
                <w:color w:val="19322B"/>
                <w:sz w:val="16"/>
              </w:rPr>
              <w:t>2026-09-07</w:t>
            </w:r>
          </w:p>
        </w:tc>
        <w:tc>
          <w:tcPr>
            <w:tcW w:type="dxa" w:w="3580"/>
            <w:vAlign w:val="center"/>
          </w:tcPr>
          <w:p>
            <w:pPr>
              <w:spacing w:before="0" w:after="30" w:line="240" w:lineRule="auto"/>
            </w:pPr>
            <w:r>
              <w:rPr>
                <w:rFonts w:ascii="Segoe UI" w:hAnsi="Segoe UI"/>
                <w:color w:val="19322B"/>
                <w:sz w:val="16"/>
              </w:rPr>
              <w:t>3.5</w:t>
            </w:r>
          </w:p>
        </w:tc>
        <w:tc>
          <w:tcPr>
            <w:tcW w:type="dxa" w:w="3580"/>
            <w:vAlign w:val="center"/>
          </w:tcPr>
          <w:p>
            <w:pPr>
              <w:spacing w:before="0" w:after="30" w:line="240" w:lineRule="auto"/>
            </w:pPr>
            <w:r>
              <w:rPr>
                <w:rFonts w:ascii="Segoe UI" w:hAnsi="Segoe UI"/>
                <w:color w:val="19322B"/>
                <w:sz w:val="16"/>
              </w:rPr>
              <w:t>Added People and Ministries as same-workbook creation stages, current-trip workbook export, optimistic update metadata, explicit preview actions, immutable payment handling, and secret-free invitation export.</w:t>
            </w:r>
          </w:p>
        </w:tc>
      </w:tr>
      <w:tr>
        <w:trPr>
          <w:cantSplit/>
        </w:trPr>
        <w:tc>
          <w:tcPr>
            <w:tcW w:type="dxa" w:w="2200"/>
            <w:vAlign w:val="center"/>
          </w:tcPr>
          <w:p>
            <w:pPr>
              <w:spacing w:before="0" w:after="30" w:line="240" w:lineRule="auto"/>
            </w:pPr>
            <w:r>
              <w:rPr>
                <w:rFonts w:ascii="Segoe UI" w:hAnsi="Segoe UI"/>
                <w:color w:val="19322B"/>
                <w:sz w:val="16"/>
              </w:rPr>
              <w:t>2026-09-06</w:t>
            </w:r>
          </w:p>
        </w:tc>
        <w:tc>
          <w:tcPr>
            <w:tcW w:type="dxa" w:w="3580"/>
            <w:vAlign w:val="center"/>
          </w:tcPr>
          <w:p>
            <w:pPr>
              <w:spacing w:before="0" w:after="30" w:line="240" w:lineRule="auto"/>
            </w:pPr>
            <w:r>
              <w:rPr>
                <w:rFonts w:ascii="Segoe UI" w:hAnsi="Segoe UI"/>
                <w:color w:val="19322B"/>
                <w:sz w:val="16"/>
              </w:rPr>
              <w:t>3.4</w:t>
            </w:r>
          </w:p>
        </w:tc>
        <w:tc>
          <w:tcPr>
            <w:tcW w:type="dxa" w:w="3580"/>
            <w:vAlign w:val="center"/>
          </w:tcPr>
          <w:p>
            <w:pPr>
              <w:spacing w:before="0" w:after="30" w:line="240" w:lineRule="auto"/>
            </w:pPr>
            <w:r>
              <w:rPr>
                <w:rFonts w:ascii="Segoe UI" w:hAnsi="Segoe UI"/>
                <w:color w:val="19322B"/>
                <w:sz w:val="16"/>
              </w:rPr>
              <w:t>Documented the traveler sign-in identity model, bounded request handling, session-handoff retry, and visible recovery behavior.</w:t>
            </w:r>
          </w:p>
        </w:tc>
      </w:tr>
      <w:tr>
        <w:trPr>
          <w:cantSplit/>
        </w:trPr>
        <w:tc>
          <w:tcPr>
            <w:tcW w:type="dxa" w:w="2200"/>
            <w:vAlign w:val="center"/>
          </w:tcPr>
          <w:p>
            <w:pPr>
              <w:spacing w:before="0" w:after="30" w:line="240" w:lineRule="auto"/>
            </w:pPr>
            <w:r>
              <w:rPr>
                <w:rFonts w:ascii="Segoe UI" w:hAnsi="Segoe UI"/>
                <w:color w:val="19322B"/>
                <w:sz w:val="16"/>
              </w:rPr>
              <w:t>2026-09-06</w:t>
            </w:r>
          </w:p>
        </w:tc>
        <w:tc>
          <w:tcPr>
            <w:tcW w:type="dxa" w:w="3580"/>
            <w:vAlign w:val="center"/>
          </w:tcPr>
          <w:p>
            <w:pPr>
              <w:spacing w:before="0" w:after="30" w:line="240" w:lineRule="auto"/>
            </w:pPr>
            <w:r>
              <w:rPr>
                <w:rFonts w:ascii="Segoe UI" w:hAnsi="Segoe UI"/>
                <w:color w:val="19322B"/>
                <w:sz w:val="16"/>
              </w:rPr>
              <w:t>3.3</w:t>
            </w:r>
          </w:p>
        </w:tc>
        <w:tc>
          <w:tcPr>
            <w:tcW w:type="dxa" w:w="3580"/>
            <w:vAlign w:val="center"/>
          </w:tcPr>
          <w:p>
            <w:pPr>
              <w:spacing w:before="0" w:after="30" w:line="240" w:lineRule="auto"/>
            </w:pPr>
            <w:r>
              <w:rPr>
                <w:rFonts w:ascii="Segoe UI" w:hAnsi="Segoe UI"/>
                <w:color w:val="19322B"/>
                <w:sz w:val="16"/>
              </w:rPr>
              <w:t>Documented no-flash cross-workspace navigation, collapsible administration rails, password reveal and credential-lock behavior, clickable dependency-aware setup guidance, the bounded XLSX importer, idempotency migration, and canonical workbook build/distribution flow.</w:t>
            </w:r>
          </w:p>
        </w:tc>
      </w:tr>
      <w:tr>
        <w:trPr>
          <w:cantSplit/>
        </w:trPr>
        <w:tc>
          <w:tcPr>
            <w:tcW w:type="dxa" w:w="2200"/>
            <w:vAlign w:val="center"/>
          </w:tcPr>
          <w:p>
            <w:pPr>
              <w:spacing w:before="0" w:after="30" w:line="240" w:lineRule="auto"/>
            </w:pPr>
            <w:r>
              <w:rPr>
                <w:rFonts w:ascii="Segoe UI" w:hAnsi="Segoe UI"/>
                <w:color w:val="19322B"/>
                <w:sz w:val="16"/>
              </w:rPr>
              <w:t>2026-09-06</w:t>
            </w:r>
          </w:p>
        </w:tc>
        <w:tc>
          <w:tcPr>
            <w:tcW w:type="dxa" w:w="3580"/>
            <w:vAlign w:val="center"/>
          </w:tcPr>
          <w:p>
            <w:pPr>
              <w:spacing w:before="0" w:after="30" w:line="240" w:lineRule="auto"/>
            </w:pPr>
            <w:r>
              <w:rPr>
                <w:rFonts w:ascii="Segoe UI" w:hAnsi="Segoe UI"/>
                <w:color w:val="19322B"/>
                <w:sz w:val="16"/>
              </w:rPr>
              <w:t>3.2</w:t>
            </w:r>
          </w:p>
        </w:tc>
        <w:tc>
          <w:tcPr>
            <w:tcW w:type="dxa" w:w="3580"/>
            <w:vAlign w:val="center"/>
          </w:tcPr>
          <w:p>
            <w:pPr>
              <w:spacing w:before="0" w:after="30" w:line="240" w:lineRule="auto"/>
            </w:pPr>
            <w:r>
              <w:rPr>
                <w:rFonts w:ascii="Segoe UI" w:hAnsi="Segoe UI"/>
                <w:color w:val="19322B"/>
                <w:sz w:val="16"/>
              </w:rPr>
              <w:t>Namespaced trip-administration cards separately from public destination cards and added a regression contract preventing the public overlay and grid styles from covering administrator forms.</w:t>
            </w:r>
          </w:p>
        </w:tc>
      </w:tr>
      <w:tr>
        <w:trPr>
          <w:cantSplit/>
        </w:trPr>
        <w:tc>
          <w:tcPr>
            <w:tcW w:type="dxa" w:w="2200"/>
            <w:vAlign w:val="center"/>
          </w:tcPr>
          <w:p>
            <w:pPr>
              <w:spacing w:before="0" w:after="30" w:line="240" w:lineRule="auto"/>
            </w:pPr>
            <w:r>
              <w:rPr>
                <w:rFonts w:ascii="Segoe UI" w:hAnsi="Segoe UI"/>
                <w:color w:val="19322B"/>
                <w:sz w:val="16"/>
              </w:rPr>
              <w:t>2026-09-06</w:t>
            </w:r>
          </w:p>
        </w:tc>
        <w:tc>
          <w:tcPr>
            <w:tcW w:type="dxa" w:w="3580"/>
            <w:vAlign w:val="center"/>
          </w:tcPr>
          <w:p>
            <w:pPr>
              <w:spacing w:before="0" w:after="30" w:line="240" w:lineRule="auto"/>
            </w:pPr>
            <w:r>
              <w:rPr>
                <w:rFonts w:ascii="Segoe UI" w:hAnsi="Segoe UI"/>
                <w:color w:val="19322B"/>
                <w:sz w:val="16"/>
              </w:rPr>
              <w:t>3.1</w:t>
            </w:r>
          </w:p>
        </w:tc>
        <w:tc>
          <w:tcPr>
            <w:tcW w:type="dxa" w:w="3580"/>
            <w:vAlign w:val="center"/>
          </w:tcPr>
          <w:p>
            <w:pPr>
              <w:spacing w:before="0" w:after="30" w:line="240" w:lineRule="auto"/>
            </w:pPr>
            <w:r>
              <w:rPr>
                <w:rFonts w:ascii="Segoe UI" w:hAnsi="Segoe UI"/>
                <w:color w:val="19322B"/>
                <w:sz w:val="16"/>
              </w:rPr>
              <w:t>Documented intentional session reuse between trip and main admin workspaces, trip form and summary distinctions, edit actions, prerequisites, optional progress-based guided help, universal dialog backdrop protection, and single-registration form wiring.</w:t>
            </w:r>
          </w:p>
        </w:tc>
      </w:tr>
      <w:tr>
        <w:trPr>
          <w:cantSplit/>
        </w:trPr>
        <w:tc>
          <w:tcPr>
            <w:tcW w:type="dxa" w:w="2200"/>
            <w:vAlign w:val="center"/>
          </w:tcPr>
          <w:p>
            <w:pPr>
              <w:spacing w:before="0" w:after="30" w:line="240" w:lineRule="auto"/>
            </w:pPr>
            <w:r>
              <w:rPr>
                <w:rFonts w:ascii="Segoe UI" w:hAnsi="Segoe UI"/>
                <w:color w:val="19322B"/>
                <w:sz w:val="16"/>
              </w:rPr>
              <w:t>2026-09-06</w:t>
            </w:r>
          </w:p>
        </w:tc>
        <w:tc>
          <w:tcPr>
            <w:tcW w:type="dxa" w:w="3580"/>
            <w:vAlign w:val="center"/>
          </w:tcPr>
          <w:p>
            <w:pPr>
              <w:spacing w:before="0" w:after="30" w:line="240" w:lineRule="auto"/>
            </w:pPr>
            <w:r>
              <w:rPr>
                <w:rFonts w:ascii="Segoe UI" w:hAnsi="Segoe UI"/>
                <w:color w:val="19322B"/>
                <w:sz w:val="16"/>
              </w:rPr>
              <w:t>3.0</w:t>
            </w:r>
          </w:p>
        </w:tc>
        <w:tc>
          <w:tcPr>
            <w:tcW w:type="dxa" w:w="3580"/>
            <w:vAlign w:val="center"/>
          </w:tcPr>
          <w:p>
            <w:pPr>
              <w:spacing w:before="0" w:after="30" w:line="240" w:lineRule="auto"/>
            </w:pPr>
            <w:r>
              <w:rPr>
                <w:rFonts w:ascii="Segoe UI" w:hAnsi="Segoe UI"/>
                <w:color w:val="19322B"/>
                <w:sz w:val="16"/>
              </w:rPr>
              <w:t>Added the complete actual-trip platform: opportunity linkage, admin workspaces, intake, shared and private portals, content publishing, extensible budgets and funding, central-ledger synchronization, account/payment/support workflows, annual summaries, message-delivery safeguards, and test-only deployment requirements.</w:t>
            </w:r>
          </w:p>
        </w:tc>
      </w:tr>
      <w:tr>
        <w:trPr>
          <w:cantSplit/>
        </w:trPr>
        <w:tc>
          <w:tcPr>
            <w:tcW w:type="dxa" w:w="2200"/>
            <w:vAlign w:val="center"/>
          </w:tcPr>
          <w:p>
            <w:pPr>
              <w:spacing w:before="0" w:after="30" w:line="240" w:lineRule="auto"/>
            </w:pPr>
            <w:r>
              <w:rPr>
                <w:rFonts w:ascii="Segoe UI" w:hAnsi="Segoe UI"/>
                <w:color w:val="19322B"/>
                <w:sz w:val="16"/>
              </w:rPr>
              <w:t>2026-09-03</w:t>
            </w:r>
          </w:p>
        </w:tc>
        <w:tc>
          <w:tcPr>
            <w:tcW w:type="dxa" w:w="3580"/>
            <w:vAlign w:val="center"/>
          </w:tcPr>
          <w:p>
            <w:pPr>
              <w:spacing w:before="0" w:after="30" w:line="240" w:lineRule="auto"/>
            </w:pPr>
            <w:r>
              <w:rPr>
                <w:rFonts w:ascii="Segoe UI" w:hAnsi="Segoe UI"/>
                <w:color w:val="19322B"/>
                <w:sz w:val="16"/>
              </w:rPr>
              <w:t>2.9</w:t>
            </w:r>
          </w:p>
        </w:tc>
        <w:tc>
          <w:tcPr>
            <w:tcW w:type="dxa" w:w="3580"/>
            <w:vAlign w:val="center"/>
          </w:tcPr>
          <w:p>
            <w:pPr>
              <w:spacing w:before="0" w:after="30" w:line="240" w:lineRule="auto"/>
            </w:pPr>
            <w:r>
              <w:rPr>
                <w:rFonts w:ascii="Segoe UI" w:hAnsi="Segoe UI"/>
                <w:color w:val="19322B"/>
                <w:sz w:val="16"/>
              </w:rPr>
              <w:t>Documented conditional email-address and phone-number rendering in complete contact records and extended the disclosure contract test.</w:t>
            </w:r>
          </w:p>
        </w:tc>
      </w:tr>
      <w:tr>
        <w:trPr>
          <w:cantSplit/>
        </w:trPr>
        <w:tc>
          <w:tcPr>
            <w:tcW w:type="dxa" w:w="2200"/>
            <w:vAlign w:val="center"/>
          </w:tcPr>
          <w:p>
            <w:pPr>
              <w:spacing w:before="0" w:after="30" w:line="240" w:lineRule="auto"/>
            </w:pPr>
            <w:r>
              <w:rPr>
                <w:rFonts w:ascii="Segoe UI" w:hAnsi="Segoe UI"/>
                <w:color w:val="19322B"/>
                <w:sz w:val="16"/>
              </w:rPr>
              <w:t>2026-09-01</w:t>
            </w:r>
          </w:p>
        </w:tc>
        <w:tc>
          <w:tcPr>
            <w:tcW w:type="dxa" w:w="3580"/>
            <w:vAlign w:val="center"/>
          </w:tcPr>
          <w:p>
            <w:pPr>
              <w:spacing w:before="0" w:after="30" w:line="240" w:lineRule="auto"/>
            </w:pPr>
            <w:r>
              <w:rPr>
                <w:rFonts w:ascii="Segoe UI" w:hAnsi="Segoe UI"/>
                <w:color w:val="19322B"/>
                <w:sz w:val="16"/>
              </w:rPr>
              <w:t>2.8</w:t>
            </w:r>
          </w:p>
        </w:tc>
        <w:tc>
          <w:tcPr>
            <w:tcW w:type="dxa" w:w="3580"/>
            <w:vAlign w:val="center"/>
          </w:tcPr>
          <w:p>
            <w:pPr>
              <w:spacing w:before="0" w:after="30" w:line="240" w:lineRule="auto"/>
            </w:pPr>
            <w:r>
              <w:rPr>
                <w:rFonts w:ascii="Segoe UI" w:hAnsi="Segoe UI"/>
                <w:color w:val="19322B"/>
                <w:sz w:val="16"/>
              </w:rPr>
              <w:t>Separated the contact-name full-record action from the plus/minus summary disclosure control.</w:t>
            </w:r>
          </w:p>
        </w:tc>
      </w:tr>
      <w:tr>
        <w:trPr>
          <w:cantSplit/>
        </w:trPr>
        <w:tc>
          <w:tcPr>
            <w:tcW w:type="dxa" w:w="2200"/>
            <w:vAlign w:val="center"/>
          </w:tcPr>
          <w:p>
            <w:pPr>
              <w:spacing w:before="0" w:after="30" w:line="240" w:lineRule="auto"/>
            </w:pPr>
            <w:r>
              <w:rPr>
                <w:rFonts w:ascii="Segoe UI" w:hAnsi="Segoe UI"/>
                <w:color w:val="19322B"/>
                <w:sz w:val="16"/>
              </w:rPr>
              <w:t>2026-09-01</w:t>
            </w:r>
          </w:p>
        </w:tc>
        <w:tc>
          <w:tcPr>
            <w:tcW w:type="dxa" w:w="3580"/>
            <w:vAlign w:val="center"/>
          </w:tcPr>
          <w:p>
            <w:pPr>
              <w:spacing w:before="0" w:after="30" w:line="240" w:lineRule="auto"/>
            </w:pPr>
            <w:r>
              <w:rPr>
                <w:rFonts w:ascii="Segoe UI" w:hAnsi="Segoe UI"/>
                <w:color w:val="19322B"/>
                <w:sz w:val="16"/>
              </w:rPr>
              <w:t>2.7</w:t>
            </w:r>
          </w:p>
        </w:tc>
        <w:tc>
          <w:tcPr>
            <w:tcW w:type="dxa" w:w="3580"/>
            <w:vAlign w:val="center"/>
          </w:tcPr>
          <w:p>
            <w:pPr>
              <w:spacing w:before="0" w:after="30" w:line="240" w:lineRule="auto"/>
            </w:pPr>
            <w:r>
              <w:rPr>
                <w:rFonts w:ascii="Segoe UI" w:hAnsi="Segoe UI"/>
                <w:color w:val="19322B"/>
                <w:sz w:val="16"/>
              </w:rPr>
              <w:t>Added the compact contact-card rendering contract, one-at-a-time disclosure state, accessible name control, and separate full-record action.</w:t>
            </w:r>
          </w:p>
        </w:tc>
      </w:tr>
      <w:tr>
        <w:trPr>
          <w:cantSplit/>
        </w:trPr>
        <w:tc>
          <w:tcPr>
            <w:tcW w:type="dxa" w:w="2200"/>
            <w:vAlign w:val="center"/>
          </w:tcPr>
          <w:p>
            <w:pPr>
              <w:spacing w:before="0" w:after="30" w:line="240" w:lineRule="auto"/>
            </w:pPr>
            <w:r>
              <w:rPr>
                <w:rFonts w:ascii="Segoe UI" w:hAnsi="Segoe UI"/>
                <w:color w:val="19322B"/>
                <w:sz w:val="16"/>
              </w:rPr>
              <w:t>2026-09-01</w:t>
            </w:r>
          </w:p>
        </w:tc>
        <w:tc>
          <w:tcPr>
            <w:tcW w:type="dxa" w:w="3580"/>
            <w:vAlign w:val="center"/>
          </w:tcPr>
          <w:p>
            <w:pPr>
              <w:spacing w:before="0" w:after="30" w:line="240" w:lineRule="auto"/>
            </w:pPr>
            <w:r>
              <w:rPr>
                <w:rFonts w:ascii="Segoe UI" w:hAnsi="Segoe UI"/>
                <w:color w:val="19322B"/>
                <w:sz w:val="16"/>
              </w:rPr>
              <w:t>2.6</w:t>
            </w:r>
          </w:p>
        </w:tc>
        <w:tc>
          <w:tcPr>
            <w:tcW w:type="dxa" w:w="3580"/>
            <w:vAlign w:val="center"/>
          </w:tcPr>
          <w:p>
            <w:pPr>
              <w:spacing w:before="0" w:after="30" w:line="240" w:lineRule="auto"/>
            </w:pPr>
            <w:r>
              <w:rPr>
                <w:rFonts w:ascii="Segoe UI" w:hAnsi="Segoe UI"/>
                <w:color w:val="19322B"/>
                <w:sz w:val="16"/>
              </w:rPr>
              <w:t>Required an explicit Admin Portal sign-in submission on every page load while preserving secure browser password autofill and the remembered checkbox preference.</w:t>
            </w:r>
          </w:p>
        </w:tc>
      </w:tr>
      <w:tr>
        <w:trPr>
          <w:cantSplit/>
        </w:trPr>
        <w:tc>
          <w:tcPr>
            <w:tcW w:type="dxa" w:w="2200"/>
            <w:vAlign w:val="center"/>
          </w:tcPr>
          <w:p>
            <w:pPr>
              <w:spacing w:before="0" w:after="30" w:line="240" w:lineRule="auto"/>
            </w:pPr>
            <w:r>
              <w:rPr>
                <w:rFonts w:ascii="Segoe UI" w:hAnsi="Segoe UI"/>
                <w:color w:val="19322B"/>
                <w:sz w:val="16"/>
              </w:rPr>
              <w:t>2026-09-01</w:t>
            </w:r>
          </w:p>
        </w:tc>
        <w:tc>
          <w:tcPr>
            <w:tcW w:type="dxa" w:w="3580"/>
            <w:vAlign w:val="center"/>
          </w:tcPr>
          <w:p>
            <w:pPr>
              <w:spacing w:before="0" w:after="30" w:line="240" w:lineRule="auto"/>
            </w:pPr>
            <w:r>
              <w:rPr>
                <w:rFonts w:ascii="Segoe UI" w:hAnsi="Segoe UI"/>
                <w:color w:val="19322B"/>
                <w:sz w:val="16"/>
              </w:rPr>
              <w:t>2.5</w:t>
            </w:r>
          </w:p>
        </w:tc>
        <w:tc>
          <w:tcPr>
            <w:tcW w:type="dxa" w:w="3580"/>
            <w:vAlign w:val="center"/>
          </w:tcPr>
          <w:p>
            <w:pPr>
              <w:spacing w:before="0" w:after="30" w:line="240" w:lineRule="auto"/>
            </w:pPr>
            <w:r>
              <w:rPr>
                <w:rFonts w:ascii="Segoe UI" w:hAnsi="Segoe UI"/>
                <w:color w:val="19322B"/>
                <w:sz w:val="16"/>
              </w:rPr>
              <w:t>Added Admin build-manifest checking, asset cache-busting, no-store API reads, explicit portal reload, and mobile foreground data refresh behavior.</w:t>
            </w:r>
          </w:p>
        </w:tc>
      </w:tr>
      <w:tr>
        <w:trPr>
          <w:cantSplit/>
        </w:trPr>
        <w:tc>
          <w:tcPr>
            <w:tcW w:type="dxa" w:w="2200"/>
            <w:vAlign w:val="center"/>
          </w:tcPr>
          <w:p>
            <w:pPr>
              <w:spacing w:before="0" w:after="30" w:line="240" w:lineRule="auto"/>
            </w:pPr>
            <w:r>
              <w:rPr>
                <w:rFonts w:ascii="Segoe UI" w:hAnsi="Segoe UI"/>
                <w:color w:val="19322B"/>
                <w:sz w:val="16"/>
              </w:rPr>
              <w:t>2026-09-01</w:t>
            </w:r>
          </w:p>
        </w:tc>
        <w:tc>
          <w:tcPr>
            <w:tcW w:type="dxa" w:w="3580"/>
            <w:vAlign w:val="center"/>
          </w:tcPr>
          <w:p>
            <w:pPr>
              <w:spacing w:before="0" w:after="30" w:line="240" w:lineRule="auto"/>
            </w:pPr>
            <w:r>
              <w:rPr>
                <w:rFonts w:ascii="Segoe UI" w:hAnsi="Segoe UI"/>
                <w:color w:val="19322B"/>
                <w:sz w:val="16"/>
              </w:rPr>
              <w:t>2.4</w:t>
            </w:r>
          </w:p>
        </w:tc>
        <w:tc>
          <w:tcPr>
            <w:tcW w:type="dxa" w:w="3580"/>
            <w:vAlign w:val="center"/>
          </w:tcPr>
          <w:p>
            <w:pPr>
              <w:spacing w:before="0" w:after="30" w:line="240" w:lineRule="auto"/>
            </w:pPr>
            <w:r>
              <w:rPr>
                <w:rFonts w:ascii="Segoe UI" w:hAnsi="Segoe UI"/>
                <w:color w:val="19322B"/>
                <w:sz w:val="16"/>
              </w:rPr>
              <w:t>Documented the Admin Portal mobile workspace selector, generated-table labeling helper, card transformation, stacked controls, and full-screen dialog behavior.</w:t>
            </w:r>
          </w:p>
        </w:tc>
      </w:tr>
      <w:tr>
        <w:trPr>
          <w:cantSplit/>
        </w:trPr>
        <w:tc>
          <w:tcPr>
            <w:tcW w:type="dxa" w:w="2200"/>
            <w:vAlign w:val="center"/>
          </w:tcPr>
          <w:p>
            <w:pPr>
              <w:spacing w:before="0" w:after="30" w:line="240" w:lineRule="auto"/>
            </w:pPr>
            <w:r>
              <w:rPr>
                <w:rFonts w:ascii="Segoe UI" w:hAnsi="Segoe UI"/>
                <w:color w:val="19322B"/>
                <w:sz w:val="16"/>
              </w:rPr>
              <w:t>2026-08-31</w:t>
            </w:r>
          </w:p>
        </w:tc>
        <w:tc>
          <w:tcPr>
            <w:tcW w:type="dxa" w:w="3580"/>
            <w:vAlign w:val="center"/>
          </w:tcPr>
          <w:p>
            <w:pPr>
              <w:spacing w:before="0" w:after="30" w:line="240" w:lineRule="auto"/>
            </w:pPr>
            <w:r>
              <w:rPr>
                <w:rFonts w:ascii="Segoe UI" w:hAnsi="Segoe UI"/>
                <w:color w:val="19322B"/>
                <w:sz w:val="16"/>
              </w:rPr>
              <w:t>2.3</w:t>
            </w:r>
          </w:p>
        </w:tc>
        <w:tc>
          <w:tcPr>
            <w:tcW w:type="dxa" w:w="3580"/>
            <w:vAlign w:val="center"/>
          </w:tcPr>
          <w:p>
            <w:pPr>
              <w:spacing w:before="0" w:after="30" w:line="240" w:lineRule="auto"/>
            </w:pPr>
            <w:r>
              <w:rPr>
                <w:rFonts w:ascii="Segoe UI" w:hAnsi="Segoe UI"/>
                <w:color w:val="19322B"/>
                <w:sz w:val="16"/>
              </w:rPr>
              <w:t>Added browser-side phone-camera receipt resizing and JPEG compression with original-file fallback and visible size-reduction feedback.</w:t>
            </w:r>
          </w:p>
        </w:tc>
      </w:tr>
      <w:tr>
        <w:trPr>
          <w:cantSplit/>
        </w:trPr>
        <w:tc>
          <w:tcPr>
            <w:tcW w:type="dxa" w:w="2200"/>
            <w:vAlign w:val="center"/>
          </w:tcPr>
          <w:p>
            <w:pPr>
              <w:spacing w:before="0" w:after="30" w:line="240" w:lineRule="auto"/>
            </w:pPr>
            <w:r>
              <w:rPr>
                <w:rFonts w:ascii="Segoe UI" w:hAnsi="Segoe UI"/>
                <w:color w:val="19322B"/>
                <w:sz w:val="16"/>
              </w:rPr>
              <w:t>2026-08-31</w:t>
            </w:r>
          </w:p>
        </w:tc>
        <w:tc>
          <w:tcPr>
            <w:tcW w:type="dxa" w:w="3580"/>
            <w:vAlign w:val="center"/>
          </w:tcPr>
          <w:p>
            <w:pPr>
              <w:spacing w:before="0" w:after="30" w:line="240" w:lineRule="auto"/>
            </w:pPr>
            <w:r>
              <w:rPr>
                <w:rFonts w:ascii="Segoe UI" w:hAnsi="Segoe UI"/>
                <w:color w:val="19322B"/>
                <w:sz w:val="16"/>
              </w:rPr>
              <w:t>2.2</w:t>
            </w:r>
          </w:p>
        </w:tc>
        <w:tc>
          <w:tcPr>
            <w:tcW w:type="dxa" w:w="3580"/>
            <w:vAlign w:val="center"/>
          </w:tcPr>
          <w:p>
            <w:pPr>
              <w:spacing w:before="0" w:after="30" w:line="240" w:lineRule="auto"/>
            </w:pPr>
            <w:r>
              <w:rPr>
                <w:rFonts w:ascii="Segoe UI" w:hAnsi="Segoe UI"/>
                <w:color w:val="19322B"/>
                <w:sz w:val="16"/>
              </w:rPr>
              <w:t>Added private expense-receipt storage, authenticated receipt APIs, R2/D1 isolation, file validation and lifecycle rules, receipt-count export, and backup/deployment guidance.</w:t>
            </w:r>
          </w:p>
        </w:tc>
      </w:tr>
      <w:tr>
        <w:trPr>
          <w:cantSplit/>
        </w:trPr>
        <w:tc>
          <w:tcPr>
            <w:tcW w:type="dxa" w:w="2200"/>
            <w:vAlign w:val="center"/>
          </w:tcPr>
          <w:p>
            <w:pPr>
              <w:spacing w:before="0" w:after="30" w:line="240" w:lineRule="auto"/>
            </w:pPr>
            <w:r>
              <w:rPr>
                <w:rFonts w:ascii="Segoe UI" w:hAnsi="Segoe UI"/>
                <w:color w:val="19322B"/>
                <w:sz w:val="16"/>
              </w:rPr>
              <w:t>2026-08-30</w:t>
            </w:r>
          </w:p>
        </w:tc>
        <w:tc>
          <w:tcPr>
            <w:tcW w:type="dxa" w:w="3580"/>
            <w:vAlign w:val="center"/>
          </w:tcPr>
          <w:p>
            <w:pPr>
              <w:spacing w:before="0" w:after="30" w:line="240" w:lineRule="auto"/>
            </w:pPr>
            <w:r>
              <w:rPr>
                <w:rFonts w:ascii="Segoe UI" w:hAnsi="Segoe UI"/>
                <w:color w:val="19322B"/>
                <w:sz w:val="16"/>
              </w:rPr>
              <w:t>2.1</w:t>
            </w:r>
          </w:p>
        </w:tc>
        <w:tc>
          <w:tcPr>
            <w:tcW w:type="dxa" w:w="3580"/>
            <w:vAlign w:val="center"/>
          </w:tcPr>
          <w:p>
            <w:pPr>
              <w:spacing w:before="0" w:after="30" w:line="240" w:lineRule="auto"/>
            </w:pPr>
            <w:r>
              <w:rPr>
                <w:rFonts w:ascii="Segoe UI" w:hAnsi="Segoe UI"/>
                <w:color w:val="19322B"/>
                <w:sz w:val="16"/>
              </w:rPr>
              <w:t>Added local-calendar date handling, editable and removable spreadsheet-review rows with server revalidation, ledger update/delete APIs, and check-number storage, search, import, and export.</w:t>
            </w:r>
          </w:p>
        </w:tc>
      </w:tr>
      <w:tr>
        <w:trPr>
          <w:cantSplit/>
        </w:trPr>
        <w:tc>
          <w:tcPr>
            <w:tcW w:type="dxa" w:w="2200"/>
            <w:vAlign w:val="center"/>
          </w:tcPr>
          <w:p>
            <w:pPr>
              <w:spacing w:before="0" w:after="30" w:line="240" w:lineRule="auto"/>
            </w:pPr>
            <w:r>
              <w:rPr>
                <w:rFonts w:ascii="Segoe UI" w:hAnsi="Segoe UI"/>
                <w:color w:val="19322B"/>
                <w:sz w:val="16"/>
              </w:rPr>
              <w:t>2026-08-30</w:t>
            </w:r>
          </w:p>
        </w:tc>
        <w:tc>
          <w:tcPr>
            <w:tcW w:type="dxa" w:w="3580"/>
            <w:vAlign w:val="center"/>
          </w:tcPr>
          <w:p>
            <w:pPr>
              <w:spacing w:before="0" w:after="30" w:line="240" w:lineRule="auto"/>
            </w:pPr>
            <w:r>
              <w:rPr>
                <w:rFonts w:ascii="Segoe UI" w:hAnsi="Segoe UI"/>
                <w:color w:val="19322B"/>
                <w:sz w:val="16"/>
              </w:rPr>
              <w:t>2.0</w:t>
            </w:r>
          </w:p>
        </w:tc>
        <w:tc>
          <w:tcPr>
            <w:tcW w:type="dxa" w:w="3580"/>
            <w:vAlign w:val="center"/>
          </w:tcPr>
          <w:p>
            <w:pPr>
              <w:spacing w:before="0" w:after="30" w:line="240" w:lineRule="auto"/>
            </w:pPr>
            <w:r>
              <w:rPr>
                <w:rFonts w:ascii="Segoe UI" w:hAnsi="Segoe UI"/>
                <w:color w:val="19322B"/>
                <w:sz w:val="16"/>
              </w:rPr>
              <w:t>Documented the purpose-based Payment inbox label while preserving internal CSM integration identifiers and routes.</w:t>
            </w:r>
          </w:p>
        </w:tc>
      </w:tr>
      <w:tr>
        <w:trPr>
          <w:cantSplit/>
        </w:trPr>
        <w:tc>
          <w:tcPr>
            <w:tcW w:type="dxa" w:w="2200"/>
            <w:vAlign w:val="center"/>
          </w:tcPr>
          <w:p>
            <w:pPr>
              <w:spacing w:before="0" w:after="30" w:line="240" w:lineRule="auto"/>
            </w:pPr>
            <w:r>
              <w:rPr>
                <w:rFonts w:ascii="Segoe UI" w:hAnsi="Segoe UI"/>
                <w:color w:val="19322B"/>
                <w:sz w:val="16"/>
              </w:rPr>
              <w:t>2026-08-30</w:t>
            </w:r>
          </w:p>
        </w:tc>
        <w:tc>
          <w:tcPr>
            <w:tcW w:type="dxa" w:w="3580"/>
            <w:vAlign w:val="center"/>
          </w:tcPr>
          <w:p>
            <w:pPr>
              <w:spacing w:before="0" w:after="30" w:line="240" w:lineRule="auto"/>
            </w:pPr>
            <w:r>
              <w:rPr>
                <w:rFonts w:ascii="Segoe UI" w:hAnsi="Segoe UI"/>
                <w:color w:val="19322B"/>
                <w:sz w:val="16"/>
              </w:rPr>
              <w:t>1.9</w:t>
            </w:r>
          </w:p>
        </w:tc>
        <w:tc>
          <w:tcPr>
            <w:tcW w:type="dxa" w:w="3580"/>
            <w:vAlign w:val="center"/>
          </w:tcPr>
          <w:p>
            <w:pPr>
              <w:spacing w:before="0" w:after="30" w:line="240" w:lineRule="auto"/>
            </w:pPr>
            <w:r>
              <w:rPr>
                <w:rFonts w:ascii="Segoe UI" w:hAnsi="Segoe UI"/>
                <w:color w:val="19322B"/>
                <w:sz w:val="16"/>
              </w:rPr>
              <w:t>Added the unified ledger schema and APIs, safe spreadsheet preview/import/export, CSM transaction integration, bulk contact activity updates, and authenticated Word giving-statement and template-merge generation.</w:t>
            </w:r>
          </w:p>
        </w:tc>
      </w:tr>
      <w:tr>
        <w:trPr>
          <w:cantSplit/>
        </w:trPr>
        <w:tc>
          <w:tcPr>
            <w:tcW w:type="dxa" w:w="2200"/>
            <w:vAlign w:val="center"/>
          </w:tcPr>
          <w:p>
            <w:pPr>
              <w:spacing w:before="0" w:after="30" w:line="240" w:lineRule="auto"/>
            </w:pPr>
            <w:r>
              <w:rPr>
                <w:rFonts w:ascii="Segoe UI" w:hAnsi="Segoe UI"/>
                <w:color w:val="19322B"/>
                <w:sz w:val="16"/>
              </w:rPr>
              <w:t>2026-08-30</w:t>
            </w:r>
          </w:p>
        </w:tc>
        <w:tc>
          <w:tcPr>
            <w:tcW w:type="dxa" w:w="3580"/>
            <w:vAlign w:val="center"/>
          </w:tcPr>
          <w:p>
            <w:pPr>
              <w:spacing w:before="0" w:after="30" w:line="240" w:lineRule="auto"/>
            </w:pPr>
            <w:r>
              <w:rPr>
                <w:rFonts w:ascii="Segoe UI" w:hAnsi="Segoe UI"/>
                <w:color w:val="19322B"/>
                <w:sz w:val="16"/>
              </w:rPr>
              <w:t>1.8</w:t>
            </w:r>
          </w:p>
        </w:tc>
        <w:tc>
          <w:tcPr>
            <w:tcW w:type="dxa" w:w="3580"/>
            <w:vAlign w:val="center"/>
          </w:tcPr>
          <w:p>
            <w:pPr>
              <w:spacing w:before="0" w:after="30" w:line="240" w:lineRule="auto"/>
            </w:pPr>
            <w:r>
              <w:rPr>
                <w:rFonts w:ascii="Segoe UI" w:hAnsi="Segoe UI"/>
                <w:color w:val="19322B"/>
                <w:sz w:val="16"/>
              </w:rPr>
              <w:t>Added the 50-character last-contacted note data field, three-layer validation, import preservation, detail display, CSV export behavior, and alphabetical Contact type search options.</w:t>
            </w:r>
          </w:p>
        </w:tc>
      </w:tr>
      <w:tr>
        <w:trPr>
          <w:cantSplit/>
        </w:trPr>
        <w:tc>
          <w:tcPr>
            <w:tcW w:type="dxa" w:w="2200"/>
            <w:vAlign w:val="center"/>
          </w:tcPr>
          <w:p>
            <w:pPr>
              <w:spacing w:before="0" w:after="30" w:line="240" w:lineRule="auto"/>
            </w:pPr>
            <w:r>
              <w:rPr>
                <w:rFonts w:ascii="Segoe UI" w:hAnsi="Segoe UI"/>
                <w:color w:val="19322B"/>
                <w:sz w:val="16"/>
              </w:rPr>
              <w:t>2026-08-30</w:t>
            </w:r>
          </w:p>
        </w:tc>
        <w:tc>
          <w:tcPr>
            <w:tcW w:type="dxa" w:w="3580"/>
            <w:vAlign w:val="center"/>
          </w:tcPr>
          <w:p>
            <w:pPr>
              <w:spacing w:before="0" w:after="30" w:line="240" w:lineRule="auto"/>
            </w:pPr>
            <w:r>
              <w:rPr>
                <w:rFonts w:ascii="Segoe UI" w:hAnsi="Segoe UI"/>
                <w:color w:val="19322B"/>
                <w:sz w:val="16"/>
              </w:rPr>
              <w:t>1.7</w:t>
            </w:r>
          </w:p>
        </w:tc>
        <w:tc>
          <w:tcPr>
            <w:tcW w:type="dxa" w:w="3580"/>
            <w:vAlign w:val="center"/>
          </w:tcPr>
          <w:p>
            <w:pPr>
              <w:spacing w:before="0" w:after="30" w:line="240" w:lineRule="auto"/>
            </w:pPr>
            <w:r>
              <w:rPr>
                <w:rFonts w:ascii="Segoe UI" w:hAnsi="Segoe UI"/>
                <w:color w:val="19322B"/>
                <w:sz w:val="16"/>
              </w:rPr>
              <w:t>Documented automatic privacy-enhanced YouTube embeds and JSON-controlled video placement in resource cards.</w:t>
            </w:r>
          </w:p>
        </w:tc>
      </w:tr>
      <w:tr>
        <w:trPr>
          <w:cantSplit/>
        </w:trPr>
        <w:tc>
          <w:tcPr>
            <w:tcW w:type="dxa" w:w="2200"/>
            <w:vAlign w:val="center"/>
          </w:tcPr>
          <w:p>
            <w:pPr>
              <w:spacing w:before="0" w:after="30" w:line="240" w:lineRule="auto"/>
            </w:pPr>
            <w:r>
              <w:rPr>
                <w:rFonts w:ascii="Segoe UI" w:hAnsi="Segoe UI"/>
                <w:color w:val="19322B"/>
                <w:sz w:val="16"/>
              </w:rPr>
              <w:t>2026-08-29</w:t>
            </w:r>
          </w:p>
        </w:tc>
        <w:tc>
          <w:tcPr>
            <w:tcW w:type="dxa" w:w="3580"/>
            <w:vAlign w:val="center"/>
          </w:tcPr>
          <w:p>
            <w:pPr>
              <w:spacing w:before="0" w:after="30" w:line="240" w:lineRule="auto"/>
            </w:pPr>
            <w:r>
              <w:rPr>
                <w:rFonts w:ascii="Segoe UI" w:hAnsi="Segoe UI"/>
                <w:color w:val="19322B"/>
                <w:sz w:val="16"/>
              </w:rPr>
              <w:t>1.6</w:t>
            </w:r>
          </w:p>
        </w:tc>
        <w:tc>
          <w:tcPr>
            <w:tcW w:type="dxa" w:w="3580"/>
            <w:vAlign w:val="center"/>
          </w:tcPr>
          <w:p>
            <w:pPr>
              <w:spacing w:before="0" w:after="30" w:line="240" w:lineRule="auto"/>
            </w:pPr>
            <w:r>
              <w:rPr>
                <w:rFonts w:ascii="Segoe UI" w:hAnsi="Segoe UI"/>
                <w:color w:val="19322B"/>
                <w:sz w:val="16"/>
              </w:rPr>
              <w:t>Documented grouped resource actions, collection filtering, and full-width featured collection cards.</w:t>
            </w:r>
          </w:p>
        </w:tc>
      </w:tr>
      <w:tr>
        <w:trPr>
          <w:cantSplit/>
        </w:trPr>
        <w:tc>
          <w:tcPr>
            <w:tcW w:type="dxa" w:w="2200"/>
            <w:vAlign w:val="center"/>
          </w:tcPr>
          <w:p>
            <w:pPr>
              <w:spacing w:before="0" w:after="30" w:line="240" w:lineRule="auto"/>
            </w:pPr>
            <w:r>
              <w:rPr>
                <w:rFonts w:ascii="Segoe UI" w:hAnsi="Segoe UI"/>
                <w:color w:val="19322B"/>
                <w:sz w:val="16"/>
              </w:rPr>
              <w:t>2026-08-24</w:t>
            </w:r>
          </w:p>
        </w:tc>
        <w:tc>
          <w:tcPr>
            <w:tcW w:type="dxa" w:w="3580"/>
            <w:vAlign w:val="center"/>
          </w:tcPr>
          <w:p>
            <w:pPr>
              <w:spacing w:before="0" w:after="30" w:line="240" w:lineRule="auto"/>
            </w:pPr>
            <w:r>
              <w:rPr>
                <w:rFonts w:ascii="Segoe UI" w:hAnsi="Segoe UI"/>
                <w:color w:val="19322B"/>
                <w:sz w:val="16"/>
              </w:rPr>
              <w:t>1.5</w:t>
            </w:r>
          </w:p>
        </w:tc>
        <w:tc>
          <w:tcPr>
            <w:tcW w:type="dxa" w:w="3580"/>
            <w:vAlign w:val="center"/>
          </w:tcPr>
          <w:p>
            <w:pPr>
              <w:spacing w:before="0" w:after="30" w:line="240" w:lineRule="auto"/>
            </w:pPr>
            <w:r>
              <w:rPr>
                <w:rFonts w:ascii="Segoe UI" w:hAnsi="Segoe UI"/>
                <w:color w:val="19322B"/>
                <w:sz w:val="16"/>
              </w:rPr>
              <w:t>Documented the CSM giving dashboard, approve-all queue processing, final donor rematch, and People donor shortcut.</w:t>
            </w:r>
          </w:p>
        </w:tc>
      </w:tr>
      <w:tr>
        <w:trPr>
          <w:cantSplit/>
        </w:trPr>
        <w:tc>
          <w:tcPr>
            <w:tcW w:type="dxa" w:w="2200"/>
            <w:vAlign w:val="center"/>
          </w:tcPr>
          <w:p>
            <w:pPr>
              <w:spacing w:before="0" w:after="30" w:line="240" w:lineRule="auto"/>
            </w:pPr>
            <w:r>
              <w:rPr>
                <w:rFonts w:ascii="Segoe UI" w:hAnsi="Segoe UI"/>
                <w:color w:val="19322B"/>
                <w:sz w:val="16"/>
              </w:rPr>
              <w:t>2026-08-23</w:t>
            </w:r>
          </w:p>
        </w:tc>
        <w:tc>
          <w:tcPr>
            <w:tcW w:type="dxa" w:w="3580"/>
            <w:vAlign w:val="center"/>
          </w:tcPr>
          <w:p>
            <w:pPr>
              <w:spacing w:before="0" w:after="30" w:line="240" w:lineRule="auto"/>
            </w:pPr>
            <w:r>
              <w:rPr>
                <w:rFonts w:ascii="Segoe UI" w:hAnsi="Segoe UI"/>
                <w:color w:val="19322B"/>
                <w:sz w:val="16"/>
              </w:rPr>
              <w:t>1.4</w:t>
            </w:r>
          </w:p>
        </w:tc>
        <w:tc>
          <w:tcPr>
            <w:tcW w:type="dxa" w:w="3580"/>
            <w:vAlign w:val="center"/>
          </w:tcPr>
          <w:p>
            <w:pPr>
              <w:spacing w:before="0" w:after="30" w:line="240" w:lineRule="auto"/>
            </w:pPr>
            <w:r>
              <w:rPr>
                <w:rFonts w:ascii="Segoe UI" w:hAnsi="Segoe UI"/>
                <w:color w:val="19322B"/>
                <w:sz w:val="16"/>
              </w:rPr>
              <w:t>Added the production launch architecture, environment guard, isolated Workers and D1 databases, and deployment order.</w:t>
            </w:r>
          </w:p>
        </w:tc>
      </w:tr>
      <w:tr>
        <w:trPr>
          <w:cantSplit/>
        </w:trPr>
        <w:tc>
          <w:tcPr>
            <w:tcW w:type="dxa" w:w="2200"/>
            <w:vAlign w:val="center"/>
          </w:tcPr>
          <w:p>
            <w:pPr>
              <w:spacing w:before="0" w:after="30" w:line="240" w:lineRule="auto"/>
            </w:pPr>
            <w:r>
              <w:rPr>
                <w:rFonts w:ascii="Segoe UI" w:hAnsi="Segoe UI"/>
                <w:color w:val="19322B"/>
                <w:sz w:val="16"/>
              </w:rPr>
              <w:t>2026-08-23</w:t>
            </w:r>
          </w:p>
        </w:tc>
        <w:tc>
          <w:tcPr>
            <w:tcW w:type="dxa" w:w="3580"/>
            <w:vAlign w:val="center"/>
          </w:tcPr>
          <w:p>
            <w:pPr>
              <w:spacing w:before="0" w:after="30" w:line="240" w:lineRule="auto"/>
            </w:pPr>
            <w:r>
              <w:rPr>
                <w:rFonts w:ascii="Segoe UI" w:hAnsi="Segoe UI"/>
                <w:color w:val="19322B"/>
                <w:sz w:val="16"/>
              </w:rPr>
              <w:t>1.3</w:t>
            </w:r>
          </w:p>
        </w:tc>
        <w:tc>
          <w:tcPr>
            <w:tcW w:type="dxa" w:w="3580"/>
            <w:vAlign w:val="center"/>
          </w:tcPr>
          <w:p>
            <w:pPr>
              <w:spacing w:before="0" w:after="30" w:line="240" w:lineRule="auto"/>
            </w:pPr>
            <w:r>
              <w:rPr>
                <w:rFonts w:ascii="Segoe UI" w:hAnsi="Segoe UI"/>
                <w:color w:val="19322B"/>
                <w:sz w:val="16"/>
              </w:rPr>
              <w:t>Added inclusive form and portal wording, the internship ZIP workflow, and safer Word list pagination.</w:t>
            </w:r>
          </w:p>
        </w:tc>
      </w:tr>
      <w:tr>
        <w:trPr>
          <w:cantSplit/>
        </w:trPr>
        <w:tc>
          <w:tcPr>
            <w:tcW w:type="dxa" w:w="2200"/>
            <w:vAlign w:val="center"/>
          </w:tcPr>
          <w:p>
            <w:pPr>
              <w:spacing w:before="0" w:after="30" w:line="240" w:lineRule="auto"/>
            </w:pPr>
            <w:r>
              <w:rPr>
                <w:rFonts w:ascii="Segoe UI" w:hAnsi="Segoe UI"/>
                <w:color w:val="19322B"/>
                <w:sz w:val="16"/>
              </w:rPr>
              <w:t>2026-08-23</w:t>
            </w:r>
          </w:p>
        </w:tc>
        <w:tc>
          <w:tcPr>
            <w:tcW w:type="dxa" w:w="3580"/>
            <w:vAlign w:val="center"/>
          </w:tcPr>
          <w:p>
            <w:pPr>
              <w:spacing w:before="0" w:after="30" w:line="240" w:lineRule="auto"/>
            </w:pPr>
            <w:r>
              <w:rPr>
                <w:rFonts w:ascii="Segoe UI" w:hAnsi="Segoe UI"/>
                <w:color w:val="19322B"/>
                <w:sz w:val="16"/>
              </w:rPr>
              <w:t>1.2</w:t>
            </w:r>
          </w:p>
        </w:tc>
        <w:tc>
          <w:tcPr>
            <w:tcW w:type="dxa" w:w="3580"/>
            <w:vAlign w:val="center"/>
          </w:tcPr>
          <w:p>
            <w:pPr>
              <w:spacing w:before="0" w:after="30" w:line="240" w:lineRule="auto"/>
            </w:pPr>
            <w:r>
              <w:rPr>
                <w:rFonts w:ascii="Segoe UI" w:hAnsi="Segoe UI"/>
                <w:color w:val="19322B"/>
                <w:sz w:val="16"/>
              </w:rPr>
              <w:t>Added Word editions and their build, visual-review, and synchronization workflow.</w:t>
            </w:r>
          </w:p>
        </w:tc>
      </w:tr>
      <w:tr>
        <w:trPr>
          <w:cantSplit/>
        </w:trPr>
        <w:tc>
          <w:tcPr>
            <w:tcW w:type="dxa" w:w="2200"/>
            <w:vAlign w:val="center"/>
          </w:tcPr>
          <w:p>
            <w:pPr>
              <w:spacing w:before="0" w:after="30" w:line="240" w:lineRule="auto"/>
            </w:pPr>
            <w:r>
              <w:rPr>
                <w:rFonts w:ascii="Segoe UI" w:hAnsi="Segoe UI"/>
                <w:color w:val="19322B"/>
                <w:sz w:val="16"/>
              </w:rPr>
              <w:t>2026-08-23</w:t>
            </w:r>
          </w:p>
        </w:tc>
        <w:tc>
          <w:tcPr>
            <w:tcW w:type="dxa" w:w="3580"/>
            <w:vAlign w:val="center"/>
          </w:tcPr>
          <w:p>
            <w:pPr>
              <w:spacing w:before="0" w:after="30" w:line="240" w:lineRule="auto"/>
            </w:pPr>
            <w:r>
              <w:rPr>
                <w:rFonts w:ascii="Segoe UI" w:hAnsi="Segoe UI"/>
                <w:color w:val="19322B"/>
                <w:sz w:val="16"/>
              </w:rPr>
              <w:t>1.1</w:t>
            </w:r>
          </w:p>
        </w:tc>
        <w:tc>
          <w:tcPr>
            <w:tcW w:type="dxa" w:w="3580"/>
            <w:vAlign w:val="center"/>
          </w:tcPr>
          <w:p>
            <w:pPr>
              <w:spacing w:before="0" w:after="30" w:line="240" w:lineRule="auto"/>
            </w:pPr>
            <w:r>
              <w:rPr>
                <w:rFonts w:ascii="Segoe UI" w:hAnsi="Segoe UI"/>
                <w:color w:val="19322B"/>
                <w:sz w:val="16"/>
              </w:rPr>
              <w:t>Added conflict-safe document synchronization and the daily 2:30 a.m. task.</w:t>
            </w:r>
          </w:p>
        </w:tc>
      </w:tr>
      <w:tr>
        <w:trPr>
          <w:cantSplit/>
        </w:trPr>
        <w:tc>
          <w:tcPr>
            <w:tcW w:type="dxa" w:w="2200"/>
            <w:vAlign w:val="center"/>
          </w:tcPr>
          <w:p>
            <w:pPr>
              <w:spacing w:before="0" w:after="30" w:line="240" w:lineRule="auto"/>
            </w:pPr>
            <w:r>
              <w:rPr>
                <w:rFonts w:ascii="Segoe UI" w:hAnsi="Segoe UI"/>
                <w:color w:val="19322B"/>
                <w:sz w:val="16"/>
              </w:rPr>
              <w:t>2026-08-23</w:t>
            </w:r>
          </w:p>
        </w:tc>
        <w:tc>
          <w:tcPr>
            <w:tcW w:type="dxa" w:w="3580"/>
            <w:vAlign w:val="center"/>
          </w:tcPr>
          <w:p>
            <w:pPr>
              <w:spacing w:before="0" w:after="30" w:line="240" w:lineRule="auto"/>
            </w:pPr>
            <w:r>
              <w:rPr>
                <w:rFonts w:ascii="Segoe UI" w:hAnsi="Segoe UI"/>
                <w:color w:val="19322B"/>
                <w:sz w:val="16"/>
              </w:rPr>
              <w:t>1.0</w:t>
            </w:r>
          </w:p>
        </w:tc>
        <w:tc>
          <w:tcPr>
            <w:tcW w:type="dxa" w:w="3580"/>
            <w:vAlign w:val="center"/>
          </w:tcPr>
          <w:p>
            <w:pPr>
              <w:spacing w:before="0" w:after="30" w:line="240" w:lineRule="auto"/>
            </w:pPr>
            <w:r>
              <w:rPr>
                <w:rFonts w:ascii="Segoe UI" w:hAnsi="Segoe UI"/>
                <w:color w:val="19322B"/>
                <w:sz w:val="16"/>
              </w:rPr>
              <w:t>Established the guide from the current site, portal, Workers, and validation rules.</w:t>
            </w:r>
          </w:p>
        </w:tc>
      </w:tr>
    </w:tbl>
    <w:p>
      <w:pPr>
        <w:spacing w:after="0"/>
      </w:pPr>
    </w:p>
    <w:p>
      <w:pPr>
        <w:pStyle w:val="Heading2"/>
      </w:pPr>
      <w:r>
        <w:rPr>
          <w:rFonts w:ascii="Georgia" w:hAnsi="Georgia"/>
          <w:b/>
          <w:color w:val="275D4D"/>
          <w:sz w:val="26"/>
        </w:rPr>
        <w:t>Public design restoration — September 21, 2026</w:t>
      </w:r>
    </w:p>
    <w:p>
      <w:r>
        <w:rPr>
          <w:rFonts w:ascii="Segoe UI" w:hAnsi="Segoe UI"/>
          <w:color w:val="19322B"/>
          <w:sz w:val="22"/>
        </w:rPr>
        <w:t>Restored the production homepage, navigation, and stylesheet to approved design c617a30 (archived deployment bcdaf6ac), including “Travel farther. Serve closer.” The experimental stylesheet is no longer global; admin, finance, trip portal, and devotional behavior remains intact. Experimental routes and assets remain unlinked. Do not run tools/build_front_door.py for production; it replaces the approved homepage.</w:t>
      </w:r>
    </w:p>
    <w:p>
      <w:pPr>
        <w:pStyle w:val="Heading2"/>
      </w:pPr>
      <w:r>
        <w:rPr>
          <w:rFonts w:ascii="Georgia" w:hAnsi="Georgia"/>
          <w:b/>
          <w:color w:val="275D4D"/>
          <w:sz w:val="26"/>
        </w:rPr>
        <w:t>Traveler portal trip selection — September 21, 2026</w:t>
      </w:r>
    </w:p>
    <w:p>
      <w:pPr>
        <w:spacing w:after="0"/>
      </w:pPr>
      <w:r>
        <w:rPr>
          <w:rFonts w:ascii="Segoe UI" w:hAnsi="Segoe UI"/>
          <w:color w:val="19322B"/>
          <w:sz w:val="22"/>
        </w:rPr>
        <w:t>Portal restoration requires trip-matched sessions. Admin links include trip and login IDs; mismatches show login. Sign-in verifies the trip and updates the URL. Tests cover session matches and mismatches, custom IDs, and direct visits.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Segoe UI" w:hAnsi="Segoe UI"/>
        <w:color w:val="60726B"/>
        <w:sz w:val="17"/>
      </w:rPr>
      <w:t xml:space="preserve">Hope Sojourns technical administration  •  </w:t>
    </w:r>
    <w:r>
      <w:rPr>
        <w:rFonts w:ascii="Segoe UI" w:hAnsi="Segoe UI"/>
        <w:color w:val="60726B"/>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jc w:val="left"/>
      <w:pBdr>
        <w:bottom w:val="single" w:sz="6" w:space="4" w:color="D99B42"/>
      </w:pBdr>
    </w:pPr>
    <w:r>
      <w:rPr>
        <w:rFonts w:ascii="Segoe UI" w:hAnsi="Segoe UI"/>
        <w:b/>
        <w:color w:val="60726B"/>
        <w:sz w:val="16"/>
      </w:rPr>
      <w:t>HOPE SOJOURNS  |  DEVELOPER GUIDE</w:t>
    </w:r>
    <w:r>
      <w:rPr>
        <w:rFonts w:ascii="Segoe UI" w:hAnsi="Segoe UI"/>
        <w:color w:val="60726B"/>
        <w:sz w:val="16"/>
      </w:rPr>
      <w:tab/>
    </w:r>
    <w:r>
      <w:rPr>
        <w:rFonts w:ascii="Segoe UI" w:hAnsi="Segoe UI"/>
        <w:color w:val="60726B"/>
        <w:sz w:val="16"/>
      </w:rPr>
      <w:t>CHRISTIAN STEPS MINISTRIES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0">
    <w:abstractNumId w:val="9"/>
  </w:num>
  <w:abstractNum w:abstractNumId="10">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1">
    <w:abstractNumId w:val="10"/>
    <w:lvlOverride w:ilvl="0">
      <w:startOverride w:val="1"/>
    </w:lvlOverride>
    <w:lvlOverride w:ilvl="1">
      <w:startOverride w:val="1"/>
    </w:lvlOverride>
    <w:lvlOverride w:ilvl="2">
      <w:startOverride w:val="1"/>
    </w:lvlOverride>
  </w:num>
  <w:abstractNum w:abstractNumId="11">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2">
    <w:abstractNumId w:val="11"/>
  </w:num>
  <w:abstractNum w:abstractNumId="12">
    <w:multiLevelType w:val="multilevel"/>
    <w:lvl w:ilvl="0">
      <w:start w:val="1"/>
      <w:numFmt w:val="bullet"/>
      <w:lvlText w:val="•"/>
      <w:lvlJc w:val="left"/>
      <w:pPr>
        <w:tabs>
          <w:tab w:val="num" w:pos="540"/>
        </w:tabs>
        <w:ind w:left="540" w:hanging="271"/>
        <w:spacing w:before="0" w:after="80" w:line="300" w:lineRule="auto"/>
      </w:pPr>
      <w:rPr>
        <w:rFonts w:ascii="Segoe UI" w:hAnsi="Segoe UI"/>
        <w:color w:val="275D4D"/>
      </w:rPr>
    </w:lvl>
    <w:lvl w:ilvl="1">
      <w:start w:val="1"/>
      <w:numFmt w:val="bullet"/>
      <w:lvlText w:val="–"/>
      <w:lvlJc w:val="left"/>
      <w:pPr>
        <w:tabs>
          <w:tab w:val="num" w:pos="900"/>
        </w:tabs>
        <w:ind w:left="900" w:hanging="271"/>
        <w:spacing w:before="0" w:after="80" w:line="300" w:lineRule="auto"/>
      </w:pPr>
      <w:rPr>
        <w:rFonts w:ascii="Segoe UI" w:hAnsi="Segoe UI"/>
        <w:color w:val="275D4D"/>
      </w:rPr>
    </w:lvl>
    <w:lvl w:ilvl="2">
      <w:start w:val="1"/>
      <w:numFmt w:val="bullet"/>
      <w:lvlText w:val="◦"/>
      <w:lvlJc w:val="left"/>
      <w:pPr>
        <w:tabs>
          <w:tab w:val="num" w:pos="1260"/>
        </w:tabs>
        <w:ind w:left="1260" w:hanging="271"/>
        <w:spacing w:before="0" w:after="80" w:line="300" w:lineRule="auto"/>
      </w:pPr>
      <w:rPr>
        <w:rFonts w:ascii="Segoe UI" w:hAnsi="Segoe UI"/>
        <w:color w:val="275D4D"/>
      </w:rPr>
    </w:lvl>
  </w:abstractNum>
  <w:num w:numId="13">
    <w:abstractNumId w:val="12"/>
  </w:num>
  <w:abstractNum w:abstractNumId="13">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4">
    <w:abstractNumId w:val="13"/>
    <w:lvlOverride w:ilvl="0">
      <w:startOverride w:val="1"/>
    </w:lvlOverride>
    <w:lvlOverride w:ilvl="1">
      <w:startOverride w:val="1"/>
    </w:lvlOverride>
    <w:lvlOverride w:ilvl="2">
      <w:startOverride w:val="1"/>
    </w:lvlOverride>
  </w:num>
  <w:abstractNum w:abstractNumId="14">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5">
    <w:abstractNumId w:val="14"/>
    <w:lvlOverride w:ilvl="0">
      <w:startOverride w:val="1"/>
    </w:lvlOverride>
    <w:lvlOverride w:ilvl="1">
      <w:startOverride w:val="1"/>
    </w:lvlOverride>
    <w:lvlOverride w:ilvl="2">
      <w:startOverride w:val="1"/>
    </w:lvlOverride>
  </w:num>
  <w:abstractNum w:abstractNumId="15">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6">
    <w:abstractNumId w:val="15"/>
    <w:lvlOverride w:ilvl="0">
      <w:startOverride w:val="1"/>
    </w:lvlOverride>
    <w:lvlOverride w:ilvl="1">
      <w:startOverride w:val="1"/>
    </w:lvlOverride>
    <w:lvlOverride w:ilvl="2">
      <w:startOverride w:val="1"/>
    </w:lvlOverride>
  </w:num>
  <w:abstractNum w:abstractNumId="16">
    <w:multiLevelType w:val="multilevel"/>
    <w:lvl w:ilvl="0">
      <w:start w:val="1"/>
      <w:numFmt w:val="decimal"/>
      <w:lvlText w:val="%1."/>
      <w:lvlJc w:val="left"/>
      <w:pPr>
        <w:tabs>
          <w:tab w:val="num" w:pos="540"/>
        </w:tabs>
        <w:ind w:left="540" w:hanging="271"/>
        <w:spacing w:before="0" w:after="80" w:line="300" w:lineRule="auto"/>
      </w:pPr>
      <w:rPr>
        <w:rFonts w:ascii="Segoe UI" w:hAnsi="Segoe UI"/>
        <w:color w:val="275D4D"/>
      </w:rPr>
    </w:lvl>
    <w:lvl w:ilvl="1">
      <w:start w:val="1"/>
      <w:numFmt w:val="decimal"/>
      <w:lvlText w:val="%1.%2."/>
      <w:lvlJc w:val="left"/>
      <w:pPr>
        <w:tabs>
          <w:tab w:val="num" w:pos="900"/>
        </w:tabs>
        <w:ind w:left="900" w:hanging="271"/>
        <w:spacing w:before="0" w:after="80" w:line="300" w:lineRule="auto"/>
      </w:pPr>
      <w:rPr>
        <w:rFonts w:ascii="Segoe UI" w:hAnsi="Segoe UI"/>
        <w:color w:val="275D4D"/>
      </w:rPr>
    </w:lvl>
    <w:lvl w:ilvl="2">
      <w:start w:val="1"/>
      <w:numFmt w:val="decimal"/>
      <w:lvlText w:val="%1.%2.%3."/>
      <w:lvlJc w:val="left"/>
      <w:pPr>
        <w:tabs>
          <w:tab w:val="num" w:pos="1260"/>
        </w:tabs>
        <w:ind w:left="1260" w:hanging="271"/>
        <w:spacing w:before="0" w:after="80" w:line="300" w:lineRule="auto"/>
      </w:pPr>
      <w:rPr>
        <w:rFonts w:ascii="Segoe UI" w:hAnsi="Segoe UI"/>
        <w:color w:val="275D4D"/>
      </w:rPr>
    </w:lvl>
  </w:abstractNum>
  <w:num w:numId="17">
    <w:abstractNumId w:val="16"/>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Segoe UI" w:hAnsi="Segoe UI"/>
      <w:color w:val="1932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40" w:lineRule="auto"/>
      <w:outlineLvl w:val="0"/>
    </w:pPr>
    <w:rPr>
      <w:rFonts w:asciiTheme="majorHAnsi" w:eastAsiaTheme="majorEastAsia" w:hAnsiTheme="majorHAnsi" w:cstheme="majorBidi" w:ascii="Georgia" w:hAnsi="Georgia"/>
      <w:b/>
      <w:bCs/>
      <w:color w:val="173F3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line="240" w:lineRule="auto"/>
      <w:outlineLvl w:val="1"/>
    </w:pPr>
    <w:rPr>
      <w:rFonts w:asciiTheme="majorHAnsi" w:eastAsiaTheme="majorEastAsia" w:hAnsiTheme="majorHAnsi" w:cstheme="majorBidi" w:ascii="Georgia" w:hAnsi="Georgia"/>
      <w:b/>
      <w:bCs/>
      <w:color w:val="275D4D"/>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40" w:lineRule="auto"/>
      <w:outlineLvl w:val="2"/>
    </w:pPr>
    <w:rPr>
      <w:rFonts w:asciiTheme="majorHAnsi" w:eastAsiaTheme="majorEastAsia" w:hAnsiTheme="majorHAnsi" w:cstheme="majorBidi" w:ascii="Segoe UI" w:hAnsi="Segoe U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Segoe UI" w:hAnsi="Segoe UI"/>
      <w:color w:val="1932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Segoe UI" w:hAnsi="Segoe UI"/>
      <w:color w:val="1932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opeCode">
    <w:name w:val="Hope Code"/>
    <w:pPr>
      <w:keepLines/>
      <w:spacing w:before="80" w:after="160" w:line="240" w:lineRule="auto"/>
    </w:pPr>
    <w:rPr>
      <w:rFonts w:ascii="Consolas" w:hAnsi="Consolas"/>
      <w:color w:val="0B2720"/>
      <w:sz w:val="17"/>
    </w:rPr>
  </w:style>
  <w:style w:type="paragraph" w:customStyle="1" w:styleId="HopeNote">
    <w:name w:val="Hope Note"/>
    <w:pPr>
      <w:spacing w:before="100" w:after="160" w:line="288" w:lineRule="auto"/>
      <w:ind w:left="259" w:right="173"/>
    </w:pPr>
    <w:rPr>
      <w:rFonts w:ascii="Segoe UI" w:hAnsi="Segoe UI"/>
      <w:color w:val="173F3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 Sojourns Developer Guide</dc:title>
  <dc:subject>Architecture, workflows, integrations, validation, security, and maintenance</dc:subject>
  <dc:creator>Christian Steps Ministries</dc:creator>
  <cp:keywords>Hope Sojourns, technical administration, style guide, developer guide</cp:keywords>
  <dc:description>Generated from the canonical Markdown source in docs/tech-admin.</dc:description>
  <cp:lastModifiedBy>Christian Steps Ministries</cp:lastModifiedBy>
  <cp:revision>1</cp:revision>
  <dcterms:created xsi:type="dcterms:W3CDTF">2013-12-23T23:15:00Z</dcterms:created>
  <dcterms:modified xsi:type="dcterms:W3CDTF">2013-12-23T23:15:00Z</dcterms:modified>
  <cp:category/>
</cp:coreProperties>
</file>