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3.0</w:t>
      </w:r>
      <w:r>
        <w:rPr>
          <w:rFonts w:ascii="Segoe UI" w:hAnsi="Segoe UI"/>
          <w:color w:val="D99B42"/>
          <w:sz w:val="20"/>
        </w:rPr>
        <w:t xml:space="preserve">  •  </w:t>
      </w:r>
      <w:r>
        <w:rPr>
          <w:rFonts w:ascii="Segoe UI" w:hAnsi="Segoe UI"/>
          <w:color w:val="60726B"/>
          <w:sz w:val="20"/>
        </w:rPr>
        <w:t>Last reviewed September 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Homepage and current journeys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Developing trip pages</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Consolas" w:hAnsi="Consolas"/>
          <w:color w:val="173F35"/>
          <w:sz w:val="20"/>
          <w:shd w:fill="EDF5F1"/>
        </w:rPr>
        <w:t>/trip.js</w:t>
      </w:r>
      <w:r>
        <w:rPr>
          <w:rFonts w:ascii="Segoe UI" w:hAnsi="Segoe UI"/>
          <w:color w:val="19322B"/>
          <w:sz w:val="22"/>
        </w:rPr>
        <w:t xml:space="preserve"> contains the developing-trip data objects and renders route stubs. When adding a trip:</w:t>
      </w:r>
    </w:p>
    <w:p>
      <w:pPr>
        <w:keepNext/>
        <w:keepLines/>
        <w:numPr>
          <w:ilvl w:val="0"/>
          <w:numId w:val="14"/>
        </w:numPr>
        <w:spacing w:before="0" w:after="80" w:line="300" w:lineRule="auto"/>
        <w:ind w:left="540" w:hanging="271"/>
      </w:pPr>
      <w:r>
        <w:rPr>
          <w:rFonts w:ascii="Segoe UI" w:hAnsi="Segoe UI"/>
          <w:color w:val="19322B"/>
          <w:sz w:val="22"/>
        </w:rPr>
        <w:t xml:space="preserve">Add a unique, lowercase, hyphenated slug to </w:t>
      </w:r>
      <w:r>
        <w:rPr>
          <w:rFonts w:ascii="Consolas" w:hAnsi="Consolas"/>
          <w:color w:val="173F35"/>
          <w:sz w:val="20"/>
          <w:shd w:fill="EDF5F1"/>
        </w:rPr>
        <w:t>tripData</w:t>
      </w:r>
      <w:r>
        <w:rPr>
          <w:rFonts w:ascii="Segoe UI" w:hAnsi="Segoe UI"/>
          <w:color w:val="19322B"/>
          <w:sz w:val="22"/>
        </w:rPr>
        <w:t>.</w:t>
      </w:r>
    </w:p>
    <w:p>
      <w:pPr>
        <w:keepLines/>
        <w:numPr>
          <w:ilvl w:val="0"/>
          <w:numId w:val="14"/>
        </w:numPr>
        <w:spacing w:before="0" w:after="80" w:line="300" w:lineRule="auto"/>
        <w:ind w:left="540" w:hanging="271"/>
      </w:pPr>
      <w:r>
        <w:rPr>
          <w:rFonts w:ascii="Segoe UI" w:hAnsi="Segoe UI"/>
          <w:color w:val="19322B"/>
          <w:sz w:val="22"/>
        </w:rPr>
        <w:t>Add the destination, status, image, summary, facts, description, and appropriate actions.</w:t>
      </w:r>
    </w:p>
    <w:p>
      <w:pPr>
        <w:keepLines/>
        <w:numPr>
          <w:ilvl w:val="0"/>
          <w:numId w:val="14"/>
        </w:numPr>
        <w:spacing w:before="0" w:after="80" w:line="300" w:lineRule="auto"/>
        <w:ind w:left="540" w:hanging="271"/>
      </w:pPr>
      <w:r>
        <w:rPr>
          <w:rFonts w:ascii="Segoe UI" w:hAnsi="Segoe UI"/>
          <w:color w:val="19322B"/>
          <w:sz w:val="22"/>
        </w:rPr>
        <w:t xml:space="preserve">Create </w:t>
      </w:r>
      <w:r>
        <w:rPr>
          <w:rFonts w:ascii="Consolas" w:hAnsi="Consolas"/>
          <w:color w:val="173F35"/>
          <w:sz w:val="20"/>
          <w:shd w:fill="EDF5F1"/>
        </w:rPr>
        <w:t>/trips/&lt;slug&gt;/index.html</w:t>
      </w:r>
      <w:r>
        <w:rPr>
          <w:rFonts w:ascii="Segoe UI" w:hAnsi="Segoe UI"/>
          <w:color w:val="19322B"/>
          <w:sz w:val="22"/>
        </w:rPr>
        <w:t xml:space="preserve"> using an existing trip stub.</w:t>
      </w:r>
    </w:p>
    <w:p>
      <w:pPr>
        <w:keepNext/>
        <w:keepLines/>
        <w:numPr>
          <w:ilvl w:val="0"/>
          <w:numId w:val="14"/>
        </w:numPr>
        <w:spacing w:before="0" w:after="80" w:line="300" w:lineRule="auto"/>
        <w:ind w:left="540" w:hanging="271"/>
      </w:pPr>
      <w:r>
        <w:rPr>
          <w:rFonts w:ascii="Segoe UI" w:hAnsi="Segoe UI"/>
          <w:color w:val="19322B"/>
          <w:sz w:val="22"/>
        </w:rPr>
        <w:t>Update any homepage, interest-form, or navigation content that should expose the new trip.</w:t>
      </w:r>
    </w:p>
    <w:p>
      <w:pPr>
        <w:keepLines/>
        <w:numPr>
          <w:ilvl w:val="0"/>
          <w:numId w:val="14"/>
        </w:numPr>
        <w:spacing w:before="0" w:after="80" w:line="300" w:lineRule="auto"/>
        <w:ind w:left="540" w:hanging="271"/>
      </w:pPr>
      <w:r>
        <w:rPr>
          <w:rFonts w:ascii="Segoe UI" w:hAnsi="Segoe UI"/>
          <w:color w:val="19322B"/>
          <w:sz w:val="22"/>
        </w:rPr>
        <w:t>Verify missing data does not create blank labels or broken links.</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5"/>
        </w:numPr>
        <w:spacing w:before="0" w:after="80" w:line="300" w:lineRule="auto"/>
        <w:ind w:left="540" w:hanging="271"/>
      </w:pPr>
      <w:r>
        <w:rPr>
          <w:rFonts w:ascii="Consolas" w:hAnsi="Consolas"/>
          <w:color w:val="173F35"/>
          <w:sz w:val="20"/>
          <w:shd w:fill="EDF5F1"/>
        </w:rPr>
        <w:t>0001_initial_forms.sql</w:t>
      </w:r>
    </w:p>
    <w:p>
      <w:pPr>
        <w:keepLines/>
        <w:numPr>
          <w:ilvl w:val="0"/>
          <w:numId w:val="15"/>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5"/>
        </w:numPr>
        <w:spacing w:before="0" w:after="80" w:line="300" w:lineRule="auto"/>
        <w:ind w:left="540" w:hanging="271"/>
      </w:pPr>
      <w:r>
        <w:rPr>
          <w:rFonts w:ascii="Consolas" w:hAnsi="Consolas"/>
          <w:color w:val="173F35"/>
          <w:sz w:val="20"/>
          <w:shd w:fill="EDF5F1"/>
        </w:rPr>
        <w:t>0003_admin_portal.sql</w:t>
      </w:r>
    </w:p>
    <w:p>
      <w:pPr>
        <w:keepLines/>
        <w:numPr>
          <w:ilvl w:val="0"/>
          <w:numId w:val="15"/>
        </w:numPr>
        <w:spacing w:before="0" w:after="80" w:line="300" w:lineRule="auto"/>
        <w:ind w:left="540" w:hanging="271"/>
      </w:pPr>
      <w:r>
        <w:rPr>
          <w:rFonts w:ascii="Consolas" w:hAnsi="Consolas"/>
          <w:color w:val="173F35"/>
          <w:sz w:val="20"/>
          <w:shd w:fill="EDF5F1"/>
        </w:rPr>
        <w:t>0004_admin_filter_indexes.sql</w:t>
      </w:r>
    </w:p>
    <w:p>
      <w:pPr>
        <w:keepLines/>
        <w:numPr>
          <w:ilvl w:val="0"/>
          <w:numId w:val="15"/>
        </w:numPr>
        <w:spacing w:before="0" w:after="80" w:line="300" w:lineRule="auto"/>
        <w:ind w:left="540" w:hanging="271"/>
      </w:pPr>
      <w:r>
        <w:rPr>
          <w:rFonts w:ascii="Consolas" w:hAnsi="Consolas"/>
          <w:color w:val="173F35"/>
          <w:sz w:val="20"/>
          <w:shd w:fill="EDF5F1"/>
        </w:rPr>
        <w:t>0005_admin_teams.sql</w:t>
      </w:r>
    </w:p>
    <w:p>
      <w:pPr>
        <w:keepLines/>
        <w:numPr>
          <w:ilvl w:val="0"/>
          <w:numId w:val="15"/>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5"/>
        </w:numPr>
        <w:spacing w:before="0" w:after="80" w:line="300" w:lineRule="auto"/>
        <w:ind w:left="540" w:hanging="271"/>
      </w:pPr>
      <w:r>
        <w:rPr>
          <w:rFonts w:ascii="Consolas" w:hAnsi="Consolas"/>
          <w:color w:val="173F35"/>
          <w:sz w:val="20"/>
          <w:shd w:fill="EDF5F1"/>
        </w:rPr>
        <w:t>0007_contact_imports.sql</w:t>
      </w:r>
    </w:p>
    <w:p>
      <w:pPr>
        <w:keepLines/>
        <w:numPr>
          <w:ilvl w:val="0"/>
          <w:numId w:val="15"/>
        </w:numPr>
        <w:spacing w:before="0" w:after="80" w:line="300" w:lineRule="auto"/>
        <w:ind w:left="540" w:hanging="271"/>
      </w:pPr>
      <w:r>
        <w:rPr>
          <w:rFonts w:ascii="Consolas" w:hAnsi="Consolas"/>
          <w:color w:val="173F35"/>
          <w:sz w:val="20"/>
          <w:shd w:fill="EDF5F1"/>
        </w:rPr>
        <w:t>0008_admin_credentials.sql</w:t>
      </w:r>
    </w:p>
    <w:p>
      <w:pPr>
        <w:keepLines/>
        <w:numPr>
          <w:ilvl w:val="0"/>
          <w:numId w:val="15"/>
        </w:numPr>
        <w:spacing w:before="0" w:after="80" w:line="300" w:lineRule="auto"/>
        <w:ind w:left="540" w:hanging="271"/>
      </w:pPr>
      <w:r>
        <w:rPr>
          <w:rFonts w:ascii="Consolas" w:hAnsi="Consolas"/>
          <w:color w:val="173F35"/>
          <w:sz w:val="20"/>
          <w:shd w:fill="EDF5F1"/>
        </w:rPr>
        <w:t>0009_csm_distribution_inbox.sql</w:t>
      </w:r>
    </w:p>
    <w:p>
      <w:pPr>
        <w:keepLines/>
        <w:numPr>
          <w:ilvl w:val="0"/>
          <w:numId w:val="15"/>
        </w:numPr>
        <w:spacing w:before="0" w:after="80" w:line="300" w:lineRule="auto"/>
        <w:ind w:left="540" w:hanging="271"/>
      </w:pPr>
      <w:r>
        <w:rPr>
          <w:rFonts w:ascii="Consolas" w:hAnsi="Consolas"/>
          <w:color w:val="173F35"/>
          <w:sz w:val="20"/>
          <w:shd w:fill="EDF5F1"/>
        </w:rPr>
        <w:t>0010_last_contacted_note.sql</w:t>
      </w:r>
    </w:p>
    <w:p>
      <w:pPr>
        <w:keepLines/>
        <w:numPr>
          <w:ilvl w:val="0"/>
          <w:numId w:val="15"/>
        </w:numPr>
        <w:spacing w:before="0" w:after="80" w:line="300" w:lineRule="auto"/>
        <w:ind w:left="540" w:hanging="271"/>
      </w:pPr>
      <w:r>
        <w:rPr>
          <w:rFonts w:ascii="Consolas" w:hAnsi="Consolas"/>
          <w:color w:val="173F35"/>
          <w:sz w:val="20"/>
          <w:shd w:fill="EDF5F1"/>
        </w:rPr>
        <w:t>0011_unified_ledger.sql</w:t>
      </w:r>
    </w:p>
    <w:p>
      <w:pPr>
        <w:keepNext/>
        <w:keepLines/>
        <w:numPr>
          <w:ilvl w:val="0"/>
          <w:numId w:val="15"/>
        </w:numPr>
        <w:spacing w:before="0" w:after="80" w:line="300" w:lineRule="auto"/>
        <w:ind w:left="540" w:hanging="271"/>
      </w:pPr>
      <w:r>
        <w:rPr>
          <w:rFonts w:ascii="Consolas" w:hAnsi="Consolas"/>
          <w:color w:val="173F35"/>
          <w:sz w:val="20"/>
          <w:shd w:fill="EDF5F1"/>
        </w:rPr>
        <w:t>0012_ledger_entry_management.sql</w:t>
      </w:r>
    </w:p>
    <w:p>
      <w:pPr>
        <w:keepLines/>
        <w:numPr>
          <w:ilvl w:val="0"/>
          <w:numId w:val="15"/>
        </w:numPr>
        <w:spacing w:before="0" w:after="80" w:line="300" w:lineRule="auto"/>
        <w:ind w:left="540" w:hanging="271"/>
      </w:pPr>
      <w:r>
        <w:rPr>
          <w:rFonts w:ascii="Consolas" w:hAnsi="Consolas"/>
          <w:color w:val="173F35"/>
          <w:sz w:val="20"/>
          <w:shd w:fill="EDF5F1"/>
        </w:rPr>
        <w:t>0013_ledger_receipts.sql</w:t>
      </w:r>
    </w:p>
    <w:p>
      <w:pPr>
        <w:keepLines/>
        <w:numPr>
          <w:ilvl w:val="0"/>
          <w:numId w:val="15"/>
        </w:numPr>
        <w:spacing w:before="0" w:after="80" w:line="300" w:lineRule="auto"/>
        <w:ind w:left="540" w:hanging="271"/>
      </w:pPr>
      <w:r>
        <w:rPr>
          <w:rFonts w:ascii="Consolas" w:hAnsi="Consolas"/>
          <w:color w:val="173F35"/>
          <w:sz w:val="20"/>
          <w:shd w:fill="EDF5F1"/>
        </w:rPr>
        <w:t>0014_trip_platform.sql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The login page is always the initial portal view. Startup may check for a newer frontend build, but it must not exchange a remembered session for immediate dashboard access. Only an explicit login-form submission may call the login endpoint and show the dashboard.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Trip invitations are hashed bearer tokens.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w:t>
      </w:r>
    </w:p>
    <w:p>
      <w:r>
        <w:rPr>
          <w:rFonts w:ascii="Segoe UI" w:hAnsi="Segoe UI"/>
          <w:color w:val="19322B"/>
          <w:sz w:val="22"/>
        </w:rPr>
        <w:t>The shared traveler password is PBKDF2-SHA-256 derived with a random per-trip salt and 100,000 iterations.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Create </w:t>
      </w:r>
      <w:r>
        <w:rPr>
          <w:rFonts w:ascii="Consolas" w:hAnsi="Consolas"/>
          <w:color w:val="173F35"/>
          <w:sz w:val="20"/>
          <w:shd w:fill="EDF5F1"/>
        </w:rPr>
        <w:t>hopesojourns@gmail.com</w:t>
      </w:r>
      <w:r>
        <w:rPr>
          <w:rFonts w:ascii="Segoe UI" w:hAnsi="Segoe UI"/>
          <w:color w:val="19322B"/>
          <w:sz w:val="22"/>
        </w:rPr>
        <w:t xml:space="preserve">, verify it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6"/>
        </w:numPr>
        <w:spacing w:before="0" w:after="80" w:line="300" w:lineRule="auto"/>
        <w:ind w:left="540" w:hanging="271"/>
      </w:pPr>
      <w:r>
        <w:rPr>
          <w:rFonts w:ascii="Segoe UI" w:hAnsi="Segoe UI"/>
          <w:color w:val="19322B"/>
          <w:sz w:val="22"/>
        </w:rPr>
        <w:t>Copy the nearest existing page structure.</w:t>
      </w:r>
    </w:p>
    <w:p>
      <w:pPr>
        <w:keepLines/>
        <w:numPr>
          <w:ilvl w:val="0"/>
          <w:numId w:val="16"/>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6"/>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6"/>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6"/>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6"/>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7"/>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7"/>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7"/>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7"/>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7"/>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8"/>
        </w:numPr>
        <w:spacing w:before="0" w:after="80" w:line="300" w:lineRule="auto"/>
        <w:ind w:left="540" w:hanging="271"/>
      </w:pPr>
      <w:r>
        <w:rPr>
          <w:rFonts w:ascii="Segoe UI" w:hAnsi="Segoe UI"/>
          <w:color w:val="19322B"/>
          <w:sz w:val="22"/>
        </w:rPr>
        <w:t>HTML label and control;</w:t>
      </w:r>
    </w:p>
    <w:p>
      <w:pPr>
        <w:keepLines/>
        <w:numPr>
          <w:ilvl w:val="0"/>
          <w:numId w:val="18"/>
        </w:numPr>
        <w:spacing w:before="0" w:after="80" w:line="300" w:lineRule="auto"/>
        <w:ind w:left="540" w:hanging="271"/>
      </w:pPr>
      <w:r>
        <w:rPr>
          <w:rFonts w:ascii="Segoe UI" w:hAnsi="Segoe UI"/>
          <w:color w:val="19322B"/>
          <w:sz w:val="22"/>
        </w:rPr>
        <w:t>browser validation and payload;</w:t>
      </w:r>
    </w:p>
    <w:p>
      <w:pPr>
        <w:keepLines/>
        <w:numPr>
          <w:ilvl w:val="0"/>
          <w:numId w:val="18"/>
        </w:numPr>
        <w:spacing w:before="0" w:after="80" w:line="300" w:lineRule="auto"/>
        <w:ind w:left="540" w:hanging="271"/>
      </w:pPr>
      <w:r>
        <w:rPr>
          <w:rFonts w:ascii="Segoe UI" w:hAnsi="Segoe UI"/>
          <w:color w:val="19322B"/>
          <w:sz w:val="22"/>
        </w:rPr>
        <w:t>Worker schema validation;</w:t>
      </w:r>
    </w:p>
    <w:p>
      <w:pPr>
        <w:keepLines/>
        <w:numPr>
          <w:ilvl w:val="0"/>
          <w:numId w:val="18"/>
        </w:numPr>
        <w:spacing w:before="0" w:after="80" w:line="300" w:lineRule="auto"/>
        <w:ind w:left="540" w:hanging="271"/>
      </w:pPr>
      <w:r>
        <w:rPr>
          <w:rFonts w:ascii="Segoe UI" w:hAnsi="Segoe UI"/>
          <w:color w:val="19322B"/>
          <w:sz w:val="22"/>
        </w:rPr>
        <w:t>D1 migration if persistence changes;</w:t>
      </w:r>
    </w:p>
    <w:p>
      <w:pPr>
        <w:keepLines/>
        <w:numPr>
          <w:ilvl w:val="0"/>
          <w:numId w:val="18"/>
        </w:numPr>
        <w:spacing w:before="0" w:after="80" w:line="300" w:lineRule="auto"/>
        <w:ind w:left="540" w:hanging="271"/>
      </w:pPr>
      <w:r>
        <w:rPr>
          <w:rFonts w:ascii="Segoe UI" w:hAnsi="Segoe UI"/>
          <w:color w:val="19322B"/>
          <w:sz w:val="22"/>
        </w:rPr>
        <w:t>admin display/edit/export behavior;</w:t>
      </w:r>
    </w:p>
    <w:p>
      <w:pPr>
        <w:keepNext/>
        <w:keepLines/>
        <w:numPr>
          <w:ilvl w:val="0"/>
          <w:numId w:val="18"/>
        </w:numPr>
        <w:spacing w:before="0" w:after="80" w:line="300" w:lineRule="auto"/>
        <w:ind w:left="540" w:hanging="271"/>
      </w:pPr>
      <w:r>
        <w:rPr>
          <w:rFonts w:ascii="Segoe UI" w:hAnsi="Segoe UI"/>
          <w:color w:val="19322B"/>
          <w:sz w:val="22"/>
        </w:rPr>
        <w:t>tests; and</w:t>
      </w:r>
    </w:p>
    <w:p>
      <w:pPr>
        <w:keepLines/>
        <w:numPr>
          <w:ilvl w:val="0"/>
          <w:numId w:val="18"/>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abstractNum w:abstractNumId="17">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8">
    <w:abstractNumId w:val="17"/>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