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3.4</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Offer a spreadsheet-import callout wherever administrators manage trip content, budgets, accounts, payments, support, or invitations. The modal must lead with a downloadable formatted workbook, require a preview before commit, show row-by-row Ready, Already loaded, Conflict, and Needs attention states,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