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3.6</w:t>
      </w:r>
      <w:r>
        <w:rPr>
          <w:rFonts w:ascii="Segoe UI" w:hAnsi="Segoe UI"/>
          <w:color w:val="D99B42"/>
          <w:sz w:val="20"/>
        </w:rPr>
        <w:t xml:space="preserve">  •  </w:t>
      </w:r>
      <w:r>
        <w:rPr>
          <w:rFonts w:ascii="Segoe UI" w:hAnsi="Segoe UI"/>
          <w:color w:val="60726B"/>
          <w:sz w:val="20"/>
        </w:rPr>
        <w:t>Last reviewed September 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pPr>
        <w:keepLines/>
        <w:numPr>
          <w:ilvl w:val="0"/>
          <w:numId w:val="15"/>
        </w:numPr>
        <w:spacing w:before="0" w:after="80" w:line="300" w:lineRule="auto"/>
        <w:ind w:left="540" w:hanging="271"/>
      </w:pPr>
      <w:r>
        <w:rPr>
          <w:rFonts w:ascii="Consolas" w:hAnsi="Consolas"/>
          <w:color w:val="173F35"/>
          <w:sz w:val="20"/>
          <w:shd w:fill="EDF5F1"/>
        </w:rPr>
        <w:t>0009_csm_distribution_inbox.sql</w:t>
      </w:r>
    </w:p>
    <w:p>
      <w:pPr>
        <w:keepLines/>
        <w:numPr>
          <w:ilvl w:val="0"/>
          <w:numId w:val="15"/>
        </w:numPr>
        <w:spacing w:before="0" w:after="80" w:line="300" w:lineRule="auto"/>
        <w:ind w:left="540" w:hanging="271"/>
      </w:pPr>
      <w:r>
        <w:rPr>
          <w:rFonts w:ascii="Consolas" w:hAnsi="Consolas"/>
          <w:color w:val="173F35"/>
          <w:sz w:val="20"/>
          <w:shd w:fill="EDF5F1"/>
        </w:rPr>
        <w:t>0010_last_contacted_note.sql</w:t>
      </w:r>
    </w:p>
    <w:p>
      <w:pPr>
        <w:keepLines/>
        <w:numPr>
          <w:ilvl w:val="0"/>
          <w:numId w:val="15"/>
        </w:numPr>
        <w:spacing w:before="0" w:after="80" w:line="300" w:lineRule="auto"/>
        <w:ind w:left="540" w:hanging="271"/>
      </w:pPr>
      <w:r>
        <w:rPr>
          <w:rFonts w:ascii="Consolas" w:hAnsi="Consolas"/>
          <w:color w:val="173F35"/>
          <w:sz w:val="20"/>
          <w:shd w:fill="EDF5F1"/>
        </w:rPr>
        <w:t>0011_unified_ledger.sql</w:t>
      </w:r>
    </w:p>
    <w:p>
      <w:pPr>
        <w:keepNext/>
        <w:keepLines/>
        <w:numPr>
          <w:ilvl w:val="0"/>
          <w:numId w:val="15"/>
        </w:numPr>
        <w:spacing w:before="0" w:after="80" w:line="300" w:lineRule="auto"/>
        <w:ind w:left="540" w:hanging="271"/>
      </w:pPr>
      <w:r>
        <w:rPr>
          <w:rFonts w:ascii="Consolas" w:hAnsi="Consolas"/>
          <w:color w:val="173F35"/>
          <w:sz w:val="20"/>
          <w:shd w:fill="EDF5F1"/>
        </w:rPr>
        <w:t>0012_ledger_entry_management.sql</w:t>
      </w:r>
    </w:p>
    <w:p>
      <w:pPr>
        <w:keepLines/>
        <w:numPr>
          <w:ilvl w:val="0"/>
          <w:numId w:val="15"/>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5"/>
        </w:numPr>
        <w:spacing w:before="0" w:after="80" w:line="300" w:lineRule="auto"/>
        <w:ind w:left="540" w:hanging="271"/>
      </w:pPr>
      <w:r>
        <w:rPr>
          <w:rFonts w:ascii="Consolas" w:hAnsi="Consolas"/>
          <w:color w:val="173F35"/>
          <w:sz w:val="20"/>
          <w:shd w:fill="EDF5F1"/>
        </w:rPr>
        <w:t>0014_trip_platform.sql</w:t>
      </w:r>
    </w:p>
    <w:p>
      <w:pPr>
        <w:keepNext/>
        <w:keepLines/>
        <w:numPr>
          <w:ilvl w:val="0"/>
          <w:numId w:val="15"/>
        </w:numPr>
        <w:spacing w:before="0" w:after="80" w:line="300" w:lineRule="auto"/>
        <w:ind w:left="540" w:hanging="271"/>
      </w:pPr>
      <w:r>
        <w:rPr>
          <w:rFonts w:ascii="Consolas" w:hAnsi="Consolas"/>
          <w:color w:val="173F35"/>
          <w:sz w:val="20"/>
          <w:shd w:fill="EDF5F1"/>
        </w:rPr>
        <w:t>0015_trip_bulk_imports.sql</w:t>
      </w:r>
    </w:p>
    <w:p>
      <w:pPr>
        <w:keepLines/>
        <w:numPr>
          <w:ilvl w:val="0"/>
          <w:numId w:val="15"/>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Shared trip credentials are write-only: the Worker never returns a plaintext password.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A replacement requires a new password and the existing save route revokes all traveler sessions.</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Create </w:t>
      </w:r>
      <w:r>
        <w:rPr>
          <w:rFonts w:ascii="Consolas" w:hAnsi="Consolas"/>
          <w:color w:val="173F35"/>
          <w:sz w:val="20"/>
          <w:shd w:fill="EDF5F1"/>
        </w:rPr>
        <w:t>hopesojourns@gmail.com</w:t>
      </w:r>
      <w:r>
        <w:rPr>
          <w:rFonts w:ascii="Segoe UI" w:hAnsi="Segoe UI"/>
          <w:color w:val="19322B"/>
          <w:sz w:val="22"/>
        </w:rPr>
        <w:t xml:space="preserve">, verify it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