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3.4</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Offer a spreadsheet-import callout wherever administrators manage trip content, budgets, accounts, payments, support, or invitations. The modal must lead with a downloadable formatted workbook, require a preview before commit, show row-by-row Ready, Already loaded, Conflict, and Needs attention states,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clear the working message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