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4.24</w:t>
      </w:r>
      <w:r>
        <w:rPr>
          <w:rFonts w:ascii="Segoe UI" w:hAnsi="Segoe UI"/>
          <w:color w:val="D99B42"/>
          <w:sz w:val="20"/>
        </w:rPr>
        <w:t xml:space="preserve">  •  </w:t>
      </w:r>
      <w:r>
        <w:rPr>
          <w:rFonts w:ascii="Segoe UI" w:hAnsi="Segoe UI"/>
          <w:color w:val="60726B"/>
          <w:sz w:val="20"/>
        </w:rPr>
        <w:t>Last reviewed October 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Revision history</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