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1B280" w14:textId="1EC4B7A1" w:rsidR="00D7522C" w:rsidRPr="001356E8" w:rsidRDefault="00671A1D" w:rsidP="001356E8">
      <w:pPr>
        <w:rPr>
          <w:i/>
          <w:iCs/>
          <w:sz w:val="48"/>
          <w:szCs w:val="48"/>
        </w:rPr>
      </w:pPr>
      <w:r w:rsidRPr="00EA3640">
        <w:rPr>
          <w:i/>
          <w:iCs/>
          <w:sz w:val="48"/>
          <w:szCs w:val="48"/>
        </w:rPr>
        <w:t>Comparative study of transfer learning on Brain Tumour MRI image classification</w:t>
      </w:r>
    </w:p>
    <w:p w14:paraId="5B44AFD0" w14:textId="77777777" w:rsidR="00D95B00" w:rsidRPr="00707A07" w:rsidRDefault="00D95B00" w:rsidP="00CA4392">
      <w:pPr>
        <w:pStyle w:val="Author"/>
        <w:spacing w:before="100" w:beforeAutospacing="1" w:after="100" w:afterAutospacing="1" w:line="120" w:lineRule="auto"/>
        <w:rPr>
          <w:sz w:val="16"/>
          <w:szCs w:val="16"/>
          <w:lang w:val="en-GB"/>
        </w:rPr>
      </w:pPr>
    </w:p>
    <w:p w14:paraId="5C297904" w14:textId="77777777" w:rsidR="00D7522C" w:rsidRPr="00707A07" w:rsidRDefault="00D7522C" w:rsidP="00CA4392">
      <w:pPr>
        <w:pStyle w:val="Author"/>
        <w:spacing w:before="100" w:beforeAutospacing="1" w:after="100" w:afterAutospacing="1" w:line="120" w:lineRule="auto"/>
        <w:rPr>
          <w:sz w:val="16"/>
          <w:szCs w:val="16"/>
          <w:lang w:val="en-GB"/>
        </w:rPr>
        <w:sectPr w:rsidR="00D7522C" w:rsidRPr="00707A07" w:rsidSect="001A3B3D">
          <w:footerReference w:type="first" r:id="rId8"/>
          <w:pgSz w:w="12240" w:h="15840" w:code="1"/>
          <w:pgMar w:top="1080" w:right="893" w:bottom="1440" w:left="893" w:header="720" w:footer="720" w:gutter="0"/>
          <w:cols w:space="720"/>
          <w:titlePg/>
          <w:docGrid w:linePitch="360"/>
        </w:sectPr>
      </w:pPr>
    </w:p>
    <w:p w14:paraId="1B03182E" w14:textId="6826ED38" w:rsidR="00164478" w:rsidRDefault="00921D14" w:rsidP="002D484F">
      <w:pPr>
        <w:pStyle w:val="Author"/>
        <w:spacing w:before="100" w:beforeAutospacing="1"/>
        <w:rPr>
          <w:sz w:val="18"/>
          <w:szCs w:val="18"/>
          <w:lang w:val="en-GB"/>
        </w:rPr>
      </w:pPr>
      <w:r>
        <w:rPr>
          <w:sz w:val="18"/>
          <w:szCs w:val="18"/>
        </w:rPr>
        <w:t>Asish Binu Mathew</w:t>
      </w:r>
      <w:r w:rsidRPr="00F847A6">
        <w:rPr>
          <w:sz w:val="18"/>
          <w:szCs w:val="18"/>
        </w:rPr>
        <w:t xml:space="preserve"> </w:t>
      </w:r>
      <w:r w:rsidRPr="00F847A6">
        <w:rPr>
          <w:sz w:val="18"/>
          <w:szCs w:val="18"/>
        </w:rPr>
        <w:br/>
      </w:r>
      <w:r w:rsidRPr="00921D14">
        <w:rPr>
          <w:sz w:val="18"/>
          <w:szCs w:val="18"/>
        </w:rPr>
        <w:t>Department of Computing and Information Sciences</w:t>
      </w:r>
      <w:r w:rsidRPr="00F847A6">
        <w:rPr>
          <w:sz w:val="18"/>
          <w:szCs w:val="18"/>
        </w:rPr>
        <w:br/>
      </w:r>
      <w:r>
        <w:rPr>
          <w:sz w:val="18"/>
          <w:szCs w:val="18"/>
        </w:rPr>
        <w:t>University of Strathclyde</w:t>
      </w:r>
      <w:r w:rsidRPr="00F847A6">
        <w:rPr>
          <w:i/>
          <w:sz w:val="18"/>
          <w:szCs w:val="18"/>
        </w:rPr>
        <w:br/>
      </w:r>
      <w:r>
        <w:rPr>
          <w:sz w:val="18"/>
          <w:szCs w:val="18"/>
        </w:rPr>
        <w:t>Glasgow, Scotland</w:t>
      </w:r>
      <w:r w:rsidRPr="00F847A6">
        <w:rPr>
          <w:sz w:val="18"/>
          <w:szCs w:val="18"/>
        </w:rPr>
        <w:br/>
      </w:r>
      <w:r w:rsidR="00D95B00" w:rsidRPr="00D95B00">
        <w:rPr>
          <w:sz w:val="18"/>
          <w:szCs w:val="18"/>
          <w:lang w:val="en-GB"/>
        </w:rPr>
        <w:t>0000-0003-2340-3606</w:t>
      </w:r>
    </w:p>
    <w:p w14:paraId="2D3EA3C1" w14:textId="77777777" w:rsidR="002D484F" w:rsidRDefault="002D484F" w:rsidP="002D484F">
      <w:pPr>
        <w:pStyle w:val="Author"/>
        <w:spacing w:before="100" w:beforeAutospacing="1"/>
        <w:rPr>
          <w:sz w:val="18"/>
          <w:szCs w:val="18"/>
          <w:lang w:val="en-GB"/>
        </w:rPr>
      </w:pPr>
    </w:p>
    <w:p w14:paraId="09136883" w14:textId="77777777" w:rsidR="002D484F" w:rsidRDefault="002D484F" w:rsidP="002D484F">
      <w:pPr>
        <w:pStyle w:val="Author"/>
        <w:spacing w:before="100" w:beforeAutospacing="1"/>
        <w:rPr>
          <w:sz w:val="18"/>
          <w:szCs w:val="18"/>
          <w:lang w:val="en-GB"/>
        </w:rPr>
      </w:pPr>
    </w:p>
    <w:p w14:paraId="3E148837" w14:textId="3AC3C718" w:rsidR="002D484F" w:rsidRPr="00707A07" w:rsidRDefault="002D484F" w:rsidP="002D484F">
      <w:pPr>
        <w:pStyle w:val="Author"/>
        <w:spacing w:before="100" w:beforeAutospacing="1"/>
        <w:jc w:val="both"/>
        <w:rPr>
          <w:sz w:val="18"/>
          <w:szCs w:val="18"/>
          <w:lang w:val="en-GB"/>
        </w:rPr>
        <w:sectPr w:rsidR="002D484F" w:rsidRPr="00707A07" w:rsidSect="00403264">
          <w:type w:val="continuous"/>
          <w:pgSz w:w="12240" w:h="15840" w:code="1"/>
          <w:pgMar w:top="1080" w:right="893" w:bottom="1440" w:left="893" w:header="720" w:footer="720" w:gutter="0"/>
          <w:cols w:num="2" w:space="720"/>
          <w:docGrid w:linePitch="360"/>
        </w:sectPr>
      </w:pPr>
    </w:p>
    <w:p w14:paraId="6F0ECC41" w14:textId="77777777" w:rsidR="00CA4392" w:rsidRPr="00707A07" w:rsidRDefault="00CA4392" w:rsidP="00921D14">
      <w:pPr>
        <w:pStyle w:val="Author"/>
        <w:spacing w:before="100" w:beforeAutospacing="1"/>
        <w:contextualSpacing/>
        <w:jc w:val="both"/>
        <w:rPr>
          <w:sz w:val="18"/>
          <w:szCs w:val="18"/>
          <w:lang w:val="en-GB"/>
        </w:rPr>
      </w:pPr>
    </w:p>
    <w:p w14:paraId="25BED938" w14:textId="77777777" w:rsidR="00CA4392" w:rsidRPr="00707A07" w:rsidRDefault="00CA4392" w:rsidP="00CA4392">
      <w:pPr>
        <w:pStyle w:val="Author"/>
        <w:spacing w:before="100" w:beforeAutospacing="1"/>
        <w:contextualSpacing/>
        <w:rPr>
          <w:sz w:val="18"/>
          <w:szCs w:val="18"/>
          <w:lang w:val="en-GB"/>
        </w:rPr>
      </w:pPr>
    </w:p>
    <w:p w14:paraId="259FF9B6" w14:textId="77777777" w:rsidR="00CA4392" w:rsidRPr="00707A07" w:rsidRDefault="00CA4392" w:rsidP="00CA4392">
      <w:pPr>
        <w:pStyle w:val="Author"/>
        <w:spacing w:before="100" w:beforeAutospacing="1"/>
        <w:rPr>
          <w:sz w:val="16"/>
          <w:szCs w:val="16"/>
          <w:lang w:val="en-GB"/>
        </w:rPr>
        <w:sectPr w:rsidR="00CA4392" w:rsidRPr="00707A07" w:rsidSect="00F847A6">
          <w:type w:val="continuous"/>
          <w:pgSz w:w="12240" w:h="15840" w:code="1"/>
          <w:pgMar w:top="1080" w:right="893" w:bottom="1440" w:left="893" w:header="720" w:footer="720" w:gutter="0"/>
          <w:cols w:num="4" w:space="216"/>
          <w:docGrid w:linePitch="360"/>
        </w:sectPr>
      </w:pPr>
    </w:p>
    <w:p w14:paraId="053B6FB9" w14:textId="77777777" w:rsidR="006347CF" w:rsidRPr="00707A07" w:rsidRDefault="006347CF" w:rsidP="00CA4392">
      <w:pPr>
        <w:pStyle w:val="Author"/>
        <w:spacing w:before="100" w:beforeAutospacing="1"/>
        <w:jc w:val="both"/>
        <w:rPr>
          <w:sz w:val="16"/>
          <w:szCs w:val="16"/>
          <w:lang w:val="en-GB"/>
        </w:rPr>
      </w:pPr>
    </w:p>
    <w:p w14:paraId="754DF545" w14:textId="77777777" w:rsidR="006347CF" w:rsidRDefault="006347CF" w:rsidP="00CA4392">
      <w:pPr>
        <w:pStyle w:val="Author"/>
        <w:spacing w:before="100" w:beforeAutospacing="1"/>
        <w:jc w:val="both"/>
        <w:rPr>
          <w:sz w:val="16"/>
          <w:szCs w:val="16"/>
          <w:lang w:val="en-GB"/>
        </w:rPr>
      </w:pPr>
    </w:p>
    <w:p w14:paraId="7598EF51" w14:textId="77777777" w:rsidR="00D95B00" w:rsidRDefault="00D95B00" w:rsidP="00CA4392">
      <w:pPr>
        <w:pStyle w:val="Author"/>
        <w:spacing w:before="100" w:beforeAutospacing="1"/>
        <w:jc w:val="both"/>
        <w:rPr>
          <w:sz w:val="16"/>
          <w:szCs w:val="16"/>
          <w:lang w:val="en-GB"/>
        </w:rPr>
      </w:pPr>
    </w:p>
    <w:p w14:paraId="5439ACF3" w14:textId="7519B09A" w:rsidR="00D95B00" w:rsidRPr="00707A07" w:rsidRDefault="00D95B00" w:rsidP="00CA4392">
      <w:pPr>
        <w:pStyle w:val="Author"/>
        <w:spacing w:before="100" w:beforeAutospacing="1"/>
        <w:jc w:val="both"/>
        <w:rPr>
          <w:sz w:val="16"/>
          <w:szCs w:val="16"/>
          <w:lang w:val="en-GB"/>
        </w:rPr>
        <w:sectPr w:rsidR="00D95B00" w:rsidRPr="00707A07" w:rsidSect="00F847A6">
          <w:type w:val="continuous"/>
          <w:pgSz w:w="12240" w:h="15840" w:code="1"/>
          <w:pgMar w:top="1080" w:right="893" w:bottom="1440" w:left="893" w:header="720" w:footer="720" w:gutter="0"/>
          <w:cols w:num="4" w:space="216"/>
          <w:docGrid w:linePitch="360"/>
        </w:sectPr>
      </w:pPr>
    </w:p>
    <w:p w14:paraId="43ACCE94" w14:textId="6384F912" w:rsidR="004D72B5" w:rsidRPr="00707A07" w:rsidRDefault="009303D9" w:rsidP="00972203">
      <w:pPr>
        <w:pStyle w:val="Abstract"/>
        <w:rPr>
          <w:i/>
          <w:iCs/>
          <w:noProof/>
          <w:lang w:val="en-GB"/>
        </w:rPr>
      </w:pPr>
      <w:r w:rsidRPr="00707A07">
        <w:rPr>
          <w:i/>
          <w:iCs/>
          <w:noProof/>
          <w:lang w:val="en-GB"/>
        </w:rPr>
        <w:t>Abstract</w:t>
      </w:r>
      <w:r w:rsidRPr="00707A07">
        <w:rPr>
          <w:noProof/>
          <w:lang w:val="en-GB"/>
        </w:rPr>
        <w:t>—</w:t>
      </w:r>
      <w:r w:rsidR="00E840DD" w:rsidRPr="00707A07">
        <w:rPr>
          <w:noProof/>
          <w:lang w:val="en-GB"/>
        </w:rPr>
        <w:t xml:space="preserve">A brain </w:t>
      </w:r>
      <w:r w:rsidR="000479FD" w:rsidRPr="00707A07">
        <w:rPr>
          <w:noProof/>
          <w:lang w:val="en-GB"/>
        </w:rPr>
        <w:t>tumor</w:t>
      </w:r>
      <w:r w:rsidR="00E840DD" w:rsidRPr="00707A07">
        <w:rPr>
          <w:noProof/>
          <w:lang w:val="en-GB"/>
        </w:rPr>
        <w:t xml:space="preserve"> is a growth of cells in the brain that multiplies in an abnormal, uncontrollable way. More than 11,000 people are diagnosed with a primary brain </w:t>
      </w:r>
      <w:r w:rsidR="000479FD" w:rsidRPr="00707A07">
        <w:rPr>
          <w:noProof/>
          <w:lang w:val="en-GB"/>
        </w:rPr>
        <w:t>tumor</w:t>
      </w:r>
      <w:r w:rsidR="00E840DD" w:rsidRPr="00707A07">
        <w:rPr>
          <w:noProof/>
          <w:lang w:val="en-GB"/>
        </w:rPr>
        <w:t xml:space="preserve"> in the UK each year, of which about half are cancerous. Magnetic resonance imaging or MRI is the most common and initial steps in the diagnosis of brain </w:t>
      </w:r>
      <w:r w:rsidR="000479FD" w:rsidRPr="00707A07">
        <w:rPr>
          <w:noProof/>
          <w:lang w:val="en-GB"/>
        </w:rPr>
        <w:t>tumor</w:t>
      </w:r>
      <w:r w:rsidR="00E840DD" w:rsidRPr="00707A07">
        <w:rPr>
          <w:noProof/>
          <w:lang w:val="en-GB"/>
        </w:rPr>
        <w:t xml:space="preserve">. Therefore, it is vital to correctly identify presence of brain </w:t>
      </w:r>
      <w:r w:rsidR="000479FD" w:rsidRPr="00707A07">
        <w:rPr>
          <w:noProof/>
          <w:lang w:val="en-GB"/>
        </w:rPr>
        <w:t>tumors</w:t>
      </w:r>
      <w:r w:rsidR="00E840DD" w:rsidRPr="00707A07">
        <w:rPr>
          <w:noProof/>
          <w:lang w:val="en-GB"/>
        </w:rPr>
        <w:t xml:space="preserve"> from MRI images. Deep Learning models can help </w:t>
      </w:r>
      <w:r w:rsidR="00A11869">
        <w:rPr>
          <w:noProof/>
          <w:lang w:val="en-GB"/>
        </w:rPr>
        <w:t>medical professionals</w:t>
      </w:r>
      <w:r w:rsidR="00E840DD" w:rsidRPr="00707A07">
        <w:rPr>
          <w:noProof/>
          <w:lang w:val="en-GB"/>
        </w:rPr>
        <w:t xml:space="preserve"> in </w:t>
      </w:r>
      <w:r w:rsidR="00A11869">
        <w:rPr>
          <w:noProof/>
          <w:lang w:val="en-GB"/>
        </w:rPr>
        <w:t xml:space="preserve">early </w:t>
      </w:r>
      <w:r w:rsidR="00E840DD" w:rsidRPr="00707A07">
        <w:rPr>
          <w:noProof/>
          <w:lang w:val="en-GB"/>
        </w:rPr>
        <w:t>detecti</w:t>
      </w:r>
      <w:r w:rsidR="00A11869">
        <w:rPr>
          <w:noProof/>
          <w:lang w:val="en-GB"/>
        </w:rPr>
        <w:t>on</w:t>
      </w:r>
      <w:r w:rsidR="00E840DD" w:rsidRPr="00707A07">
        <w:rPr>
          <w:noProof/>
          <w:lang w:val="en-GB"/>
        </w:rPr>
        <w:t xml:space="preserve"> </w:t>
      </w:r>
      <w:r w:rsidR="003F1FA6">
        <w:rPr>
          <w:noProof/>
          <w:lang w:val="en-GB"/>
        </w:rPr>
        <w:t xml:space="preserve">of </w:t>
      </w:r>
      <w:r w:rsidR="00E840DD" w:rsidRPr="00707A07">
        <w:rPr>
          <w:noProof/>
          <w:lang w:val="en-GB"/>
        </w:rPr>
        <w:t xml:space="preserve">the presence of brain </w:t>
      </w:r>
      <w:r w:rsidR="000479FD" w:rsidRPr="00707A07">
        <w:rPr>
          <w:noProof/>
          <w:lang w:val="en-GB"/>
        </w:rPr>
        <w:t>tumors</w:t>
      </w:r>
      <w:r w:rsidR="00E840DD" w:rsidRPr="00707A07">
        <w:rPr>
          <w:noProof/>
          <w:lang w:val="en-GB"/>
        </w:rPr>
        <w:t xml:space="preserve">. This paper aims to compare several deep learning algorithms and how </w:t>
      </w:r>
      <w:r w:rsidR="003F1FA6">
        <w:rPr>
          <w:noProof/>
          <w:lang w:val="en-GB"/>
        </w:rPr>
        <w:t>accurately</w:t>
      </w:r>
      <w:r w:rsidR="00E840DD" w:rsidRPr="00707A07">
        <w:rPr>
          <w:noProof/>
          <w:lang w:val="en-GB"/>
        </w:rPr>
        <w:t xml:space="preserve"> they can detect the presence of brain </w:t>
      </w:r>
      <w:r w:rsidR="000479FD" w:rsidRPr="00707A07">
        <w:rPr>
          <w:noProof/>
          <w:lang w:val="en-GB"/>
        </w:rPr>
        <w:t>tumor</w:t>
      </w:r>
      <w:r w:rsidR="00E840DD" w:rsidRPr="00707A07">
        <w:rPr>
          <w:noProof/>
          <w:lang w:val="en-GB"/>
        </w:rPr>
        <w:t xml:space="preserve"> depending upon the parameters on which they are trained. We have used </w:t>
      </w:r>
      <w:r w:rsidR="00C565B4">
        <w:rPr>
          <w:noProof/>
          <w:lang w:val="en-GB"/>
        </w:rPr>
        <w:t xml:space="preserve">pretrained </w:t>
      </w:r>
      <w:r w:rsidR="00E840DD" w:rsidRPr="00707A07">
        <w:rPr>
          <w:noProof/>
          <w:lang w:val="en-GB"/>
        </w:rPr>
        <w:t xml:space="preserve">Resnet50 and </w:t>
      </w:r>
      <w:r w:rsidR="00E06B56">
        <w:t xml:space="preserve">VGG16 </w:t>
      </w:r>
      <w:r w:rsidR="00E840DD" w:rsidRPr="00707A07">
        <w:rPr>
          <w:noProof/>
          <w:lang w:val="en-GB"/>
        </w:rPr>
        <w:t xml:space="preserve">with batch normalization models with varying parameters. </w:t>
      </w:r>
      <w:bookmarkStart w:id="0" w:name="OLE_LINK1"/>
      <w:r w:rsidR="00E840DD" w:rsidRPr="00707A07">
        <w:rPr>
          <w:noProof/>
          <w:lang w:val="en-GB"/>
        </w:rPr>
        <w:t>The dataset we have taken comes from Kaggle.</w:t>
      </w:r>
      <w:bookmarkEnd w:id="0"/>
      <w:r w:rsidR="00E840DD" w:rsidRPr="00707A07">
        <w:rPr>
          <w:noProof/>
          <w:lang w:val="en-GB"/>
        </w:rPr>
        <w:t xml:space="preserve"> We tried adjusting the learning rate, optimization functions like Stochastic Gradient Descent with Momentum and Adam optimization Algorithm.</w:t>
      </w:r>
      <w:r w:rsidR="001A42EA" w:rsidRPr="00707A07">
        <w:rPr>
          <w:iCs/>
          <w:noProof/>
          <w:lang w:val="en-GB"/>
        </w:rPr>
        <w:t xml:space="preserve"> </w:t>
      </w:r>
    </w:p>
    <w:p w14:paraId="577DD79C" w14:textId="14D0DAD8" w:rsidR="009303D9" w:rsidRPr="00707A07" w:rsidRDefault="004D72B5" w:rsidP="00972203">
      <w:pPr>
        <w:pStyle w:val="Keywords"/>
        <w:rPr>
          <w:noProof/>
          <w:lang w:val="en-GB"/>
        </w:rPr>
      </w:pPr>
      <w:r w:rsidRPr="00707A07">
        <w:rPr>
          <w:noProof/>
          <w:lang w:val="en-GB"/>
        </w:rPr>
        <w:t>Keywords—</w:t>
      </w:r>
      <w:r w:rsidR="00E06B56">
        <w:rPr>
          <w:noProof/>
          <w:lang w:val="en-GB"/>
        </w:rPr>
        <w:t>cnn</w:t>
      </w:r>
      <w:r w:rsidR="00D7522C" w:rsidRPr="00707A07">
        <w:rPr>
          <w:noProof/>
          <w:lang w:val="en-GB"/>
        </w:rPr>
        <w:t>,</w:t>
      </w:r>
      <w:r w:rsidR="009303D9" w:rsidRPr="00707A07">
        <w:rPr>
          <w:noProof/>
          <w:lang w:val="en-GB"/>
        </w:rPr>
        <w:t xml:space="preserve"> </w:t>
      </w:r>
      <w:r w:rsidR="00E06B56">
        <w:rPr>
          <w:noProof/>
          <w:lang w:val="en-GB"/>
        </w:rPr>
        <w:t>vgg16bn</w:t>
      </w:r>
      <w:r w:rsidR="00D7522C" w:rsidRPr="00707A07">
        <w:rPr>
          <w:noProof/>
          <w:lang w:val="en-GB"/>
        </w:rPr>
        <w:t>,</w:t>
      </w:r>
      <w:r w:rsidR="009303D9" w:rsidRPr="00707A07">
        <w:rPr>
          <w:noProof/>
          <w:lang w:val="en-GB"/>
        </w:rPr>
        <w:t xml:space="preserve"> </w:t>
      </w:r>
      <w:r w:rsidR="00E06B56">
        <w:rPr>
          <w:noProof/>
          <w:lang w:val="en-GB"/>
        </w:rPr>
        <w:t>Resnet50</w:t>
      </w:r>
      <w:r w:rsidR="00D7522C" w:rsidRPr="00707A07">
        <w:rPr>
          <w:noProof/>
          <w:lang w:val="en-GB"/>
        </w:rPr>
        <w:t>,</w:t>
      </w:r>
      <w:r w:rsidR="00E06B56">
        <w:rPr>
          <w:noProof/>
          <w:lang w:val="en-GB"/>
        </w:rPr>
        <w:t xml:space="preserve"> optimizer comparison, deep learning, transfer learning</w:t>
      </w:r>
    </w:p>
    <w:p w14:paraId="11C55F54" w14:textId="41352BCF" w:rsidR="009303D9" w:rsidRPr="00707A07" w:rsidRDefault="009303D9" w:rsidP="006B6B66">
      <w:pPr>
        <w:pStyle w:val="Heading1"/>
      </w:pPr>
      <w:r w:rsidRPr="00707A07">
        <w:t>Introduction</w:t>
      </w:r>
    </w:p>
    <w:p w14:paraId="082C1B31" w14:textId="208A00ED" w:rsidR="00E06B56" w:rsidRDefault="000C67D6" w:rsidP="00E06B56">
      <w:pPr>
        <w:jc w:val="both"/>
      </w:pPr>
      <w:r w:rsidRPr="00707A07">
        <w:t xml:space="preserve">MRI is the most common and initial steps in the diagnosis of brain </w:t>
      </w:r>
      <w:r w:rsidR="00692C39" w:rsidRPr="00707A07">
        <w:t>tumour</w:t>
      </w:r>
      <w:r w:rsidR="006A31D2">
        <w:t xml:space="preserve"> </w:t>
      </w:r>
      <w:r w:rsidR="006A31D2">
        <w:fldChar w:fldCharType="begin"/>
      </w:r>
      <w:r w:rsidR="006A31D2">
        <w:instrText xml:space="preserve"> ADDIN ZOTERO_ITEM CSL_CITATION {"citationID":"lwhxpzRW","properties":{"formattedCitation":"[1]","plainCitation":"[1]","noteIndex":0},"citationItems":[{"id":235,"uris":["http://zotero.org/users/10268549/items/47RP3V4T"],"itemData":{"id":235,"type":"article-journal","abstract":"Since MR is a new imaging modality, a major question to answer is, \"What is the role of MRI in relation to older, more traditional diagnostic techniques?\" Several studies comparing CT and MRI for brain evaluation have shown MRI to be more sensitive, although not more specific. The advantages of MRI center around its ability to reveal abnormalities that may not be detectable or only poorly seen on CT. In cases in which only a nonspecific mass effect may be depicted on CT, the MR may define the precise extent and location of a tumor. Furthermore, MRI with its increased contrast discrimination and its ability to obtain images in many planes can better define the precise location of a lesion relative to key neuroanatomic structures. This is extremely important for optimal surgical and radiotherapy planning. The disadvantages of MRI include the fact that small calcifications cannot be seen and one cannot yet evaluate the presence of an altered blood-brain barrier. Despite these disadvantages, we feel that MRI should be the primary study for diagnosis of brain abnormalities. When an abnormality is detected and further information is desired, a complementary CT study should be performed in order to evaluate areas of blood-brain barrier alteration and the presence of abnormal calcification.","container-title":"Seminars in Neurology","DOI":"10.1055/s-2008-1041445","ISSN":"0271-8235","issue":"1","journalAbbreviation":"Semin Neurol","language":"eng","note":"PMID: 3332409","page":"33-42","source":"PubMed","title":"Magnetic resonance imaging of brain tumors","volume":"6","author":[{"family":"Maravilla","given":"K. R."},{"family":"Sory","given":"W. C."}],"issued":{"date-parts":[["1986",3]]}}}],"schema":"https://github.com/citation-style-language/schema/raw/master/csl-citation.json"} </w:instrText>
      </w:r>
      <w:r w:rsidR="006A31D2">
        <w:fldChar w:fldCharType="separate"/>
      </w:r>
      <w:r w:rsidR="006A31D2">
        <w:t>[1]</w:t>
      </w:r>
      <w:r w:rsidR="006A31D2">
        <w:fldChar w:fldCharType="end"/>
      </w:r>
      <w:r w:rsidRPr="00707A07">
        <w:t>.</w:t>
      </w:r>
      <w:r>
        <w:t xml:space="preserve"> </w:t>
      </w:r>
      <w:r w:rsidR="00E06B56">
        <w:t xml:space="preserve">This paper aims to compare several deep learning algorithms and how well they can detect the presence of brain tumour depending upon the parameters on which they are trained. We will be studying how two different deep learning algorithms tries to learn the data while changing several things. This helps to 1) identify brain tumour from MRI images 2) get an understanding on how different models learn depending on their hyperparameters like loss function, loss optimizer, learning rate among many other. </w:t>
      </w:r>
    </w:p>
    <w:p w14:paraId="1F1BEA50" w14:textId="60C4B05F" w:rsidR="00E06B56" w:rsidRDefault="00E06B56" w:rsidP="00E06B56">
      <w:pPr>
        <w:jc w:val="both"/>
      </w:pPr>
      <w:r>
        <w:t xml:space="preserve">There are several studies conducted for classifying or detecting brain tumour from MRI images. One of them is the </w:t>
      </w:r>
      <w:r w:rsidR="00162723" w:rsidRPr="00162723">
        <w:t>paper from 2009</w:t>
      </w:r>
      <w:r w:rsidRPr="00162723">
        <w:t xml:space="preserve"> </w:t>
      </w:r>
      <w:r w:rsidR="00847ABE">
        <w:t xml:space="preserve">by </w:t>
      </w:r>
      <w:r w:rsidR="000D1F7F" w:rsidRPr="000D1F7F">
        <w:t>Zacharaki</w:t>
      </w:r>
      <w:r w:rsidR="00A32438">
        <w:t xml:space="preserve"> </w:t>
      </w:r>
      <w:r w:rsidR="000157EC">
        <w:fldChar w:fldCharType="begin"/>
      </w:r>
      <w:r w:rsidR="006A31D2">
        <w:instrText xml:space="preserve"> ADDIN ZOTERO_ITEM CSL_CITATION {"citationID":"cyR4LNDZ","properties":{"formattedCitation":"[2]","plainCitation":"[2]","noteIndex":0},"citationItems":[{"id":268,"uris":["http://zotero.org/users/10268549/items/QQ98ANZE"],"itemData":{"id":268,"type":"article-journal","abstract":"The objective of this study is to investigate the use of pattern classification methods for distinguishing different types of brain tumors, such as primary gliomas from metastases, and also for grading of gliomas. The availability of an automated computer analysis tool that is more objective than human readers can potentially lead to more reliable and reproducible brain tumor diagnostic procedures. A computer-assisted classification method combining conventional MRI and perfusion MRI is developed and used for differential diagnosis. The proposed scheme consists of several steps including ROI definition, feature extraction, feature selection and classification. The extracted features include tumor shape and intensity characteristics as well as rotation invariant texture features. Feature subset selection is performed using Support Vector Machines (SVMs) with recursive feature elimination. The method was applied on a population of 102 brain tumors histologically diagnosed as metastasis (24), meningiomas (4), gliomas WHO grade 2 (22), gliomas WHO grade 3 (18), and glioblastomas (34). The binary SVM classification accuracy, sensitivity, and specificity, assessed by leave-one-out cross-validation, were respectively 85%, 87%, and 79% for discrimination of metastases from gliomas, and 88%, 85%, and 96% for discrimination of high grade (grade III and IV) from low grade (grade II) neoplasms. Multi-class classification was also performed via a one-versus-all voting scheme.","container-title":"Magnetic resonance in medicine : official journal of the Society of Magnetic Resonance in Medicine / Society of Magnetic Resonance in Medicine","DOI":"10.1002/mrm.22147","ISSN":"0740-3194","issue":"6","journalAbbreviation":"Magn Reson Med","note":"PMID: 19859947\nPMCID: PMC2863141","page":"1609-1618","source":"PubMed Central","title":"Classification of brain tumor type and grade using MRI texture and shape in a machine learning scheme","volume":"62","author":[{"family":"Zacharaki","given":"Evangelia I."},{"family":"Wang","given":"Sumei"},{"family":"Chawla","given":"Sanjeev"},{"family":"Yoo","given":"Dong Soo"},{"family":"Wolf","given":"Ronald"},{"family":"Melhem","given":"Elias R."},{"family":"Davatzikos","given":"Christos"}],"issued":{"date-parts":[["2009",12]]}}}],"schema":"https://github.com/citation-style-language/schema/raw/master/csl-citation.json"} </w:instrText>
      </w:r>
      <w:r w:rsidR="000157EC">
        <w:fldChar w:fldCharType="separate"/>
      </w:r>
      <w:r w:rsidR="006A31D2">
        <w:t>[2]</w:t>
      </w:r>
      <w:r w:rsidR="000157EC">
        <w:fldChar w:fldCharType="end"/>
      </w:r>
      <w:r w:rsidR="00326DC2">
        <w:t xml:space="preserve"> </w:t>
      </w:r>
      <w:r w:rsidRPr="00DA4D60">
        <w:t>which</w:t>
      </w:r>
      <w:r>
        <w:t xml:space="preserve"> uses binary support vector machines to achieve 85% to 87% accuracy for various classes of brain tumour.  </w:t>
      </w:r>
    </w:p>
    <w:p w14:paraId="3FAEDE39" w14:textId="12DA8759" w:rsidR="00E06B56" w:rsidRDefault="00E06B56" w:rsidP="00E06B56">
      <w:pPr>
        <w:jc w:val="both"/>
      </w:pPr>
      <w:r>
        <w:t>Another study by</w:t>
      </w:r>
      <w:r w:rsidR="00196DA3">
        <w:t xml:space="preserve"> </w:t>
      </w:r>
      <w:r w:rsidR="00196DA3" w:rsidRPr="00196DA3">
        <w:t>Abiwinanda</w:t>
      </w:r>
      <w:r w:rsidR="00196DA3">
        <w:t xml:space="preserve"> in 2019</w:t>
      </w:r>
      <w:r w:rsidR="00B337DB">
        <w:t xml:space="preserve"> </w:t>
      </w:r>
      <w:r w:rsidR="00B337DB">
        <w:fldChar w:fldCharType="begin"/>
      </w:r>
      <w:r w:rsidR="006A31D2">
        <w:instrText xml:space="preserve"> ADDIN ZOTERO_ITEM CSL_CITATION {"citationID":"Qqvfxc7r","properties":{"formattedCitation":"[3]","plainCitation":"[3]","noteIndex":0},"citationItems":[{"id":273,"uris":["http://zotero.org/users/10268549/items/2RW3669K"],"itemData":{"id":273,"type":"paper-conference","abstract":"Misdiagnosis of brain tumor types will prevent effective response to medical intervention and decrease the chance of survival among patients. One conventional method to differentiate brain tumors is by inspecting the MRI images of the patient’s brain. For large amount of data and different specific types of brain tumors, this method is time consuming and prone to human errors. In this study, we attempted to train a Convolutional Neural Network (CNN) to recognize the three most common types of brain tumors, i.e. the Glioma, Meningioma, and Pituitary. We implemented the simplest possible architecture of CNN; i.e. one each of convolution, max-pooling, and flattening layers, followed by a full connection from one hidden layer. The CNN was trained on a brain tumor dataset consisting of 3064 T-1 weighted CE-MRI images publicly available via figshare Cheng (Brain Tumor Dataset, 2017 [1]). Using our simple architecture and without any prior region-based segmentation, we could achieve a training accuracy of 98.51% and validation accuracy of 84.19% at best. These figures are comparable to the performance of more complicated region-based segmentation algorithms, which accuracies ranged between 71.39 and 94.68% on identical dataset Cheng (Brain Tumor Dataset, 2017 [1], Cheng et al. (PLoS One 11, 2017 [2]).","collection-title":"IFMBE Proceedings","container-title":"World Congress on Medical Physics and Biomedical Engineering 2018","DOI":"10.1007/978-981-10-9035-6_33","event-place":"Singapore","ISBN":"978-981-10-9035-6","language":"en","page":"183-189","publisher":"Springer Nature","publisher-place":"Singapore","source":"Springer Link","title":"Brain Tumor Classification Using Convolutional Neural Network","author":[{"family":"Abiwinanda","given":"Nyoman"},{"family":"Hanif","given":"Muhammad"},{"family":"Hesaputra","given":"S. Tafwida"},{"family":"Handayani","given":"Astri"},{"family":"Mengko","given":"Tati Rajab"}],"editor":[{"family":"Lhotska","given":"Lenka"},{"family":"Sukupova","given":"Lucie"},{"family":"Lacković","given":"Igor"},{"family":"Ibbott","given":"Geoffrey S."}],"issued":{"date-parts":[["2019"]]}}}],"schema":"https://github.com/citation-style-language/schema/raw/master/csl-citation.json"} </w:instrText>
      </w:r>
      <w:r w:rsidR="00B337DB">
        <w:fldChar w:fldCharType="separate"/>
      </w:r>
      <w:r w:rsidR="006A31D2">
        <w:t>[3]</w:t>
      </w:r>
      <w:r w:rsidR="00B337DB">
        <w:fldChar w:fldCharType="end"/>
      </w:r>
      <w:r w:rsidR="00332DA4">
        <w:t>,</w:t>
      </w:r>
      <w:r w:rsidR="00196DA3">
        <w:t xml:space="preserve"> </w:t>
      </w:r>
      <w:r w:rsidRPr="00517C38">
        <w:t>Tumour Classification Using Convolutional Neural Network</w:t>
      </w:r>
      <w:r>
        <w:t xml:space="preserve"> achieved 84.19% accuracy on test set on their own CNN architecture.</w:t>
      </w:r>
      <w:r w:rsidR="00332DA4">
        <w:t xml:space="preserve"> This model was able to learn </w:t>
      </w:r>
      <w:r w:rsidR="009774A8">
        <w:t xml:space="preserve">even complex features despite being only an image classification task. </w:t>
      </w:r>
    </w:p>
    <w:p w14:paraId="32900261" w14:textId="14B621FC" w:rsidR="00E06B56" w:rsidRPr="0065023A" w:rsidRDefault="00E06B56" w:rsidP="00E06B56">
      <w:pPr>
        <w:jc w:val="both"/>
      </w:pPr>
      <w:r>
        <w:t xml:space="preserve">In 2019 </w:t>
      </w:r>
      <w:r w:rsidR="00F73E20" w:rsidRPr="00F73E20">
        <w:t>Irmak</w:t>
      </w:r>
      <w:r>
        <w:t xml:space="preserve"> used a pretrained GoogLeNet model</w:t>
      </w:r>
      <w:r w:rsidR="001A1EA4">
        <w:t xml:space="preserve"> </w:t>
      </w:r>
      <w:r w:rsidR="00B337DB">
        <w:fldChar w:fldCharType="begin"/>
      </w:r>
      <w:r w:rsidR="006A31D2">
        <w:instrText xml:space="preserve"> ADDIN ZOTERO_ITEM CSL_CITATION {"citationID":"bj9N1DD3","properties":{"formattedCitation":"[4]","plainCitation":"[4]","noteIndex":0},"citationItems":[{"id":280,"uris":["http://zotero.org/users/10268549/items/X8GUP8IM"],"itemData":{"id":280,"type":"article-journal","abstract":"Brain tumor diagnosis and classification still rely on histopathological analysis of biopsy specimens today. The current method is invasive, time-consuming and prone to manual errors. These disadvantages show how essential it is to perform a fully automated method for multi-classification of brain tumors based on deep learning. This paper aims to make multi-classification of brain tumors for the early diagnosis purposes using convolutional neural network (CNN). Three different CNN models are proposed for three different classification tasks. Brain tumor detection is achieved with 99.33% accuracy using the first CNN model. The second CNN model can classify the brain tumor into five brain tumor types as normal, glioma, meningioma, pituitary and metastatic with an accuracy of 92.66%. The third CNN model can classify the brain tumors into three grades as Grade II, Grade III and Grade IV with an accuracy of 98.14%. All the important hyper-parameters of CNN models are automatically designated using the grid search optimization algorithm. To the best of author’s knowledge, this is the first study for multi-classification of brain tumor MRI images using CNN whose almost all hyper-parameters are tuned by the grid search optimizer. The proposed CNN models are compared with other popular state-of-the-art CNN models such as AlexNet, Inceptionv3, ResNet-50, VGG-16 and GoogleNet. Satisfactory classification results are obtained using large and publicly available clinical datasets. The proposed CNN models can be employed to assist physicians and radiologists in validating their initial screening for brain tumor multi-classification purposes.","container-title":"Iranian Journal of Science and Technology, Transactions of Electrical Engineering","DOI":"10.1007/s40998-021-00426-9","ISSN":"2364-1827","issue":"3","journalAbbreviation":"Iran J Sci Technol Trans Electr Eng","language":"en","page":"1015-1036","source":"Springer Link","title":"Multi-Classification of Brain Tumor MRI Images Using Deep Convolutional Neural Network with Fully Optimized Framework","volume":"45","author":[{"family":"Irmak","given":"Emrah"}],"issued":{"date-parts":[["2021",9,1]]}}}],"schema":"https://github.com/citation-style-language/schema/raw/master/csl-citation.json"} </w:instrText>
      </w:r>
      <w:r w:rsidR="00B337DB">
        <w:fldChar w:fldCharType="separate"/>
      </w:r>
      <w:r w:rsidR="006A31D2">
        <w:t>[4]</w:t>
      </w:r>
      <w:r w:rsidR="00B337DB">
        <w:fldChar w:fldCharType="end"/>
      </w:r>
      <w:r>
        <w:t xml:space="preserve"> to achieve an accuracy of 98% using transfer learning.</w:t>
      </w:r>
    </w:p>
    <w:p w14:paraId="43AB9768" w14:textId="3229D495" w:rsidR="009303D9" w:rsidRPr="00707A07" w:rsidRDefault="00E06B56" w:rsidP="006B6B66">
      <w:pPr>
        <w:pStyle w:val="Heading1"/>
      </w:pPr>
      <w:r>
        <w:t>Methodol</w:t>
      </w:r>
      <w:r w:rsidR="004E721F">
        <w:t>og</w:t>
      </w:r>
      <w:r>
        <w:t>y</w:t>
      </w:r>
    </w:p>
    <w:p w14:paraId="28DC49B9" w14:textId="3A5D9D6F" w:rsidR="009303D9" w:rsidRPr="00707A07" w:rsidRDefault="00E06B56" w:rsidP="00ED0149">
      <w:pPr>
        <w:pStyle w:val="Heading2"/>
      </w:pPr>
      <w:r>
        <w:t>Dataset Description</w:t>
      </w:r>
    </w:p>
    <w:p w14:paraId="2A369007" w14:textId="10C1A8BD" w:rsidR="006347CF" w:rsidRPr="00707A07" w:rsidRDefault="00E06B56" w:rsidP="00E06B56">
      <w:pPr>
        <w:jc w:val="both"/>
      </w:pPr>
      <w:r>
        <w:t>The dataset I have taken comes from Kaggle</w:t>
      </w:r>
      <w:r w:rsidR="00800256">
        <w:t xml:space="preserve"> </w:t>
      </w:r>
      <w:r w:rsidR="004235BB">
        <w:fldChar w:fldCharType="begin"/>
      </w:r>
      <w:r w:rsidR="006A31D2">
        <w:instrText xml:space="preserve"> ADDIN ZOTERO_ITEM CSL_CITATION {"citationID":"uOBBm5so","properties":{"formattedCitation":"[5]","plainCitation":"[5]","noteIndex":0},"citationItems":[{"id":282,"uris":["http://zotero.org/users/10268549/items/QFSDMCBJ"],"itemData":{"id":282,"type":"document","publisher":"NAVONEEL CHAKRABARTY","title":"Kaggle Brain Tumor MRI Dataset","title-short":"Kaggle Brain Tumor MRI Dataset","URL":"https://www.kaggle.com/datasets/navoneel/brain-mri-images-for-brain-tumor-detection/discussion"}}],"schema":"https://github.com/citation-style-language/schema/raw/master/csl-citation.json"} </w:instrText>
      </w:r>
      <w:r w:rsidR="004235BB">
        <w:fldChar w:fldCharType="separate"/>
      </w:r>
      <w:r w:rsidR="006A31D2">
        <w:t>[5]</w:t>
      </w:r>
      <w:r w:rsidR="004235BB">
        <w:fldChar w:fldCharType="end"/>
      </w:r>
      <w:r>
        <w:t>. The dataset has only 253 samples in total. They are separated into two folders Yes and No with Yes folder having 155 samples and No folder having only 98 samples.  I split this into training, validation and test set by a ratio of 0.8, 0.2 and 0.2 respectively.</w:t>
      </w:r>
    </w:p>
    <w:p w14:paraId="0A402647" w14:textId="41A43051" w:rsidR="009303D9" w:rsidRPr="00707A07" w:rsidRDefault="00E06B56" w:rsidP="00ED0149">
      <w:pPr>
        <w:pStyle w:val="Heading2"/>
      </w:pPr>
      <w:r>
        <w:t>Pre-processing</w:t>
      </w:r>
    </w:p>
    <w:p w14:paraId="02C5C999" w14:textId="68EA6211" w:rsidR="00E06B56" w:rsidRDefault="004E721F" w:rsidP="00E06B56">
      <w:pPr>
        <w:jc w:val="both"/>
      </w:pPr>
      <w:r>
        <w:t>Pre-processing</w:t>
      </w:r>
      <w:r w:rsidR="00E06B56">
        <w:t xml:space="preserve"> images helps to generalize the data more. </w:t>
      </w:r>
      <w:r w:rsidR="00692C39">
        <w:t>Pre-processing</w:t>
      </w:r>
      <w:r w:rsidR="00E06B56">
        <w:t xml:space="preserve"> often introduces random changes to existing image and helps the model generalize more. Resnet50 and VGG16BN uses same following pre-processing steps. These were extracted from Pytorch’s pretrained weights</w:t>
      </w:r>
      <w:r w:rsidR="00C2007F">
        <w:t xml:space="preserve"> </w:t>
      </w:r>
      <w:r w:rsidR="00C2007F">
        <w:fldChar w:fldCharType="begin"/>
      </w:r>
      <w:r w:rsidR="00C2007F">
        <w:instrText xml:space="preserve"> ADDIN ZOTERO_ITEM CSL_CITATION {"citationID":"97gf5NH3","properties":{"formattedCitation":"[6]","plainCitation":"[6]","noteIndex":0},"citationItems":[{"id":277,"uris":["http://zotero.org/users/10268549/items/TIJWREZC"],"itemData":{"id":277,"type":"article-journal","abstract":"Recently, deep learning frameworks have rapidly become the main methodology for analyzing medical images. Due to their powerful learning ability and advantages in dealing with complex patterns, deep learning algorithms are ideal for image analysis challenges, particularly in the field of digital pathology. The variety of image analysis tasks in the context of deep learning includes classification (e.g., healthy vs. cancerous tissue), detection (e.g., lymphocytes and mitosis counting), and segmentation (e.g., nuclei and glands segmentation). The majority of recent machine learning methods in digital pathology have a pre- and/or post-processing stage which is integrated with a deep neural network. These stages, based on traditional image processing methods, are employed to make the subsequent classification, detection, or segmentation problem easier to solve. Several studies have shown how the integration of pre- and post-processing methods within a deep learning pipeline can further increase the model's performance when compared to the network by itself. The aim of this review is to provide an overview on the types of methods that are used within deep learning frameworks either to optimally prepare the input (pre-processing) or to improve the results of the network output (post-processing), focusing on digital pathology image analysis. Many of the techniques presented here, especially the post-processing methods, are not limited to digital pathology but can be extended to almost any image analysis field.","container-title":"Computers in Biology and Medicine","DOI":"10.1016/j.compbiomed.2020.104129","ISSN":"0010-4825","journalAbbreviation":"Computers in Biology and Medicine","language":"en","page":"104129","source":"ScienceDirect","title":"The impact of pre- and post-image processing techniques on deep learning frameworks: A comprehensive review for digital pathology image analysis","title-short":"The impact of pre- and post-image processing techniques on deep learning frameworks","volume":"128","author":[{"family":"Salvi","given":"Massimo"},{"family":"Acharya","given":"U. Rajendra"},{"family":"Molinari","given":"Filippo"},{"family":"Meiburger","given":"Kristen M."}],"issued":{"date-parts":[["2021",1,1]]}}}],"schema":"https://github.com/citation-style-language/schema/raw/master/csl-citation.json"} </w:instrText>
      </w:r>
      <w:r w:rsidR="00C2007F">
        <w:fldChar w:fldCharType="separate"/>
      </w:r>
      <w:r w:rsidR="00C2007F">
        <w:t>[6]</w:t>
      </w:r>
      <w:r w:rsidR="00C2007F">
        <w:fldChar w:fldCharType="end"/>
      </w:r>
      <w:r w:rsidR="00E06B56">
        <w:t>.</w:t>
      </w:r>
      <w:r w:rsidR="00C2007F">
        <w:t xml:space="preserve"> </w:t>
      </w:r>
      <w:r w:rsidR="00E06B56">
        <w:t>They are</w:t>
      </w:r>
    </w:p>
    <w:p w14:paraId="2DC72556" w14:textId="5F3CDA01" w:rsidR="00E06B56" w:rsidRDefault="00692C39" w:rsidP="00E06B56">
      <w:pPr>
        <w:pStyle w:val="ListParagraph"/>
        <w:numPr>
          <w:ilvl w:val="0"/>
          <w:numId w:val="25"/>
        </w:numPr>
        <w:jc w:val="both"/>
      </w:pPr>
      <w:r>
        <w:t>Crop Size</w:t>
      </w:r>
      <w:r w:rsidR="00E06B56">
        <w:t xml:space="preserve"> of 224,224</w:t>
      </w:r>
    </w:p>
    <w:p w14:paraId="518B4E1E" w14:textId="6C1F0C6E" w:rsidR="00E06B56" w:rsidRDefault="00E06B56" w:rsidP="00E06B56">
      <w:pPr>
        <w:pStyle w:val="ListParagraph"/>
        <w:numPr>
          <w:ilvl w:val="0"/>
          <w:numId w:val="25"/>
        </w:numPr>
        <w:jc w:val="both"/>
      </w:pPr>
      <w:r>
        <w:t>Resize of 232,232</w:t>
      </w:r>
    </w:p>
    <w:p w14:paraId="18E39B37" w14:textId="2A85C043" w:rsidR="00E06B56" w:rsidRDefault="00E06B56" w:rsidP="00E06B56">
      <w:pPr>
        <w:pStyle w:val="HTMLPreformatted"/>
        <w:numPr>
          <w:ilvl w:val="0"/>
          <w:numId w:val="25"/>
        </w:numPr>
        <w:shd w:val="clear" w:color="auto" w:fill="FFFFFF"/>
        <w:wordWrap w:val="0"/>
        <w:jc w:val="both"/>
        <w:rPr>
          <w:rFonts w:ascii="inherit" w:hAnsi="inherit"/>
        </w:rPr>
      </w:pPr>
      <w:r>
        <w:rPr>
          <w:rFonts w:ascii="inherit" w:hAnsi="inherit"/>
        </w:rPr>
        <w:t>Mean of [0.485, 0.456, 0.406]</w:t>
      </w:r>
    </w:p>
    <w:p w14:paraId="7E2CD490" w14:textId="2BF717C4" w:rsidR="00E06B56" w:rsidRPr="00E06B56" w:rsidRDefault="00E06B56" w:rsidP="00E06B56">
      <w:pPr>
        <w:pStyle w:val="ListParagraph"/>
        <w:numPr>
          <w:ilvl w:val="0"/>
          <w:numId w:val="25"/>
        </w:numPr>
        <w:jc w:val="both"/>
      </w:pPr>
      <w:r>
        <w:rPr>
          <w:rFonts w:ascii="inherit" w:hAnsi="inherit"/>
        </w:rPr>
        <w:t>Standard Deviation of [0.229, 0.224, 0.225]</w:t>
      </w:r>
    </w:p>
    <w:p w14:paraId="7813AC18" w14:textId="60AAD5A8" w:rsidR="00B12DED" w:rsidRPr="00B12DED" w:rsidRDefault="00E06B56" w:rsidP="00B12DED">
      <w:pPr>
        <w:pStyle w:val="HTMLPreformatted"/>
        <w:numPr>
          <w:ilvl w:val="0"/>
          <w:numId w:val="25"/>
        </w:numPr>
        <w:shd w:val="clear" w:color="auto" w:fill="FFFFFF"/>
        <w:wordWrap w:val="0"/>
        <w:jc w:val="both"/>
        <w:rPr>
          <w:rFonts w:ascii="inherit" w:hAnsi="inherit"/>
        </w:rPr>
      </w:pPr>
      <w:r>
        <w:rPr>
          <w:rFonts w:ascii="inherit" w:hAnsi="inherit"/>
        </w:rPr>
        <w:t>Interpolation of Bilinear</w:t>
      </w:r>
    </w:p>
    <w:p w14:paraId="50EC27F8" w14:textId="77777777" w:rsidR="00EA7B49" w:rsidRDefault="00EA7B49" w:rsidP="00EA7B49">
      <w:pPr>
        <w:pStyle w:val="Heading2"/>
      </w:pPr>
      <w:r>
        <w:t>Deep Learning Architecture</w:t>
      </w:r>
    </w:p>
    <w:p w14:paraId="2C110040" w14:textId="37E2ED4E" w:rsidR="00EA7B49" w:rsidRDefault="00EA7B49" w:rsidP="00EA7B49">
      <w:pPr>
        <w:pStyle w:val="Heading3"/>
      </w:pPr>
      <w:r>
        <w:t>Resnet 50</w:t>
      </w:r>
    </w:p>
    <w:p w14:paraId="462BA151" w14:textId="608953BF" w:rsidR="00EA7B49" w:rsidRDefault="00EA7B49" w:rsidP="00EA7B49">
      <w:pPr>
        <w:jc w:val="both"/>
      </w:pPr>
      <w:r>
        <w:t>Resnet50 was specifically picked because of its ability to solve vanishing gradient problem with residual blocks</w:t>
      </w:r>
      <w:r w:rsidR="008B15C2">
        <w:t xml:space="preserve"> </w:t>
      </w:r>
      <w:r w:rsidR="00326DC2">
        <w:t>[4</w:t>
      </w:r>
      <w:proofErr w:type="gramStart"/>
      <w:r w:rsidR="00326DC2">
        <w:t>]</w:t>
      </w:r>
      <w:r w:rsidR="00A23C72">
        <w:t xml:space="preserve"> </w:t>
      </w:r>
      <w:r>
        <w:t>.</w:t>
      </w:r>
      <w:proofErr w:type="gramEnd"/>
      <w:r>
        <w:t xml:space="preserve"> Resnet 50 has 48 convolutional layers 1 max pool layer and 1 average pool layer, forming together 50 layers. Information is retained till the end of the 50</w:t>
      </w:r>
      <w:r w:rsidRPr="00D76067">
        <w:rPr>
          <w:vertAlign w:val="superscript"/>
        </w:rPr>
        <w:t>th</w:t>
      </w:r>
      <w:r>
        <w:t xml:space="preserve"> layer because of the residual block. </w:t>
      </w:r>
    </w:p>
    <w:p w14:paraId="21017272" w14:textId="77777777" w:rsidR="00EA7B49" w:rsidRDefault="00EA7B49" w:rsidP="00EA7B49">
      <w:pPr>
        <w:jc w:val="both"/>
      </w:pPr>
    </w:p>
    <w:p w14:paraId="75F3B97A" w14:textId="08D2D3F1" w:rsidR="00EA7B49" w:rsidRDefault="00EA7B49" w:rsidP="00EA7B49">
      <w:pPr>
        <w:jc w:val="both"/>
      </w:pPr>
      <w:r>
        <w:t>I have used pretrained weights for this model. The last classifier layer is changed from 1000 features to 2 which is the number of our output classes. Only the last single fully connected layer in resnet50 was used for training the rest were frozen.</w:t>
      </w:r>
    </w:p>
    <w:p w14:paraId="1B197568" w14:textId="3AB9DABE" w:rsidR="00A15210" w:rsidRDefault="00A15210" w:rsidP="00EA7B49">
      <w:pPr>
        <w:jc w:val="both"/>
      </w:pPr>
      <w:r>
        <w:fldChar w:fldCharType="begin"/>
      </w:r>
      <w:r>
        <w:instrText xml:space="preserve"> INCLUDEPICTURE "https://miro.medium.com/max/1400/0*9LqUp7XyEx1QNc6A.png" \* MERGEFORMATINET </w:instrText>
      </w:r>
      <w:r>
        <w:fldChar w:fldCharType="separate"/>
      </w:r>
      <w:r>
        <w:drawing>
          <wp:inline distT="0" distB="0" distL="0" distR="0" wp14:anchorId="07097B33" wp14:editId="74CBDA60">
            <wp:extent cx="3212597" cy="907970"/>
            <wp:effectExtent l="0" t="0" r="635" b="0"/>
            <wp:docPr id="18" name="Picture 18" descr="ResNet50. ResNet-50 is a convolutional neural… | by Aditi Rastogi | Dev  Geni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ResNet50. ResNet-50 is a convolutional neural… | by Aditi Rastogi | Dev  Geniu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02544" cy="933392"/>
                    </a:xfrm>
                    <a:prstGeom prst="rect">
                      <a:avLst/>
                    </a:prstGeom>
                    <a:noFill/>
                    <a:ln>
                      <a:noFill/>
                    </a:ln>
                  </pic:spPr>
                </pic:pic>
              </a:graphicData>
            </a:graphic>
          </wp:inline>
        </w:drawing>
      </w:r>
      <w:r>
        <w:fldChar w:fldCharType="end"/>
      </w:r>
    </w:p>
    <w:p w14:paraId="4EBEF88E" w14:textId="0F5250F5" w:rsidR="00EA7B49" w:rsidRDefault="00EA7B49" w:rsidP="00EA7B49">
      <w:pPr>
        <w:jc w:val="both"/>
      </w:pPr>
    </w:p>
    <w:p w14:paraId="63F873A9" w14:textId="32B2AA6F" w:rsidR="00EA7B49" w:rsidRDefault="00EA7B49" w:rsidP="00EA7B49">
      <w:pPr>
        <w:pStyle w:val="Heading3"/>
      </w:pPr>
      <w:r w:rsidRPr="00EA7B49">
        <w:t xml:space="preserve">VGG16 </w:t>
      </w:r>
      <w:r>
        <w:t>with Batch Normalization</w:t>
      </w:r>
    </w:p>
    <w:p w14:paraId="5F2BD7C0" w14:textId="538B8DC6" w:rsidR="00C95EDC" w:rsidRDefault="00C95EDC" w:rsidP="00C95EDC">
      <w:pPr>
        <w:jc w:val="both"/>
      </w:pPr>
      <w:r>
        <w:t xml:space="preserve">Instead of regular VGG16 architecture I have used a slightly modified VGG16. This one has batch normalization layer </w:t>
      </w:r>
      <w:r>
        <w:lastRenderedPageBreak/>
        <w:t>added to it. This variant of VGG 16 is said to have 10x training speed and reduces overfitting</w:t>
      </w:r>
      <w:r w:rsidR="00E04AB1">
        <w:t xml:space="preserve"> </w:t>
      </w:r>
      <w:r w:rsidR="00E04AB1">
        <w:fldChar w:fldCharType="begin"/>
      </w:r>
      <w:r w:rsidR="00C2007F">
        <w:instrText xml:space="preserve"> ADDIN ZOTERO_ITEM CSL_CITATION {"citationID":"mn8OfjMw","properties":{"formattedCitation":"[7]","plainCitation":"[7]","noteIndex":0},"citationItems":[{"id":209,"uris":["http://zotero.org/users/10268549/items/2U45HFF4"],"itemData":{"id":209,"type":"article","abstract":"Training Deep Neural Networks is complicated by the fact that the distribution of each layer's inputs changes during training, as the parameters of the previous layers change. This slows down the training by requiring lower learning rates and careful parameter initialization, and makes it notoriously hard to train models with saturating nonlinearities. We refer to this phenomenon as internal covariate shift, and address the problem by normalizing layer inputs. Our method draws its strength from making normalization a part of the model architecture and performing the normalization for each training mini-batch. Batch Normalization allows us to use much higher learning rates and be less careful about initialization. It also acts as a regularizer, in some cases eliminating the need for Dropout. Applied to a state-of-the-art image classification model, Batch Normalization achieves the same accuracy with 14 times fewer training steps, and beats the original model by a significant margin. Using an ensemble of batch-normalized networks, we improve upon the best published result on ImageNet classification: reaching 4.9% top-5 validation error (and 4.8% test error), exceeding the accuracy of human raters.","DOI":"10.48550/arXiv.1502.03167","note":"arXiv:1502.03167 [cs]","number":"arXiv:1502.03167","publisher":"arXiv","source":"arXiv.org","title":"Batch Normalization: Accelerating Deep Network Training by Reducing Internal Covariate Shift","title-short":"Batch Normalization","URL":"http://arxiv.org/abs/1502.03167","author":[{"family":"Ioffe","given":"Sergey"},{"family":"Szegedy","given":"Christian"}],"accessed":{"date-parts":[["2022",11,27]]},"issued":{"date-parts":[["2015",3,2]]}}}],"schema":"https://github.com/citation-style-language/schema/raw/master/csl-citation.json"} </w:instrText>
      </w:r>
      <w:r w:rsidR="00E04AB1">
        <w:fldChar w:fldCharType="separate"/>
      </w:r>
      <w:r w:rsidR="00C2007F">
        <w:t>[7]</w:t>
      </w:r>
      <w:r w:rsidR="00E04AB1">
        <w:fldChar w:fldCharType="end"/>
      </w:r>
      <w:r w:rsidR="00E04AB1">
        <w:t xml:space="preserve"> </w:t>
      </w:r>
      <w:r>
        <w:t xml:space="preserve">. </w:t>
      </w:r>
    </w:p>
    <w:p w14:paraId="3000C574" w14:textId="77777777" w:rsidR="00C95EDC" w:rsidRDefault="00C95EDC" w:rsidP="00C95EDC">
      <w:pPr>
        <w:jc w:val="both"/>
      </w:pPr>
    </w:p>
    <w:p w14:paraId="28A3D1C7" w14:textId="77777777" w:rsidR="00C95EDC" w:rsidRDefault="00C95EDC" w:rsidP="00C95EDC">
      <w:pPr>
        <w:jc w:val="both"/>
      </w:pPr>
      <w:r>
        <w:t>I have used pretrained weights for this model too. In the case of VGG 16 BN the last classifier layer is changed from 1000 features to 2 which is the number of our output classes. Apart from this I have used the full classifier section for training. Meanwhile only the single fully connected layer in resnet50 was used for training the rest were frozen.</w:t>
      </w:r>
    </w:p>
    <w:p w14:paraId="0B41321A" w14:textId="77777777" w:rsidR="00C95EDC" w:rsidRPr="00C95EDC" w:rsidRDefault="00C95EDC" w:rsidP="00C95EDC"/>
    <w:p w14:paraId="427BDAC3" w14:textId="77777777" w:rsidR="00C95EDC" w:rsidRPr="00C95EDC" w:rsidRDefault="00C95EDC" w:rsidP="00C95EDC"/>
    <w:p w14:paraId="7F161630" w14:textId="0D5E39E9" w:rsidR="00C95EDC" w:rsidRPr="00C95EDC" w:rsidRDefault="00C95EDC" w:rsidP="00C95EDC">
      <w:r>
        <w:fldChar w:fldCharType="begin"/>
      </w:r>
      <w:r>
        <w:instrText xml:space="preserve"> INCLUDEPICTURE "https://www.researchgate.net/publication/357812366/figure/fig3/AS:1169193751842816@1655768921573/Custom-VGG16-discriminator-architecture-with-batch-normalization.png" \* MERGEFORMATINET </w:instrText>
      </w:r>
      <w:r>
        <w:fldChar w:fldCharType="separate"/>
      </w:r>
      <w:r>
        <w:drawing>
          <wp:inline distT="0" distB="0" distL="0" distR="0" wp14:anchorId="72E04688" wp14:editId="01981FDD">
            <wp:extent cx="3219295" cy="1854679"/>
            <wp:effectExtent l="0" t="3492" r="3492" b="3493"/>
            <wp:docPr id="17" name="Picture 17" descr="Custom VGG16 discriminator architecture with batch normalizatio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tom VGG16 discriminator architecture with batch normalization. |  Download Scientific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5400000">
                      <a:off x="0" y="0"/>
                      <a:ext cx="3263199" cy="1879973"/>
                    </a:xfrm>
                    <a:prstGeom prst="rect">
                      <a:avLst/>
                    </a:prstGeom>
                    <a:noFill/>
                    <a:ln>
                      <a:noFill/>
                    </a:ln>
                  </pic:spPr>
                </pic:pic>
              </a:graphicData>
            </a:graphic>
          </wp:inline>
        </w:drawing>
      </w:r>
      <w:r>
        <w:fldChar w:fldCharType="end"/>
      </w:r>
    </w:p>
    <w:p w14:paraId="76C6C623" w14:textId="42AC286C" w:rsidR="00EA7B49" w:rsidRDefault="00EA7B49" w:rsidP="00EA7B49">
      <w:pPr>
        <w:jc w:val="both"/>
      </w:pPr>
    </w:p>
    <w:p w14:paraId="2128B28B" w14:textId="77777777" w:rsidR="00EA7B49" w:rsidRDefault="00EA7B49" w:rsidP="00EA7B49">
      <w:pPr>
        <w:pStyle w:val="Heading2"/>
        <w:rPr>
          <w:lang w:eastAsia="en-GB"/>
        </w:rPr>
      </w:pPr>
      <w:r>
        <w:rPr>
          <w:lang w:eastAsia="en-GB"/>
        </w:rPr>
        <w:t>Error Function</w:t>
      </w:r>
    </w:p>
    <w:p w14:paraId="3E73A626" w14:textId="64F79EBC" w:rsidR="00EA12A4" w:rsidRDefault="00EA7B49" w:rsidP="00EA7B49">
      <w:pPr>
        <w:jc w:val="both"/>
      </w:pPr>
      <w:r>
        <w:t>I have used cross entropy loss as the loss function for all the models. Since I was comparing only the optimizer and learning rate, I felt it was better to use the same error function to make it easier to compare against models.</w:t>
      </w:r>
      <w:r w:rsidR="00EA12A4">
        <w:t xml:space="preserve"> </w:t>
      </w:r>
    </w:p>
    <w:p w14:paraId="61978CE0" w14:textId="253DD7C2" w:rsidR="00EA7B49" w:rsidRDefault="00EA7B49" w:rsidP="00EA7B49">
      <w:pPr>
        <w:jc w:val="both"/>
      </w:pPr>
    </w:p>
    <w:p w14:paraId="2A86F471" w14:textId="4964822C" w:rsidR="00EA7B49" w:rsidRDefault="00EA7B49" w:rsidP="00EA7B49">
      <w:pPr>
        <w:pStyle w:val="Heading2"/>
      </w:pPr>
      <w:r>
        <w:t>Optimizer Function</w:t>
      </w:r>
    </w:p>
    <w:p w14:paraId="2C2D492B" w14:textId="77777777" w:rsidR="00EA7B49" w:rsidRDefault="00EA7B49" w:rsidP="00EA7B49">
      <w:pPr>
        <w:jc w:val="both"/>
      </w:pPr>
      <w:r>
        <w:t>The optimizer function helps us to minimize the loss function and converge faster. It does this by changing the parameters during training to reach the optimal ground. There are a lot of optimization functions, I have used Stochastic Gradient Descent with Momentum and Adam optimization function.</w:t>
      </w:r>
    </w:p>
    <w:p w14:paraId="2FE2ACA6" w14:textId="4F63F686" w:rsidR="00EA7B49" w:rsidRDefault="00EA7B49" w:rsidP="00EA7B49">
      <w:pPr>
        <w:jc w:val="both"/>
      </w:pPr>
    </w:p>
    <w:p w14:paraId="17431DDC" w14:textId="6B905DC1" w:rsidR="00EA7B49" w:rsidRPr="00EA7B49" w:rsidRDefault="00EA7B49" w:rsidP="00EA7B49">
      <w:pPr>
        <w:pStyle w:val="Heading3"/>
      </w:pPr>
      <w:r>
        <w:t>SGD with momentum</w:t>
      </w:r>
    </w:p>
    <w:p w14:paraId="48F5524A" w14:textId="0AA9BCDC" w:rsidR="00EA7B49" w:rsidRDefault="00EA7B49" w:rsidP="00EA7B49">
      <w:pPr>
        <w:jc w:val="both"/>
      </w:pPr>
      <w:r>
        <w:t>Stochastic Gradient Descent with momentum is an extension of vanilla SGD or Stochastic Gradient Descent algorithm with Mini Batch processing</w:t>
      </w:r>
      <w:r w:rsidR="00E164CB">
        <w:t xml:space="preserve"> </w:t>
      </w:r>
      <w:r w:rsidR="00425F94">
        <w:fldChar w:fldCharType="begin"/>
      </w:r>
      <w:r w:rsidR="00C2007F">
        <w:instrText xml:space="preserve"> ADDIN ZOTERO_ITEM CSL_CITATION {"citationID":"VpF4lvRS","properties":{"formattedCitation":"[8]","plainCitation":"[8]","noteIndex":0},"citationItems":[{"id":241,"uris":["http://zotero.org/users/10268549/items/7M7J6L3C"],"itemData":{"id":241,"type":"article","abstract":"Gradient descent optimization algorithms, while increasingly popular, are often used as black-box optimizers, as practical explanations of their strengths and weaknesses are hard to come by. This article aims to provide the reader with intuitions with regard to the behaviour of different algorithms that will allow her to put them to use. In the course of this overview, we look at different variants of gradient descent, summarize challenges, introduce the most common optimization algorithms, review architectures in a parallel and distributed setting, and investigate additional strategies for optimizing gradient descent.","note":"arXiv:1609.04747 [cs]","number":"arXiv:1609.04747","publisher":"arXiv","source":"arXiv.org","title":"An overview of gradient descent optimization algorithms","URL":"http://arxiv.org/abs/1609.04747","author":[{"family":"Ruder","given":"Sebastian"}],"accessed":{"date-parts":[["2022",11,27]]},"issued":{"date-parts":[["2017",6,15]]}}}],"schema":"https://github.com/citation-style-language/schema/raw/master/csl-citation.json"} </w:instrText>
      </w:r>
      <w:r w:rsidR="00425F94">
        <w:fldChar w:fldCharType="separate"/>
      </w:r>
      <w:r w:rsidR="00C2007F">
        <w:t>[8]</w:t>
      </w:r>
      <w:r w:rsidR="00425F94">
        <w:fldChar w:fldCharType="end"/>
      </w:r>
      <w:r>
        <w:t>. It has all the advantages of SGD without their disadvantages. SGD with momentum converges faster, it does a better job at moving away from local minima or maxima than vanilla SGD or SGD with mini batch.</w:t>
      </w:r>
    </w:p>
    <w:p w14:paraId="2A167259" w14:textId="77777777" w:rsidR="00D3041C" w:rsidRDefault="00D3041C" w:rsidP="00D3041C">
      <w:pPr>
        <w:jc w:val="left"/>
        <w:rPr>
          <w:rFonts w:ascii="Cambria Math" w:eastAsia="Times New Roman" w:hAnsi="Cambria Math" w:cs="Cambria Math"/>
          <w:color w:val="232629"/>
          <w:sz w:val="27"/>
          <w:szCs w:val="27"/>
          <w:bdr w:val="none" w:sz="0" w:space="0" w:color="auto" w:frame="1"/>
          <w:shd w:val="clear" w:color="auto" w:fill="FFFFFF"/>
          <w:lang w:eastAsia="en-GB"/>
        </w:rPr>
      </w:pPr>
    </w:p>
    <w:p w14:paraId="3A44F236" w14:textId="77777777" w:rsidR="00D3041C" w:rsidRDefault="00D3041C" w:rsidP="00EA7B49">
      <w:pPr>
        <w:jc w:val="both"/>
      </w:pPr>
    </w:p>
    <w:p w14:paraId="1AC8010C" w14:textId="147212BD" w:rsidR="0005615E" w:rsidRDefault="0005615E" w:rsidP="00A43289">
      <w:pPr>
        <w:rPr>
          <w:rFonts w:ascii="STIXGeneral-Regular" w:eastAsia="Times New Roman" w:hAnsi="STIXGeneral-Regular" w:cs="Segoe UI"/>
          <w:color w:val="232629"/>
          <w:sz w:val="27"/>
          <w:szCs w:val="27"/>
          <w:bdr w:val="none" w:sz="0" w:space="0" w:color="auto" w:frame="1"/>
          <w:shd w:val="clear" w:color="auto" w:fill="FFFFFF"/>
          <w:lang w:eastAsia="en-GB"/>
        </w:rPr>
      </w:pPr>
      <w:r w:rsidRPr="0005615E">
        <w:rPr>
          <w:rFonts w:ascii="Cambria Math" w:eastAsia="Times New Roman" w:hAnsi="Cambria Math" w:cs="Cambria Math"/>
          <w:color w:val="232629"/>
          <w:sz w:val="27"/>
          <w:szCs w:val="27"/>
          <w:bdr w:val="none" w:sz="0" w:space="0" w:color="auto" w:frame="1"/>
          <w:shd w:val="clear" w:color="auto" w:fill="FFFFFF"/>
          <w:lang w:eastAsia="en-GB"/>
        </w:rPr>
        <w:t>𝑥</w:t>
      </w:r>
      <w:r w:rsidRPr="0005615E">
        <w:rPr>
          <w:rFonts w:ascii="Cambria Math" w:eastAsia="Times New Roman" w:hAnsi="Cambria Math" w:cs="Cambria Math"/>
          <w:color w:val="232629"/>
          <w:sz w:val="19"/>
          <w:szCs w:val="19"/>
          <w:bdr w:val="none" w:sz="0" w:space="0" w:color="auto" w:frame="1"/>
          <w:shd w:val="clear" w:color="auto" w:fill="FFFFFF"/>
          <w:lang w:eastAsia="en-GB"/>
        </w:rPr>
        <w:t>𝑡</w:t>
      </w:r>
      <w:r w:rsidRPr="0005615E">
        <w:rPr>
          <w:rFonts w:ascii="STIXGeneral-Regular" w:eastAsia="Times New Roman" w:hAnsi="STIXGeneral-Regular" w:cs="Segoe UI"/>
          <w:color w:val="232629"/>
          <w:sz w:val="27"/>
          <w:szCs w:val="27"/>
          <w:bdr w:val="none" w:sz="0" w:space="0" w:color="auto" w:frame="1"/>
          <w:shd w:val="clear" w:color="auto" w:fill="FFFFFF"/>
          <w:lang w:eastAsia="en-GB"/>
        </w:rPr>
        <w:t>=</w:t>
      </w:r>
      <w:r w:rsidRPr="0005615E">
        <w:rPr>
          <w:rFonts w:ascii="Cambria Math" w:eastAsia="Times New Roman" w:hAnsi="Cambria Math" w:cs="Cambria Math"/>
          <w:color w:val="232629"/>
          <w:sz w:val="27"/>
          <w:szCs w:val="27"/>
          <w:bdr w:val="none" w:sz="0" w:space="0" w:color="auto" w:frame="1"/>
          <w:shd w:val="clear" w:color="auto" w:fill="FFFFFF"/>
          <w:lang w:eastAsia="en-GB"/>
        </w:rPr>
        <w:t>𝑥</w:t>
      </w:r>
      <w:r w:rsidRPr="0005615E">
        <w:rPr>
          <w:rFonts w:ascii="Cambria Math" w:eastAsia="Times New Roman" w:hAnsi="Cambria Math" w:cs="Cambria Math"/>
          <w:color w:val="232629"/>
          <w:sz w:val="19"/>
          <w:szCs w:val="19"/>
          <w:bdr w:val="none" w:sz="0" w:space="0" w:color="auto" w:frame="1"/>
          <w:shd w:val="clear" w:color="auto" w:fill="FFFFFF"/>
          <w:lang w:eastAsia="en-GB"/>
        </w:rPr>
        <w:t>𝑡</w:t>
      </w:r>
      <w:r w:rsidRPr="0005615E">
        <w:rPr>
          <w:rFonts w:ascii="STIXGeneral-Regular" w:eastAsia="Times New Roman" w:hAnsi="STIXGeneral-Regular" w:cs="Segoe UI"/>
          <w:color w:val="232629"/>
          <w:sz w:val="19"/>
          <w:szCs w:val="19"/>
          <w:bdr w:val="none" w:sz="0" w:space="0" w:color="auto" w:frame="1"/>
          <w:shd w:val="clear" w:color="auto" w:fill="FFFFFF"/>
          <w:lang w:eastAsia="en-GB"/>
        </w:rPr>
        <w:t>−1</w:t>
      </w:r>
      <w:r w:rsidRPr="0005615E">
        <w:rPr>
          <w:rFonts w:ascii="STIXGeneral-Regular" w:eastAsia="Times New Roman" w:hAnsi="STIXGeneral-Regular" w:cs="Segoe UI"/>
          <w:color w:val="232629"/>
          <w:sz w:val="27"/>
          <w:szCs w:val="27"/>
          <w:bdr w:val="none" w:sz="0" w:space="0" w:color="auto" w:frame="1"/>
          <w:shd w:val="clear" w:color="auto" w:fill="FFFFFF"/>
          <w:lang w:eastAsia="en-GB"/>
        </w:rPr>
        <w:t>−</w:t>
      </w:r>
      <w:r w:rsidRPr="0005615E">
        <w:rPr>
          <w:rFonts w:ascii="Cambria Math" w:eastAsia="Times New Roman" w:hAnsi="Cambria Math" w:cs="Cambria Math"/>
          <w:color w:val="232629"/>
          <w:sz w:val="27"/>
          <w:szCs w:val="27"/>
          <w:bdr w:val="none" w:sz="0" w:space="0" w:color="auto" w:frame="1"/>
          <w:shd w:val="clear" w:color="auto" w:fill="FFFFFF"/>
          <w:lang w:eastAsia="en-GB"/>
        </w:rPr>
        <w:t>𝛼</w:t>
      </w:r>
      <w:r w:rsidRPr="0005615E">
        <w:rPr>
          <w:rFonts w:ascii="STIXSizeOneSym" w:eastAsia="Times New Roman" w:hAnsi="STIXSizeOneSym" w:cs="Segoe UI"/>
          <w:color w:val="232629"/>
          <w:sz w:val="27"/>
          <w:szCs w:val="27"/>
          <w:bdr w:val="none" w:sz="0" w:space="0" w:color="auto" w:frame="1"/>
          <w:shd w:val="clear" w:color="auto" w:fill="FFFFFF"/>
          <w:lang w:eastAsia="en-GB"/>
        </w:rPr>
        <w:t>∑</w:t>
      </w:r>
      <w:r w:rsidRPr="0005615E">
        <w:rPr>
          <w:rFonts w:ascii="Cambria Math" w:eastAsia="Times New Roman" w:hAnsi="Cambria Math" w:cs="Cambria Math"/>
          <w:color w:val="232629"/>
          <w:sz w:val="19"/>
          <w:szCs w:val="19"/>
          <w:bdr w:val="none" w:sz="0" w:space="0" w:color="auto" w:frame="1"/>
          <w:shd w:val="clear" w:color="auto" w:fill="FFFFFF"/>
          <w:lang w:eastAsia="en-GB"/>
        </w:rPr>
        <w:t>𝑖</w:t>
      </w:r>
      <w:r w:rsidRPr="0005615E">
        <w:rPr>
          <w:rFonts w:ascii="STIXGeneral-Regular" w:eastAsia="Times New Roman" w:hAnsi="STIXGeneral-Regular" w:cs="Segoe UI"/>
          <w:color w:val="232629"/>
          <w:sz w:val="19"/>
          <w:szCs w:val="19"/>
          <w:bdr w:val="none" w:sz="0" w:space="0" w:color="auto" w:frame="1"/>
          <w:shd w:val="clear" w:color="auto" w:fill="FFFFFF"/>
          <w:lang w:eastAsia="en-GB"/>
        </w:rPr>
        <w:t>=0</w:t>
      </w:r>
      <w:r w:rsidRPr="0005615E">
        <w:rPr>
          <w:rFonts w:ascii="Cambria Math" w:eastAsia="Times New Roman" w:hAnsi="Cambria Math" w:cs="Cambria Math"/>
          <w:color w:val="232629"/>
          <w:sz w:val="19"/>
          <w:szCs w:val="19"/>
          <w:bdr w:val="none" w:sz="0" w:space="0" w:color="auto" w:frame="1"/>
          <w:shd w:val="clear" w:color="auto" w:fill="FFFFFF"/>
          <w:lang w:eastAsia="en-GB"/>
        </w:rPr>
        <w:t>𝑡</w:t>
      </w:r>
      <w:r w:rsidRPr="0005615E">
        <w:rPr>
          <w:rFonts w:ascii="STIXGeneral-Regular" w:eastAsia="Times New Roman" w:hAnsi="STIXGeneral-Regular" w:cs="Segoe UI"/>
          <w:color w:val="232629"/>
          <w:sz w:val="19"/>
          <w:szCs w:val="19"/>
          <w:bdr w:val="none" w:sz="0" w:space="0" w:color="auto" w:frame="1"/>
          <w:shd w:val="clear" w:color="auto" w:fill="FFFFFF"/>
          <w:lang w:eastAsia="en-GB"/>
        </w:rPr>
        <w:t>−1</w:t>
      </w:r>
      <w:r w:rsidRPr="0005615E">
        <w:rPr>
          <w:rFonts w:ascii="Cambria Math" w:eastAsia="Times New Roman" w:hAnsi="Cambria Math" w:cs="Cambria Math"/>
          <w:color w:val="232629"/>
          <w:sz w:val="27"/>
          <w:szCs w:val="27"/>
          <w:bdr w:val="none" w:sz="0" w:space="0" w:color="auto" w:frame="1"/>
          <w:shd w:val="clear" w:color="auto" w:fill="FFFFFF"/>
          <w:lang w:eastAsia="en-GB"/>
        </w:rPr>
        <w:t>𝜌</w:t>
      </w:r>
      <w:r w:rsidRPr="0005615E">
        <w:rPr>
          <w:rFonts w:ascii="Cambria Math" w:eastAsia="Times New Roman" w:hAnsi="Cambria Math" w:cs="Cambria Math"/>
          <w:color w:val="232629"/>
          <w:sz w:val="19"/>
          <w:szCs w:val="19"/>
          <w:bdr w:val="none" w:sz="0" w:space="0" w:color="auto" w:frame="1"/>
          <w:shd w:val="clear" w:color="auto" w:fill="FFFFFF"/>
          <w:lang w:eastAsia="en-GB"/>
        </w:rPr>
        <w:t>𝑡</w:t>
      </w:r>
      <w:r w:rsidRPr="0005615E">
        <w:rPr>
          <w:rFonts w:ascii="STIXGeneral-Regular" w:eastAsia="Times New Roman" w:hAnsi="STIXGeneral-Regular" w:cs="Segoe UI"/>
          <w:color w:val="232629"/>
          <w:sz w:val="19"/>
          <w:szCs w:val="19"/>
          <w:bdr w:val="none" w:sz="0" w:space="0" w:color="auto" w:frame="1"/>
          <w:shd w:val="clear" w:color="auto" w:fill="FFFFFF"/>
          <w:lang w:eastAsia="en-GB"/>
        </w:rPr>
        <w:t>−1−</w:t>
      </w:r>
      <w:r w:rsidRPr="0005615E">
        <w:rPr>
          <w:rFonts w:ascii="Cambria Math" w:eastAsia="Times New Roman" w:hAnsi="Cambria Math" w:cs="Cambria Math"/>
          <w:color w:val="232629"/>
          <w:sz w:val="19"/>
          <w:szCs w:val="19"/>
          <w:bdr w:val="none" w:sz="0" w:space="0" w:color="auto" w:frame="1"/>
          <w:shd w:val="clear" w:color="auto" w:fill="FFFFFF"/>
          <w:lang w:eastAsia="en-GB"/>
        </w:rPr>
        <w:t>𝑖</w:t>
      </w:r>
      <w:r w:rsidRPr="0005615E">
        <w:rPr>
          <w:rFonts w:ascii="STIXGeneral-Regular" w:eastAsia="Times New Roman" w:hAnsi="STIXGeneral-Regular" w:cs="Segoe UI"/>
          <w:color w:val="232629"/>
          <w:sz w:val="27"/>
          <w:szCs w:val="27"/>
          <w:bdr w:val="none" w:sz="0" w:space="0" w:color="auto" w:frame="1"/>
          <w:shd w:val="clear" w:color="auto" w:fill="FFFFFF"/>
          <w:lang w:eastAsia="en-GB"/>
        </w:rPr>
        <w:t>(1−</w:t>
      </w:r>
      <w:r w:rsidRPr="0005615E">
        <w:rPr>
          <w:rFonts w:ascii="Cambria Math" w:eastAsia="Times New Roman" w:hAnsi="Cambria Math" w:cs="Cambria Math"/>
          <w:color w:val="232629"/>
          <w:sz w:val="27"/>
          <w:szCs w:val="27"/>
          <w:bdr w:val="none" w:sz="0" w:space="0" w:color="auto" w:frame="1"/>
          <w:shd w:val="clear" w:color="auto" w:fill="FFFFFF"/>
          <w:lang w:eastAsia="en-GB"/>
        </w:rPr>
        <w:t>𝜌</w:t>
      </w:r>
      <w:r w:rsidRPr="0005615E">
        <w:rPr>
          <w:rFonts w:ascii="STIXGeneral-Regular" w:eastAsia="Times New Roman" w:hAnsi="STIXGeneral-Regular" w:cs="Segoe UI"/>
          <w:color w:val="232629"/>
          <w:sz w:val="27"/>
          <w:szCs w:val="27"/>
          <w:bdr w:val="none" w:sz="0" w:space="0" w:color="auto" w:frame="1"/>
          <w:shd w:val="clear" w:color="auto" w:fill="FFFFFF"/>
          <w:lang w:eastAsia="en-GB"/>
        </w:rPr>
        <w:t>)</w:t>
      </w:r>
      <w:r w:rsidRPr="0005615E">
        <w:rPr>
          <w:rFonts w:ascii="Cambria Math" w:eastAsia="Times New Roman" w:hAnsi="Cambria Math" w:cs="Cambria Math"/>
          <w:color w:val="232629"/>
          <w:sz w:val="27"/>
          <w:szCs w:val="27"/>
          <w:bdr w:val="none" w:sz="0" w:space="0" w:color="auto" w:frame="1"/>
          <w:shd w:val="clear" w:color="auto" w:fill="FFFFFF"/>
          <w:lang w:eastAsia="en-GB"/>
        </w:rPr>
        <w:t xml:space="preserve"> ∇𝑓</w:t>
      </w:r>
      <w:r w:rsidRPr="0005615E">
        <w:rPr>
          <w:rFonts w:ascii="STIXGeneral-Regular" w:eastAsia="Times New Roman" w:hAnsi="STIXGeneral-Regular" w:cs="Segoe UI"/>
          <w:color w:val="232629"/>
          <w:sz w:val="27"/>
          <w:szCs w:val="27"/>
          <w:bdr w:val="none" w:sz="0" w:space="0" w:color="auto" w:frame="1"/>
          <w:shd w:val="clear" w:color="auto" w:fill="FFFFFF"/>
          <w:lang w:eastAsia="en-GB"/>
        </w:rPr>
        <w:t>(</w:t>
      </w:r>
      <w:proofErr w:type="gramStart"/>
      <w:r w:rsidR="00A43289" w:rsidRPr="0005615E">
        <w:rPr>
          <w:rFonts w:ascii="Cambria Math" w:eastAsia="Times New Roman" w:hAnsi="Cambria Math" w:cs="Cambria Math"/>
          <w:color w:val="232629"/>
          <w:sz w:val="27"/>
          <w:szCs w:val="27"/>
          <w:bdr w:val="none" w:sz="0" w:space="0" w:color="auto" w:frame="1"/>
          <w:shd w:val="clear" w:color="auto" w:fill="FFFFFF"/>
          <w:lang w:eastAsia="en-GB"/>
        </w:rPr>
        <w:t>𝑥</w:t>
      </w:r>
      <w:r w:rsidR="00A43289" w:rsidRPr="0005615E">
        <w:rPr>
          <w:rFonts w:ascii="Cambria Math" w:eastAsia="Times New Roman" w:hAnsi="Cambria Math" w:cs="Cambria Math"/>
          <w:color w:val="232629"/>
          <w:sz w:val="19"/>
          <w:szCs w:val="19"/>
          <w:bdr w:val="none" w:sz="0" w:space="0" w:color="auto" w:frame="1"/>
          <w:shd w:val="clear" w:color="auto" w:fill="FFFFFF"/>
          <w:lang w:eastAsia="en-GB"/>
        </w:rPr>
        <w:t>𝑖</w:t>
      </w:r>
      <w:r w:rsidR="00A43289" w:rsidRPr="0005615E">
        <w:rPr>
          <w:rFonts w:ascii="STIXGeneral-Regular" w:eastAsia="Times New Roman" w:hAnsi="STIXGeneral-Regular" w:cs="Segoe UI"/>
          <w:color w:val="232629"/>
          <w:sz w:val="27"/>
          <w:szCs w:val="27"/>
          <w:bdr w:val="none" w:sz="0" w:space="0" w:color="auto" w:frame="1"/>
          <w:shd w:val="clear" w:color="auto" w:fill="FFFFFF"/>
          <w:lang w:eastAsia="en-GB"/>
        </w:rPr>
        <w:t>)</w:t>
      </w:r>
      <w:r w:rsidR="00A43289">
        <w:rPr>
          <w:rFonts w:ascii="STIXGeneral-Regular" w:eastAsia="Times New Roman" w:hAnsi="STIXGeneral-Regular" w:cs="Segoe UI"/>
          <w:color w:val="232629"/>
          <w:sz w:val="27"/>
          <w:szCs w:val="27"/>
          <w:bdr w:val="none" w:sz="0" w:space="0" w:color="auto" w:frame="1"/>
          <w:shd w:val="clear" w:color="auto" w:fill="FFFFFF"/>
          <w:lang w:eastAsia="en-GB"/>
        </w:rPr>
        <w:t xml:space="preserve">   </w:t>
      </w:r>
      <w:proofErr w:type="gramEnd"/>
      <w:r w:rsidR="00A43289">
        <w:rPr>
          <w:rFonts w:ascii="STIXGeneral-Regular" w:eastAsia="Times New Roman" w:hAnsi="STIXGeneral-Regular" w:cs="Segoe UI"/>
          <w:color w:val="232629"/>
          <w:sz w:val="27"/>
          <w:szCs w:val="27"/>
          <w:bdr w:val="none" w:sz="0" w:space="0" w:color="auto" w:frame="1"/>
          <w:shd w:val="clear" w:color="auto" w:fill="FFFFFF"/>
          <w:lang w:eastAsia="en-GB"/>
        </w:rPr>
        <w:t xml:space="preserve">    (1)</w:t>
      </w:r>
    </w:p>
    <w:p w14:paraId="08054FE4" w14:textId="77777777" w:rsidR="0005615E" w:rsidRPr="0005615E" w:rsidRDefault="0005615E" w:rsidP="0005615E">
      <w:pPr>
        <w:rPr>
          <w:rFonts w:eastAsia="Times New Roman"/>
          <w:sz w:val="24"/>
          <w:szCs w:val="24"/>
          <w:lang w:eastAsia="en-GB"/>
        </w:rPr>
      </w:pPr>
    </w:p>
    <w:p w14:paraId="3E8BF302" w14:textId="4F4A10B9" w:rsidR="00EA7B49" w:rsidRDefault="00EA7B49" w:rsidP="00EA7B49">
      <w:pPr>
        <w:jc w:val="both"/>
      </w:pPr>
    </w:p>
    <w:p w14:paraId="67706EBC" w14:textId="7FBB8310" w:rsidR="00EA7B49" w:rsidRDefault="00EA7B49" w:rsidP="00EA7B49">
      <w:pPr>
        <w:pStyle w:val="Heading3"/>
      </w:pPr>
      <w:r>
        <w:t>Adam Optimization Function</w:t>
      </w:r>
    </w:p>
    <w:p w14:paraId="4452F060" w14:textId="52942394" w:rsidR="00E06B56" w:rsidRDefault="00EA7B49" w:rsidP="00C96415">
      <w:pPr>
        <w:jc w:val="both"/>
      </w:pPr>
      <w:r>
        <w:t xml:space="preserve">Adam optimizer takes advantage of momentum and </w:t>
      </w:r>
      <w:r w:rsidRPr="00E70513">
        <w:t>Root Mean Square Propagation (RMSP)</w:t>
      </w:r>
      <w:r>
        <w:t xml:space="preserve">. Momentum takes </w:t>
      </w:r>
      <w:r w:rsidRPr="004022B5">
        <w:t>the ‘exponentially weighted average’</w:t>
      </w:r>
      <w:r>
        <w:t xml:space="preserve"> of the gradients to converge towards the minima faster. The RMSP takes the </w:t>
      </w:r>
      <w:r w:rsidRPr="001779D9">
        <w:t>‘exponential moving average’</w:t>
      </w:r>
      <w:r>
        <w:t xml:space="preserve"> of the gradients. Adam inherits all the goodness of the above two methodologies to reach to the minima faster</w:t>
      </w:r>
      <w:r w:rsidR="00F40F1A">
        <w:t xml:space="preserve"> </w:t>
      </w:r>
      <w:r w:rsidR="00F40F1A">
        <w:fldChar w:fldCharType="begin"/>
      </w:r>
      <w:r w:rsidR="00C2007F">
        <w:instrText xml:space="preserve"> ADDIN ZOTERO_ITEM CSL_CITATION {"citationID":"dqdvqBIy","properties":{"formattedCitation":"[9]","plainCitation":"[9]","noteIndex":0},"citationItems":[{"id":254,"uris":["http://zotero.org/users/10268549/items/9FTK32TX"],"itemData":{"id":254,"type":"article","abstract":"We introduce Adam, an algorithm for first-order gradient-based optimization of stochastic objective functions, based on adaptive estimates of lower-order moments. The method is straightforward to implement, is computationally efficient, has little memory requirements, is invariant to diagonal rescaling of the gradients, and is well suited for problems that are large in terms of data and/or parameters. The method is also appropriate for non-stationary objectives and problems with very noisy and/or sparse gradients. The hyper-parameters have intuitive interpretations and typically require little tuning. Some connections to related algorithms, on which Adam was inspired, are discussed. We also analyze the theoretical convergence properties of the algorithm and provide a regret bound on the convergence rate that is comparable to the best known results under the online convex optimization framework. Empirical results demonstrate that Adam works well in practice and compares favorably to other stochastic optimization methods. Finally, we discuss AdaMax, a variant of Adam based on the infinity norm.","DOI":"10.48550/arXiv.1412.6980","note":"arXiv:1412.6980 [cs]","number":"arXiv:1412.6980","publisher":"arXiv","source":"arXiv.org","title":"Adam: A Method for Stochastic Optimization","title-short":"Adam","URL":"http://arxiv.org/abs/1412.6980","author":[{"family":"Kingma","given":"Diederik P."},{"family":"Ba","given":"Jimmy"}],"accessed":{"date-parts":[["2022",11,27]]},"issued":{"date-parts":[["2017",1,29]]}}}],"schema":"https://github.com/citation-style-language/schema/raw/master/csl-citation.json"} </w:instrText>
      </w:r>
      <w:r w:rsidR="00F40F1A">
        <w:fldChar w:fldCharType="separate"/>
      </w:r>
      <w:r w:rsidR="00C2007F">
        <w:t>[9]</w:t>
      </w:r>
      <w:r w:rsidR="00F40F1A">
        <w:fldChar w:fldCharType="end"/>
      </w:r>
      <w:r>
        <w:t>.</w:t>
      </w:r>
    </w:p>
    <w:p w14:paraId="2E8A71E5" w14:textId="77777777" w:rsidR="0035292F" w:rsidRDefault="0035292F" w:rsidP="00C96415">
      <w:pPr>
        <w:jc w:val="both"/>
      </w:pPr>
    </w:p>
    <w:p w14:paraId="750D66CF" w14:textId="321B3048" w:rsidR="0035292F" w:rsidRPr="00C96415" w:rsidRDefault="00EA7B49" w:rsidP="0035292F">
      <w:pPr>
        <w:pStyle w:val="Heading1"/>
      </w:pPr>
      <w:r>
        <w:t>Results</w:t>
      </w:r>
    </w:p>
    <w:p w14:paraId="0FFFD99E" w14:textId="556FFAC1" w:rsidR="0035292F" w:rsidRDefault="00C96415" w:rsidP="0035292F">
      <w:pPr>
        <w:pStyle w:val="Heading2"/>
      </w:pPr>
      <w:r>
        <w:t>Resnet 50 with SGD</w:t>
      </w:r>
    </w:p>
    <w:p w14:paraId="5BD58580" w14:textId="77777777" w:rsidR="00C96415" w:rsidRDefault="00C96415" w:rsidP="00C96415">
      <w:pPr>
        <w:jc w:val="both"/>
      </w:pPr>
      <w:r>
        <w:t>This configuration had a test accuracy of 68%, the model was able to learn some basic features, maybe training few more epochs might have increased the test accuracy score. From the accuracy vs epoch graph we can see the validation accuracy has hit a roof. This is because our test set only had 25 samples, looking at the confusion matrix, we can see that 8 images were incorrectly classified. The validation graph remains as a straight line from epoch 10 till the end, which suggests no additional information was learned from training from epoch 10 till the end. This suggests that the model is not able to generalize well due to the lack of sufficient data.</w:t>
      </w:r>
    </w:p>
    <w:p w14:paraId="0487D5CA" w14:textId="4B92F33E" w:rsidR="00C96415" w:rsidRDefault="00C96415" w:rsidP="00C96415">
      <w:pPr>
        <w:jc w:val="both"/>
      </w:pPr>
      <w:r>
        <w:drawing>
          <wp:anchor distT="0" distB="0" distL="114300" distR="114300" simplePos="0" relativeHeight="251659776" behindDoc="1" locked="0" layoutInCell="1" allowOverlap="1" wp14:anchorId="190389AB" wp14:editId="45580C58">
            <wp:simplePos x="0" y="0"/>
            <wp:positionH relativeFrom="column">
              <wp:posOffset>1592580</wp:posOffset>
            </wp:positionH>
            <wp:positionV relativeFrom="paragraph">
              <wp:posOffset>143872</wp:posOffset>
            </wp:positionV>
            <wp:extent cx="1541145" cy="1205230"/>
            <wp:effectExtent l="0" t="0" r="0" b="1270"/>
            <wp:wrapTight wrapText="bothSides">
              <wp:wrapPolygon edited="0">
                <wp:start x="0" y="0"/>
                <wp:lineTo x="0" y="21395"/>
                <wp:lineTo x="21360" y="21395"/>
                <wp:lineTo x="21360" y="0"/>
                <wp:lineTo x="0" y="0"/>
              </wp:wrapPolygon>
            </wp:wrapTight>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41145" cy="1205230"/>
                    </a:xfrm>
                    <a:prstGeom prst="rect">
                      <a:avLst/>
                    </a:prstGeom>
                    <a:noFill/>
                    <a:ln>
                      <a:noFill/>
                    </a:ln>
                  </pic:spPr>
                </pic:pic>
              </a:graphicData>
            </a:graphic>
            <wp14:sizeRelH relativeFrom="page">
              <wp14:pctWidth>0</wp14:pctWidth>
            </wp14:sizeRelH>
            <wp14:sizeRelV relativeFrom="page">
              <wp14:pctHeight>0</wp14:pctHeight>
            </wp14:sizeRelV>
          </wp:anchor>
        </w:drawing>
      </w:r>
      <w:r>
        <w:drawing>
          <wp:anchor distT="0" distB="0" distL="114300" distR="114300" simplePos="0" relativeHeight="251658752" behindDoc="1" locked="0" layoutInCell="1" allowOverlap="1" wp14:anchorId="6935D37A" wp14:editId="5A827C40">
            <wp:simplePos x="0" y="0"/>
            <wp:positionH relativeFrom="column">
              <wp:posOffset>60325</wp:posOffset>
            </wp:positionH>
            <wp:positionV relativeFrom="paragraph">
              <wp:posOffset>142875</wp:posOffset>
            </wp:positionV>
            <wp:extent cx="1533600" cy="1184400"/>
            <wp:effectExtent l="0" t="0" r="3175" b="0"/>
            <wp:wrapTight wrapText="bothSides">
              <wp:wrapPolygon edited="0">
                <wp:start x="0" y="0"/>
                <wp:lineTo x="0" y="21310"/>
                <wp:lineTo x="21466" y="21310"/>
                <wp:lineTo x="21466" y="0"/>
                <wp:lineTo x="0" y="0"/>
              </wp:wrapPolygon>
            </wp:wrapTight>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33600" cy="1184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F14646" w14:textId="39FD1B0B" w:rsidR="00C96415" w:rsidRDefault="00C96415" w:rsidP="0035292F">
      <w:pPr>
        <w:jc w:val="left"/>
      </w:pPr>
      <w:r>
        <w:drawing>
          <wp:inline distT="0" distB="0" distL="0" distR="0" wp14:anchorId="02E3418B" wp14:editId="148A65E5">
            <wp:extent cx="1989511" cy="1692000"/>
            <wp:effectExtent l="0" t="0" r="4445"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89511" cy="1692000"/>
                    </a:xfrm>
                    <a:prstGeom prst="rect">
                      <a:avLst/>
                    </a:prstGeom>
                    <a:noFill/>
                    <a:ln>
                      <a:noFill/>
                    </a:ln>
                  </pic:spPr>
                </pic:pic>
              </a:graphicData>
            </a:graphic>
          </wp:inline>
        </w:drawing>
      </w:r>
    </w:p>
    <w:p w14:paraId="3E03454F" w14:textId="6E093ED7" w:rsidR="00C96415" w:rsidRDefault="00C96415" w:rsidP="00C96415">
      <w:pPr>
        <w:jc w:val="both"/>
      </w:pPr>
    </w:p>
    <w:p w14:paraId="26939FDA" w14:textId="3E4039BB" w:rsidR="00C96415" w:rsidRDefault="00C96415" w:rsidP="0035292F">
      <w:pPr>
        <w:pStyle w:val="Heading2"/>
      </w:pPr>
      <w:r>
        <w:lastRenderedPageBreak/>
        <w:t>Resnet 50 with Adam</w:t>
      </w:r>
    </w:p>
    <w:p w14:paraId="73BCA1AF" w14:textId="4E678FA8" w:rsidR="00C96415" w:rsidRDefault="00C96415" w:rsidP="00C96415">
      <w:pPr>
        <w:jc w:val="both"/>
      </w:pPr>
      <w:r>
        <w:drawing>
          <wp:inline distT="0" distB="0" distL="0" distR="0" wp14:anchorId="24CBC90A" wp14:editId="38EC3A5B">
            <wp:extent cx="1533600" cy="1198800"/>
            <wp:effectExtent l="0" t="0" r="3175" b="0"/>
            <wp:docPr id="5" name="Picture 5"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 histogram&#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33600" cy="1198800"/>
                    </a:xfrm>
                    <a:prstGeom prst="rect">
                      <a:avLst/>
                    </a:prstGeom>
                    <a:noFill/>
                    <a:ln>
                      <a:noFill/>
                    </a:ln>
                  </pic:spPr>
                </pic:pic>
              </a:graphicData>
            </a:graphic>
          </wp:inline>
        </w:drawing>
      </w:r>
      <w:r>
        <w:drawing>
          <wp:inline distT="0" distB="0" distL="0" distR="0" wp14:anchorId="4655F351" wp14:editId="6A6437E6">
            <wp:extent cx="1533600" cy="1206000"/>
            <wp:effectExtent l="0" t="0" r="3175" b="635"/>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33600" cy="1206000"/>
                    </a:xfrm>
                    <a:prstGeom prst="rect">
                      <a:avLst/>
                    </a:prstGeom>
                    <a:noFill/>
                    <a:ln>
                      <a:noFill/>
                    </a:ln>
                  </pic:spPr>
                </pic:pic>
              </a:graphicData>
            </a:graphic>
          </wp:inline>
        </w:drawing>
      </w:r>
    </w:p>
    <w:p w14:paraId="18947CCF" w14:textId="25DCAD0F" w:rsidR="00C96415" w:rsidRDefault="00C96415" w:rsidP="00C96415">
      <w:pPr>
        <w:jc w:val="both"/>
      </w:pPr>
      <w:r>
        <w:t>This configuration had a test accuracy of 76%, this is much better than the Resnet model with SGD. Another interesting thing is the loss vs epoch graph. They are converging earlier than the previous one. This is an expected behaviour since we were using Adam optimizer instead of SGD. The flatlining for the validation line in accuracy vs epoch graph came early at epoch 5. This suggests that the problem is with the dataset, but the current configuration-based model was able to learn features faster despite that.</w:t>
      </w:r>
    </w:p>
    <w:p w14:paraId="1DE7EE8B" w14:textId="77777777" w:rsidR="00C96415" w:rsidRDefault="00C96415" w:rsidP="00C96415">
      <w:pPr>
        <w:jc w:val="both"/>
      </w:pPr>
    </w:p>
    <w:p w14:paraId="75FF0FF9" w14:textId="521FC27F" w:rsidR="00C96415" w:rsidRDefault="00C96415" w:rsidP="0035292F">
      <w:pPr>
        <w:jc w:val="left"/>
      </w:pPr>
      <w:r>
        <w:drawing>
          <wp:inline distT="0" distB="0" distL="0" distR="0" wp14:anchorId="3B50A62B" wp14:editId="10433C44">
            <wp:extent cx="2023200" cy="1720800"/>
            <wp:effectExtent l="0" t="0" r="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23200" cy="1720800"/>
                    </a:xfrm>
                    <a:prstGeom prst="rect">
                      <a:avLst/>
                    </a:prstGeom>
                    <a:noFill/>
                    <a:ln>
                      <a:noFill/>
                    </a:ln>
                  </pic:spPr>
                </pic:pic>
              </a:graphicData>
            </a:graphic>
          </wp:inline>
        </w:drawing>
      </w:r>
    </w:p>
    <w:p w14:paraId="2775656B" w14:textId="77777777" w:rsidR="0035292F" w:rsidRDefault="0035292F" w:rsidP="0035292F">
      <w:pPr>
        <w:jc w:val="left"/>
      </w:pPr>
    </w:p>
    <w:p w14:paraId="5C3EDEFD" w14:textId="532BE94C" w:rsidR="00C96415" w:rsidRDefault="00C96415" w:rsidP="0035292F">
      <w:pPr>
        <w:pStyle w:val="Heading2"/>
      </w:pPr>
      <w:r w:rsidRPr="00C96415">
        <w:t>Resnet 50 with Adam and LR=0.003</w:t>
      </w:r>
    </w:p>
    <w:p w14:paraId="1B342A8E" w14:textId="77777777" w:rsidR="00A15210" w:rsidRDefault="00A15210" w:rsidP="00A15210">
      <w:pPr>
        <w:jc w:val="both"/>
      </w:pPr>
      <w:r>
        <w:t>This configuration had a test accuracy of 76%, this time we trained the last model for 50 epochs and a bit lower learning rate of 0.003. All other configurations were same. The Loss vs Epoch graph shows that the model was able to reduce its loss much earlier because of the lower learning rate to around 0.2 at epoch 6 and kept roughly the same value till epoch 50. I would say the model was overfitted and can be justified if you look at Accuracy vs Epoch graph where train accuracy is higher than validation accuracy after epoch 10. This is because of the infrequency of data.</w:t>
      </w:r>
    </w:p>
    <w:p w14:paraId="56A1E0A6" w14:textId="77777777" w:rsidR="00A15210" w:rsidRPr="00A15210" w:rsidRDefault="00A15210" w:rsidP="00A15210"/>
    <w:p w14:paraId="0B74F07C" w14:textId="4CDE7F78" w:rsidR="00C96415" w:rsidRDefault="00C96415" w:rsidP="00C96415">
      <w:r>
        <w:drawing>
          <wp:inline distT="0" distB="0" distL="0" distR="0" wp14:anchorId="68387ECF" wp14:editId="5A65C3FB">
            <wp:extent cx="1494000" cy="1198800"/>
            <wp:effectExtent l="0" t="0" r="5080" b="0"/>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94000" cy="1198800"/>
                    </a:xfrm>
                    <a:prstGeom prst="rect">
                      <a:avLst/>
                    </a:prstGeom>
                    <a:noFill/>
                    <a:ln>
                      <a:noFill/>
                    </a:ln>
                  </pic:spPr>
                </pic:pic>
              </a:graphicData>
            </a:graphic>
          </wp:inline>
        </w:drawing>
      </w:r>
      <w:r>
        <w:drawing>
          <wp:inline distT="0" distB="0" distL="0" distR="0" wp14:anchorId="550BA044" wp14:editId="3A102A3E">
            <wp:extent cx="1497600" cy="1198800"/>
            <wp:effectExtent l="0" t="0" r="1270" b="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97600" cy="1198800"/>
                    </a:xfrm>
                    <a:prstGeom prst="rect">
                      <a:avLst/>
                    </a:prstGeom>
                    <a:noFill/>
                    <a:ln>
                      <a:noFill/>
                    </a:ln>
                  </pic:spPr>
                </pic:pic>
              </a:graphicData>
            </a:graphic>
          </wp:inline>
        </w:drawing>
      </w:r>
    </w:p>
    <w:p w14:paraId="1B21D13B" w14:textId="77777777" w:rsidR="00C96415" w:rsidRDefault="00C96415" w:rsidP="00C96415">
      <w:pPr>
        <w:jc w:val="both"/>
      </w:pPr>
    </w:p>
    <w:p w14:paraId="0ECCF896" w14:textId="2300C846" w:rsidR="00C96415" w:rsidRPr="00C96415" w:rsidRDefault="00C96415" w:rsidP="0035292F">
      <w:pPr>
        <w:jc w:val="left"/>
      </w:pPr>
      <w:r>
        <w:drawing>
          <wp:inline distT="0" distB="0" distL="0" distR="0" wp14:anchorId="700FD7C7" wp14:editId="49B8CD43">
            <wp:extent cx="2019600" cy="1699200"/>
            <wp:effectExtent l="0" t="0" r="0" b="3175"/>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19600" cy="1699200"/>
                    </a:xfrm>
                    <a:prstGeom prst="rect">
                      <a:avLst/>
                    </a:prstGeom>
                    <a:noFill/>
                    <a:ln>
                      <a:noFill/>
                    </a:ln>
                  </pic:spPr>
                </pic:pic>
              </a:graphicData>
            </a:graphic>
          </wp:inline>
        </w:drawing>
      </w:r>
    </w:p>
    <w:p w14:paraId="5E3F710D" w14:textId="77777777" w:rsidR="00C96415" w:rsidRDefault="00C96415" w:rsidP="00C96415">
      <w:pPr>
        <w:jc w:val="both"/>
      </w:pPr>
    </w:p>
    <w:p w14:paraId="6116FCFD" w14:textId="47EBB745" w:rsidR="00C96415" w:rsidRDefault="00C96415" w:rsidP="0035292F">
      <w:pPr>
        <w:pStyle w:val="Heading2"/>
      </w:pPr>
      <w:r>
        <w:t xml:space="preserve">VGG16 </w:t>
      </w:r>
      <w:r w:rsidR="0035292F">
        <w:t>Batch Normalized</w:t>
      </w:r>
      <w:r>
        <w:t xml:space="preserve"> with SGD</w:t>
      </w:r>
    </w:p>
    <w:p w14:paraId="04BCEBFA" w14:textId="34BCB35A" w:rsidR="00C96415" w:rsidRDefault="00C96415" w:rsidP="00C96415">
      <w:pPr>
        <w:jc w:val="both"/>
      </w:pPr>
      <w:r>
        <w:drawing>
          <wp:inline distT="0" distB="0" distL="0" distR="0" wp14:anchorId="61CBC68B" wp14:editId="618C9F08">
            <wp:extent cx="1504800" cy="1198800"/>
            <wp:effectExtent l="0" t="0" r="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04800" cy="1198800"/>
                    </a:xfrm>
                    <a:prstGeom prst="rect">
                      <a:avLst/>
                    </a:prstGeom>
                    <a:noFill/>
                    <a:ln>
                      <a:noFill/>
                    </a:ln>
                  </pic:spPr>
                </pic:pic>
              </a:graphicData>
            </a:graphic>
          </wp:inline>
        </w:drawing>
      </w:r>
      <w:r w:rsidR="0035292F">
        <w:drawing>
          <wp:inline distT="0" distB="0" distL="0" distR="0" wp14:anchorId="45B4ED2D" wp14:editId="48FBA2CD">
            <wp:extent cx="1504800" cy="1198800"/>
            <wp:effectExtent l="0" t="0" r="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04800" cy="1198800"/>
                    </a:xfrm>
                    <a:prstGeom prst="rect">
                      <a:avLst/>
                    </a:prstGeom>
                    <a:noFill/>
                    <a:ln>
                      <a:noFill/>
                    </a:ln>
                  </pic:spPr>
                </pic:pic>
              </a:graphicData>
            </a:graphic>
          </wp:inline>
        </w:drawing>
      </w:r>
    </w:p>
    <w:p w14:paraId="46396660" w14:textId="77777777" w:rsidR="0035292F" w:rsidRDefault="0035292F" w:rsidP="00C96415">
      <w:pPr>
        <w:jc w:val="both"/>
      </w:pPr>
    </w:p>
    <w:p w14:paraId="3722CE8F" w14:textId="3E8A2B32" w:rsidR="0035292F" w:rsidRDefault="0035292F" w:rsidP="0035292F">
      <w:pPr>
        <w:jc w:val="both"/>
      </w:pPr>
      <w:r>
        <w:t xml:space="preserve">This configuration had a test accuracy of 84%, We trained the VGG 16 BN model with an SGD optimizer while keeping everything else the same. The Loss vs Epoch graph shows that the model was able to converge the loss slowly at epoch 5 and starts </w:t>
      </w:r>
      <w:proofErr w:type="gramStart"/>
      <w:r>
        <w:t>to</w:t>
      </w:r>
      <w:proofErr w:type="gramEnd"/>
      <w:r>
        <w:t xml:space="preserve"> overfit from there. The slow convergence when compared to the Adam optimizer is expected. I would say the model was overfitted and can be justified if you look at Accuracy vs Epoch graph where train accuracy is higher than validation accuracy after epoch 6. This is because of the infrequency of data.</w:t>
      </w:r>
    </w:p>
    <w:p w14:paraId="5980A410" w14:textId="77777777" w:rsidR="0035292F" w:rsidRPr="00C96415" w:rsidRDefault="0035292F" w:rsidP="00C96415">
      <w:pPr>
        <w:jc w:val="both"/>
      </w:pPr>
    </w:p>
    <w:p w14:paraId="28017DAB" w14:textId="33F16E68" w:rsidR="00C96415" w:rsidRDefault="0035292F" w:rsidP="0035292F">
      <w:pPr>
        <w:jc w:val="left"/>
      </w:pPr>
      <w:r>
        <w:drawing>
          <wp:inline distT="0" distB="0" distL="0" distR="0" wp14:anchorId="50256206" wp14:editId="452E5CA4">
            <wp:extent cx="2023200" cy="1720800"/>
            <wp:effectExtent l="0" t="0" r="0" b="0"/>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023200" cy="1720800"/>
                    </a:xfrm>
                    <a:prstGeom prst="rect">
                      <a:avLst/>
                    </a:prstGeom>
                    <a:noFill/>
                    <a:ln>
                      <a:noFill/>
                    </a:ln>
                  </pic:spPr>
                </pic:pic>
              </a:graphicData>
            </a:graphic>
          </wp:inline>
        </w:drawing>
      </w:r>
    </w:p>
    <w:p w14:paraId="3C47BC71" w14:textId="27151CE9" w:rsidR="00C96415" w:rsidRDefault="00C96415" w:rsidP="00C96415">
      <w:pPr>
        <w:jc w:val="both"/>
      </w:pPr>
    </w:p>
    <w:p w14:paraId="1F3BD593" w14:textId="77E8AC4A" w:rsidR="0035292F" w:rsidRDefault="0035292F" w:rsidP="0035292F">
      <w:pPr>
        <w:pStyle w:val="Heading2"/>
      </w:pPr>
      <w:r>
        <w:t>VGG16 Batch Normalized with Adam</w:t>
      </w:r>
    </w:p>
    <w:p w14:paraId="45A952F7" w14:textId="55A7F20F" w:rsidR="0035292F" w:rsidRDefault="0035292F" w:rsidP="0035292F">
      <w:pPr>
        <w:jc w:val="both"/>
      </w:pPr>
      <w:r>
        <w:t xml:space="preserve">This configuration had a test accuracy of 96%, </w:t>
      </w:r>
      <w:r w:rsidRPr="005230AB">
        <w:t xml:space="preserve">We trained the VGG 16 BN model with an </w:t>
      </w:r>
      <w:r>
        <w:t>Adam</w:t>
      </w:r>
      <w:r w:rsidRPr="005230AB">
        <w:t xml:space="preserve"> optimizer while keeping everything else the same. The Loss vs Epoch graph shows that the model was able to converge the loss </w:t>
      </w:r>
      <w:r>
        <w:t>almost instantly</w:t>
      </w:r>
      <w:r w:rsidRPr="005230AB">
        <w:t xml:space="preserve"> at epoch </w:t>
      </w:r>
      <w:r>
        <w:t>2</w:t>
      </w:r>
      <w:r w:rsidRPr="005230AB">
        <w:t xml:space="preserve"> and starts </w:t>
      </w:r>
      <w:proofErr w:type="gramStart"/>
      <w:r w:rsidRPr="005230AB">
        <w:t>to</w:t>
      </w:r>
      <w:proofErr w:type="gramEnd"/>
      <w:r w:rsidRPr="005230AB">
        <w:t xml:space="preserve"> overfit from there. The </w:t>
      </w:r>
      <w:r>
        <w:t>fast</w:t>
      </w:r>
      <w:r w:rsidRPr="005230AB">
        <w:t xml:space="preserve"> convergence when compared to the Adam optimizer is expected. </w:t>
      </w:r>
      <w:r>
        <w:t>The</w:t>
      </w:r>
      <w:r w:rsidRPr="005230AB">
        <w:t xml:space="preserve"> model was overfitted and can be justified if you look at Accuracy vs Epoch graph where train accuracy is higher than validation accuracy after epoch </w:t>
      </w:r>
      <w:r>
        <w:t>4</w:t>
      </w:r>
      <w:r w:rsidRPr="005230AB">
        <w:t>. This is because of the infrequency of data.</w:t>
      </w:r>
    </w:p>
    <w:p w14:paraId="34268AD8" w14:textId="77777777" w:rsidR="0035292F" w:rsidRPr="0035292F" w:rsidRDefault="0035292F" w:rsidP="0035292F"/>
    <w:p w14:paraId="5C88A256" w14:textId="56928449" w:rsidR="0035292F" w:rsidRDefault="0035292F" w:rsidP="0035292F">
      <w:r>
        <w:drawing>
          <wp:inline distT="0" distB="0" distL="0" distR="0" wp14:anchorId="22757479" wp14:editId="0F020E6A">
            <wp:extent cx="1497600" cy="1173600"/>
            <wp:effectExtent l="0" t="0" r="1270" b="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97600" cy="1173600"/>
                    </a:xfrm>
                    <a:prstGeom prst="rect">
                      <a:avLst/>
                    </a:prstGeom>
                    <a:noFill/>
                    <a:ln>
                      <a:noFill/>
                    </a:ln>
                  </pic:spPr>
                </pic:pic>
              </a:graphicData>
            </a:graphic>
          </wp:inline>
        </w:drawing>
      </w:r>
      <w:r>
        <w:drawing>
          <wp:inline distT="0" distB="0" distL="0" distR="0" wp14:anchorId="21E05D68" wp14:editId="376C200B">
            <wp:extent cx="1497600" cy="1173600"/>
            <wp:effectExtent l="0" t="0" r="1270" b="0"/>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497600" cy="1173600"/>
                    </a:xfrm>
                    <a:prstGeom prst="rect">
                      <a:avLst/>
                    </a:prstGeom>
                    <a:noFill/>
                    <a:ln>
                      <a:noFill/>
                    </a:ln>
                  </pic:spPr>
                </pic:pic>
              </a:graphicData>
            </a:graphic>
          </wp:inline>
        </w:drawing>
      </w:r>
    </w:p>
    <w:p w14:paraId="4DE9C1F4" w14:textId="1BC29AE3" w:rsidR="0035292F" w:rsidRPr="0035292F" w:rsidRDefault="0035292F" w:rsidP="0035292F">
      <w:pPr>
        <w:jc w:val="left"/>
      </w:pPr>
      <w:r>
        <w:drawing>
          <wp:inline distT="0" distB="0" distL="0" distR="0" wp14:anchorId="13BCC9DD" wp14:editId="48EDE1E9">
            <wp:extent cx="2023200" cy="1720800"/>
            <wp:effectExtent l="0" t="0" r="0" b="0"/>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023200" cy="1720800"/>
                    </a:xfrm>
                    <a:prstGeom prst="rect">
                      <a:avLst/>
                    </a:prstGeom>
                    <a:noFill/>
                    <a:ln>
                      <a:noFill/>
                    </a:ln>
                  </pic:spPr>
                </pic:pic>
              </a:graphicData>
            </a:graphic>
          </wp:inline>
        </w:drawing>
      </w:r>
    </w:p>
    <w:p w14:paraId="7002D2A9" w14:textId="77777777" w:rsidR="00C96415" w:rsidRPr="00C96415" w:rsidRDefault="00C96415" w:rsidP="00C96415">
      <w:pPr>
        <w:jc w:val="both"/>
      </w:pPr>
    </w:p>
    <w:p w14:paraId="72D005CC" w14:textId="5EAC15E4" w:rsidR="009303D9" w:rsidRPr="00707A07" w:rsidRDefault="00EA7B49" w:rsidP="006B6B66">
      <w:pPr>
        <w:pStyle w:val="Heading1"/>
      </w:pPr>
      <w:r>
        <w:t>Comparison Study</w:t>
      </w:r>
    </w:p>
    <w:p w14:paraId="2DE620E4" w14:textId="435BDA3A" w:rsidR="00671A1D" w:rsidRDefault="0035292F" w:rsidP="0035292F">
      <w:pPr>
        <w:jc w:val="both"/>
      </w:pPr>
      <w:r>
        <w:t>Configurations with Adam Optimizer converged much faster than SGD. Adam optimizer is one of the best loss optimization functions. The lack of data makes it harder for the model to generalize. Almost all the configurations validation accuracy starts to flatline around 0.85, which strongly suggest an imbalance in the dataset, perhaps some kind of edge case feature that the model hasn’t seen previously. Resnet models were expected to perform better than VGG16 BN but produced lower scores than VGG16 BN. This can also be accounted by the lack of sufficient data because of the large number of layers. Resnet34 or Resnet18 might work comparatively better than VGG16 BN models. Lowering the learning rate didn’t produce any difference in the test accuracy score, the model learned faster because of the small amount of data and a good model.</w:t>
      </w:r>
    </w:p>
    <w:p w14:paraId="35CFBB69" w14:textId="77777777" w:rsidR="00671A1D" w:rsidRDefault="00671A1D" w:rsidP="0035292F">
      <w:pPr>
        <w:jc w:val="both"/>
      </w:pPr>
    </w:p>
    <w:p w14:paraId="3BAD949C" w14:textId="5FFEE2B3" w:rsidR="00647E51" w:rsidRDefault="00671A1D" w:rsidP="0035292F">
      <w:pPr>
        <w:jc w:val="both"/>
      </w:pPr>
      <w:r w:rsidRPr="00671A1D">
        <w:drawing>
          <wp:inline distT="0" distB="0" distL="0" distR="0" wp14:anchorId="504BDF98" wp14:editId="514A9BB5">
            <wp:extent cx="3195955" cy="708660"/>
            <wp:effectExtent l="0" t="0" r="4445" b="254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26"/>
                    <a:stretch>
                      <a:fillRect/>
                    </a:stretch>
                  </pic:blipFill>
                  <pic:spPr>
                    <a:xfrm>
                      <a:off x="0" y="0"/>
                      <a:ext cx="3195955" cy="708660"/>
                    </a:xfrm>
                    <a:prstGeom prst="rect">
                      <a:avLst/>
                    </a:prstGeom>
                  </pic:spPr>
                </pic:pic>
              </a:graphicData>
            </a:graphic>
          </wp:inline>
        </w:drawing>
      </w:r>
    </w:p>
    <w:p w14:paraId="035BF4B0" w14:textId="4DB3D65D" w:rsidR="00EA7B49" w:rsidRPr="00707A07" w:rsidRDefault="00EA7B49" w:rsidP="00EA7B49">
      <w:pPr>
        <w:pStyle w:val="Heading1"/>
      </w:pPr>
      <w:r>
        <w:t>Discussion and future works</w:t>
      </w:r>
    </w:p>
    <w:p w14:paraId="724DE7B8" w14:textId="5DFEBAEA" w:rsidR="009774A8" w:rsidRPr="009774A8" w:rsidRDefault="0035292F" w:rsidP="009774A8">
      <w:pPr>
        <w:jc w:val="both"/>
        <w:rPr>
          <w:u w:val="single"/>
        </w:rPr>
      </w:pPr>
      <w:r>
        <w:t>Using a better dataset would produce much better results. We didn’t have enough data to learn from and it was evident from the results. Instead of considering this as classification tasks this could be considered as image segmentation problems. This would improve the results Networks like U-Net can generate the highly accurate predictions for medical images</w:t>
      </w:r>
      <w:r w:rsidR="000437D9">
        <w:t xml:space="preserve"> by using image segmentation</w:t>
      </w:r>
      <w:r w:rsidR="00C2007F">
        <w:t xml:space="preserve"> </w:t>
      </w:r>
      <w:r w:rsidR="00C2007F">
        <w:fldChar w:fldCharType="begin"/>
      </w:r>
      <w:r w:rsidR="00C907B9">
        <w:instrText xml:space="preserve"> ADDIN ZOTERO_ITEM CSL_CITATION {"citationID":"nqc4wynC","properties":{"formattedCitation":"[10]","plainCitation":"[10]","noteIndex":0},"citationItems":[{"id":215,"uris":["http://zotero.org/users/10268549/items/EDHJXK9N"],"itemData":{"id":215,"type":"article","abstract":"Image segmentation is a key topic in image processing and computer vision with applications such as scene understanding, medical image analysis, robotic perception, video surveillance, augmented reality, and image compression, among many others. Various algorithms for image segmentation have been developed in the literature. Recently, due to the success of deep learning models in a wide range of vision applications, there has been a substantial amount of works aimed at developing image segmentation approaches using deep learning models. In this survey, we provide a comprehensive review of the literature at the time of this writing, covering a broad spectrum of pioneering works for semantic and instance-level segmentation, including fully convolutional pixel-labeling networks, encoder-decoder architectures, multi-scale and pyramid based approaches, recurrent networks, visual attention models, and generative models in adversarial settings. We investigate the similarity, strengths and challenges of these deep learning models, examine the most widely used datasets, report performances, and discuss promising future research directions in this area.","DOI":"10.48550/arXiv.2001.05566","note":"arXiv:2001.05566 [cs]","number":"arXiv:2001.05566","publisher":"arXiv","source":"arXiv.org","title":"Image Segmentation Using Deep Learning: A Survey","title-short":"Image Segmentation Using Deep Learning","URL":"http://arxiv.org/abs/2001.05566","author":[{"family":"Minaee","given":"Shervin"},{"family":"Boykov","given":"Yuri"},{"family":"Porikli","given":"Fatih"},{"family":"Plaza","given":"Antonio"},{"family":"Kehtarnavaz","given":"Nasser"},{"family":"Terzopoulos","given":"Demetri"}],"accessed":{"date-parts":[["2022",11,27]]},"issued":{"date-parts":[["2020",11,14]]}}}],"schema":"https://github.com/citation-style-language/schema/raw/master/csl-citation.json"} </w:instrText>
      </w:r>
      <w:r w:rsidR="00C2007F">
        <w:fldChar w:fldCharType="separate"/>
      </w:r>
      <w:r w:rsidR="00C907B9">
        <w:t>[10]</w:t>
      </w:r>
      <w:r w:rsidR="00C2007F">
        <w:fldChar w:fldCharType="end"/>
      </w:r>
      <w:r w:rsidR="000437D9">
        <w:t xml:space="preserve">. </w:t>
      </w:r>
      <w:r>
        <w:t>The validation accuracy flatlining issues can be solved by either adding more data or using data augmentation methods</w:t>
      </w:r>
      <w:r w:rsidR="0046659C" w:rsidRPr="0046659C">
        <w:t>.</w:t>
      </w:r>
      <w:r w:rsidR="009774A8" w:rsidRPr="009774A8">
        <w:rPr>
          <w:u w:val="single"/>
        </w:rPr>
        <w:t xml:space="preserve"> </w:t>
      </w:r>
    </w:p>
    <w:p w14:paraId="6EE3361E" w14:textId="5E45DE0A" w:rsidR="009303D9" w:rsidRDefault="009303D9" w:rsidP="00EA7B49">
      <w:pPr>
        <w:pStyle w:val="Heading5"/>
      </w:pPr>
      <w:r w:rsidRPr="00707A07">
        <w:t>References</w:t>
      </w:r>
    </w:p>
    <w:p w14:paraId="0DC84BAA" w14:textId="580B615E" w:rsidR="00EA7B49" w:rsidRDefault="00EA7B49" w:rsidP="007A19B6">
      <w:pPr>
        <w:jc w:val="left"/>
      </w:pPr>
    </w:p>
    <w:p w14:paraId="1697B5E4" w14:textId="77777777" w:rsidR="00C907B9" w:rsidRPr="00C907B9" w:rsidRDefault="00057620" w:rsidP="007A19B6">
      <w:pPr>
        <w:pStyle w:val="Bibliography"/>
        <w:jc w:val="left"/>
      </w:pPr>
      <w:r>
        <w:fldChar w:fldCharType="begin"/>
      </w:r>
      <w:r w:rsidR="00174154">
        <w:instrText xml:space="preserve"> ADDIN ZOTERO_BIBL {"uncited":[],"omitted":[],"custom":[]} CSL_BIBLIOGRAPHY </w:instrText>
      </w:r>
      <w:r>
        <w:fldChar w:fldCharType="separate"/>
      </w:r>
      <w:r w:rsidR="00C907B9" w:rsidRPr="00C907B9">
        <w:t>[1]</w:t>
      </w:r>
      <w:r w:rsidR="00C907B9" w:rsidRPr="00C907B9">
        <w:tab/>
        <w:t xml:space="preserve">K. R. </w:t>
      </w:r>
      <w:proofErr w:type="spellStart"/>
      <w:r w:rsidR="00C907B9" w:rsidRPr="00C907B9">
        <w:t>Maravilla</w:t>
      </w:r>
      <w:proofErr w:type="spellEnd"/>
      <w:r w:rsidR="00C907B9" w:rsidRPr="00C907B9">
        <w:t xml:space="preserve"> and W. C. </w:t>
      </w:r>
      <w:proofErr w:type="spellStart"/>
      <w:r w:rsidR="00C907B9" w:rsidRPr="00C907B9">
        <w:t>Sory</w:t>
      </w:r>
      <w:proofErr w:type="spellEnd"/>
      <w:r w:rsidR="00C907B9" w:rsidRPr="00C907B9">
        <w:t xml:space="preserve">, ‘Magnetic resonance imaging of brain </w:t>
      </w:r>
      <w:proofErr w:type="spellStart"/>
      <w:r w:rsidR="00C907B9" w:rsidRPr="00C907B9">
        <w:t>tumors</w:t>
      </w:r>
      <w:proofErr w:type="spellEnd"/>
      <w:r w:rsidR="00C907B9" w:rsidRPr="00C907B9">
        <w:t xml:space="preserve">’, </w:t>
      </w:r>
      <w:r w:rsidR="00C907B9" w:rsidRPr="00C907B9">
        <w:rPr>
          <w:i/>
          <w:iCs/>
        </w:rPr>
        <w:t>Semin. Neurol.</w:t>
      </w:r>
      <w:r w:rsidR="00C907B9" w:rsidRPr="00C907B9">
        <w:t xml:space="preserve">, vol. 6, no. 1, pp. 33–42, Mar. 1986, </w:t>
      </w:r>
      <w:proofErr w:type="spellStart"/>
      <w:r w:rsidR="00C907B9" w:rsidRPr="00C907B9">
        <w:t>doi</w:t>
      </w:r>
      <w:proofErr w:type="spellEnd"/>
      <w:r w:rsidR="00C907B9" w:rsidRPr="00C907B9">
        <w:t>: 10.1055/s-2008-1041445.</w:t>
      </w:r>
    </w:p>
    <w:p w14:paraId="5529ABD1" w14:textId="77777777" w:rsidR="00C907B9" w:rsidRPr="00C907B9" w:rsidRDefault="00C907B9" w:rsidP="007A19B6">
      <w:pPr>
        <w:pStyle w:val="Bibliography"/>
        <w:jc w:val="left"/>
      </w:pPr>
      <w:r w:rsidRPr="00C907B9">
        <w:t>[2]</w:t>
      </w:r>
      <w:r w:rsidRPr="00C907B9">
        <w:tab/>
        <w:t xml:space="preserve">E. I. Zacharaki </w:t>
      </w:r>
      <w:r w:rsidRPr="00C907B9">
        <w:rPr>
          <w:i/>
          <w:iCs/>
        </w:rPr>
        <w:t>et al.</w:t>
      </w:r>
      <w:r w:rsidRPr="00C907B9">
        <w:t xml:space="preserve">, ‘Classification of brain </w:t>
      </w:r>
      <w:proofErr w:type="spellStart"/>
      <w:r w:rsidRPr="00C907B9">
        <w:t>tumor</w:t>
      </w:r>
      <w:proofErr w:type="spellEnd"/>
      <w:r w:rsidRPr="00C907B9">
        <w:t xml:space="preserve"> type and grade using MRI texture and shape in a machine learning scheme’, </w:t>
      </w:r>
      <w:proofErr w:type="spellStart"/>
      <w:r w:rsidRPr="00C907B9">
        <w:rPr>
          <w:i/>
          <w:iCs/>
        </w:rPr>
        <w:t>Magn</w:t>
      </w:r>
      <w:proofErr w:type="spellEnd"/>
      <w:r w:rsidRPr="00C907B9">
        <w:rPr>
          <w:i/>
          <w:iCs/>
        </w:rPr>
        <w:t xml:space="preserve">. </w:t>
      </w:r>
      <w:proofErr w:type="spellStart"/>
      <w:r w:rsidRPr="00C907B9">
        <w:rPr>
          <w:i/>
          <w:iCs/>
        </w:rPr>
        <w:t>Reson</w:t>
      </w:r>
      <w:proofErr w:type="spellEnd"/>
      <w:r w:rsidRPr="00C907B9">
        <w:rPr>
          <w:i/>
          <w:iCs/>
        </w:rPr>
        <w:t xml:space="preserve">. Med. Off. J. Soc. </w:t>
      </w:r>
      <w:proofErr w:type="spellStart"/>
      <w:r w:rsidRPr="00C907B9">
        <w:rPr>
          <w:i/>
          <w:iCs/>
        </w:rPr>
        <w:t>Magn</w:t>
      </w:r>
      <w:proofErr w:type="spellEnd"/>
      <w:r w:rsidRPr="00C907B9">
        <w:rPr>
          <w:i/>
          <w:iCs/>
        </w:rPr>
        <w:t xml:space="preserve">. </w:t>
      </w:r>
      <w:proofErr w:type="spellStart"/>
      <w:r w:rsidRPr="00C907B9">
        <w:rPr>
          <w:i/>
          <w:iCs/>
        </w:rPr>
        <w:t>Reson</w:t>
      </w:r>
      <w:proofErr w:type="spellEnd"/>
      <w:r w:rsidRPr="00C907B9">
        <w:rPr>
          <w:i/>
          <w:iCs/>
        </w:rPr>
        <w:t xml:space="preserve">. Med. Soc. </w:t>
      </w:r>
      <w:proofErr w:type="spellStart"/>
      <w:r w:rsidRPr="00C907B9">
        <w:rPr>
          <w:i/>
          <w:iCs/>
        </w:rPr>
        <w:t>Magn</w:t>
      </w:r>
      <w:proofErr w:type="spellEnd"/>
      <w:r w:rsidRPr="00C907B9">
        <w:rPr>
          <w:i/>
          <w:iCs/>
        </w:rPr>
        <w:t xml:space="preserve">. </w:t>
      </w:r>
      <w:proofErr w:type="spellStart"/>
      <w:r w:rsidRPr="00C907B9">
        <w:rPr>
          <w:i/>
          <w:iCs/>
        </w:rPr>
        <w:t>Reson</w:t>
      </w:r>
      <w:proofErr w:type="spellEnd"/>
      <w:r w:rsidRPr="00C907B9">
        <w:rPr>
          <w:i/>
          <w:iCs/>
        </w:rPr>
        <w:t>. Med.</w:t>
      </w:r>
      <w:r w:rsidRPr="00C907B9">
        <w:t xml:space="preserve">, vol. 62, no. 6, pp. 1609–1618, Dec. 2009, </w:t>
      </w:r>
      <w:proofErr w:type="spellStart"/>
      <w:r w:rsidRPr="00C907B9">
        <w:t>doi</w:t>
      </w:r>
      <w:proofErr w:type="spellEnd"/>
      <w:r w:rsidRPr="00C907B9">
        <w:t>: 10.1002/mrm.22147.</w:t>
      </w:r>
    </w:p>
    <w:p w14:paraId="3AB14F69" w14:textId="77777777" w:rsidR="00C907B9" w:rsidRPr="00C907B9" w:rsidRDefault="00C907B9" w:rsidP="007A19B6">
      <w:pPr>
        <w:pStyle w:val="Bibliography"/>
        <w:jc w:val="left"/>
      </w:pPr>
      <w:r w:rsidRPr="00C907B9">
        <w:t>[3]</w:t>
      </w:r>
      <w:r w:rsidRPr="00C907B9">
        <w:tab/>
        <w:t xml:space="preserve">N. Abiwinanda, M. Hanif, S. T. </w:t>
      </w:r>
      <w:proofErr w:type="spellStart"/>
      <w:r w:rsidRPr="00C907B9">
        <w:t>Hesaputra</w:t>
      </w:r>
      <w:proofErr w:type="spellEnd"/>
      <w:r w:rsidRPr="00C907B9">
        <w:t xml:space="preserve">, A. </w:t>
      </w:r>
      <w:proofErr w:type="spellStart"/>
      <w:r w:rsidRPr="00C907B9">
        <w:t>Handayani</w:t>
      </w:r>
      <w:proofErr w:type="spellEnd"/>
      <w:r w:rsidRPr="00C907B9">
        <w:t xml:space="preserve">, and T. R. </w:t>
      </w:r>
      <w:proofErr w:type="spellStart"/>
      <w:r w:rsidRPr="00C907B9">
        <w:t>Mengko</w:t>
      </w:r>
      <w:proofErr w:type="spellEnd"/>
      <w:r w:rsidRPr="00C907B9">
        <w:t xml:space="preserve">, ‘Brain </w:t>
      </w:r>
      <w:proofErr w:type="spellStart"/>
      <w:r w:rsidRPr="00C907B9">
        <w:t>Tumor</w:t>
      </w:r>
      <w:proofErr w:type="spellEnd"/>
      <w:r w:rsidRPr="00C907B9">
        <w:t xml:space="preserve"> Classification Using Convolutional Neural Network’, in </w:t>
      </w:r>
      <w:r w:rsidRPr="00C907B9">
        <w:rPr>
          <w:i/>
          <w:iCs/>
        </w:rPr>
        <w:t>World Congress on Medical Physics and Biomedical Engineering 2018</w:t>
      </w:r>
      <w:r w:rsidRPr="00C907B9">
        <w:t xml:space="preserve">, Singapore, 2019, pp. 183–189. </w:t>
      </w:r>
      <w:proofErr w:type="spellStart"/>
      <w:r w:rsidRPr="00C907B9">
        <w:t>doi</w:t>
      </w:r>
      <w:proofErr w:type="spellEnd"/>
      <w:r w:rsidRPr="00C907B9">
        <w:t>: 10.1007/978-981-10-9035-6_33.</w:t>
      </w:r>
    </w:p>
    <w:p w14:paraId="3F404ADB" w14:textId="77777777" w:rsidR="00C907B9" w:rsidRPr="00C907B9" w:rsidRDefault="00C907B9" w:rsidP="007A19B6">
      <w:pPr>
        <w:pStyle w:val="Bibliography"/>
        <w:jc w:val="left"/>
      </w:pPr>
      <w:r w:rsidRPr="00C907B9">
        <w:t>[4]</w:t>
      </w:r>
      <w:r w:rsidRPr="00C907B9">
        <w:tab/>
        <w:t xml:space="preserve">E. Irmak, ‘Multi-Classification of Brain </w:t>
      </w:r>
      <w:proofErr w:type="spellStart"/>
      <w:r w:rsidRPr="00C907B9">
        <w:t>Tumor</w:t>
      </w:r>
      <w:proofErr w:type="spellEnd"/>
      <w:r w:rsidRPr="00C907B9">
        <w:t xml:space="preserve"> MRI Images Using Deep Convolutional Neural Network with Fully Optimized Framework’, </w:t>
      </w:r>
      <w:r w:rsidRPr="00C907B9">
        <w:rPr>
          <w:i/>
          <w:iCs/>
        </w:rPr>
        <w:t xml:space="preserve">Iran. J. Sci. Technol. Trans. </w:t>
      </w:r>
      <w:proofErr w:type="spellStart"/>
      <w:r w:rsidRPr="00C907B9">
        <w:rPr>
          <w:i/>
          <w:iCs/>
        </w:rPr>
        <w:t>Electr</w:t>
      </w:r>
      <w:proofErr w:type="spellEnd"/>
      <w:r w:rsidRPr="00C907B9">
        <w:rPr>
          <w:i/>
          <w:iCs/>
        </w:rPr>
        <w:t>. Eng.</w:t>
      </w:r>
      <w:r w:rsidRPr="00C907B9">
        <w:t xml:space="preserve">, vol. 45, no. 3, pp. 1015–1036, Sep. 2021, </w:t>
      </w:r>
      <w:proofErr w:type="spellStart"/>
      <w:r w:rsidRPr="00C907B9">
        <w:t>doi</w:t>
      </w:r>
      <w:proofErr w:type="spellEnd"/>
      <w:r w:rsidRPr="00C907B9">
        <w:t>: 10.1007/s40998-021-00426-9.</w:t>
      </w:r>
    </w:p>
    <w:p w14:paraId="208499FD" w14:textId="77777777" w:rsidR="00C907B9" w:rsidRPr="00C907B9" w:rsidRDefault="00C907B9" w:rsidP="007A19B6">
      <w:pPr>
        <w:pStyle w:val="Bibliography"/>
        <w:jc w:val="left"/>
      </w:pPr>
      <w:r w:rsidRPr="00C907B9">
        <w:t>[5]</w:t>
      </w:r>
      <w:r w:rsidRPr="00C907B9">
        <w:tab/>
        <w:t xml:space="preserve">‘Kaggle Brain </w:t>
      </w:r>
      <w:proofErr w:type="spellStart"/>
      <w:r w:rsidRPr="00C907B9">
        <w:t>Tumor</w:t>
      </w:r>
      <w:proofErr w:type="spellEnd"/>
      <w:r w:rsidRPr="00C907B9">
        <w:t xml:space="preserve"> MRI Dataset’. NAVONEEL CHAKRABARTY. [Online]. Available: https://www.kaggle.com/datasets/navoneel/brain-mri-images-for-brain-tumor-detection/discussion</w:t>
      </w:r>
    </w:p>
    <w:p w14:paraId="1A143E01" w14:textId="77777777" w:rsidR="00C907B9" w:rsidRPr="00C907B9" w:rsidRDefault="00C907B9" w:rsidP="007A19B6">
      <w:pPr>
        <w:pStyle w:val="Bibliography"/>
        <w:jc w:val="left"/>
      </w:pPr>
      <w:r w:rsidRPr="00C907B9">
        <w:t>[6]</w:t>
      </w:r>
      <w:r w:rsidRPr="00C907B9">
        <w:tab/>
        <w:t xml:space="preserve">M. Salvi, U. R. Acharya, F. Molinari, and K. M. </w:t>
      </w:r>
      <w:proofErr w:type="spellStart"/>
      <w:r w:rsidRPr="00C907B9">
        <w:t>Meiburger</w:t>
      </w:r>
      <w:proofErr w:type="spellEnd"/>
      <w:r w:rsidRPr="00C907B9">
        <w:t xml:space="preserve">, ‘The impact of pre- and post-image processing techniques on deep learning frameworks: A comprehensive review for digital pathology image analysis’, </w:t>
      </w:r>
      <w:proofErr w:type="spellStart"/>
      <w:r w:rsidRPr="00C907B9">
        <w:rPr>
          <w:i/>
          <w:iCs/>
        </w:rPr>
        <w:t>Comput</w:t>
      </w:r>
      <w:proofErr w:type="spellEnd"/>
      <w:r w:rsidRPr="00C907B9">
        <w:rPr>
          <w:i/>
          <w:iCs/>
        </w:rPr>
        <w:t>. Biol. Med.</w:t>
      </w:r>
      <w:r w:rsidRPr="00C907B9">
        <w:t xml:space="preserve">, vol. 128, p. 104129, Jan. 2021, </w:t>
      </w:r>
      <w:proofErr w:type="spellStart"/>
      <w:r w:rsidRPr="00C907B9">
        <w:t>doi</w:t>
      </w:r>
      <w:proofErr w:type="spellEnd"/>
      <w:r w:rsidRPr="00C907B9">
        <w:t>: 10.1016/j.compbiomed.2020.104129.</w:t>
      </w:r>
    </w:p>
    <w:p w14:paraId="159B5D98" w14:textId="77777777" w:rsidR="00C907B9" w:rsidRPr="00C907B9" w:rsidRDefault="00C907B9" w:rsidP="007A19B6">
      <w:pPr>
        <w:pStyle w:val="Bibliography"/>
        <w:jc w:val="left"/>
      </w:pPr>
      <w:r w:rsidRPr="00C907B9">
        <w:t>[7]</w:t>
      </w:r>
      <w:r w:rsidRPr="00C907B9">
        <w:tab/>
        <w:t xml:space="preserve">S. </w:t>
      </w:r>
      <w:proofErr w:type="spellStart"/>
      <w:r w:rsidRPr="00C907B9">
        <w:t>Ioffe</w:t>
      </w:r>
      <w:proofErr w:type="spellEnd"/>
      <w:r w:rsidRPr="00C907B9">
        <w:t xml:space="preserve"> and C. </w:t>
      </w:r>
      <w:proofErr w:type="spellStart"/>
      <w:r w:rsidRPr="00C907B9">
        <w:t>Szegedy</w:t>
      </w:r>
      <w:proofErr w:type="spellEnd"/>
      <w:r w:rsidRPr="00C907B9">
        <w:t xml:space="preserve">, ‘Batch Normalization: Accelerating Deep Network Training by Reducing Internal Covariate Shift’. </w:t>
      </w:r>
      <w:proofErr w:type="spellStart"/>
      <w:r w:rsidRPr="00C907B9">
        <w:t>arXiv</w:t>
      </w:r>
      <w:proofErr w:type="spellEnd"/>
      <w:r w:rsidRPr="00C907B9">
        <w:t xml:space="preserve">, Mar. 02, 2015. </w:t>
      </w:r>
      <w:proofErr w:type="spellStart"/>
      <w:r w:rsidRPr="00C907B9">
        <w:t>doi</w:t>
      </w:r>
      <w:proofErr w:type="spellEnd"/>
      <w:r w:rsidRPr="00C907B9">
        <w:t>: 10.48550/arXiv.1502.03167.</w:t>
      </w:r>
    </w:p>
    <w:p w14:paraId="046250A9" w14:textId="77777777" w:rsidR="00C907B9" w:rsidRPr="00C907B9" w:rsidRDefault="00C907B9" w:rsidP="007A19B6">
      <w:pPr>
        <w:pStyle w:val="Bibliography"/>
        <w:jc w:val="left"/>
      </w:pPr>
      <w:r w:rsidRPr="00C907B9">
        <w:t>[8]</w:t>
      </w:r>
      <w:r w:rsidRPr="00C907B9">
        <w:tab/>
        <w:t xml:space="preserve">S. Ruder, ‘An overview of gradient descent optimization </w:t>
      </w:r>
      <w:proofErr w:type="gramStart"/>
      <w:r w:rsidRPr="00C907B9">
        <w:t>algorithms’</w:t>
      </w:r>
      <w:proofErr w:type="gramEnd"/>
      <w:r w:rsidRPr="00C907B9">
        <w:t xml:space="preserve">. </w:t>
      </w:r>
      <w:proofErr w:type="spellStart"/>
      <w:r w:rsidRPr="00C907B9">
        <w:t>arXiv</w:t>
      </w:r>
      <w:proofErr w:type="spellEnd"/>
      <w:r w:rsidRPr="00C907B9">
        <w:t>, Jun. 15, 2017. Accessed: Nov. 27, 2022. [Online]. Available: http://arxiv.org/abs/1609.04747</w:t>
      </w:r>
    </w:p>
    <w:p w14:paraId="4ABD1EF6" w14:textId="77777777" w:rsidR="00C907B9" w:rsidRPr="00C907B9" w:rsidRDefault="00C907B9" w:rsidP="007A19B6">
      <w:pPr>
        <w:pStyle w:val="Bibliography"/>
        <w:jc w:val="left"/>
      </w:pPr>
      <w:r w:rsidRPr="00C907B9">
        <w:t>[9]</w:t>
      </w:r>
      <w:r w:rsidRPr="00C907B9">
        <w:tab/>
        <w:t xml:space="preserve">D. P. </w:t>
      </w:r>
      <w:proofErr w:type="spellStart"/>
      <w:r w:rsidRPr="00C907B9">
        <w:t>Kingma</w:t>
      </w:r>
      <w:proofErr w:type="spellEnd"/>
      <w:r w:rsidRPr="00C907B9">
        <w:t xml:space="preserve"> and J. Ba, ‘Adam: A Method for Stochastic Optimization’. </w:t>
      </w:r>
      <w:proofErr w:type="spellStart"/>
      <w:r w:rsidRPr="00C907B9">
        <w:t>arXiv</w:t>
      </w:r>
      <w:proofErr w:type="spellEnd"/>
      <w:r w:rsidRPr="00C907B9">
        <w:t xml:space="preserve">, Jan. 29, 2017. </w:t>
      </w:r>
      <w:proofErr w:type="spellStart"/>
      <w:r w:rsidRPr="00C907B9">
        <w:t>doi</w:t>
      </w:r>
      <w:proofErr w:type="spellEnd"/>
      <w:r w:rsidRPr="00C907B9">
        <w:t>: 10.48550/arXiv.1412.6980.</w:t>
      </w:r>
    </w:p>
    <w:p w14:paraId="5459ACB7" w14:textId="77777777" w:rsidR="00C907B9" w:rsidRPr="00C907B9" w:rsidRDefault="00C907B9" w:rsidP="007A19B6">
      <w:pPr>
        <w:pStyle w:val="Bibliography"/>
        <w:jc w:val="left"/>
      </w:pPr>
      <w:r w:rsidRPr="00C907B9">
        <w:t>[10]</w:t>
      </w:r>
      <w:r w:rsidRPr="00C907B9">
        <w:tab/>
        <w:t xml:space="preserve">S. </w:t>
      </w:r>
      <w:proofErr w:type="spellStart"/>
      <w:r w:rsidRPr="00C907B9">
        <w:t>Minaee</w:t>
      </w:r>
      <w:proofErr w:type="spellEnd"/>
      <w:r w:rsidRPr="00C907B9">
        <w:t xml:space="preserve">, Y. </w:t>
      </w:r>
      <w:proofErr w:type="spellStart"/>
      <w:r w:rsidRPr="00C907B9">
        <w:t>Boykov</w:t>
      </w:r>
      <w:proofErr w:type="spellEnd"/>
      <w:r w:rsidRPr="00C907B9">
        <w:t xml:space="preserve">, F. </w:t>
      </w:r>
      <w:proofErr w:type="spellStart"/>
      <w:r w:rsidRPr="00C907B9">
        <w:t>Porikli</w:t>
      </w:r>
      <w:proofErr w:type="spellEnd"/>
      <w:r w:rsidRPr="00C907B9">
        <w:t xml:space="preserve">, A. Plaza, N. </w:t>
      </w:r>
      <w:proofErr w:type="spellStart"/>
      <w:r w:rsidRPr="00C907B9">
        <w:t>Kehtarnavaz</w:t>
      </w:r>
      <w:proofErr w:type="spellEnd"/>
      <w:r w:rsidRPr="00C907B9">
        <w:t xml:space="preserve">, and D. </w:t>
      </w:r>
      <w:proofErr w:type="spellStart"/>
      <w:r w:rsidRPr="00C907B9">
        <w:t>Terzopoulos</w:t>
      </w:r>
      <w:proofErr w:type="spellEnd"/>
      <w:r w:rsidRPr="00C907B9">
        <w:t xml:space="preserve">, ‘Image Segmentation Using Deep Learning: A Survey’. </w:t>
      </w:r>
      <w:proofErr w:type="spellStart"/>
      <w:r w:rsidRPr="00C907B9">
        <w:t>arXiv</w:t>
      </w:r>
      <w:proofErr w:type="spellEnd"/>
      <w:r w:rsidRPr="00C907B9">
        <w:t xml:space="preserve">, Nov. 14, 2020. </w:t>
      </w:r>
      <w:proofErr w:type="spellStart"/>
      <w:r w:rsidRPr="00C907B9">
        <w:t>doi</w:t>
      </w:r>
      <w:proofErr w:type="spellEnd"/>
      <w:r w:rsidRPr="00C907B9">
        <w:t>: 10.48550/arXiv.2001.05566.</w:t>
      </w:r>
    </w:p>
    <w:p w14:paraId="5B4BE089" w14:textId="034AC9D1" w:rsidR="009303D9" w:rsidRPr="00C259D2" w:rsidRDefault="00057620" w:rsidP="00C259D2">
      <w:pPr>
        <w:jc w:val="left"/>
        <w:sectPr w:rsidR="009303D9" w:rsidRPr="00C259D2" w:rsidSect="00C919A4">
          <w:type w:val="continuous"/>
          <w:pgSz w:w="12240" w:h="15840" w:code="1"/>
          <w:pgMar w:top="1080" w:right="907" w:bottom="1440" w:left="907" w:header="720" w:footer="720" w:gutter="0"/>
          <w:cols w:num="2" w:space="360"/>
          <w:docGrid w:linePitch="360"/>
        </w:sectPr>
      </w:pPr>
      <w:r>
        <w:fldChar w:fldCharType="end"/>
      </w:r>
    </w:p>
    <w:p w14:paraId="08F1C895" w14:textId="77777777" w:rsidR="009303D9" w:rsidRPr="00707A07" w:rsidRDefault="009303D9" w:rsidP="00C259D2">
      <w:pPr>
        <w:jc w:val="both"/>
        <w:rPr>
          <w:color w:val="FF0000"/>
        </w:rPr>
      </w:pPr>
    </w:p>
    <w:sectPr w:rsidR="009303D9" w:rsidRPr="00707A07">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975C6C" w14:textId="77777777" w:rsidR="00200B37" w:rsidRDefault="00200B37" w:rsidP="001A3B3D">
      <w:r>
        <w:separator/>
      </w:r>
    </w:p>
  </w:endnote>
  <w:endnote w:type="continuationSeparator" w:id="0">
    <w:p w14:paraId="25A33E50" w14:textId="77777777" w:rsidR="00200B37" w:rsidRDefault="00200B37"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notTrueType/>
    <w:pitch w:val="fixed"/>
    <w:sig w:usb0="E00002FF" w:usb1="6AC7FDFB" w:usb2="08000012" w:usb3="00000000" w:csb0="0002009F" w:csb1="00000000"/>
  </w:font>
  <w:font w:name="inherit">
    <w:altName w:val="Cambria"/>
    <w:panose1 w:val="020B0604020202020204"/>
    <w:charset w:val="00"/>
    <w:family w:val="roman"/>
    <w:pitch w:val="default"/>
  </w:font>
  <w:font w:name="Cambria Math">
    <w:panose1 w:val="02040503050406030204"/>
    <w:charset w:val="00"/>
    <w:family w:val="roman"/>
    <w:pitch w:val="variable"/>
    <w:sig w:usb0="E00002FF" w:usb1="420024FF" w:usb2="00000000" w:usb3="00000000" w:csb0="0000019F" w:csb1="00000000"/>
  </w:font>
  <w:font w:name="STIXGeneral-Regular">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TIXSizeOneSym">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66D68" w14:textId="024EE7A4"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4FC02C" w14:textId="77777777" w:rsidR="00200B37" w:rsidRDefault="00200B37" w:rsidP="001A3B3D">
      <w:r>
        <w:separator/>
      </w:r>
    </w:p>
  </w:footnote>
  <w:footnote w:type="continuationSeparator" w:id="0">
    <w:p w14:paraId="1603376A" w14:textId="77777777" w:rsidR="00200B37" w:rsidRDefault="00200B37"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4882D2E"/>
    <w:multiLevelType w:val="hybridMultilevel"/>
    <w:tmpl w:val="7D86E7DC"/>
    <w:lvl w:ilvl="0" w:tplc="9036DB9C">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2" w15:restartNumberingAfterBreak="0">
    <w:nsid w:val="75162696"/>
    <w:multiLevelType w:val="hybridMultilevel"/>
    <w:tmpl w:val="13561C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4856903">
    <w:abstractNumId w:val="15"/>
  </w:num>
  <w:num w:numId="2" w16cid:durableId="1792939019">
    <w:abstractNumId w:val="20"/>
  </w:num>
  <w:num w:numId="3" w16cid:durableId="391468576">
    <w:abstractNumId w:val="14"/>
  </w:num>
  <w:num w:numId="4" w16cid:durableId="873075075">
    <w:abstractNumId w:val="17"/>
  </w:num>
  <w:num w:numId="5" w16cid:durableId="1856993665">
    <w:abstractNumId w:val="17"/>
  </w:num>
  <w:num w:numId="6" w16cid:durableId="1170604462">
    <w:abstractNumId w:val="17"/>
  </w:num>
  <w:num w:numId="7" w16cid:durableId="423304191">
    <w:abstractNumId w:val="17"/>
  </w:num>
  <w:num w:numId="8" w16cid:durableId="1349478517">
    <w:abstractNumId w:val="19"/>
  </w:num>
  <w:num w:numId="9" w16cid:durableId="1436483600">
    <w:abstractNumId w:val="21"/>
  </w:num>
  <w:num w:numId="10" w16cid:durableId="1570460825">
    <w:abstractNumId w:val="16"/>
  </w:num>
  <w:num w:numId="11" w16cid:durableId="2072732519">
    <w:abstractNumId w:val="12"/>
  </w:num>
  <w:num w:numId="12" w16cid:durableId="2053381436">
    <w:abstractNumId w:val="11"/>
  </w:num>
  <w:num w:numId="13" w16cid:durableId="55249880">
    <w:abstractNumId w:val="0"/>
  </w:num>
  <w:num w:numId="14" w16cid:durableId="893077940">
    <w:abstractNumId w:val="10"/>
  </w:num>
  <w:num w:numId="15" w16cid:durableId="644819899">
    <w:abstractNumId w:val="8"/>
  </w:num>
  <w:num w:numId="16" w16cid:durableId="419527480">
    <w:abstractNumId w:val="7"/>
  </w:num>
  <w:num w:numId="17" w16cid:durableId="1677657337">
    <w:abstractNumId w:val="6"/>
  </w:num>
  <w:num w:numId="18" w16cid:durableId="837111450">
    <w:abstractNumId w:val="5"/>
  </w:num>
  <w:num w:numId="19" w16cid:durableId="100877378">
    <w:abstractNumId w:val="9"/>
  </w:num>
  <w:num w:numId="20" w16cid:durableId="1701318716">
    <w:abstractNumId w:val="4"/>
  </w:num>
  <w:num w:numId="21" w16cid:durableId="2089228708">
    <w:abstractNumId w:val="3"/>
  </w:num>
  <w:num w:numId="22" w16cid:durableId="1509633436">
    <w:abstractNumId w:val="2"/>
  </w:num>
  <w:num w:numId="23" w16cid:durableId="343898735">
    <w:abstractNumId w:val="1"/>
  </w:num>
  <w:num w:numId="24" w16cid:durableId="1228296380">
    <w:abstractNumId w:val="18"/>
  </w:num>
  <w:num w:numId="25" w16cid:durableId="1400517394">
    <w:abstractNumId w:val="22"/>
  </w:num>
  <w:num w:numId="26" w16cid:durableId="85361498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20105659">
    <w:abstractNumId w:val="13"/>
  </w:num>
  <w:num w:numId="28" w16cid:durableId="209119145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08687640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57EC"/>
    <w:rsid w:val="00026AB4"/>
    <w:rsid w:val="000437D9"/>
    <w:rsid w:val="0004781E"/>
    <w:rsid w:val="000479FD"/>
    <w:rsid w:val="0005035D"/>
    <w:rsid w:val="0005615E"/>
    <w:rsid w:val="00057620"/>
    <w:rsid w:val="0008758A"/>
    <w:rsid w:val="000C0973"/>
    <w:rsid w:val="000C1E68"/>
    <w:rsid w:val="000C67D6"/>
    <w:rsid w:val="000D1F7F"/>
    <w:rsid w:val="000D44D7"/>
    <w:rsid w:val="000E751D"/>
    <w:rsid w:val="001356E8"/>
    <w:rsid w:val="00147CE5"/>
    <w:rsid w:val="0015079E"/>
    <w:rsid w:val="00162723"/>
    <w:rsid w:val="00164478"/>
    <w:rsid w:val="00172BD6"/>
    <w:rsid w:val="00174154"/>
    <w:rsid w:val="001741FA"/>
    <w:rsid w:val="001932E7"/>
    <w:rsid w:val="00196DA3"/>
    <w:rsid w:val="001A1EA4"/>
    <w:rsid w:val="001A2BB6"/>
    <w:rsid w:val="001A2EFD"/>
    <w:rsid w:val="001A3B3D"/>
    <w:rsid w:val="001A42EA"/>
    <w:rsid w:val="001B67DC"/>
    <w:rsid w:val="001D7BCF"/>
    <w:rsid w:val="00200B37"/>
    <w:rsid w:val="002254A9"/>
    <w:rsid w:val="00233D97"/>
    <w:rsid w:val="002850E3"/>
    <w:rsid w:val="002D484F"/>
    <w:rsid w:val="002D6D06"/>
    <w:rsid w:val="0030280F"/>
    <w:rsid w:val="00326DC2"/>
    <w:rsid w:val="00332DA4"/>
    <w:rsid w:val="0035292F"/>
    <w:rsid w:val="00353834"/>
    <w:rsid w:val="00354FCF"/>
    <w:rsid w:val="003659D0"/>
    <w:rsid w:val="0039092E"/>
    <w:rsid w:val="003A19E2"/>
    <w:rsid w:val="003F1FA6"/>
    <w:rsid w:val="00403264"/>
    <w:rsid w:val="00421EC6"/>
    <w:rsid w:val="004235BB"/>
    <w:rsid w:val="00425F94"/>
    <w:rsid w:val="004325FB"/>
    <w:rsid w:val="004432BA"/>
    <w:rsid w:val="0044407E"/>
    <w:rsid w:val="0046659C"/>
    <w:rsid w:val="00482DDB"/>
    <w:rsid w:val="004947A4"/>
    <w:rsid w:val="004A35BD"/>
    <w:rsid w:val="004D6566"/>
    <w:rsid w:val="004D72B5"/>
    <w:rsid w:val="004E721F"/>
    <w:rsid w:val="004F6544"/>
    <w:rsid w:val="00547E73"/>
    <w:rsid w:val="00551B7F"/>
    <w:rsid w:val="0056610F"/>
    <w:rsid w:val="00567740"/>
    <w:rsid w:val="00573233"/>
    <w:rsid w:val="00575BCA"/>
    <w:rsid w:val="0058035A"/>
    <w:rsid w:val="005B0344"/>
    <w:rsid w:val="005B520E"/>
    <w:rsid w:val="005B6DC0"/>
    <w:rsid w:val="005E2800"/>
    <w:rsid w:val="005E33AE"/>
    <w:rsid w:val="006347CF"/>
    <w:rsid w:val="00645D22"/>
    <w:rsid w:val="00647E51"/>
    <w:rsid w:val="00651A08"/>
    <w:rsid w:val="00654204"/>
    <w:rsid w:val="00670434"/>
    <w:rsid w:val="00671A1D"/>
    <w:rsid w:val="00692C39"/>
    <w:rsid w:val="006A31D2"/>
    <w:rsid w:val="006B6B66"/>
    <w:rsid w:val="006F6D3D"/>
    <w:rsid w:val="00704134"/>
    <w:rsid w:val="00707A07"/>
    <w:rsid w:val="00715BEA"/>
    <w:rsid w:val="00740EEA"/>
    <w:rsid w:val="00757FE4"/>
    <w:rsid w:val="00794804"/>
    <w:rsid w:val="007A19B6"/>
    <w:rsid w:val="007B33F1"/>
    <w:rsid w:val="007C0308"/>
    <w:rsid w:val="007C2FF2"/>
    <w:rsid w:val="007D6232"/>
    <w:rsid w:val="007F1F99"/>
    <w:rsid w:val="007F768F"/>
    <w:rsid w:val="00800256"/>
    <w:rsid w:val="0080791D"/>
    <w:rsid w:val="00847ABE"/>
    <w:rsid w:val="00873603"/>
    <w:rsid w:val="00893151"/>
    <w:rsid w:val="008A2C7D"/>
    <w:rsid w:val="008B15C2"/>
    <w:rsid w:val="008C4B23"/>
    <w:rsid w:val="008D208B"/>
    <w:rsid w:val="008F6E2C"/>
    <w:rsid w:val="008F7CAB"/>
    <w:rsid w:val="00916EB6"/>
    <w:rsid w:val="00921D14"/>
    <w:rsid w:val="009303D9"/>
    <w:rsid w:val="00933C64"/>
    <w:rsid w:val="00972203"/>
    <w:rsid w:val="009774A8"/>
    <w:rsid w:val="00A059B3"/>
    <w:rsid w:val="00A10576"/>
    <w:rsid w:val="00A11869"/>
    <w:rsid w:val="00A15210"/>
    <w:rsid w:val="00A23C72"/>
    <w:rsid w:val="00A32438"/>
    <w:rsid w:val="00A43289"/>
    <w:rsid w:val="00A83751"/>
    <w:rsid w:val="00AE3409"/>
    <w:rsid w:val="00AF6BCE"/>
    <w:rsid w:val="00B11A60"/>
    <w:rsid w:val="00B12DED"/>
    <w:rsid w:val="00B16AB3"/>
    <w:rsid w:val="00B22613"/>
    <w:rsid w:val="00B337DB"/>
    <w:rsid w:val="00B4619D"/>
    <w:rsid w:val="00BA1025"/>
    <w:rsid w:val="00BC3420"/>
    <w:rsid w:val="00BC6861"/>
    <w:rsid w:val="00BE7D3C"/>
    <w:rsid w:val="00BF2489"/>
    <w:rsid w:val="00BF3FFA"/>
    <w:rsid w:val="00BF5FF6"/>
    <w:rsid w:val="00C0207F"/>
    <w:rsid w:val="00C16117"/>
    <w:rsid w:val="00C2007F"/>
    <w:rsid w:val="00C24254"/>
    <w:rsid w:val="00C259D2"/>
    <w:rsid w:val="00C3075A"/>
    <w:rsid w:val="00C565B4"/>
    <w:rsid w:val="00C76FFC"/>
    <w:rsid w:val="00C907B9"/>
    <w:rsid w:val="00C919A4"/>
    <w:rsid w:val="00C95EDC"/>
    <w:rsid w:val="00C96415"/>
    <w:rsid w:val="00CA4392"/>
    <w:rsid w:val="00CC393F"/>
    <w:rsid w:val="00CF3447"/>
    <w:rsid w:val="00D10EE3"/>
    <w:rsid w:val="00D13749"/>
    <w:rsid w:val="00D2176E"/>
    <w:rsid w:val="00D3041C"/>
    <w:rsid w:val="00D632BE"/>
    <w:rsid w:val="00D70587"/>
    <w:rsid w:val="00D72D06"/>
    <w:rsid w:val="00D7522C"/>
    <w:rsid w:val="00D7536F"/>
    <w:rsid w:val="00D76668"/>
    <w:rsid w:val="00D95B00"/>
    <w:rsid w:val="00DB1DD4"/>
    <w:rsid w:val="00E04AB1"/>
    <w:rsid w:val="00E06B56"/>
    <w:rsid w:val="00E164CB"/>
    <w:rsid w:val="00E36EBF"/>
    <w:rsid w:val="00E61E12"/>
    <w:rsid w:val="00E7596C"/>
    <w:rsid w:val="00E840DD"/>
    <w:rsid w:val="00E878F2"/>
    <w:rsid w:val="00EA12A4"/>
    <w:rsid w:val="00EA3640"/>
    <w:rsid w:val="00EA7B49"/>
    <w:rsid w:val="00ED0149"/>
    <w:rsid w:val="00EF7DE3"/>
    <w:rsid w:val="00F03103"/>
    <w:rsid w:val="00F271DE"/>
    <w:rsid w:val="00F36A19"/>
    <w:rsid w:val="00F40F1A"/>
    <w:rsid w:val="00F627DA"/>
    <w:rsid w:val="00F7288F"/>
    <w:rsid w:val="00F73E20"/>
    <w:rsid w:val="00F847A6"/>
    <w:rsid w:val="00F9441B"/>
    <w:rsid w:val="00F96569"/>
    <w:rsid w:val="00FA4C32"/>
    <w:rsid w:val="00FC58D6"/>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E153EC"/>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GB"/>
    </w:rPr>
  </w:style>
  <w:style w:type="paragraph" w:styleId="Heading1">
    <w:name w:val="heading 1"/>
    <w:basedOn w:val="Normal"/>
    <w:next w:val="Normal"/>
    <w:link w:val="Heading1Char"/>
    <w:qFormat/>
    <w:rsid w:val="006B6B66"/>
    <w:pPr>
      <w:keepNext/>
      <w:keepLines/>
      <w:numPr>
        <w:numId w:val="4"/>
      </w:numPr>
      <w:tabs>
        <w:tab w:val="left" w:pos="216"/>
      </w:tabs>
      <w:spacing w:before="160" w:after="80"/>
      <w:ind w:firstLine="0"/>
      <w:outlineLvl w:val="0"/>
    </w:pPr>
    <w:rPr>
      <w:smallCaps/>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rPr>
  </w:style>
  <w:style w:type="paragraph" w:styleId="Heading3">
    <w:name w:val="heading 3"/>
    <w:basedOn w:val="Normal"/>
    <w:next w:val="Normal"/>
    <w:link w:val="Heading3Char"/>
    <w:qFormat/>
    <w:rsid w:val="00794804"/>
    <w:pPr>
      <w:numPr>
        <w:ilvl w:val="2"/>
        <w:numId w:val="4"/>
      </w:numPr>
      <w:spacing w:line="240" w:lineRule="exact"/>
      <w:ind w:firstLine="288"/>
      <w:jc w:val="both"/>
      <w:outlineLvl w:val="2"/>
    </w:pPr>
    <w:rPr>
      <w:i/>
      <w:iCs/>
    </w:rPr>
  </w:style>
  <w:style w:type="paragraph" w:styleId="Heading4">
    <w:name w:val="heading 4"/>
    <w:basedOn w:val="Normal"/>
    <w:next w:val="Normal"/>
    <w:link w:val="Heading4Char"/>
    <w:qFormat/>
    <w:rsid w:val="00794804"/>
    <w:pPr>
      <w:numPr>
        <w:ilvl w:val="3"/>
        <w:numId w:val="4"/>
      </w:numPr>
      <w:tabs>
        <w:tab w:val="clear" w:pos="630"/>
        <w:tab w:val="left" w:pos="720"/>
      </w:tabs>
      <w:spacing w:before="40" w:after="40"/>
      <w:ind w:firstLine="504"/>
      <w:jc w:val="both"/>
      <w:outlineLvl w:val="3"/>
    </w:pPr>
    <w:rPr>
      <w:i/>
      <w:iCs/>
    </w:rPr>
  </w:style>
  <w:style w:type="paragraph" w:styleId="Heading5">
    <w:name w:val="heading 5"/>
    <w:basedOn w:val="Normal"/>
    <w:next w:val="Normal"/>
    <w:qFormat/>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uiPriority w:val="99"/>
    <w:unhideWhenUsed/>
    <w:rsid w:val="00E06B56"/>
    <w:rPr>
      <w:color w:val="0563C1" w:themeColor="hyperlink"/>
      <w:u w:val="single"/>
    </w:rPr>
  </w:style>
  <w:style w:type="character" w:styleId="FollowedHyperlink">
    <w:name w:val="FollowedHyperlink"/>
    <w:basedOn w:val="DefaultParagraphFont"/>
    <w:rsid w:val="00E06B56"/>
    <w:rPr>
      <w:color w:val="954F72" w:themeColor="followedHyperlink"/>
      <w:u w:val="single"/>
    </w:rPr>
  </w:style>
  <w:style w:type="paragraph" w:styleId="ListParagraph">
    <w:name w:val="List Paragraph"/>
    <w:basedOn w:val="Normal"/>
    <w:uiPriority w:val="34"/>
    <w:qFormat/>
    <w:rsid w:val="00E06B56"/>
    <w:pPr>
      <w:ind w:left="720"/>
      <w:contextualSpacing/>
    </w:pPr>
  </w:style>
  <w:style w:type="paragraph" w:styleId="HTMLPreformatted">
    <w:name w:val="HTML Preformatted"/>
    <w:basedOn w:val="Normal"/>
    <w:link w:val="HTMLPreformattedChar"/>
    <w:uiPriority w:val="99"/>
    <w:unhideWhenUsed/>
    <w:rsid w:val="00E06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lang w:eastAsia="en-GB"/>
    </w:rPr>
  </w:style>
  <w:style w:type="character" w:customStyle="1" w:styleId="HTMLPreformattedChar">
    <w:name w:val="HTML Preformatted Char"/>
    <w:basedOn w:val="DefaultParagraphFont"/>
    <w:link w:val="HTMLPreformatted"/>
    <w:uiPriority w:val="99"/>
    <w:rsid w:val="00E06B56"/>
    <w:rPr>
      <w:rFonts w:ascii="Courier New" w:eastAsia="Times New Roman" w:hAnsi="Courier New" w:cs="Courier New"/>
      <w:lang w:val="en-GB" w:eastAsia="en-GB"/>
    </w:rPr>
  </w:style>
  <w:style w:type="character" w:customStyle="1" w:styleId="Heading1Char">
    <w:name w:val="Heading 1 Char"/>
    <w:basedOn w:val="DefaultParagraphFont"/>
    <w:link w:val="Heading1"/>
    <w:rsid w:val="00EA7B49"/>
    <w:rPr>
      <w:smallCaps/>
      <w:noProof/>
      <w:lang w:val="en-GB"/>
    </w:rPr>
  </w:style>
  <w:style w:type="character" w:customStyle="1" w:styleId="Heading3Char">
    <w:name w:val="Heading 3 Char"/>
    <w:basedOn w:val="DefaultParagraphFont"/>
    <w:link w:val="Heading3"/>
    <w:rsid w:val="00EA7B49"/>
    <w:rPr>
      <w:i/>
      <w:iCs/>
      <w:noProof/>
      <w:lang w:val="en-GB"/>
    </w:rPr>
  </w:style>
  <w:style w:type="character" w:customStyle="1" w:styleId="Heading4Char">
    <w:name w:val="Heading 4 Char"/>
    <w:basedOn w:val="DefaultParagraphFont"/>
    <w:link w:val="Heading4"/>
    <w:rsid w:val="00C96415"/>
    <w:rPr>
      <w:i/>
      <w:iCs/>
      <w:noProof/>
      <w:lang w:val="en-GB"/>
    </w:rPr>
  </w:style>
  <w:style w:type="paragraph" w:styleId="EndnoteText">
    <w:name w:val="endnote text"/>
    <w:basedOn w:val="Normal"/>
    <w:link w:val="EndnoteTextChar"/>
    <w:rsid w:val="00CF3447"/>
  </w:style>
  <w:style w:type="character" w:customStyle="1" w:styleId="EndnoteTextChar">
    <w:name w:val="Endnote Text Char"/>
    <w:basedOn w:val="DefaultParagraphFont"/>
    <w:link w:val="EndnoteText"/>
    <w:rsid w:val="00CF3447"/>
    <w:rPr>
      <w:noProof/>
      <w:lang w:val="en-GB"/>
    </w:rPr>
  </w:style>
  <w:style w:type="character" w:styleId="EndnoteReference">
    <w:name w:val="endnote reference"/>
    <w:basedOn w:val="DefaultParagraphFont"/>
    <w:rsid w:val="00CF3447"/>
    <w:rPr>
      <w:vertAlign w:val="superscript"/>
    </w:rPr>
  </w:style>
  <w:style w:type="character" w:customStyle="1" w:styleId="mi">
    <w:name w:val="mi"/>
    <w:basedOn w:val="DefaultParagraphFont"/>
    <w:rsid w:val="00D3041C"/>
  </w:style>
  <w:style w:type="character" w:customStyle="1" w:styleId="mo">
    <w:name w:val="mo"/>
    <w:basedOn w:val="DefaultParagraphFont"/>
    <w:rsid w:val="00D3041C"/>
  </w:style>
  <w:style w:type="character" w:customStyle="1" w:styleId="mn">
    <w:name w:val="mn"/>
    <w:basedOn w:val="DefaultParagraphFont"/>
    <w:rsid w:val="00D3041C"/>
  </w:style>
  <w:style w:type="paragraph" w:styleId="Bibliography">
    <w:name w:val="Bibliography"/>
    <w:basedOn w:val="Normal"/>
    <w:next w:val="Normal"/>
    <w:uiPriority w:val="37"/>
    <w:unhideWhenUsed/>
    <w:rsid w:val="00057620"/>
    <w:pPr>
      <w:tabs>
        <w:tab w:val="left" w:pos="380"/>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65418">
      <w:bodyDiv w:val="1"/>
      <w:marLeft w:val="0"/>
      <w:marRight w:val="0"/>
      <w:marTop w:val="0"/>
      <w:marBottom w:val="0"/>
      <w:divBdr>
        <w:top w:val="none" w:sz="0" w:space="0" w:color="auto"/>
        <w:left w:val="none" w:sz="0" w:space="0" w:color="auto"/>
        <w:bottom w:val="none" w:sz="0" w:space="0" w:color="auto"/>
        <w:right w:val="none" w:sz="0" w:space="0" w:color="auto"/>
      </w:divBdr>
      <w:divsChild>
        <w:div w:id="2050180748">
          <w:marLeft w:val="0"/>
          <w:marRight w:val="0"/>
          <w:marTop w:val="0"/>
          <w:marBottom w:val="0"/>
          <w:divBdr>
            <w:top w:val="none" w:sz="0" w:space="0" w:color="auto"/>
            <w:left w:val="none" w:sz="0" w:space="0" w:color="auto"/>
            <w:bottom w:val="none" w:sz="0" w:space="0" w:color="auto"/>
            <w:right w:val="none" w:sz="0" w:space="0" w:color="auto"/>
          </w:divBdr>
          <w:divsChild>
            <w:div w:id="1592814162">
              <w:marLeft w:val="0"/>
              <w:marRight w:val="0"/>
              <w:marTop w:val="0"/>
              <w:marBottom w:val="0"/>
              <w:divBdr>
                <w:top w:val="none" w:sz="0" w:space="0" w:color="auto"/>
                <w:left w:val="none" w:sz="0" w:space="0" w:color="auto"/>
                <w:bottom w:val="none" w:sz="0" w:space="0" w:color="auto"/>
                <w:right w:val="none" w:sz="0" w:space="0" w:color="auto"/>
              </w:divBdr>
              <w:divsChild>
                <w:div w:id="9490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79187">
      <w:bodyDiv w:val="1"/>
      <w:marLeft w:val="0"/>
      <w:marRight w:val="0"/>
      <w:marTop w:val="0"/>
      <w:marBottom w:val="0"/>
      <w:divBdr>
        <w:top w:val="none" w:sz="0" w:space="0" w:color="auto"/>
        <w:left w:val="none" w:sz="0" w:space="0" w:color="auto"/>
        <w:bottom w:val="none" w:sz="0" w:space="0" w:color="auto"/>
        <w:right w:val="none" w:sz="0" w:space="0" w:color="auto"/>
      </w:divBdr>
      <w:divsChild>
        <w:div w:id="1341128841">
          <w:marLeft w:val="0"/>
          <w:marRight w:val="0"/>
          <w:marTop w:val="0"/>
          <w:marBottom w:val="0"/>
          <w:divBdr>
            <w:top w:val="none" w:sz="0" w:space="0" w:color="auto"/>
            <w:left w:val="none" w:sz="0" w:space="0" w:color="auto"/>
            <w:bottom w:val="none" w:sz="0" w:space="0" w:color="auto"/>
            <w:right w:val="none" w:sz="0" w:space="0" w:color="auto"/>
          </w:divBdr>
          <w:divsChild>
            <w:div w:id="816605587">
              <w:marLeft w:val="0"/>
              <w:marRight w:val="0"/>
              <w:marTop w:val="0"/>
              <w:marBottom w:val="0"/>
              <w:divBdr>
                <w:top w:val="none" w:sz="0" w:space="0" w:color="auto"/>
                <w:left w:val="none" w:sz="0" w:space="0" w:color="auto"/>
                <w:bottom w:val="none" w:sz="0" w:space="0" w:color="auto"/>
                <w:right w:val="none" w:sz="0" w:space="0" w:color="auto"/>
              </w:divBdr>
              <w:divsChild>
                <w:div w:id="12628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290133">
      <w:bodyDiv w:val="1"/>
      <w:marLeft w:val="0"/>
      <w:marRight w:val="0"/>
      <w:marTop w:val="0"/>
      <w:marBottom w:val="0"/>
      <w:divBdr>
        <w:top w:val="none" w:sz="0" w:space="0" w:color="auto"/>
        <w:left w:val="none" w:sz="0" w:space="0" w:color="auto"/>
        <w:bottom w:val="none" w:sz="0" w:space="0" w:color="auto"/>
        <w:right w:val="none" w:sz="0" w:space="0" w:color="auto"/>
      </w:divBdr>
    </w:div>
    <w:div w:id="1675643259">
      <w:bodyDiv w:val="1"/>
      <w:marLeft w:val="0"/>
      <w:marRight w:val="0"/>
      <w:marTop w:val="0"/>
      <w:marBottom w:val="0"/>
      <w:divBdr>
        <w:top w:val="none" w:sz="0" w:space="0" w:color="auto"/>
        <w:left w:val="none" w:sz="0" w:space="0" w:color="auto"/>
        <w:bottom w:val="none" w:sz="0" w:space="0" w:color="auto"/>
        <w:right w:val="none" w:sz="0" w:space="0" w:color="auto"/>
      </w:divBdr>
    </w:div>
    <w:div w:id="2104302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Chicago" Version="0"/>
</file>

<file path=customXml/itemProps1.xml><?xml version="1.0" encoding="utf-8"?>
<ds:datastoreItem xmlns:ds="http://schemas.openxmlformats.org/officeDocument/2006/customXml" ds:itemID="{BD1FFF04-6364-D042-8FCB-70BAF5C64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1999</Words>
  <Characters>31296</Characters>
  <Application>Microsoft Office Word</Application>
  <DocSecurity>0</DocSecurity>
  <Lines>260</Lines>
  <Paragraphs>66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Asish Binu Mathew (Student)</cp:lastModifiedBy>
  <cp:revision>2</cp:revision>
  <dcterms:created xsi:type="dcterms:W3CDTF">2022-11-27T21:57:00Z</dcterms:created>
  <dcterms:modified xsi:type="dcterms:W3CDTF">2022-11-27T21:57:00Z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id="Uei8ZzXc"/&gt;&lt;style id="http://www.zotero.org/styles/ieee" locale="en-GB"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