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Притчин Андрей Андреевич</w:t>
      </w:r>
    </w:p>
    <w:p>
      <w:pPr>
        <w:spacing w:after="120"/>
        <w:jc w:val="center"/>
      </w:pPr>
      <w:r>
        <w:rPr>
          <w:rFonts w:ascii="Times New Roman" w:hAnsi="Times New Roman"/>
          <w:b w:val="0"/>
          <w:color w:val="555555"/>
          <w:sz w:val="26"/>
        </w:rPr>
        <w:t>Практическое задание №2</w:t>
      </w:r>
    </w:p>
    <w:p/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75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rnoff_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/>
          <w:i/>
          <w:sz w:val="22"/>
        </w:rPr>
        <w:t>Рис. 1. Схема визуализации лиц Чернова: черты лица при минимальных, средних и максимальных значениях параметров. Размер глаз ← REHEAT COIL Power; Наклон бровей ← VAV REHEAT Damper Position; Кривизна рта ← Thermostat Temp; Зрачки ← SUPPLY INLET Mass Flow Rate; Ширина лица ← SUPPLY INLET Temperature; Волосы ← CO₂ Concentration; Нос ← Equipment Power; Рот ← Lights Power.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52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rnoff_calen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rFonts w:ascii="Times New Roman" w:hAnsi="Times New Roman"/>
          <w:i/>
          <w:sz w:val="22"/>
        </w:rPr>
        <w:t>Рис. 2. Лица Чернова для зоны F_2_Z_2 за 14 дней (31 мая – 13 июня 2016 г.). Каждая ячейка — один день. Аномальные дни: 05.06, 06.06, 08.06, 11.06, 12.06.</w:t>
      </w:r>
    </w:p>
    <w:p>
      <w:pPr>
        <w:spacing w:before="120"/>
        <w:jc w:val="center"/>
      </w:pPr>
      <w:r>
        <w:rPr>
          <w:rFonts w:ascii="Times New Roman" w:hAnsi="Times New Roman"/>
          <w:sz w:val="24"/>
        </w:rPr>
        <w:t xml:space="preserve">Репозиторий: </w:t>
      </w:r>
      <w:r>
        <w:rPr>
          <w:rFonts w:ascii="Courier New" w:hAnsi="Courier New"/>
          <w:color w:val="1E3A5F"/>
          <w:sz w:val="24"/>
        </w:rPr>
        <w:t>https://github.com/kernsedartes/visualisation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