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5BDF" w14:textId="77777777" w:rsidR="007E0712" w:rsidRDefault="00000000">
      <w:pPr>
        <w:spacing w:after="60"/>
      </w:pPr>
      <w:r>
        <w:rPr>
          <w:b/>
          <w:bCs/>
          <w:sz w:val="40"/>
          <w:szCs w:val="40"/>
        </w:rPr>
        <w:t>The Next Step</w:t>
      </w:r>
    </w:p>
    <w:p w14:paraId="576729E4" w14:textId="77777777" w:rsidR="007E0712" w:rsidRDefault="00000000">
      <w:pPr>
        <w:spacing w:after="400"/>
      </w:pPr>
      <w:r>
        <w:rPr>
          <w:color w:val="5F5E5A"/>
          <w:sz w:val="26"/>
          <w:szCs w:val="26"/>
        </w:rPr>
        <w:t>Synthetic training data and the career-matching model: methodology and limitations</w:t>
      </w:r>
    </w:p>
    <w:p w14:paraId="2BBEEC4B" w14:textId="77777777" w:rsidR="007E0712" w:rsidRDefault="00000000">
      <w:pPr>
        <w:pStyle w:val="Heading1"/>
        <w:spacing w:before="320" w:after="160"/>
      </w:pPr>
      <w:r>
        <w:t>1. Purpose of this document</w:t>
      </w:r>
    </w:p>
    <w:p w14:paraId="567BB244" w14:textId="77777777" w:rsidR="007E0712" w:rsidRDefault="00000000">
      <w:pPr>
        <w:spacing w:after="160"/>
      </w:pPr>
      <w:r>
        <w:t xml:space="preserve">This document explains how synthetic training data is created and used to build the career-matching model in this project, walks through the sequence of problems found and fixed during that work, and states plainly what the resulting model can and cannot be trusted to do. It is written to support the project </w:t>
      </w:r>
      <w:proofErr w:type="spellStart"/>
      <w:r>
        <w:t>defense</w:t>
      </w:r>
      <w:proofErr w:type="spellEnd"/>
      <w:r>
        <w:t>: every claim below is backed by a measurement taken during development, not an assumption.</w:t>
      </w:r>
    </w:p>
    <w:p w14:paraId="6272BD4F" w14:textId="77777777" w:rsidR="007E0712" w:rsidRDefault="00000000">
      <w:pPr>
        <w:pStyle w:val="Heading1"/>
        <w:spacing w:before="320" w:after="160"/>
      </w:pPr>
      <w:r>
        <w:t>2. System overview</w:t>
      </w:r>
    </w:p>
    <w:p w14:paraId="66D55B09" w14:textId="77777777" w:rsidR="007E0712" w:rsidRDefault="00000000">
      <w:pPr>
        <w:spacing w:after="160"/>
      </w:pPr>
      <w:r>
        <w:t>A user's questionnaire answers can be scored in one of two ways, which run independently of each other:</w:t>
      </w:r>
    </w:p>
    <w:p w14:paraId="22125238" w14:textId="77777777" w:rsidR="007E0712" w:rsidRDefault="00000000">
      <w:pPr>
        <w:pStyle w:val="ListParagraph"/>
        <w:numPr>
          <w:ilvl w:val="0"/>
          <w:numId w:val="2"/>
        </w:numPr>
        <w:spacing w:after="80"/>
      </w:pPr>
      <w:r>
        <w:t>Live matching (production default): a deterministic formula combines raw fit against hand-authored career weights, semantic similarity to career descriptions, and market skill-demand signals. Every user currently experiences this path.</w:t>
      </w:r>
    </w:p>
    <w:p w14:paraId="33E9020A" w14:textId="77777777" w:rsidR="007E0712" w:rsidRDefault="00000000">
      <w:pPr>
        <w:pStyle w:val="ListParagraph"/>
        <w:numPr>
          <w:ilvl w:val="0"/>
          <w:numId w:val="2"/>
        </w:numPr>
        <w:spacing w:after="80"/>
      </w:pPr>
      <w:r>
        <w:t>Synthetic training pipeline (offline): a separate process generates synthetic questionnaire profiles, labels them using an automated panel, builds a feature set from those labels, and trains a learned model intended as a possible alternative or improvement to the formula. Nothing in this pipeline affects live users until its output is explicitly enabled in production — which has not been done.</w:t>
      </w:r>
    </w:p>
    <w:p w14:paraId="0D000F5B" w14:textId="77777777" w:rsidR="007E0712" w:rsidRDefault="00000000">
      <w:pPr>
        <w:spacing w:after="160"/>
      </w:pPr>
      <w:r>
        <w:t>The remainder of this document concerns the second path: why it needed rework, what was found in the process, and what state it is in now.</w:t>
      </w:r>
    </w:p>
    <w:p w14:paraId="5659C1BE" w14:textId="77777777" w:rsidR="007E0712" w:rsidRDefault="00000000">
      <w:pPr>
        <w:pStyle w:val="Heading1"/>
        <w:spacing w:before="320" w:after="160"/>
      </w:pPr>
      <w:r>
        <w:t>3. Methodology: a chronological account</w:t>
      </w:r>
    </w:p>
    <w:p w14:paraId="4C6A6BE4" w14:textId="77777777" w:rsidR="007E0712" w:rsidRDefault="00000000">
      <w:pPr>
        <w:spacing w:after="160"/>
      </w:pPr>
      <w:r>
        <w:t>The work proceeded as a sequence of fixes, each of which uncovered the next problem. That sequence is summarized here and detailed in the table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4319"/>
        <w:gridCol w:w="2541"/>
      </w:tblGrid>
      <w:tr w:rsidR="007E0712" w14:paraId="190EF692" w14:textId="77777777">
        <w:tblPrEx>
          <w:tblCellMar>
            <w:top w:w="0" w:type="dxa"/>
            <w:bottom w:w="0" w:type="dxa"/>
          </w:tblCellMar>
        </w:tblPrEx>
        <w:tc>
          <w:tcPr>
            <w:tcW w:w="2000" w:type="dxa"/>
            <w:shd w:val="clear" w:color="auto" w:fill="E6F1FB"/>
            <w:tcMar>
              <w:top w:w="80" w:type="dxa"/>
              <w:left w:w="100" w:type="dxa"/>
              <w:bottom w:w="80" w:type="dxa"/>
              <w:right w:w="100" w:type="dxa"/>
            </w:tcMar>
          </w:tcPr>
          <w:p w14:paraId="29B9E9D0" w14:textId="77777777" w:rsidR="007E0712" w:rsidRDefault="00000000">
            <w:r>
              <w:rPr>
                <w:b/>
                <w:bCs/>
              </w:rPr>
              <w:t>Stage</w:t>
            </w:r>
          </w:p>
        </w:tc>
        <w:tc>
          <w:tcPr>
            <w:tcW w:w="3400" w:type="dxa"/>
            <w:shd w:val="clear" w:color="auto" w:fill="E6F1FB"/>
            <w:tcMar>
              <w:top w:w="80" w:type="dxa"/>
              <w:left w:w="100" w:type="dxa"/>
              <w:bottom w:w="80" w:type="dxa"/>
              <w:right w:w="100" w:type="dxa"/>
            </w:tcMar>
          </w:tcPr>
          <w:p w14:paraId="5C4B9E30" w14:textId="77777777" w:rsidR="007E0712" w:rsidRDefault="00000000">
            <w:r>
              <w:rPr>
                <w:b/>
                <w:bCs/>
              </w:rPr>
              <w:t>What happened</w:t>
            </w:r>
          </w:p>
        </w:tc>
        <w:tc>
          <w:tcPr>
            <w:tcW w:w="2000" w:type="dxa"/>
            <w:shd w:val="clear" w:color="auto" w:fill="E6F1FB"/>
            <w:tcMar>
              <w:top w:w="80" w:type="dxa"/>
              <w:left w:w="100" w:type="dxa"/>
              <w:bottom w:w="80" w:type="dxa"/>
              <w:right w:w="100" w:type="dxa"/>
            </w:tcMar>
          </w:tcPr>
          <w:p w14:paraId="5C00782B" w14:textId="77777777" w:rsidR="007E0712" w:rsidRDefault="00000000">
            <w:r>
              <w:rPr>
                <w:b/>
                <w:bCs/>
              </w:rPr>
              <w:t>Key result</w:t>
            </w:r>
          </w:p>
        </w:tc>
      </w:tr>
      <w:tr w:rsidR="007E0712" w14:paraId="66F70320" w14:textId="77777777">
        <w:tblPrEx>
          <w:tblCellMar>
            <w:top w:w="0" w:type="dxa"/>
            <w:bottom w:w="0" w:type="dxa"/>
          </w:tblCellMar>
        </w:tblPrEx>
        <w:tc>
          <w:tcPr>
            <w:tcW w:w="2000" w:type="dxa"/>
            <w:tcMar>
              <w:top w:w="80" w:type="dxa"/>
              <w:left w:w="100" w:type="dxa"/>
              <w:bottom w:w="80" w:type="dxa"/>
              <w:right w:w="100" w:type="dxa"/>
            </w:tcMar>
          </w:tcPr>
          <w:p w14:paraId="6E15F68F" w14:textId="77777777" w:rsidR="007E0712" w:rsidRDefault="00000000">
            <w:r>
              <w:t>Baseline</w:t>
            </w:r>
          </w:p>
        </w:tc>
        <w:tc>
          <w:tcPr>
            <w:tcW w:w="3400" w:type="dxa"/>
            <w:tcMar>
              <w:top w:w="80" w:type="dxa"/>
              <w:left w:w="100" w:type="dxa"/>
              <w:bottom w:w="80" w:type="dxa"/>
              <w:right w:w="100" w:type="dxa"/>
            </w:tcMar>
          </w:tcPr>
          <w:p w14:paraId="5BA0BCA4" w14:textId="77777777" w:rsidR="007E0712" w:rsidRDefault="00000000">
            <w:r>
              <w:t xml:space="preserve">The synthetic-data generator's career seeds and </w:t>
            </w:r>
            <w:proofErr w:type="spellStart"/>
            <w:r>
              <w:t>labeling</w:t>
            </w:r>
            <w:proofErr w:type="spellEnd"/>
            <w:r>
              <w:t xml:space="preserve"> prompt only covered the original 6 of 16 careers in the </w:t>
            </w:r>
            <w:proofErr w:type="spellStart"/>
            <w:r>
              <w:t>catalog</w:t>
            </w:r>
            <w:proofErr w:type="spellEnd"/>
            <w:r>
              <w:t>.</w:t>
            </w:r>
          </w:p>
        </w:tc>
        <w:tc>
          <w:tcPr>
            <w:tcW w:w="2000" w:type="dxa"/>
            <w:tcMar>
              <w:top w:w="80" w:type="dxa"/>
              <w:left w:w="100" w:type="dxa"/>
              <w:bottom w:w="80" w:type="dxa"/>
              <w:right w:w="100" w:type="dxa"/>
            </w:tcMar>
          </w:tcPr>
          <w:p w14:paraId="4071C09C" w14:textId="77777777" w:rsidR="007E0712" w:rsidRDefault="00000000">
            <w:r>
              <w:t>10 careers had zero seeded representation in any generated training data.</w:t>
            </w:r>
          </w:p>
        </w:tc>
      </w:tr>
      <w:tr w:rsidR="007E0712" w14:paraId="62E24814" w14:textId="77777777">
        <w:tblPrEx>
          <w:tblCellMar>
            <w:top w:w="0" w:type="dxa"/>
            <w:bottom w:w="0" w:type="dxa"/>
          </w:tblCellMar>
        </w:tblPrEx>
        <w:tc>
          <w:tcPr>
            <w:tcW w:w="2000" w:type="dxa"/>
            <w:tcMar>
              <w:top w:w="80" w:type="dxa"/>
              <w:left w:w="100" w:type="dxa"/>
              <w:bottom w:w="80" w:type="dxa"/>
              <w:right w:w="100" w:type="dxa"/>
            </w:tcMar>
          </w:tcPr>
          <w:p w14:paraId="2D3FD664" w14:textId="77777777" w:rsidR="007E0712" w:rsidRDefault="00000000">
            <w:r>
              <w:t>Fix 1 — seed &amp; prompt extension</w:t>
            </w:r>
          </w:p>
        </w:tc>
        <w:tc>
          <w:tcPr>
            <w:tcW w:w="3400" w:type="dxa"/>
            <w:tcMar>
              <w:top w:w="80" w:type="dxa"/>
              <w:left w:w="100" w:type="dxa"/>
              <w:bottom w:w="80" w:type="dxa"/>
              <w:right w:w="100" w:type="dxa"/>
            </w:tcMar>
          </w:tcPr>
          <w:p w14:paraId="05108629" w14:textId="77777777" w:rsidR="007E0712" w:rsidRDefault="00000000">
            <w:r>
              <w:t xml:space="preserve">Extended the career seeds to all 16 careers, corrected a mis-seeded profile, added automatic checks so the seeds and the career </w:t>
            </w:r>
            <w:proofErr w:type="spellStart"/>
            <w:r>
              <w:t>catalog</w:t>
            </w:r>
            <w:proofErr w:type="spellEnd"/>
            <w:r>
              <w:t xml:space="preserve"> can never silently drift apart again, and generalized the </w:t>
            </w:r>
            <w:proofErr w:type="spellStart"/>
            <w:r>
              <w:t>labeling</w:t>
            </w:r>
            <w:proofErr w:type="spellEnd"/>
            <w:r>
              <w:t xml:space="preserve"> prompt.</w:t>
            </w:r>
          </w:p>
        </w:tc>
        <w:tc>
          <w:tcPr>
            <w:tcW w:w="2000" w:type="dxa"/>
            <w:tcMar>
              <w:top w:w="80" w:type="dxa"/>
              <w:left w:w="100" w:type="dxa"/>
              <w:bottom w:w="80" w:type="dxa"/>
              <w:right w:w="100" w:type="dxa"/>
            </w:tcMar>
          </w:tcPr>
          <w:p w14:paraId="65F77F7A" w14:textId="77777777" w:rsidR="007E0712" w:rsidRDefault="00000000">
            <w:r>
              <w:t xml:space="preserve">Verified by static checks and tests; not yet tested against the live </w:t>
            </w:r>
            <w:proofErr w:type="spellStart"/>
            <w:r>
              <w:t>labeling</w:t>
            </w:r>
            <w:proofErr w:type="spellEnd"/>
            <w:r>
              <w:t xml:space="preserve"> panel.</w:t>
            </w:r>
          </w:p>
        </w:tc>
      </w:tr>
      <w:tr w:rsidR="007E0712" w14:paraId="7903138F" w14:textId="77777777">
        <w:tblPrEx>
          <w:tblCellMar>
            <w:top w:w="0" w:type="dxa"/>
            <w:bottom w:w="0" w:type="dxa"/>
          </w:tblCellMar>
        </w:tblPrEx>
        <w:tc>
          <w:tcPr>
            <w:tcW w:w="2000" w:type="dxa"/>
            <w:tcMar>
              <w:top w:w="80" w:type="dxa"/>
              <w:left w:w="100" w:type="dxa"/>
              <w:bottom w:w="80" w:type="dxa"/>
              <w:right w:w="100" w:type="dxa"/>
            </w:tcMar>
          </w:tcPr>
          <w:p w14:paraId="1DF42286" w14:textId="77777777" w:rsidR="007E0712" w:rsidRDefault="00000000">
            <w:r>
              <w:t>Diagnostic (Gate-0)</w:t>
            </w:r>
          </w:p>
        </w:tc>
        <w:tc>
          <w:tcPr>
            <w:tcW w:w="3400" w:type="dxa"/>
            <w:tcMar>
              <w:top w:w="80" w:type="dxa"/>
              <w:left w:w="100" w:type="dxa"/>
              <w:bottom w:w="80" w:type="dxa"/>
              <w:right w:w="100" w:type="dxa"/>
            </w:tcMar>
          </w:tcPr>
          <w:p w14:paraId="39DD40CD" w14:textId="77777777" w:rsidR="007E0712" w:rsidRDefault="00000000">
            <w:r>
              <w:t xml:space="preserve">Ran the </w:t>
            </w:r>
            <w:proofErr w:type="spellStart"/>
            <w:r>
              <w:t>labeling</w:t>
            </w:r>
            <w:proofErr w:type="spellEnd"/>
            <w:r>
              <w:t xml:space="preserve"> panel against a small, deliberately constructed pool of profiles covering all 16 careers.</w:t>
            </w:r>
          </w:p>
        </w:tc>
        <w:tc>
          <w:tcPr>
            <w:tcW w:w="2000" w:type="dxa"/>
            <w:tcMar>
              <w:top w:w="80" w:type="dxa"/>
              <w:left w:w="100" w:type="dxa"/>
              <w:bottom w:w="80" w:type="dxa"/>
              <w:right w:w="100" w:type="dxa"/>
            </w:tcMar>
          </w:tcPr>
          <w:p w14:paraId="780BD54E" w14:textId="77777777" w:rsidR="007E0712" w:rsidRDefault="00000000">
            <w:r>
              <w:t>The 10 newer careers scored 0 out of 30 correct labels — even with a larger judge model substituted in.</w:t>
            </w:r>
          </w:p>
        </w:tc>
      </w:tr>
      <w:tr w:rsidR="007E0712" w14:paraId="35F9E79F" w14:textId="77777777">
        <w:tblPrEx>
          <w:tblCellMar>
            <w:top w:w="0" w:type="dxa"/>
            <w:bottom w:w="0" w:type="dxa"/>
          </w:tblCellMar>
        </w:tblPrEx>
        <w:tc>
          <w:tcPr>
            <w:tcW w:w="2000" w:type="dxa"/>
            <w:tcMar>
              <w:top w:w="80" w:type="dxa"/>
              <w:left w:w="100" w:type="dxa"/>
              <w:bottom w:w="80" w:type="dxa"/>
              <w:right w:w="100" w:type="dxa"/>
            </w:tcMar>
          </w:tcPr>
          <w:p w14:paraId="06124977" w14:textId="77777777" w:rsidR="007E0712" w:rsidRDefault="00000000">
            <w:r>
              <w:t>Root-cause finding</w:t>
            </w:r>
          </w:p>
        </w:tc>
        <w:tc>
          <w:tcPr>
            <w:tcW w:w="3400" w:type="dxa"/>
            <w:tcMar>
              <w:top w:w="80" w:type="dxa"/>
              <w:left w:w="100" w:type="dxa"/>
              <w:bottom w:w="80" w:type="dxa"/>
              <w:right w:w="100" w:type="dxa"/>
            </w:tcMar>
          </w:tcPr>
          <w:p w14:paraId="06991F18" w14:textId="77777777" w:rsidR="007E0712" w:rsidRDefault="00000000">
            <w:r>
              <w:t xml:space="preserve">Investigated why </w:t>
            </w:r>
            <w:proofErr w:type="spellStart"/>
            <w:r>
              <w:t>labeling</w:t>
            </w:r>
            <w:proofErr w:type="spellEnd"/>
            <w:r>
              <w:t xml:space="preserve"> failed even after Fix 1.</w:t>
            </w:r>
          </w:p>
        </w:tc>
        <w:tc>
          <w:tcPr>
            <w:tcW w:w="2000" w:type="dxa"/>
            <w:tcMar>
              <w:top w:w="80" w:type="dxa"/>
              <w:left w:w="100" w:type="dxa"/>
              <w:bottom w:w="80" w:type="dxa"/>
              <w:right w:w="100" w:type="dxa"/>
            </w:tcMar>
          </w:tcPr>
          <w:p w14:paraId="3B4A8C6C" w14:textId="77777777" w:rsidR="007E0712" w:rsidRDefault="00000000">
            <w:r>
              <w:t>The 13-question questionnaire only contained discriminating questions for the original 6 careers. No reader — human or AI — could tell the other 10 apart from the answers alone.</w:t>
            </w:r>
          </w:p>
        </w:tc>
      </w:tr>
      <w:tr w:rsidR="007E0712" w14:paraId="11BF92C2" w14:textId="77777777">
        <w:tblPrEx>
          <w:tblCellMar>
            <w:top w:w="0" w:type="dxa"/>
            <w:bottom w:w="0" w:type="dxa"/>
          </w:tblCellMar>
        </w:tblPrEx>
        <w:tc>
          <w:tcPr>
            <w:tcW w:w="2000" w:type="dxa"/>
            <w:tcMar>
              <w:top w:w="80" w:type="dxa"/>
              <w:left w:w="100" w:type="dxa"/>
              <w:bottom w:w="80" w:type="dxa"/>
              <w:right w:w="100" w:type="dxa"/>
            </w:tcMar>
          </w:tcPr>
          <w:p w14:paraId="4F37972D" w14:textId="77777777" w:rsidR="007E0712" w:rsidRDefault="00000000">
            <w:r>
              <w:t>Fix 2 — question bank extension</w:t>
            </w:r>
          </w:p>
        </w:tc>
        <w:tc>
          <w:tcPr>
            <w:tcW w:w="3400" w:type="dxa"/>
            <w:tcMar>
              <w:top w:w="80" w:type="dxa"/>
              <w:left w:w="100" w:type="dxa"/>
              <w:bottom w:w="80" w:type="dxa"/>
              <w:right w:w="100" w:type="dxa"/>
            </w:tcMar>
          </w:tcPr>
          <w:p w14:paraId="22AF8014" w14:textId="77777777" w:rsidR="007E0712" w:rsidRDefault="00000000">
            <w:r>
              <w:t xml:space="preserve">Extended the questionnaire to 18 questions, added 5 new family-specific follow-up questions, extended career scoring weights, and extended the </w:t>
            </w:r>
            <w:r>
              <w:lastRenderedPageBreak/>
              <w:t xml:space="preserve">test suite that defines correct </w:t>
            </w:r>
            <w:proofErr w:type="spellStart"/>
            <w:r>
              <w:t>behavior</w:t>
            </w:r>
            <w:proofErr w:type="spellEnd"/>
            <w:r>
              <w:t xml:space="preserve"> for all 16 careers.</w:t>
            </w:r>
          </w:p>
        </w:tc>
        <w:tc>
          <w:tcPr>
            <w:tcW w:w="2000" w:type="dxa"/>
            <w:tcMar>
              <w:top w:w="80" w:type="dxa"/>
              <w:left w:w="100" w:type="dxa"/>
              <w:bottom w:w="80" w:type="dxa"/>
              <w:right w:w="100" w:type="dxa"/>
            </w:tcMar>
          </w:tcPr>
          <w:p w14:paraId="41D133DE" w14:textId="77777777" w:rsidR="007E0712" w:rsidRDefault="00000000">
            <w:r>
              <w:lastRenderedPageBreak/>
              <w:t>Live, deterministic matching improved substantially: the bias toward over-</w:t>
            </w:r>
            <w:r>
              <w:lastRenderedPageBreak/>
              <w:t xml:space="preserve">recommending certain careers dropped from a 185× spread to roughly 12×. The </w:t>
            </w:r>
            <w:proofErr w:type="spellStart"/>
            <w:r>
              <w:t>labeling</w:t>
            </w:r>
            <w:proofErr w:type="spellEnd"/>
            <w:r>
              <w:t xml:space="preserve"> panel still failed on the new careers (0/10) despite the new signal now being present in the data.</w:t>
            </w:r>
          </w:p>
        </w:tc>
      </w:tr>
      <w:tr w:rsidR="007E0712" w14:paraId="66704271" w14:textId="77777777">
        <w:tblPrEx>
          <w:tblCellMar>
            <w:top w:w="0" w:type="dxa"/>
            <w:bottom w:w="0" w:type="dxa"/>
          </w:tblCellMar>
        </w:tblPrEx>
        <w:tc>
          <w:tcPr>
            <w:tcW w:w="2000" w:type="dxa"/>
            <w:tcMar>
              <w:top w:w="80" w:type="dxa"/>
              <w:left w:w="100" w:type="dxa"/>
              <w:bottom w:w="80" w:type="dxa"/>
              <w:right w:w="100" w:type="dxa"/>
            </w:tcMar>
          </w:tcPr>
          <w:p w14:paraId="7D6DDE69" w14:textId="77777777" w:rsidR="007E0712" w:rsidRDefault="00000000">
            <w:r>
              <w:lastRenderedPageBreak/>
              <w:t xml:space="preserve">Fix 3 — two-stage </w:t>
            </w:r>
            <w:proofErr w:type="spellStart"/>
            <w:r>
              <w:t>labeling</w:t>
            </w:r>
            <w:proofErr w:type="spellEnd"/>
          </w:p>
        </w:tc>
        <w:tc>
          <w:tcPr>
            <w:tcW w:w="3400" w:type="dxa"/>
            <w:tcMar>
              <w:top w:w="80" w:type="dxa"/>
              <w:left w:w="100" w:type="dxa"/>
              <w:bottom w:w="80" w:type="dxa"/>
              <w:right w:w="100" w:type="dxa"/>
            </w:tcMar>
          </w:tcPr>
          <w:p w14:paraId="7AFA5C59" w14:textId="77777777" w:rsidR="007E0712" w:rsidRDefault="00000000">
            <w:r>
              <w:t xml:space="preserve">Redesigned the </w:t>
            </w:r>
            <w:proofErr w:type="spellStart"/>
            <w:r>
              <w:t>labeling</w:t>
            </w:r>
            <w:proofErr w:type="spellEnd"/>
            <w:r>
              <w:t xml:space="preserve"> process: first classify a profile into a broad career family (deterministically, from the questionnaire's own branching), then disambiguate within that family using the specific new discriminating answers.</w:t>
            </w:r>
          </w:p>
        </w:tc>
        <w:tc>
          <w:tcPr>
            <w:tcW w:w="2000" w:type="dxa"/>
            <w:tcMar>
              <w:top w:w="80" w:type="dxa"/>
              <w:left w:w="100" w:type="dxa"/>
              <w:bottom w:w="80" w:type="dxa"/>
              <w:right w:w="100" w:type="dxa"/>
            </w:tcMar>
          </w:tcPr>
          <w:p w14:paraId="71B5CC6C" w14:textId="77777777" w:rsidR="007E0712" w:rsidRDefault="00000000">
            <w:r>
              <w:t xml:space="preserve">New-career </w:t>
            </w:r>
            <w:proofErr w:type="spellStart"/>
            <w:r>
              <w:t>labeling</w:t>
            </w:r>
            <w:proofErr w:type="spellEnd"/>
            <w:r>
              <w:t xml:space="preserve"> accuracy rose from 1/30 to 22/30 across iterations, and to 97% specifically on profiles where the discriminating signal was not destroyed by random variation.</w:t>
            </w:r>
          </w:p>
        </w:tc>
      </w:tr>
      <w:tr w:rsidR="007E0712" w14:paraId="7E4910DF" w14:textId="77777777">
        <w:tblPrEx>
          <w:tblCellMar>
            <w:top w:w="0" w:type="dxa"/>
            <w:bottom w:w="0" w:type="dxa"/>
          </w:tblCellMar>
        </w:tblPrEx>
        <w:tc>
          <w:tcPr>
            <w:tcW w:w="2000" w:type="dxa"/>
            <w:tcMar>
              <w:top w:w="80" w:type="dxa"/>
              <w:left w:w="100" w:type="dxa"/>
              <w:bottom w:w="80" w:type="dxa"/>
              <w:right w:w="100" w:type="dxa"/>
            </w:tcMar>
          </w:tcPr>
          <w:p w14:paraId="7BB1E8F3" w14:textId="77777777" w:rsidR="007E0712" w:rsidRDefault="00000000">
            <w:r>
              <w:t>Circularity check</w:t>
            </w:r>
          </w:p>
        </w:tc>
        <w:tc>
          <w:tcPr>
            <w:tcW w:w="3400" w:type="dxa"/>
            <w:tcMar>
              <w:top w:w="80" w:type="dxa"/>
              <w:left w:w="100" w:type="dxa"/>
              <w:bottom w:w="80" w:type="dxa"/>
              <w:right w:w="100" w:type="dxa"/>
            </w:tcMar>
          </w:tcPr>
          <w:p w14:paraId="7342B4CD" w14:textId="77777777" w:rsidR="007E0712" w:rsidRDefault="00000000">
            <w:r>
              <w:t xml:space="preserve">Measured how often the </w:t>
            </w:r>
            <w:proofErr w:type="spellStart"/>
            <w:r>
              <w:t>labeling</w:t>
            </w:r>
            <w:proofErr w:type="spellEnd"/>
            <w:r>
              <w:t xml:space="preserve"> panel's votes were simply reading back a lookup table built from the hand-authored scoring weights, versus judging independently.</w:t>
            </w:r>
          </w:p>
        </w:tc>
        <w:tc>
          <w:tcPr>
            <w:tcW w:w="2000" w:type="dxa"/>
            <w:tcMar>
              <w:top w:w="80" w:type="dxa"/>
              <w:left w:w="100" w:type="dxa"/>
              <w:bottom w:w="80" w:type="dxa"/>
              <w:right w:w="100" w:type="dxa"/>
            </w:tcMar>
          </w:tcPr>
          <w:p w14:paraId="611F067F" w14:textId="77777777" w:rsidR="007E0712" w:rsidRDefault="00000000">
            <w:r>
              <w:t>Votes matched the lookup table 94% of the time it applied. Panel agreement (a statistical measure of rater consistency) sat at the same level previously used to flag that raters were not judging independently.</w:t>
            </w:r>
          </w:p>
        </w:tc>
      </w:tr>
      <w:tr w:rsidR="007E0712" w14:paraId="37BEDC02" w14:textId="77777777">
        <w:tblPrEx>
          <w:tblCellMar>
            <w:top w:w="0" w:type="dxa"/>
            <w:bottom w:w="0" w:type="dxa"/>
          </w:tblCellMar>
        </w:tblPrEx>
        <w:tc>
          <w:tcPr>
            <w:tcW w:w="2000" w:type="dxa"/>
            <w:tcMar>
              <w:top w:w="80" w:type="dxa"/>
              <w:left w:w="100" w:type="dxa"/>
              <w:bottom w:w="80" w:type="dxa"/>
              <w:right w:w="100" w:type="dxa"/>
            </w:tcMar>
          </w:tcPr>
          <w:p w14:paraId="541939F0" w14:textId="77777777" w:rsidR="007E0712" w:rsidRDefault="00000000">
            <w:r>
              <w:t>Decision point</w:t>
            </w:r>
          </w:p>
        </w:tc>
        <w:tc>
          <w:tcPr>
            <w:tcW w:w="3400" w:type="dxa"/>
            <w:tcMar>
              <w:top w:w="80" w:type="dxa"/>
              <w:left w:w="100" w:type="dxa"/>
              <w:bottom w:w="80" w:type="dxa"/>
              <w:right w:w="100" w:type="dxa"/>
            </w:tcMar>
          </w:tcPr>
          <w:p w14:paraId="66D0A100" w14:textId="77777777" w:rsidR="007E0712" w:rsidRDefault="00000000">
            <w:r>
              <w:t>No real user or expert-provided answers were available to validate against.</w:t>
            </w:r>
          </w:p>
        </w:tc>
        <w:tc>
          <w:tcPr>
            <w:tcW w:w="2000" w:type="dxa"/>
            <w:tcMar>
              <w:top w:w="80" w:type="dxa"/>
              <w:left w:w="100" w:type="dxa"/>
              <w:bottom w:w="80" w:type="dxa"/>
              <w:right w:w="100" w:type="dxa"/>
            </w:tcMar>
          </w:tcPr>
          <w:p w14:paraId="6CBD5DA8" w14:textId="77777777" w:rsidR="007E0712" w:rsidRDefault="00000000">
            <w:r>
              <w:t xml:space="preserve">Proceeded with the synthetic (“silver”) labels as the only available data </w:t>
            </w:r>
            <w:proofErr w:type="gramStart"/>
            <w:r>
              <w:t>source, but</w:t>
            </w:r>
            <w:proofErr w:type="gramEnd"/>
            <w:r>
              <w:t xml:space="preserve"> redefined what counts as a successful model: calibration and answer stability, rather than “agrees with the formula,” since the labels are not independent of that formula.</w:t>
            </w:r>
          </w:p>
        </w:tc>
      </w:tr>
      <w:tr w:rsidR="007E0712" w14:paraId="713356BC" w14:textId="77777777">
        <w:tblPrEx>
          <w:tblCellMar>
            <w:top w:w="0" w:type="dxa"/>
            <w:bottom w:w="0" w:type="dxa"/>
          </w:tblCellMar>
        </w:tblPrEx>
        <w:tc>
          <w:tcPr>
            <w:tcW w:w="2000" w:type="dxa"/>
            <w:tcMar>
              <w:top w:w="80" w:type="dxa"/>
              <w:left w:w="100" w:type="dxa"/>
              <w:bottom w:w="80" w:type="dxa"/>
              <w:right w:w="100" w:type="dxa"/>
            </w:tcMar>
          </w:tcPr>
          <w:p w14:paraId="300B1ACF" w14:textId="77777777" w:rsidR="007E0712" w:rsidRDefault="00000000">
            <w:r>
              <w:t>Phase-0 generation</w:t>
            </w:r>
          </w:p>
        </w:tc>
        <w:tc>
          <w:tcPr>
            <w:tcW w:w="3400" w:type="dxa"/>
            <w:tcMar>
              <w:top w:w="80" w:type="dxa"/>
              <w:left w:w="100" w:type="dxa"/>
              <w:bottom w:w="80" w:type="dxa"/>
              <w:right w:w="100" w:type="dxa"/>
            </w:tcMar>
          </w:tcPr>
          <w:p w14:paraId="3510481F" w14:textId="77777777" w:rsidR="007E0712" w:rsidRDefault="00000000">
            <w:r>
              <w:t>Generated a full training set of 207 profiles under the two-stage protocol.</w:t>
            </w:r>
          </w:p>
        </w:tc>
        <w:tc>
          <w:tcPr>
            <w:tcW w:w="2000" w:type="dxa"/>
            <w:tcMar>
              <w:top w:w="80" w:type="dxa"/>
              <w:left w:w="100" w:type="dxa"/>
              <w:bottom w:w="80" w:type="dxa"/>
              <w:right w:w="100" w:type="dxa"/>
            </w:tcMar>
          </w:tcPr>
          <w:p w14:paraId="4CABADB2" w14:textId="77777777" w:rsidR="007E0712" w:rsidRDefault="00000000">
            <w:r>
              <w:t>All 16 careers received labels for the first time. Distribution was highly uneven: one career (game-dev) received only 1 of 207 labels.</w:t>
            </w:r>
          </w:p>
        </w:tc>
      </w:tr>
      <w:tr w:rsidR="007E0712" w14:paraId="661629BB" w14:textId="77777777">
        <w:tblPrEx>
          <w:tblCellMar>
            <w:top w:w="0" w:type="dxa"/>
            <w:bottom w:w="0" w:type="dxa"/>
          </w:tblCellMar>
        </w:tblPrEx>
        <w:tc>
          <w:tcPr>
            <w:tcW w:w="2000" w:type="dxa"/>
            <w:tcMar>
              <w:top w:w="80" w:type="dxa"/>
              <w:left w:w="100" w:type="dxa"/>
              <w:bottom w:w="80" w:type="dxa"/>
              <w:right w:w="100" w:type="dxa"/>
            </w:tcMar>
          </w:tcPr>
          <w:p w14:paraId="599358AA" w14:textId="77777777" w:rsidR="007E0712" w:rsidRDefault="00000000">
            <w:r>
              <w:t>Data-quality guard</w:t>
            </w:r>
          </w:p>
        </w:tc>
        <w:tc>
          <w:tcPr>
            <w:tcW w:w="3400" w:type="dxa"/>
            <w:tcMar>
              <w:top w:w="80" w:type="dxa"/>
              <w:left w:w="100" w:type="dxa"/>
              <w:bottom w:w="80" w:type="dxa"/>
              <w:right w:w="100" w:type="dxa"/>
            </w:tcMar>
          </w:tcPr>
          <w:p w14:paraId="04BD6108" w14:textId="77777777" w:rsidR="007E0712" w:rsidRDefault="00000000">
            <w:r>
              <w:t>Added an automatic check that halts the training pipeline if any career has too few labels to be statistically evaluated.</w:t>
            </w:r>
          </w:p>
        </w:tc>
        <w:tc>
          <w:tcPr>
            <w:tcW w:w="2000" w:type="dxa"/>
            <w:tcMar>
              <w:top w:w="80" w:type="dxa"/>
              <w:left w:w="100" w:type="dxa"/>
              <w:bottom w:w="80" w:type="dxa"/>
              <w:right w:w="100" w:type="dxa"/>
            </w:tcMar>
          </w:tcPr>
          <w:p w14:paraId="70401944" w14:textId="77777777" w:rsidR="007E0712" w:rsidRDefault="00000000">
            <w:r>
              <w:t>Caught the game-dev shortfall immediately and precisely instead of allowing a confusing failure partway through model training.</w:t>
            </w:r>
          </w:p>
        </w:tc>
      </w:tr>
      <w:tr w:rsidR="007E0712" w14:paraId="26B9764F" w14:textId="77777777">
        <w:tblPrEx>
          <w:tblCellMar>
            <w:top w:w="0" w:type="dxa"/>
            <w:bottom w:w="0" w:type="dxa"/>
          </w:tblCellMar>
        </w:tblPrEx>
        <w:tc>
          <w:tcPr>
            <w:tcW w:w="2000" w:type="dxa"/>
            <w:tcMar>
              <w:top w:w="80" w:type="dxa"/>
              <w:left w:w="100" w:type="dxa"/>
              <w:bottom w:w="80" w:type="dxa"/>
              <w:right w:w="100" w:type="dxa"/>
            </w:tcMar>
          </w:tcPr>
          <w:p w14:paraId="7B4BD7A7" w14:textId="77777777" w:rsidR="007E0712" w:rsidRDefault="00000000">
            <w:r>
              <w:t>Fix 4 — generation rebalancing</w:t>
            </w:r>
          </w:p>
        </w:tc>
        <w:tc>
          <w:tcPr>
            <w:tcW w:w="3400" w:type="dxa"/>
            <w:tcMar>
              <w:top w:w="80" w:type="dxa"/>
              <w:left w:w="100" w:type="dxa"/>
              <w:bottom w:w="80" w:type="dxa"/>
              <w:right w:w="100" w:type="dxa"/>
            </w:tcMar>
          </w:tcPr>
          <w:p w14:paraId="279D1103" w14:textId="77777777" w:rsidR="007E0712" w:rsidRDefault="00000000">
            <w:r>
              <w:t>Diagnosed why specific careers were under-represented (different causes for different careers) and adjusted the generation process accordingly.</w:t>
            </w:r>
          </w:p>
        </w:tc>
        <w:tc>
          <w:tcPr>
            <w:tcW w:w="2000" w:type="dxa"/>
            <w:tcMar>
              <w:top w:w="80" w:type="dxa"/>
              <w:left w:w="100" w:type="dxa"/>
              <w:bottom w:w="80" w:type="dxa"/>
              <w:right w:w="100" w:type="dxa"/>
            </w:tcMar>
          </w:tcPr>
          <w:p w14:paraId="4FA276EE" w14:textId="77777777" w:rsidR="007E0712" w:rsidRDefault="00000000">
            <w:r>
              <w:t xml:space="preserve">All 16 careers cleared the minimum threshold. Game-dev sits exactly at that floor, reflecting a real, roughly 10% </w:t>
            </w:r>
            <w:proofErr w:type="spellStart"/>
            <w:r>
              <w:t>labeling</w:t>
            </w:r>
            <w:proofErr w:type="spellEnd"/>
            <w:r>
              <w:t xml:space="preserve"> ceiling for that career that generation volume can compensate for but not fix.</w:t>
            </w:r>
          </w:p>
        </w:tc>
      </w:tr>
      <w:tr w:rsidR="007E0712" w14:paraId="661B2A28" w14:textId="77777777">
        <w:tblPrEx>
          <w:tblCellMar>
            <w:top w:w="0" w:type="dxa"/>
            <w:bottom w:w="0" w:type="dxa"/>
          </w:tblCellMar>
        </w:tblPrEx>
        <w:tc>
          <w:tcPr>
            <w:tcW w:w="2000" w:type="dxa"/>
            <w:tcMar>
              <w:top w:w="80" w:type="dxa"/>
              <w:left w:w="100" w:type="dxa"/>
              <w:bottom w:w="80" w:type="dxa"/>
              <w:right w:w="100" w:type="dxa"/>
            </w:tcMar>
          </w:tcPr>
          <w:p w14:paraId="33FC731E" w14:textId="77777777" w:rsidR="007E0712" w:rsidRDefault="00000000">
            <w:r>
              <w:lastRenderedPageBreak/>
              <w:t xml:space="preserve">Final </w:t>
            </w:r>
            <w:proofErr w:type="gramStart"/>
            <w:r>
              <w:t>retrain</w:t>
            </w:r>
            <w:proofErr w:type="gramEnd"/>
          </w:p>
        </w:tc>
        <w:tc>
          <w:tcPr>
            <w:tcW w:w="3400" w:type="dxa"/>
            <w:tcMar>
              <w:top w:w="80" w:type="dxa"/>
              <w:left w:w="100" w:type="dxa"/>
              <w:bottom w:w="80" w:type="dxa"/>
              <w:right w:w="100" w:type="dxa"/>
            </w:tcMar>
          </w:tcPr>
          <w:p w14:paraId="76D90523" w14:textId="77777777" w:rsidR="007E0712" w:rsidRDefault="00000000">
            <w:r>
              <w:t>Trained and evaluated candidate models under the redefined acceptance criteria, then selected and exported one.</w:t>
            </w:r>
          </w:p>
        </w:tc>
        <w:tc>
          <w:tcPr>
            <w:tcW w:w="2000" w:type="dxa"/>
            <w:tcMar>
              <w:top w:w="80" w:type="dxa"/>
              <w:left w:w="100" w:type="dxa"/>
              <w:bottom w:w="80" w:type="dxa"/>
              <w:right w:w="100" w:type="dxa"/>
            </w:tcMar>
          </w:tcPr>
          <w:p w14:paraId="7EA6F53D" w14:textId="77777777" w:rsidR="007E0712" w:rsidRDefault="00000000">
            <w:r>
              <w:t>The exported model passed calibration and stability checks. In an end-to-end validation check, 15 of 16 career archetypes were classified correctly; the single miss (game-dev, classified as frontend) was the exact failure mode predicted by the known data limitations.</w:t>
            </w:r>
          </w:p>
        </w:tc>
      </w:tr>
      <w:tr w:rsidR="007E0712" w14:paraId="26286272" w14:textId="77777777">
        <w:tblPrEx>
          <w:tblCellMar>
            <w:top w:w="0" w:type="dxa"/>
            <w:bottom w:w="0" w:type="dxa"/>
          </w:tblCellMar>
        </w:tblPrEx>
        <w:tc>
          <w:tcPr>
            <w:tcW w:w="2000" w:type="dxa"/>
            <w:tcMar>
              <w:top w:w="80" w:type="dxa"/>
              <w:left w:w="100" w:type="dxa"/>
              <w:bottom w:w="80" w:type="dxa"/>
              <w:right w:w="100" w:type="dxa"/>
            </w:tcMar>
          </w:tcPr>
          <w:p w14:paraId="3B2D2A41" w14:textId="77777777" w:rsidR="007E0712" w:rsidRDefault="00000000">
            <w:r>
              <w:t>Production decision</w:t>
            </w:r>
          </w:p>
        </w:tc>
        <w:tc>
          <w:tcPr>
            <w:tcW w:w="3400" w:type="dxa"/>
            <w:tcMar>
              <w:top w:w="80" w:type="dxa"/>
              <w:left w:w="100" w:type="dxa"/>
              <w:bottom w:w="80" w:type="dxa"/>
              <w:right w:w="100" w:type="dxa"/>
            </w:tcMar>
          </w:tcPr>
          <w:p w14:paraId="4EBAE4C4" w14:textId="77777777" w:rsidR="007E0712" w:rsidRDefault="00000000">
            <w:r>
              <w:t>Decided whether to make the newly trained model serve live recommendations.</w:t>
            </w:r>
          </w:p>
        </w:tc>
        <w:tc>
          <w:tcPr>
            <w:tcW w:w="2000" w:type="dxa"/>
            <w:tcMar>
              <w:top w:w="80" w:type="dxa"/>
              <w:left w:w="100" w:type="dxa"/>
              <w:bottom w:w="80" w:type="dxa"/>
              <w:right w:w="100" w:type="dxa"/>
            </w:tcMar>
          </w:tcPr>
          <w:p w14:paraId="72E71548" w14:textId="77777777" w:rsidR="007E0712" w:rsidRDefault="00000000">
            <w:r>
              <w:t xml:space="preserve">The existing deterministic formula remains the production default. The trained model is fully documented and </w:t>
            </w:r>
            <w:proofErr w:type="gramStart"/>
            <w:r>
              <w:t>available, but</w:t>
            </w:r>
            <w:proofErr w:type="gramEnd"/>
            <w:r>
              <w:t xml:space="preserve"> was not promoted to serving live traffic.</w:t>
            </w:r>
          </w:p>
        </w:tc>
      </w:tr>
    </w:tbl>
    <w:p w14:paraId="7655697B" w14:textId="77777777" w:rsidR="007E0712" w:rsidRDefault="00000000">
      <w:pPr>
        <w:spacing w:after="200"/>
      </w:pPr>
      <w:r>
        <w:rPr>
          <w:i/>
          <w:iCs/>
          <w:color w:val="5F5E5A"/>
        </w:rPr>
        <w:t>Table 1. Chronological summary of the synthetic-data and matching-model rework.</w:t>
      </w:r>
    </w:p>
    <w:p w14:paraId="45BC8B1F" w14:textId="77777777" w:rsidR="007E0712" w:rsidRDefault="00000000">
      <w:pPr>
        <w:pStyle w:val="Heading1"/>
        <w:spacing w:before="320" w:after="160"/>
      </w:pPr>
      <w:r>
        <w:t>4. Key measurements</w:t>
      </w:r>
    </w:p>
    <w:p w14:paraId="6D31EC6A" w14:textId="77777777" w:rsidR="007E0712" w:rsidRDefault="00000000">
      <w:pPr>
        <w:spacing w:after="160"/>
      </w:pPr>
      <w:r>
        <w:t>The table below collects the specific, verifiable numbers referenced throughout this document and the project's pull requests.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4200"/>
      </w:tblGrid>
      <w:tr w:rsidR="007E0712" w14:paraId="63E7809F" w14:textId="77777777">
        <w:tblPrEx>
          <w:tblCellMar>
            <w:top w:w="0" w:type="dxa"/>
            <w:bottom w:w="0" w:type="dxa"/>
          </w:tblCellMar>
        </w:tblPrEx>
        <w:tc>
          <w:tcPr>
            <w:tcW w:w="3300" w:type="dxa"/>
            <w:shd w:val="clear" w:color="auto" w:fill="E6F1FB"/>
            <w:tcMar>
              <w:top w:w="80" w:type="dxa"/>
              <w:left w:w="100" w:type="dxa"/>
              <w:bottom w:w="80" w:type="dxa"/>
              <w:right w:w="100" w:type="dxa"/>
            </w:tcMar>
          </w:tcPr>
          <w:p w14:paraId="2F479BA4" w14:textId="77777777" w:rsidR="007E0712" w:rsidRDefault="00000000">
            <w:r>
              <w:rPr>
                <w:b/>
                <w:bCs/>
              </w:rPr>
              <w:t>Metric</w:t>
            </w:r>
          </w:p>
        </w:tc>
        <w:tc>
          <w:tcPr>
            <w:tcW w:w="1500" w:type="dxa"/>
            <w:shd w:val="clear" w:color="auto" w:fill="E6F1FB"/>
            <w:tcMar>
              <w:top w:w="80" w:type="dxa"/>
              <w:left w:w="100" w:type="dxa"/>
              <w:bottom w:w="80" w:type="dxa"/>
              <w:right w:w="100" w:type="dxa"/>
            </w:tcMar>
          </w:tcPr>
          <w:p w14:paraId="692AA33D" w14:textId="77777777" w:rsidR="007E0712" w:rsidRDefault="00000000">
            <w:r>
              <w:rPr>
                <w:b/>
                <w:bCs/>
              </w:rPr>
              <w:t>Value</w:t>
            </w:r>
          </w:p>
        </w:tc>
        <w:tc>
          <w:tcPr>
            <w:tcW w:w="4200" w:type="dxa"/>
            <w:shd w:val="clear" w:color="auto" w:fill="E6F1FB"/>
            <w:tcMar>
              <w:top w:w="80" w:type="dxa"/>
              <w:left w:w="100" w:type="dxa"/>
              <w:bottom w:w="80" w:type="dxa"/>
              <w:right w:w="100" w:type="dxa"/>
            </w:tcMar>
          </w:tcPr>
          <w:p w14:paraId="23C55200" w14:textId="77777777" w:rsidR="007E0712" w:rsidRDefault="00000000">
            <w:r>
              <w:rPr>
                <w:b/>
                <w:bCs/>
              </w:rPr>
              <w:t>What it means</w:t>
            </w:r>
          </w:p>
        </w:tc>
      </w:tr>
      <w:tr w:rsidR="007E0712" w14:paraId="46712ACC" w14:textId="77777777">
        <w:tblPrEx>
          <w:tblCellMar>
            <w:top w:w="0" w:type="dxa"/>
            <w:bottom w:w="0" w:type="dxa"/>
          </w:tblCellMar>
        </w:tblPrEx>
        <w:tc>
          <w:tcPr>
            <w:tcW w:w="3300" w:type="dxa"/>
            <w:tcMar>
              <w:top w:w="80" w:type="dxa"/>
              <w:left w:w="100" w:type="dxa"/>
              <w:bottom w:w="80" w:type="dxa"/>
              <w:right w:w="100" w:type="dxa"/>
            </w:tcMar>
          </w:tcPr>
          <w:p w14:paraId="433E3D90" w14:textId="77777777" w:rsidR="007E0712" w:rsidRDefault="00000000">
            <w:r>
              <w:t>Live-matching steering bias (before / after question-bank fix)</w:t>
            </w:r>
          </w:p>
        </w:tc>
        <w:tc>
          <w:tcPr>
            <w:tcW w:w="1500" w:type="dxa"/>
            <w:tcMar>
              <w:top w:w="80" w:type="dxa"/>
              <w:left w:w="100" w:type="dxa"/>
              <w:bottom w:w="80" w:type="dxa"/>
              <w:right w:w="100" w:type="dxa"/>
            </w:tcMar>
          </w:tcPr>
          <w:p w14:paraId="45CC8312" w14:textId="77777777" w:rsidR="007E0712" w:rsidRDefault="00000000">
            <w:r>
              <w:t>185× spread → ~12× spread</w:t>
            </w:r>
          </w:p>
        </w:tc>
        <w:tc>
          <w:tcPr>
            <w:tcW w:w="4200" w:type="dxa"/>
            <w:tcMar>
              <w:top w:w="80" w:type="dxa"/>
              <w:left w:w="100" w:type="dxa"/>
              <w:bottom w:w="80" w:type="dxa"/>
              <w:right w:w="100" w:type="dxa"/>
            </w:tcMar>
          </w:tcPr>
          <w:p w14:paraId="51CD2780" w14:textId="77777777" w:rsidR="007E0712" w:rsidRDefault="00000000">
            <w:r>
              <w:t>How unevenly the deterministic formula recommended careers across 100,000 simulated answer patterns. Lower is more even.</w:t>
            </w:r>
          </w:p>
        </w:tc>
      </w:tr>
      <w:tr w:rsidR="007E0712" w14:paraId="792A3187" w14:textId="77777777">
        <w:tblPrEx>
          <w:tblCellMar>
            <w:top w:w="0" w:type="dxa"/>
            <w:bottom w:w="0" w:type="dxa"/>
          </w:tblCellMar>
        </w:tblPrEx>
        <w:tc>
          <w:tcPr>
            <w:tcW w:w="3300" w:type="dxa"/>
            <w:tcMar>
              <w:top w:w="80" w:type="dxa"/>
              <w:left w:w="100" w:type="dxa"/>
              <w:bottom w:w="80" w:type="dxa"/>
              <w:right w:w="100" w:type="dxa"/>
            </w:tcMar>
          </w:tcPr>
          <w:p w14:paraId="7E83B104" w14:textId="77777777" w:rsidR="007E0712" w:rsidRDefault="00000000">
            <w:r>
              <w:t xml:space="preserve">New-career </w:t>
            </w:r>
            <w:proofErr w:type="spellStart"/>
            <w:r>
              <w:t>labeling</w:t>
            </w:r>
            <w:proofErr w:type="spellEnd"/>
            <w:r>
              <w:t xml:space="preserve"> accuracy (before / after two-stage protocol)</w:t>
            </w:r>
          </w:p>
        </w:tc>
        <w:tc>
          <w:tcPr>
            <w:tcW w:w="1500" w:type="dxa"/>
            <w:tcMar>
              <w:top w:w="80" w:type="dxa"/>
              <w:left w:w="100" w:type="dxa"/>
              <w:bottom w:w="80" w:type="dxa"/>
              <w:right w:w="100" w:type="dxa"/>
            </w:tcMar>
          </w:tcPr>
          <w:p w14:paraId="1D2AEFA6" w14:textId="77777777" w:rsidR="007E0712" w:rsidRDefault="00000000">
            <w:r>
              <w:t>1/30 → 22/30</w:t>
            </w:r>
          </w:p>
        </w:tc>
        <w:tc>
          <w:tcPr>
            <w:tcW w:w="4200" w:type="dxa"/>
            <w:tcMar>
              <w:top w:w="80" w:type="dxa"/>
              <w:left w:w="100" w:type="dxa"/>
              <w:bottom w:w="80" w:type="dxa"/>
              <w:right w:w="100" w:type="dxa"/>
            </w:tcMar>
          </w:tcPr>
          <w:p w14:paraId="13387D43" w14:textId="77777777" w:rsidR="007E0712" w:rsidRDefault="00000000">
            <w:r>
              <w:t>Correct labels for the 10 newer careers on a fixed 48-profile diagnostic pool.</w:t>
            </w:r>
          </w:p>
        </w:tc>
      </w:tr>
      <w:tr w:rsidR="007E0712" w14:paraId="7E1ACDFB" w14:textId="77777777">
        <w:tblPrEx>
          <w:tblCellMar>
            <w:top w:w="0" w:type="dxa"/>
            <w:bottom w:w="0" w:type="dxa"/>
          </w:tblCellMar>
        </w:tblPrEx>
        <w:tc>
          <w:tcPr>
            <w:tcW w:w="3300" w:type="dxa"/>
            <w:tcMar>
              <w:top w:w="80" w:type="dxa"/>
              <w:left w:w="100" w:type="dxa"/>
              <w:bottom w:w="80" w:type="dxa"/>
              <w:right w:w="100" w:type="dxa"/>
            </w:tcMar>
          </w:tcPr>
          <w:p w14:paraId="62BAFF1A" w14:textId="77777777" w:rsidR="007E0712" w:rsidRDefault="00000000">
            <w:r>
              <w:t>Label–lookup agreement (circularity measure)</w:t>
            </w:r>
          </w:p>
        </w:tc>
        <w:tc>
          <w:tcPr>
            <w:tcW w:w="1500" w:type="dxa"/>
            <w:tcMar>
              <w:top w:w="80" w:type="dxa"/>
              <w:left w:w="100" w:type="dxa"/>
              <w:bottom w:w="80" w:type="dxa"/>
              <w:right w:w="100" w:type="dxa"/>
            </w:tcMar>
          </w:tcPr>
          <w:p w14:paraId="3AD97A69" w14:textId="77777777" w:rsidR="007E0712" w:rsidRDefault="00000000">
            <w:r>
              <w:t>94%</w:t>
            </w:r>
          </w:p>
        </w:tc>
        <w:tc>
          <w:tcPr>
            <w:tcW w:w="4200" w:type="dxa"/>
            <w:tcMar>
              <w:top w:w="80" w:type="dxa"/>
              <w:left w:w="100" w:type="dxa"/>
              <w:bottom w:w="80" w:type="dxa"/>
              <w:right w:w="100" w:type="dxa"/>
            </w:tcMar>
          </w:tcPr>
          <w:p w14:paraId="4439F28C" w14:textId="77777777" w:rsidR="007E0712" w:rsidRDefault="00000000">
            <w:r>
              <w:t xml:space="preserve">How often the </w:t>
            </w:r>
            <w:proofErr w:type="spellStart"/>
            <w:r>
              <w:t>labeling</w:t>
            </w:r>
            <w:proofErr w:type="spellEnd"/>
            <w:r>
              <w:t xml:space="preserve"> panel's vote matched a direct lookup into the hand-authored scoring table, when that lookup applied. High values indicate the labels are not independent evidence.</w:t>
            </w:r>
          </w:p>
        </w:tc>
      </w:tr>
      <w:tr w:rsidR="007E0712" w14:paraId="737C76E3" w14:textId="77777777">
        <w:tblPrEx>
          <w:tblCellMar>
            <w:top w:w="0" w:type="dxa"/>
            <w:bottom w:w="0" w:type="dxa"/>
          </w:tblCellMar>
        </w:tblPrEx>
        <w:tc>
          <w:tcPr>
            <w:tcW w:w="3300" w:type="dxa"/>
            <w:tcMar>
              <w:top w:w="80" w:type="dxa"/>
              <w:left w:w="100" w:type="dxa"/>
              <w:bottom w:w="80" w:type="dxa"/>
              <w:right w:w="100" w:type="dxa"/>
            </w:tcMar>
          </w:tcPr>
          <w:p w14:paraId="655D1051" w14:textId="77777777" w:rsidR="007E0712" w:rsidRDefault="00000000">
            <w:r>
              <w:t>Panel rater agreement (Fleiss’ kappa)</w:t>
            </w:r>
          </w:p>
        </w:tc>
        <w:tc>
          <w:tcPr>
            <w:tcW w:w="1500" w:type="dxa"/>
            <w:tcMar>
              <w:top w:w="80" w:type="dxa"/>
              <w:left w:w="100" w:type="dxa"/>
              <w:bottom w:w="80" w:type="dxa"/>
              <w:right w:w="100" w:type="dxa"/>
            </w:tcMar>
          </w:tcPr>
          <w:p w14:paraId="3E47D043" w14:textId="77777777" w:rsidR="007E0712" w:rsidRDefault="00000000">
            <w:r>
              <w:t>0.86 – 0.93 across runs</w:t>
            </w:r>
          </w:p>
        </w:tc>
        <w:tc>
          <w:tcPr>
            <w:tcW w:w="4200" w:type="dxa"/>
            <w:tcMar>
              <w:top w:w="80" w:type="dxa"/>
              <w:left w:w="100" w:type="dxa"/>
              <w:bottom w:w="80" w:type="dxa"/>
              <w:right w:w="100" w:type="dxa"/>
            </w:tcMar>
          </w:tcPr>
          <w:p w14:paraId="640D7633" w14:textId="77777777" w:rsidR="007E0712" w:rsidRDefault="00000000">
            <w:r>
              <w:t xml:space="preserve">Statistical agreement between the three simulated </w:t>
            </w:r>
            <w:proofErr w:type="spellStart"/>
            <w:r>
              <w:t>labeling</w:t>
            </w:r>
            <w:proofErr w:type="spellEnd"/>
            <w:r>
              <w:t xml:space="preserve"> personas. Values above ~0.90 were previously used as a threshold to flag that personas were not judging independently.</w:t>
            </w:r>
          </w:p>
        </w:tc>
      </w:tr>
      <w:tr w:rsidR="007E0712" w14:paraId="272F5A11" w14:textId="77777777">
        <w:tblPrEx>
          <w:tblCellMar>
            <w:top w:w="0" w:type="dxa"/>
            <w:bottom w:w="0" w:type="dxa"/>
          </w:tblCellMar>
        </w:tblPrEx>
        <w:tc>
          <w:tcPr>
            <w:tcW w:w="3300" w:type="dxa"/>
            <w:tcMar>
              <w:top w:w="80" w:type="dxa"/>
              <w:left w:w="100" w:type="dxa"/>
              <w:bottom w:w="80" w:type="dxa"/>
              <w:right w:w="100" w:type="dxa"/>
            </w:tcMar>
          </w:tcPr>
          <w:p w14:paraId="08E9E60B" w14:textId="77777777" w:rsidR="007E0712" w:rsidRDefault="00000000">
            <w:r>
              <w:t>Final training set size</w:t>
            </w:r>
          </w:p>
        </w:tc>
        <w:tc>
          <w:tcPr>
            <w:tcW w:w="1500" w:type="dxa"/>
            <w:tcMar>
              <w:top w:w="80" w:type="dxa"/>
              <w:left w:w="100" w:type="dxa"/>
              <w:bottom w:w="80" w:type="dxa"/>
              <w:right w:w="100" w:type="dxa"/>
            </w:tcMar>
          </w:tcPr>
          <w:p w14:paraId="102AE5FA" w14:textId="77777777" w:rsidR="007E0712" w:rsidRDefault="00000000">
            <w:r>
              <w:t xml:space="preserve">232 </w:t>
            </w:r>
            <w:proofErr w:type="spellStart"/>
            <w:r>
              <w:t>labeled</w:t>
            </w:r>
            <w:proofErr w:type="spellEnd"/>
            <w:r>
              <w:t xml:space="preserve"> profiles (5 unresolved)</w:t>
            </w:r>
          </w:p>
        </w:tc>
        <w:tc>
          <w:tcPr>
            <w:tcW w:w="4200" w:type="dxa"/>
            <w:tcMar>
              <w:top w:w="80" w:type="dxa"/>
              <w:left w:w="100" w:type="dxa"/>
              <w:bottom w:w="80" w:type="dxa"/>
              <w:right w:w="100" w:type="dxa"/>
            </w:tcMar>
          </w:tcPr>
          <w:p w14:paraId="58C56137" w14:textId="77777777" w:rsidR="007E0712" w:rsidRDefault="00000000">
            <w:r>
              <w:t>7 real submissions plus 200 generated synthetic profiles, after rebalancing.</w:t>
            </w:r>
          </w:p>
        </w:tc>
      </w:tr>
      <w:tr w:rsidR="007E0712" w14:paraId="2C53EFF9" w14:textId="77777777">
        <w:tblPrEx>
          <w:tblCellMar>
            <w:top w:w="0" w:type="dxa"/>
            <w:bottom w:w="0" w:type="dxa"/>
          </w:tblCellMar>
        </w:tblPrEx>
        <w:tc>
          <w:tcPr>
            <w:tcW w:w="3300" w:type="dxa"/>
            <w:tcMar>
              <w:top w:w="80" w:type="dxa"/>
              <w:left w:w="100" w:type="dxa"/>
              <w:bottom w:w="80" w:type="dxa"/>
              <w:right w:w="100" w:type="dxa"/>
            </w:tcMar>
          </w:tcPr>
          <w:p w14:paraId="5E9F04E8" w14:textId="77777777" w:rsidR="007E0712" w:rsidRDefault="00000000">
            <w:r>
              <w:t>Model calibration (expected calibration error)</w:t>
            </w:r>
          </w:p>
        </w:tc>
        <w:tc>
          <w:tcPr>
            <w:tcW w:w="1500" w:type="dxa"/>
            <w:tcMar>
              <w:top w:w="80" w:type="dxa"/>
              <w:left w:w="100" w:type="dxa"/>
              <w:bottom w:w="80" w:type="dxa"/>
              <w:right w:w="100" w:type="dxa"/>
            </w:tcMar>
          </w:tcPr>
          <w:p w14:paraId="158C241B" w14:textId="77777777" w:rsidR="007E0712" w:rsidRDefault="00000000">
            <w:r>
              <w:t>0.034 (threshold: ≤ 0.10)</w:t>
            </w:r>
          </w:p>
        </w:tc>
        <w:tc>
          <w:tcPr>
            <w:tcW w:w="4200" w:type="dxa"/>
            <w:tcMar>
              <w:top w:w="80" w:type="dxa"/>
              <w:left w:w="100" w:type="dxa"/>
              <w:bottom w:w="80" w:type="dxa"/>
              <w:right w:w="100" w:type="dxa"/>
            </w:tcMar>
          </w:tcPr>
          <w:p w14:paraId="3C51E1E5" w14:textId="77777777" w:rsidR="007E0712" w:rsidRDefault="00000000">
            <w:r>
              <w:t>How well the model's predicted confidence matches its actual accuracy. Passed.</w:t>
            </w:r>
          </w:p>
        </w:tc>
      </w:tr>
      <w:tr w:rsidR="007E0712" w14:paraId="16C92258" w14:textId="77777777">
        <w:tblPrEx>
          <w:tblCellMar>
            <w:top w:w="0" w:type="dxa"/>
            <w:bottom w:w="0" w:type="dxa"/>
          </w:tblCellMar>
        </w:tblPrEx>
        <w:tc>
          <w:tcPr>
            <w:tcW w:w="3300" w:type="dxa"/>
            <w:tcMar>
              <w:top w:w="80" w:type="dxa"/>
              <w:left w:w="100" w:type="dxa"/>
              <w:bottom w:w="80" w:type="dxa"/>
              <w:right w:w="100" w:type="dxa"/>
            </w:tcMar>
          </w:tcPr>
          <w:p w14:paraId="2B29FEDF" w14:textId="77777777" w:rsidR="007E0712" w:rsidRDefault="00000000">
            <w:proofErr w:type="gramStart"/>
            <w:r>
              <w:t>Top-2</w:t>
            </w:r>
            <w:proofErr w:type="gramEnd"/>
            <w:r>
              <w:t xml:space="preserve"> recommendation stability</w:t>
            </w:r>
          </w:p>
        </w:tc>
        <w:tc>
          <w:tcPr>
            <w:tcW w:w="1500" w:type="dxa"/>
            <w:tcMar>
              <w:top w:w="80" w:type="dxa"/>
              <w:left w:w="100" w:type="dxa"/>
              <w:bottom w:w="80" w:type="dxa"/>
              <w:right w:w="100" w:type="dxa"/>
            </w:tcMar>
          </w:tcPr>
          <w:p w14:paraId="05237B92" w14:textId="77777777" w:rsidR="007E0712" w:rsidRDefault="00000000">
            <w:r>
              <w:t>0.771 (threshold: ≥ 0.60)</w:t>
            </w:r>
          </w:p>
        </w:tc>
        <w:tc>
          <w:tcPr>
            <w:tcW w:w="4200" w:type="dxa"/>
            <w:tcMar>
              <w:top w:w="80" w:type="dxa"/>
              <w:left w:w="100" w:type="dxa"/>
              <w:bottom w:w="80" w:type="dxa"/>
              <w:right w:w="100" w:type="dxa"/>
            </w:tcMar>
          </w:tcPr>
          <w:p w14:paraId="3D483940" w14:textId="77777777" w:rsidR="007E0712" w:rsidRDefault="00000000">
            <w:r>
              <w:t xml:space="preserve">How consistent the model's </w:t>
            </w:r>
            <w:proofErr w:type="gramStart"/>
            <w:r>
              <w:t>top-2</w:t>
            </w:r>
            <w:proofErr w:type="gramEnd"/>
            <w:r>
              <w:t xml:space="preserve"> recommendations are across different training folds. Passed.</w:t>
            </w:r>
          </w:p>
        </w:tc>
      </w:tr>
      <w:tr w:rsidR="007E0712" w14:paraId="53D59806" w14:textId="77777777">
        <w:tblPrEx>
          <w:tblCellMar>
            <w:top w:w="0" w:type="dxa"/>
            <w:bottom w:w="0" w:type="dxa"/>
          </w:tblCellMar>
        </w:tblPrEx>
        <w:tc>
          <w:tcPr>
            <w:tcW w:w="3300" w:type="dxa"/>
            <w:tcMar>
              <w:top w:w="80" w:type="dxa"/>
              <w:left w:w="100" w:type="dxa"/>
              <w:bottom w:w="80" w:type="dxa"/>
              <w:right w:w="100" w:type="dxa"/>
            </w:tcMar>
          </w:tcPr>
          <w:p w14:paraId="3D37587E" w14:textId="77777777" w:rsidR="007E0712" w:rsidRDefault="00000000">
            <w:r>
              <w:t>End-to-end validation</w:t>
            </w:r>
          </w:p>
        </w:tc>
        <w:tc>
          <w:tcPr>
            <w:tcW w:w="1500" w:type="dxa"/>
            <w:tcMar>
              <w:top w:w="80" w:type="dxa"/>
              <w:left w:w="100" w:type="dxa"/>
              <w:bottom w:w="80" w:type="dxa"/>
              <w:right w:w="100" w:type="dxa"/>
            </w:tcMar>
          </w:tcPr>
          <w:p w14:paraId="0F4AC167" w14:textId="77777777" w:rsidR="007E0712" w:rsidRDefault="00000000">
            <w:r>
              <w:t>15 / 16 career archetypes correctly classified</w:t>
            </w:r>
          </w:p>
        </w:tc>
        <w:tc>
          <w:tcPr>
            <w:tcW w:w="4200" w:type="dxa"/>
            <w:tcMar>
              <w:top w:w="80" w:type="dxa"/>
              <w:left w:w="100" w:type="dxa"/>
              <w:bottom w:w="80" w:type="dxa"/>
              <w:right w:w="100" w:type="dxa"/>
            </w:tcMar>
          </w:tcPr>
          <w:p w14:paraId="41EA47E9" w14:textId="77777777" w:rsidR="007E0712" w:rsidRDefault="00000000">
            <w:r>
              <w:t>The one miss (game-dev) was the specific, predicted failure mode from known data limitations, not an unexplained error.</w:t>
            </w:r>
          </w:p>
        </w:tc>
      </w:tr>
    </w:tbl>
    <w:p w14:paraId="44360AFA" w14:textId="77777777" w:rsidR="007E0712" w:rsidRDefault="00000000">
      <w:pPr>
        <w:spacing w:after="200"/>
      </w:pPr>
      <w:r>
        <w:rPr>
          <w:i/>
          <w:iCs/>
          <w:color w:val="5F5E5A"/>
        </w:rPr>
        <w:lastRenderedPageBreak/>
        <w:t>Table 2. Key metrics from the rework, in chronological order of discovery.</w:t>
      </w:r>
    </w:p>
    <w:p w14:paraId="684FE8C4" w14:textId="77777777" w:rsidR="007E0712" w:rsidRDefault="00000000">
      <w:pPr>
        <w:pStyle w:val="Heading1"/>
        <w:spacing w:before="320" w:after="160"/>
      </w:pPr>
      <w:r>
        <w:t>5. Known limitations</w:t>
      </w:r>
    </w:p>
    <w:p w14:paraId="5CA1A023" w14:textId="77777777" w:rsidR="007E0712" w:rsidRDefault="00000000">
      <w:pPr>
        <w:spacing w:after="160"/>
      </w:pPr>
      <w:r>
        <w:t>Stated explicitly, rather than left implicit:</w:t>
      </w:r>
    </w:p>
    <w:p w14:paraId="3F893F00" w14:textId="77777777" w:rsidR="007E0712" w:rsidRDefault="00000000">
      <w:pPr>
        <w:pStyle w:val="ListParagraph"/>
        <w:numPr>
          <w:ilvl w:val="0"/>
          <w:numId w:val="2"/>
        </w:numPr>
        <w:spacing w:after="80"/>
      </w:pPr>
      <w:r>
        <w:t>Label independence: the synthetic training labels are derived substantially from the same hand-authored scoring weights used by the production formula. They are not an independent source of ground truth, and any evaluation that treats them as such (e.g. “does the learned model agree with the formula”) is measuring self-consistency, not real-world accuracy.</w:t>
      </w:r>
    </w:p>
    <w:p w14:paraId="0F42A624" w14:textId="77777777" w:rsidR="007E0712" w:rsidRDefault="00000000">
      <w:pPr>
        <w:pStyle w:val="ListParagraph"/>
        <w:numPr>
          <w:ilvl w:val="0"/>
          <w:numId w:val="2"/>
        </w:numPr>
        <w:spacing w:after="80"/>
      </w:pPr>
      <w:r>
        <w:t xml:space="preserve">Game-dev representation: this career sits at the minimum statistically viable sample size for training, reflecting a real ~10% ceiling in how often the automated </w:t>
      </w:r>
      <w:proofErr w:type="spellStart"/>
      <w:r>
        <w:t>labeling</w:t>
      </w:r>
      <w:proofErr w:type="spellEnd"/>
      <w:r>
        <w:t xml:space="preserve"> process can identify it correctly, not a data-generation shortfall that more engineering effort alone can resolve.</w:t>
      </w:r>
    </w:p>
    <w:p w14:paraId="0AEC5CF7" w14:textId="77777777" w:rsidR="007E0712" w:rsidRDefault="00000000">
      <w:pPr>
        <w:pStyle w:val="ListParagraph"/>
        <w:numPr>
          <w:ilvl w:val="0"/>
          <w:numId w:val="2"/>
        </w:numPr>
        <w:spacing w:after="80"/>
      </w:pPr>
      <w:r>
        <w:t xml:space="preserve">Class balance: the frontend career is over-represented in the final training set (about 20% of all labels) as a side effect of generating extra volume to compensate for game-dev's low </w:t>
      </w:r>
      <w:proofErr w:type="spellStart"/>
      <w:r>
        <w:t>labelability</w:t>
      </w:r>
      <w:proofErr w:type="spellEnd"/>
      <w:r>
        <w:t>. The training process weights classes to prevent this from skewing predictions disproportionately, but the underlying label skew remains.</w:t>
      </w:r>
    </w:p>
    <w:p w14:paraId="28B737D0" w14:textId="77777777" w:rsidR="007E0712" w:rsidRDefault="00000000">
      <w:pPr>
        <w:pStyle w:val="ListParagraph"/>
        <w:numPr>
          <w:ilvl w:val="0"/>
          <w:numId w:val="2"/>
        </w:numPr>
        <w:spacing w:after="80"/>
      </w:pPr>
      <w:r>
        <w:t xml:space="preserve">No independent validation set: no real user submissions or real domain-expert answers were available to validate the model against during this project. </w:t>
      </w:r>
      <w:proofErr w:type="gramStart"/>
      <w:r>
        <w:t>All of</w:t>
      </w:r>
      <w:proofErr w:type="gramEnd"/>
      <w:r>
        <w:t xml:space="preserve"> the above mitigations work around that absence; none of them replace it.</w:t>
      </w:r>
    </w:p>
    <w:p w14:paraId="17E4F65D" w14:textId="77777777" w:rsidR="007E0712" w:rsidRDefault="00000000">
      <w:pPr>
        <w:pStyle w:val="ListParagraph"/>
        <w:numPr>
          <w:ilvl w:val="0"/>
          <w:numId w:val="2"/>
        </w:numPr>
        <w:spacing w:after="80"/>
      </w:pPr>
      <w:r>
        <w:t>Production status: the trained model is not currently serving live recommendations. The deterministic formula remains the default, and promoting the trained model to production is treated as a separate decision, deliberately not made as part of this work.</w:t>
      </w:r>
    </w:p>
    <w:p w14:paraId="45CC126B" w14:textId="77777777" w:rsidR="007E0712" w:rsidRDefault="00000000">
      <w:pPr>
        <w:pStyle w:val="Heading1"/>
        <w:spacing w:before="320" w:after="160"/>
      </w:pPr>
      <w:r>
        <w:t>6. Anticipated questions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7E0712" w14:paraId="35A25858" w14:textId="77777777">
        <w:tblPrEx>
          <w:tblCellMar>
            <w:top w:w="0" w:type="dxa"/>
            <w:bottom w:w="0" w:type="dxa"/>
          </w:tblCellMar>
        </w:tblPrEx>
        <w:tc>
          <w:tcPr>
            <w:tcW w:w="2800" w:type="dxa"/>
            <w:shd w:val="clear" w:color="auto" w:fill="E6F1FB"/>
            <w:tcMar>
              <w:top w:w="80" w:type="dxa"/>
              <w:left w:w="100" w:type="dxa"/>
              <w:bottom w:w="80" w:type="dxa"/>
              <w:right w:w="100" w:type="dxa"/>
            </w:tcMar>
          </w:tcPr>
          <w:p w14:paraId="40EB7B65" w14:textId="77777777" w:rsidR="007E0712" w:rsidRDefault="00000000">
            <w:r>
              <w:rPr>
                <w:b/>
                <w:bCs/>
              </w:rPr>
              <w:t>Anticipated question</w:t>
            </w:r>
          </w:p>
        </w:tc>
        <w:tc>
          <w:tcPr>
            <w:tcW w:w="6200" w:type="dxa"/>
            <w:shd w:val="clear" w:color="auto" w:fill="E6F1FB"/>
            <w:tcMar>
              <w:top w:w="80" w:type="dxa"/>
              <w:left w:w="100" w:type="dxa"/>
              <w:bottom w:w="80" w:type="dxa"/>
              <w:right w:w="100" w:type="dxa"/>
            </w:tcMar>
          </w:tcPr>
          <w:p w14:paraId="24E9BA71" w14:textId="77777777" w:rsidR="007E0712" w:rsidRDefault="00000000">
            <w:r>
              <w:rPr>
                <w:b/>
                <w:bCs/>
              </w:rPr>
              <w:t>Answer</w:t>
            </w:r>
          </w:p>
        </w:tc>
      </w:tr>
      <w:tr w:rsidR="007E0712" w14:paraId="63247B28" w14:textId="77777777">
        <w:tblPrEx>
          <w:tblCellMar>
            <w:top w:w="0" w:type="dxa"/>
            <w:bottom w:w="0" w:type="dxa"/>
          </w:tblCellMar>
        </w:tblPrEx>
        <w:tc>
          <w:tcPr>
            <w:tcW w:w="2800" w:type="dxa"/>
            <w:tcMar>
              <w:top w:w="80" w:type="dxa"/>
              <w:left w:w="100" w:type="dxa"/>
              <w:bottom w:w="80" w:type="dxa"/>
              <w:right w:w="100" w:type="dxa"/>
            </w:tcMar>
          </w:tcPr>
          <w:p w14:paraId="3023F2E6" w14:textId="77777777" w:rsidR="007E0712" w:rsidRDefault="00000000">
            <w:r>
              <w:t xml:space="preserve">Does the matching model </w:t>
            </w:r>
            <w:proofErr w:type="gramStart"/>
            <w:r>
              <w:t>actually work</w:t>
            </w:r>
            <w:proofErr w:type="gramEnd"/>
            <w:r>
              <w:t>?</w:t>
            </w:r>
          </w:p>
        </w:tc>
        <w:tc>
          <w:tcPr>
            <w:tcW w:w="6200" w:type="dxa"/>
            <w:tcMar>
              <w:top w:w="80" w:type="dxa"/>
              <w:left w:w="100" w:type="dxa"/>
              <w:bottom w:w="80" w:type="dxa"/>
              <w:right w:w="100" w:type="dxa"/>
            </w:tcMar>
          </w:tcPr>
          <w:p w14:paraId="6E2A2D9B" w14:textId="77777777" w:rsidR="007E0712" w:rsidRDefault="00000000">
            <w:r>
              <w:t>The production system uses a deterministic, hand-authored scoring formula, which is what every user currently experiences. A separate learned model was trained and validated (calibration and stability checks passed) but is not yet serving live traffic — that promotion was deliberately deferred, documented below.</w:t>
            </w:r>
          </w:p>
        </w:tc>
      </w:tr>
      <w:tr w:rsidR="007E0712" w14:paraId="3EC6770B" w14:textId="77777777">
        <w:tblPrEx>
          <w:tblCellMar>
            <w:top w:w="0" w:type="dxa"/>
            <w:bottom w:w="0" w:type="dxa"/>
          </w:tblCellMar>
        </w:tblPrEx>
        <w:tc>
          <w:tcPr>
            <w:tcW w:w="2800" w:type="dxa"/>
            <w:tcMar>
              <w:top w:w="80" w:type="dxa"/>
              <w:left w:w="100" w:type="dxa"/>
              <w:bottom w:w="80" w:type="dxa"/>
              <w:right w:w="100" w:type="dxa"/>
            </w:tcMar>
          </w:tcPr>
          <w:p w14:paraId="0995A472" w14:textId="77777777" w:rsidR="007E0712" w:rsidRDefault="00000000">
            <w:r>
              <w:t>How do you know your synthetic training data is any good?</w:t>
            </w:r>
          </w:p>
        </w:tc>
        <w:tc>
          <w:tcPr>
            <w:tcW w:w="6200" w:type="dxa"/>
            <w:tcMar>
              <w:top w:w="80" w:type="dxa"/>
              <w:left w:w="100" w:type="dxa"/>
              <w:bottom w:w="80" w:type="dxa"/>
              <w:right w:w="100" w:type="dxa"/>
            </w:tcMar>
          </w:tcPr>
          <w:p w14:paraId="4CD26701" w14:textId="77777777" w:rsidR="007E0712" w:rsidRDefault="00000000">
            <w:r>
              <w:t>We don't treat it as independently validated, and we can quantify exactly why: the labels are demonstrably derived from the same hand-authored scoring weights the formula already uses (94% lookup agreement), not from independent judgment. We reframed how we evaluate any model trained on this data accordingly — on calibration and stability, not on “agreement with the formula.”</w:t>
            </w:r>
          </w:p>
        </w:tc>
      </w:tr>
      <w:tr w:rsidR="007E0712" w14:paraId="68C373A7" w14:textId="77777777">
        <w:tblPrEx>
          <w:tblCellMar>
            <w:top w:w="0" w:type="dxa"/>
            <w:bottom w:w="0" w:type="dxa"/>
          </w:tblCellMar>
        </w:tblPrEx>
        <w:tc>
          <w:tcPr>
            <w:tcW w:w="2800" w:type="dxa"/>
            <w:tcMar>
              <w:top w:w="80" w:type="dxa"/>
              <w:left w:w="100" w:type="dxa"/>
              <w:bottom w:w="80" w:type="dxa"/>
              <w:right w:w="100" w:type="dxa"/>
            </w:tcMar>
          </w:tcPr>
          <w:p w14:paraId="5ED1A721" w14:textId="77777777" w:rsidR="007E0712" w:rsidRDefault="00000000">
            <w:r>
              <w:t>Why can't your model recommend game design reliably?</w:t>
            </w:r>
          </w:p>
        </w:tc>
        <w:tc>
          <w:tcPr>
            <w:tcW w:w="6200" w:type="dxa"/>
            <w:tcMar>
              <w:top w:w="80" w:type="dxa"/>
              <w:left w:w="100" w:type="dxa"/>
              <w:bottom w:w="80" w:type="dxa"/>
              <w:right w:w="100" w:type="dxa"/>
            </w:tcMar>
          </w:tcPr>
          <w:p w14:paraId="2C05776E" w14:textId="77777777" w:rsidR="007E0712" w:rsidRDefault="00000000">
            <w:r>
              <w:t xml:space="preserve">The underlying </w:t>
            </w:r>
            <w:proofErr w:type="spellStart"/>
            <w:r>
              <w:t>labeling</w:t>
            </w:r>
            <w:proofErr w:type="spellEnd"/>
            <w:r>
              <w:t xml:space="preserve"> process can only correctly identify a game-dev profile about 10% of the time, a limit of the automated </w:t>
            </w:r>
            <w:proofErr w:type="spellStart"/>
            <w:r>
              <w:t>labeling</w:t>
            </w:r>
            <w:proofErr w:type="spellEnd"/>
            <w:r>
              <w:t xml:space="preserve"> method itself, not the questionnaire or the model. We quantified this ceiling directly, compensated with additional generation volume to meet the statistical minimum for training, and documented it as a known, low-confidence prediction rather than concealing it.</w:t>
            </w:r>
          </w:p>
        </w:tc>
      </w:tr>
      <w:tr w:rsidR="007E0712" w14:paraId="1D2058BB" w14:textId="77777777">
        <w:tblPrEx>
          <w:tblCellMar>
            <w:top w:w="0" w:type="dxa"/>
            <w:bottom w:w="0" w:type="dxa"/>
          </w:tblCellMar>
        </w:tblPrEx>
        <w:tc>
          <w:tcPr>
            <w:tcW w:w="2800" w:type="dxa"/>
            <w:tcMar>
              <w:top w:w="80" w:type="dxa"/>
              <w:left w:w="100" w:type="dxa"/>
              <w:bottom w:w="80" w:type="dxa"/>
              <w:right w:w="100" w:type="dxa"/>
            </w:tcMar>
          </w:tcPr>
          <w:p w14:paraId="2D38AC74" w14:textId="77777777" w:rsidR="007E0712" w:rsidRDefault="00000000">
            <w:r>
              <w:t>Why didn't you just use the better-performing model (gradient-boosted trees) instead of logistic regression?</w:t>
            </w:r>
          </w:p>
        </w:tc>
        <w:tc>
          <w:tcPr>
            <w:tcW w:w="6200" w:type="dxa"/>
            <w:tcMar>
              <w:top w:w="80" w:type="dxa"/>
              <w:left w:w="100" w:type="dxa"/>
              <w:bottom w:w="80" w:type="dxa"/>
              <w:right w:w="100" w:type="dxa"/>
            </w:tcMar>
          </w:tcPr>
          <w:p w14:paraId="723CAF5C" w14:textId="77777777" w:rsidR="007E0712" w:rsidRDefault="00000000">
            <w:r>
              <w:t>It scored higher on a raw agreement metric, but that metric is exactly the one contaminated by the circularity problem above, and the serving code requires a model whose predictions can be explained in terms of the original questionnaire answers — a hard requirement for user-facing transparency. The exported model meets both the calibration bar and the explainability requirement.</w:t>
            </w:r>
          </w:p>
        </w:tc>
      </w:tr>
      <w:tr w:rsidR="007E0712" w14:paraId="4AD22A39" w14:textId="77777777">
        <w:tblPrEx>
          <w:tblCellMar>
            <w:top w:w="0" w:type="dxa"/>
            <w:bottom w:w="0" w:type="dxa"/>
          </w:tblCellMar>
        </w:tblPrEx>
        <w:tc>
          <w:tcPr>
            <w:tcW w:w="2800" w:type="dxa"/>
            <w:tcMar>
              <w:top w:w="80" w:type="dxa"/>
              <w:left w:w="100" w:type="dxa"/>
              <w:bottom w:w="80" w:type="dxa"/>
              <w:right w:w="100" w:type="dxa"/>
            </w:tcMar>
          </w:tcPr>
          <w:p w14:paraId="7CF8BE98" w14:textId="77777777" w:rsidR="007E0712" w:rsidRDefault="00000000">
            <w:r>
              <w:t xml:space="preserve">What would </w:t>
            </w:r>
            <w:proofErr w:type="gramStart"/>
            <w:r>
              <w:t>actually fix</w:t>
            </w:r>
            <w:proofErr w:type="gramEnd"/>
            <w:r>
              <w:t xml:space="preserve"> this?</w:t>
            </w:r>
          </w:p>
        </w:tc>
        <w:tc>
          <w:tcPr>
            <w:tcW w:w="6200" w:type="dxa"/>
            <w:tcMar>
              <w:top w:w="80" w:type="dxa"/>
              <w:left w:w="100" w:type="dxa"/>
              <w:bottom w:w="80" w:type="dxa"/>
              <w:right w:w="100" w:type="dxa"/>
            </w:tcMar>
          </w:tcPr>
          <w:p w14:paraId="6DB4C40D" w14:textId="77777777" w:rsidR="007E0712" w:rsidRDefault="00000000">
            <w:r>
              <w:t xml:space="preserve">Independent ground truth: real user submissions or real domain experts answering the questionnaire, evaluated separately from the hand-authored scoring weights. That data source was not available for this project; every </w:t>
            </w:r>
            <w:r>
              <w:lastRenderedPageBreak/>
              <w:t>mitigation described here works around its absence rather than replacing it.</w:t>
            </w:r>
          </w:p>
        </w:tc>
      </w:tr>
    </w:tbl>
    <w:p w14:paraId="7BAA9E27" w14:textId="77777777" w:rsidR="007E0712" w:rsidRDefault="00000000">
      <w:pPr>
        <w:spacing w:after="200"/>
      </w:pPr>
      <w:r>
        <w:rPr>
          <w:i/>
          <w:iCs/>
          <w:color w:val="5F5E5A"/>
        </w:rPr>
        <w:lastRenderedPageBreak/>
        <w:t xml:space="preserve">Table 3. Prepared responses to likely </w:t>
      </w:r>
      <w:proofErr w:type="spellStart"/>
      <w:r>
        <w:rPr>
          <w:i/>
          <w:iCs/>
          <w:color w:val="5F5E5A"/>
        </w:rPr>
        <w:t>defense</w:t>
      </w:r>
      <w:proofErr w:type="spellEnd"/>
      <w:r>
        <w:rPr>
          <w:i/>
          <w:iCs/>
          <w:color w:val="5F5E5A"/>
        </w:rPr>
        <w:t xml:space="preserve"> questions, grounded in the measurements above.</w:t>
      </w:r>
    </w:p>
    <w:p w14:paraId="5B822904" w14:textId="77777777" w:rsidR="007E0712" w:rsidRDefault="00000000">
      <w:pPr>
        <w:pStyle w:val="Heading1"/>
        <w:spacing w:before="320" w:after="160"/>
      </w:pPr>
      <w:r>
        <w:t>7. Summary</w:t>
      </w:r>
    </w:p>
    <w:p w14:paraId="2B6C5931" w14:textId="77777777" w:rsidR="007E0712" w:rsidRDefault="00000000">
      <w:pPr>
        <w:spacing w:after="160"/>
      </w:pPr>
      <w:r>
        <w:t>Every fix in this project's history was driven by a measurement, and every remaining limitation is stated as a measurement rather than a guess. The system in its current state recommends careers to users via a transparent, deterministic formula; a learned alternative has been built, evaluated honestly against criteria appropriate to its data source, and documented with its limitations rather than deployed prematurely. The single largest open item — replacing or validating against real, independent answers — was identified early in this process and remains the clearest next step beyond the scope of this project.</w:t>
      </w:r>
    </w:p>
    <w:sectPr w:rsidR="007E07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4EF"/>
    <w:multiLevelType w:val="hybridMultilevel"/>
    <w:tmpl w:val="84203690"/>
    <w:lvl w:ilvl="0" w:tplc="AB067AE6">
      <w:start w:val="1"/>
      <w:numFmt w:val="bullet"/>
      <w:lvlText w:val="•"/>
      <w:lvlJc w:val="left"/>
      <w:pPr>
        <w:ind w:left="420" w:hanging="260"/>
      </w:pPr>
    </w:lvl>
    <w:lvl w:ilvl="1" w:tplc="36F01EDC">
      <w:numFmt w:val="decimal"/>
      <w:lvlText w:val=""/>
      <w:lvlJc w:val="left"/>
    </w:lvl>
    <w:lvl w:ilvl="2" w:tplc="4AE0DBE0">
      <w:numFmt w:val="decimal"/>
      <w:lvlText w:val=""/>
      <w:lvlJc w:val="left"/>
    </w:lvl>
    <w:lvl w:ilvl="3" w:tplc="AE00CBD8">
      <w:numFmt w:val="decimal"/>
      <w:lvlText w:val=""/>
      <w:lvlJc w:val="left"/>
    </w:lvl>
    <w:lvl w:ilvl="4" w:tplc="DA847D1E">
      <w:numFmt w:val="decimal"/>
      <w:lvlText w:val=""/>
      <w:lvlJc w:val="left"/>
    </w:lvl>
    <w:lvl w:ilvl="5" w:tplc="620E3EAE">
      <w:numFmt w:val="decimal"/>
      <w:lvlText w:val=""/>
      <w:lvlJc w:val="left"/>
    </w:lvl>
    <w:lvl w:ilvl="6" w:tplc="E5E624B2">
      <w:numFmt w:val="decimal"/>
      <w:lvlText w:val=""/>
      <w:lvlJc w:val="left"/>
    </w:lvl>
    <w:lvl w:ilvl="7" w:tplc="2B4C8616">
      <w:numFmt w:val="decimal"/>
      <w:lvlText w:val=""/>
      <w:lvlJc w:val="left"/>
    </w:lvl>
    <w:lvl w:ilvl="8" w:tplc="9244AC02">
      <w:numFmt w:val="decimal"/>
      <w:lvlText w:val=""/>
      <w:lvlJc w:val="left"/>
    </w:lvl>
  </w:abstractNum>
  <w:abstractNum w:abstractNumId="1" w15:restartNumberingAfterBreak="0">
    <w:nsid w:val="27983326"/>
    <w:multiLevelType w:val="hybridMultilevel"/>
    <w:tmpl w:val="F4B46592"/>
    <w:lvl w:ilvl="0" w:tplc="2968D85C">
      <w:start w:val="1"/>
      <w:numFmt w:val="bullet"/>
      <w:lvlText w:val="●"/>
      <w:lvlJc w:val="left"/>
      <w:pPr>
        <w:ind w:left="720" w:hanging="360"/>
      </w:pPr>
    </w:lvl>
    <w:lvl w:ilvl="1" w:tplc="DDC8FCB6">
      <w:start w:val="1"/>
      <w:numFmt w:val="bullet"/>
      <w:lvlText w:val="○"/>
      <w:lvlJc w:val="left"/>
      <w:pPr>
        <w:ind w:left="1440" w:hanging="360"/>
      </w:pPr>
    </w:lvl>
    <w:lvl w:ilvl="2" w:tplc="5A447AEE">
      <w:start w:val="1"/>
      <w:numFmt w:val="bullet"/>
      <w:lvlText w:val="■"/>
      <w:lvlJc w:val="left"/>
      <w:pPr>
        <w:ind w:left="2160" w:hanging="360"/>
      </w:pPr>
    </w:lvl>
    <w:lvl w:ilvl="3" w:tplc="7F80CB2C">
      <w:start w:val="1"/>
      <w:numFmt w:val="bullet"/>
      <w:lvlText w:val="●"/>
      <w:lvlJc w:val="left"/>
      <w:pPr>
        <w:ind w:left="2880" w:hanging="360"/>
      </w:pPr>
    </w:lvl>
    <w:lvl w:ilvl="4" w:tplc="090C8FA0">
      <w:start w:val="1"/>
      <w:numFmt w:val="bullet"/>
      <w:lvlText w:val="○"/>
      <w:lvlJc w:val="left"/>
      <w:pPr>
        <w:ind w:left="3600" w:hanging="360"/>
      </w:pPr>
    </w:lvl>
    <w:lvl w:ilvl="5" w:tplc="960CCE06">
      <w:start w:val="1"/>
      <w:numFmt w:val="bullet"/>
      <w:lvlText w:val="■"/>
      <w:lvlJc w:val="left"/>
      <w:pPr>
        <w:ind w:left="4320" w:hanging="360"/>
      </w:pPr>
    </w:lvl>
    <w:lvl w:ilvl="6" w:tplc="6868E270">
      <w:start w:val="1"/>
      <w:numFmt w:val="bullet"/>
      <w:lvlText w:val="●"/>
      <w:lvlJc w:val="left"/>
      <w:pPr>
        <w:ind w:left="5040" w:hanging="360"/>
      </w:pPr>
    </w:lvl>
    <w:lvl w:ilvl="7" w:tplc="72A829D4">
      <w:start w:val="1"/>
      <w:numFmt w:val="bullet"/>
      <w:lvlText w:val="●"/>
      <w:lvlJc w:val="left"/>
      <w:pPr>
        <w:ind w:left="5760" w:hanging="360"/>
      </w:pPr>
    </w:lvl>
    <w:lvl w:ilvl="8" w:tplc="08B45236">
      <w:start w:val="1"/>
      <w:numFmt w:val="bullet"/>
      <w:lvlText w:val="●"/>
      <w:lvlJc w:val="left"/>
      <w:pPr>
        <w:ind w:left="6480" w:hanging="360"/>
      </w:pPr>
    </w:lvl>
  </w:abstractNum>
  <w:num w:numId="1" w16cid:durableId="815130">
    <w:abstractNumId w:val="1"/>
    <w:lvlOverride w:ilvl="0">
      <w:startOverride w:val="1"/>
    </w:lvlOverride>
  </w:num>
  <w:num w:numId="2" w16cid:durableId="1047529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712"/>
    <w:rsid w:val="005F4406"/>
    <w:rsid w:val="007E0712"/>
    <w:rsid w:val="008F5FF5"/>
    <w:rsid w:val="00DF364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894E"/>
  <w15:docId w15:val="{DCAA8F63-100B-4867-AD53-E8613DB5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1800</Words>
  <Characters>10266</Characters>
  <Application>Microsoft Office Word</Application>
  <DocSecurity>0</DocSecurity>
  <Lines>85</Lines>
  <Paragraphs>24</Paragraphs>
  <ScaleCrop>false</ScaleCrop>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Kero nell</cp:lastModifiedBy>
  <cp:revision>2</cp:revision>
  <dcterms:created xsi:type="dcterms:W3CDTF">2026-07-19T14:40:00Z</dcterms:created>
  <dcterms:modified xsi:type="dcterms:W3CDTF">2026-07-19T14:40:00Z</dcterms:modified>
</cp:coreProperties>
</file>