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36"/>
        </w:rPr>
        <w:t>MCP / web-ai-automation-runner</w:t>
      </w:r>
    </w:p>
    <w:p>
      <w:pPr>
        <w:jc w:val="center"/>
      </w:pPr>
      <w:r>
        <w:rPr>
          <w:i/>
          <w:sz w:val="22"/>
        </w:rPr>
        <w:t>Documento de variables SET y .env para mover el proyecto a otra computadora</w:t>
      </w:r>
    </w:p>
    <w:p>
      <w:pPr>
        <w:pStyle w:val="IntenseQuote"/>
        <w:spacing w:before="80" w:after="80"/>
      </w:pPr>
      <w:r>
        <w:rPr>
          <w:i/>
          <w:sz w:val="18"/>
        </w:rPr>
        <w:t>Uso recomendado: copia la plantilla .env al nuevo equipo y usa los bloques SET solo para pruebas rápidas en CMD. No guardes secretos reales en repositorios ni en archivos compartidos.</w:t>
      </w:r>
    </w:p>
    <w:p>
      <w:pPr>
        <w:pStyle w:val="Heading1"/>
        <w:spacing w:before="200" w:after="80"/>
      </w:pPr>
      <w:r>
        <w:t>1. Checklist inicial en una computadora nueva</w:t>
      </w:r>
    </w:p>
    <w:p>
      <w:pPr>
        <w:pStyle w:val="ListBullet"/>
      </w:pPr>
      <w:r>
        <w:t>Instalar Node.js compatible con el proyecto.</w:t>
      </w:r>
    </w:p>
    <w:p>
      <w:pPr>
        <w:pStyle w:val="ListBullet"/>
      </w:pPr>
      <w:r>
        <w:t>Clonar/copiar el repositorio y ejecutar npm install.</w:t>
      </w:r>
    </w:p>
    <w:p>
      <w:pPr>
        <w:pStyle w:val="ListBullet"/>
      </w:pPr>
      <w:r>
        <w:t>Instalar navegadores de Playwright si aplica: npx playwright install.</w:t>
      </w:r>
    </w:p>
    <w:p>
      <w:pPr>
        <w:pStyle w:val="ListBullet"/>
      </w:pPr>
      <w:r>
        <w:t>Crear o copiar el archivo .env local del proyecto.</w:t>
      </w:r>
    </w:p>
    <w:p>
      <w:pPr>
        <w:pStyle w:val="ListBullet"/>
      </w:pPr>
      <w:r>
        <w:t>Configurar variables de TestRail, BASE_URL, appSlug y proveedor IA.</w:t>
      </w:r>
    </w:p>
    <w:p>
      <w:pPr>
        <w:pStyle w:val="ListBullet"/>
      </w:pPr>
      <w:r>
        <w:t>Validar configuración con npm.cmd run typecheck y luego un discovery:case pequeño.</w:t>
      </w:r>
    </w:p>
    <w:p>
      <w:pPr>
        <w:pStyle w:val="Heading1"/>
        <w:spacing w:before="200" w:after="80"/>
      </w:pPr>
      <w:r>
        <w:t>2. SET mínimo para validar C38066 / Route Completion en CMD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AI_ROUTE_COMPLETION_ENABLED=true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AI_ROUTE_COMPLETION_MIN_CONFIDENCE=0.75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AI_ROUTE_COMPLETION_MAX_INSERTED_STEPS=1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AI_ROUTE_COMPLETION_USE_APP_PROFILE=true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AI_ROUTE_COMPLETION_ALLOW_GENERIC=true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npm.cmd run discovery:case -- --case-id 38066 --app arquitectura-automatizacion --headed --overwrite --auto-promote --auto-pom</w:t>
      </w:r>
    </w:p>
    <w:p>
      <w:pPr>
        <w:pStyle w:val="IntenseQuote"/>
        <w:spacing w:before="80" w:after="80"/>
      </w:pPr>
      <w:r>
        <w:rPr>
          <w:i/>
          <w:sz w:val="18"/>
        </w:rPr>
        <w:t>Este bloque activa la recuperación de missing_intermediate_step / Forward Route Completion solo en la consola actual.</w:t>
      </w:r>
    </w:p>
    <w:p>
      <w:pPr>
        <w:pStyle w:val="Heading1"/>
        <w:spacing w:before="200" w:after="80"/>
      </w:pPr>
      <w:r>
        <w:t>3. Limpieza de variables globales conflictivas en CMD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AI_PROVIDER=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AI_PROVIDER_NAME=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AI_MODEL=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AI_BASE_URL=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AI_API_KEY=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GEMINI_API_KEY=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CODEX_CLI_COMMAND=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CODEX_CLI_EXTRA_ARGS=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AI_ROUTE_COMPLETION_ENABLED=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AI_ROUTE_COMPLETION_MIN_CONFIDENCE=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AI_ROUTE_COMPLETION_MAX_INSERTED_STEPS=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AI_ROUTE_COMPLETION_USE_APP_PROFILE=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AI_ROUTE_COMPLETION_ALLOW_GENERIC=</w:t>
      </w:r>
    </w:p>
    <w:p>
      <w:pPr>
        <w:pStyle w:val="IntenseQuote"/>
        <w:spacing w:before="80" w:after="80"/>
      </w:pPr>
      <w:r>
        <w:rPr>
          <w:i/>
          <w:sz w:val="18"/>
        </w:rPr>
        <w:t>Usa esta limpieza si el proyecto lee valores distintos a los definidos en tu .env. En Windows, variables de sistema/usuario pueden pisar el .env si el loader no usa override.</w:t>
      </w:r>
    </w:p>
    <w:p>
      <w:pPr>
        <w:pStyle w:val="Heading1"/>
        <w:spacing w:before="200" w:after="80"/>
      </w:pPr>
      <w:r>
        <w:t>4. Plantilla .env recomendada</w:t>
      </w:r>
    </w:p>
    <w:p>
      <w:pPr>
        <w:pStyle w:val="IntenseQuote"/>
        <w:spacing w:before="80" w:after="80"/>
      </w:pPr>
      <w:r>
        <w:rPr>
          <w:i/>
          <w:sz w:val="18"/>
        </w:rPr>
        <w:t>Copia este bloque en .env y reemplaza los valores entre &lt;&gt;. Mantén los secretos fuera del repositorio.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# ------------------------------------------------------------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# App / ambiente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# ------------------------------------------------------------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BASE_URL=&lt;URL_DE_LA_APP&gt;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APP_SLUG=arquitectura-automatizacion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APP_LOGIN_MODE=no_login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MISSING_INPUT_BEHAVIOR=fail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# ------------------------------------------------------------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# TestRail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# ------------------------------------------------------------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TESTRAIL_BASE_URL=&lt;URL_TESTRAIL&gt;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TESTRAIL_USERNAME=&lt;USUARIO_TESTRAIL&gt;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TESTRAIL_API_KEY=&lt;API_KEY_TESTRAIL&gt;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TESTRAIL_PROJECT_ID=&lt;PROJECT_ID&gt;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TESTRAIL_SUITE_ID=&lt;SUITE_ID&gt;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# ------------------------------------------------------------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# Datos de prueba y autenticacion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# ------------------------------------------------------------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APP_TEST_DATA_JSON={}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APP_TEST_DATA_ALIASES_JSON={}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Identity_Provider=&lt;IDENTIFICACION_DE_PRUEBA&gt;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OTP_SECRET=&lt;OTP_SECRET_SI_APLICA&gt;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APP_USERNAME=&lt;USUARIO_APP_SI_APLICA&gt;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APP_PASSWORD=&lt;PASSWORD_APP_SI_APLICA&gt;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APP_EXTRA_LOGIN_FIELDS_JSON={}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# ------------------------------------------------------------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# AI Provider general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# ------------------------------------------------------------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AI_ENABLED=true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AI_PROVIDER=codex_cli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AI_PROVIDER_NAME=codex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AI_MODEL=gpt-5.4-mini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AI_TIMEOUT_MS=120000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AI_REQUIRE_JSON=true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AI_REQUIRE_JSON_SCHEMA=true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# OpenAI-compatible provider, si no usas Codex CLI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AI_BASE_URL=&lt;OPENAI_COMPATIBLE_BASE_URL&gt;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AI_API_KEY=&lt;API_KEY_IA&gt;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GEMINI_API_KEY=&lt;GEMINI_API_KEY_SI_APLICA&gt;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# ------------------------------------------------------------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# Codex CLI provider, si usas codex_cli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# ------------------------------------------------------------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CODEX_CLI_COMMAND=C:\Users\&lt;TU_USUARIO&gt;\AppData\Roaming\npm\codex.cmd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CODEX_CLI_EXTRA_ARGS=--sandbox workspace-write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# ------------------------------------------------------------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# AI Repair / context pack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# ------------------------------------------------------------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AI_REPAIR_ENABLED=true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AI_REPAIR_MODE=compact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AI_REPAIR_USE_CONTEXT_PACK=true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AI_REPAIR_MAX_CONTEXT_CHARS=12000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AI_REPAIR_ALLOW_REPO_PATCH=false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AI_REPAIR_ALLOW_BROWSER_CONTROL=false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AI_REPAIR_MAX_ATTEMPTS_PER_CASE=1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AI_REPAIR_MAX_RERUNS_PER_CASE=1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# Seguridad AI Repair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AI_REPAIR_BLOCK_SENSITIVE_ACTIONS=true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AI_REPAIR_BLOCK_AUTH_SECRETS=true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AI_REPAIR_BLOCK_PAYMENTS=true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AI_REPAIR_BLOCK_TRANSFERS=true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AI_REPAIR_MUST_USE_VISIBLE_CANDIDATE=true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AI_REPAIR_MUST_RETURN_EXISTING_CANDIDATE_ID=true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# ------------------------------------------------------------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# Discovery / selection / route completion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# ------------------------------------------------------------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DISCOVERY_MODE=true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AUTO_APPROVE_DISCOVERED_OBJECTS=false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AI_DISCOVERY_ENABLED=true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AI_DISCOVERY_CONFIDENCE_THRESHOLD=0.75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AI_DISCOVERY_REQUIRE_APPROVAL_THRESHOLD=0.90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AI_DISCOVERY_MAX_ATTEMPTS=1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SELECTION_LOCAL_CONFIDENCE_THRESHOLD=0.85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SELECTION_AI_REPAIR_THRESHOLD=0.60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AI_ROUTE_COMPLETION_ENABLED=true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AI_ROUTE_COMPLETION_MIN_CONFIDENCE=0.75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AI_ROUTE_COMPLETION_MAX_INSERTED_STEPS=1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AI_ROUTE_COMPLETION_USE_APP_PROFILE=true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AI_ROUTE_COMPLETION_ALLOW_GENERIC=true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# ------------------------------------------------------------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# Deshabilitar flujo legacy Codex auto-repair si ya usas AI Provider nuevo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# ------------------------------------------------------------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AGENT_PROVIDER=none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AGENT_AUTO_REPAIR_ENABLED=false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CODEX_AUTO_REPAIR_ENABLED=false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CODEX_AUTO_REPAIR_TIMEOUT_MS=0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CODEX_AUTO_REPAIR_PROMPT_MODE=disabled</w:t>
      </w:r>
    </w:p>
    <w:p>
      <w:pPr>
        <w:pStyle w:val="Heading1"/>
        <w:spacing w:before="200" w:after="80"/>
      </w:pPr>
      <w:r>
        <w:t>5. Bloques SET por categoría</w:t>
      </w:r>
    </w:p>
    <w:p>
      <w:pPr>
        <w:pStyle w:val="Heading2"/>
        <w:spacing w:before="120" w:after="80"/>
      </w:pPr>
      <w:r>
        <w:t>5.1 App y TestRail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BASE_URL=&lt;URL_DE_LA_APP&gt;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APP_SLUG=arquitectura-automatizacion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APP_LOGIN_MODE=no_login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TESTRAIL_BASE_URL=&lt;URL_TESTRAIL&gt;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TESTRAIL_USERNAME=&lt;USUARIO_TESTRAIL&gt;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TESTRAIL_API_KEY=&lt;API_KEY_TESTRAIL&gt;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TESTRAIL_PROJECT_ID=&lt;PROJECT_ID&gt;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TESTRAIL_SUITE_ID=&lt;SUITE_ID&gt;</w:t>
      </w:r>
    </w:p>
    <w:p>
      <w:pPr>
        <w:pStyle w:val="Heading2"/>
        <w:spacing w:before="120" w:after="80"/>
      </w:pPr>
      <w:r>
        <w:t>5.2 Datos de prueba / autenticación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APP_TEST_DATA_JSON={}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APP_TEST_DATA_ALIASES_JSON={}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Identity_Provider=&lt;IDENTIFICACION_DE_PRUEBA&gt;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OTP_SECRET=&lt;OTP_SECRET_SI_APLICA&gt;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APP_USERNAME=&lt;USUARIO_APP_SI_APLICA&gt;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APP_PASSWORD=&lt;PASSWORD_APP_SI_APLICA&gt;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APP_EXTRA_LOGIN_FIELDS_JSON={}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MISSING_INPUT_BEHAVIOR=fail</w:t>
      </w:r>
    </w:p>
    <w:p>
      <w:pPr>
        <w:pStyle w:val="Heading2"/>
        <w:spacing w:before="120" w:after="80"/>
      </w:pPr>
      <w:r>
        <w:t>5.3 IA usando Codex CLI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AI_ENABLED=true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AI_PROVIDER=codex_cli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AI_PROVIDER_NAME=codex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AI_MODEL=gpt-5.4-mini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AI_TIMEOUT_MS=120000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AI_REQUIRE_JSON=true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AI_REQUIRE_JSON_SCHEMA=true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CODEX_CLI_COMMAND=C:\Users\&lt;TU_USUARIO&gt;\AppData\Roaming\npm\codex.cmd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CODEX_CLI_EXTRA_ARGS=--sandbox workspace-write</w:t>
      </w:r>
    </w:p>
    <w:p>
      <w:pPr>
        <w:pStyle w:val="Heading2"/>
        <w:spacing w:before="120" w:after="80"/>
      </w:pPr>
      <w:r>
        <w:t>5.4 IA usando proveedor OpenAI-compatible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AI_ENABLED=true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AI_PROVIDER=openai_compatible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AI_PROVIDER_NAME=&lt;NOMBRE_PROVEEDOR&gt;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AI_MODEL=&lt;MODELO&gt;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AI_BASE_URL=&lt;OPENAI_COMPATIBLE_BASE_URL&gt;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AI_API_KEY=&lt;API_KEY_IA&gt;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AI_TIMEOUT_MS=120000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AI_REQUIRE_JSON=true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AI_REQUIRE_JSON_SCHEMA=true</w:t>
      </w:r>
    </w:p>
    <w:p>
      <w:pPr>
        <w:pStyle w:val="Heading2"/>
        <w:spacing w:before="120" w:after="80"/>
      </w:pPr>
      <w:r>
        <w:t>5.5 AI Repair seguro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AI_REPAIR_ENABLED=true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AI_REPAIR_MODE=compact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AI_REPAIR_USE_CONTEXT_PACK=true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AI_REPAIR_MAX_CONTEXT_CHARS=12000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AI_REPAIR_ALLOW_REPO_PATCH=false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AI_REPAIR_ALLOW_BROWSER_CONTROL=false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AI_REPAIR_MAX_ATTEMPTS_PER_CASE=1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AI_REPAIR_MAX_RERUNS_PER_CASE=1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AI_REPAIR_BLOCK_SENSITIVE_ACTIONS=true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AI_REPAIR_BLOCK_AUTH_SECRETS=true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AI_REPAIR_BLOCK_PAYMENTS=true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AI_REPAIR_BLOCK_TRANSFERS=true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AI_REPAIR_MUST_USE_VISIBLE_CANDIDATE=true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AI_REPAIR_MUST_RETURN_EXISTING_CANDIDATE_ID=true</w:t>
      </w:r>
    </w:p>
    <w:p>
      <w:pPr>
        <w:pStyle w:val="Heading2"/>
        <w:spacing w:before="120" w:after="80"/>
      </w:pPr>
      <w:r>
        <w:t>5.6 Discovery, selección semántica y Route Completion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DISCOVERY_MODE=true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AUTO_APPROVE_DISCOVERED_OBJECTS=false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AI_DISCOVERY_ENABLED=true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AI_DISCOVERY_CONFIDENCE_THRESHOLD=0.75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AI_DISCOVERY_REQUIRE_APPROVAL_THRESHOLD=0.90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AI_DISCOVERY_MAX_ATTEMPTS=1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SELECTION_LOCAL_CONFIDENCE_THRESHOLD=0.85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SELECTION_AI_REPAIR_THRESHOLD=0.60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AI_ROUTE_COMPLETION_ENABLED=true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AI_ROUTE_COMPLETION_MIN_CONFIDENCE=0.75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AI_ROUTE_COMPLETION_MAX_INSERTED_STEPS=1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AI_ROUTE_COMPLETION_USE_APP_PROFILE=true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set AI_ROUTE_COMPLETION_ALLOW_GENERIC=true</w:t>
      </w:r>
    </w:p>
    <w:p>
      <w:pPr>
        <w:pStyle w:val="Heading1"/>
        <w:spacing w:before="200" w:after="80"/>
      </w:pPr>
      <w:r>
        <w:t>6. Variables principales y para qué sirven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2520"/>
            <w:vAlign w:val="top"/>
            <w:shd w:fill="D9EAF7"/>
          </w:tcPr>
          <w:p>
            <w:r/>
            <w:r>
              <w:rPr>
                <w:b/>
                <w:sz w:val="18"/>
              </w:rPr>
              <w:t>Valor sugerido</w:t>
            </w:r>
          </w:p>
        </w:tc>
        <w:tc>
          <w:tcPr>
            <w:tcW w:type="dxa" w:w="1224"/>
            <w:vAlign w:val="top"/>
            <w:shd w:fill="D9EAF7"/>
          </w:tcPr>
          <w:p>
            <w:r/>
            <w:r>
              <w:rPr>
                <w:b/>
                <w:sz w:val="18"/>
              </w:rPr>
              <w:t>Obligatoria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b/>
                <w:sz w:val="18"/>
              </w:rPr>
              <w:t>Notas</w:t>
            </w:r>
          </w:p>
        </w:tc>
      </w:tr>
      <w:tr>
        <w:tc>
          <w:tcPr>
            <w:tcW w:type="dxa" w:w="2376"/>
            <w:vAlign w:val="top"/>
          </w:tcPr>
          <w:p>
            <w:r/>
            <w:r>
              <w:rPr>
                <w:b w:val="0"/>
                <w:sz w:val="18"/>
              </w:rPr>
              <w:t>BASE_URL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&lt;URL_DE_LA_APP&gt;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8"/>
              </w:rPr>
              <w:t>Sí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URL base donde Playwright abre la aplicación.</w:t>
            </w:r>
          </w:p>
        </w:tc>
      </w:tr>
      <w:tr>
        <w:tc>
          <w:tcPr>
            <w:tcW w:type="dxa" w:w="2376"/>
            <w:vAlign w:val="top"/>
          </w:tcPr>
          <w:p>
            <w:r/>
            <w:r>
              <w:rPr>
                <w:b w:val="0"/>
                <w:sz w:val="18"/>
              </w:rPr>
              <w:t>APP_SLUG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arquitectura-automatizacion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8"/>
              </w:rPr>
              <w:t>Sí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Aísla pages, flows, cases y perfiles por proyecto/app.</w:t>
            </w:r>
          </w:p>
        </w:tc>
      </w:tr>
      <w:tr>
        <w:tc>
          <w:tcPr>
            <w:tcW w:type="dxa" w:w="2376"/>
            <w:vAlign w:val="top"/>
          </w:tcPr>
          <w:p>
            <w:r/>
            <w:r>
              <w:rPr>
                <w:b w:val="0"/>
                <w:sz w:val="18"/>
              </w:rPr>
              <w:t>APP_LOGIN_MODE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no_login / auth_flow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8"/>
              </w:rPr>
              <w:t>Depende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Controla si se usa AuthGate/AuthFlow.</w:t>
            </w:r>
          </w:p>
        </w:tc>
      </w:tr>
      <w:tr>
        <w:tc>
          <w:tcPr>
            <w:tcW w:type="dxa" w:w="2376"/>
            <w:vAlign w:val="top"/>
          </w:tcPr>
          <w:p>
            <w:r/>
            <w:r>
              <w:rPr>
                <w:b w:val="0"/>
                <w:sz w:val="18"/>
              </w:rPr>
              <w:t>TESTRAIL_*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&lt;valores reales&gt;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8"/>
              </w:rPr>
              <w:t>Sí si usas TestRail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Permiten leer casos y suites desde TestRail.</w:t>
            </w:r>
          </w:p>
        </w:tc>
      </w:tr>
      <w:tr>
        <w:tc>
          <w:tcPr>
            <w:tcW w:type="dxa" w:w="2376"/>
            <w:vAlign w:val="top"/>
          </w:tcPr>
          <w:p>
            <w:r/>
            <w:r>
              <w:rPr>
                <w:b w:val="0"/>
                <w:sz w:val="18"/>
              </w:rPr>
              <w:t>APP_TEST_DATA_JSON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{}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8"/>
              </w:rPr>
              <w:t>Depende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Datos funcionales y de autenticación reutilizables.</w:t>
            </w:r>
          </w:p>
        </w:tc>
      </w:tr>
      <w:tr>
        <w:tc>
          <w:tcPr>
            <w:tcW w:type="dxa" w:w="2376"/>
            <w:vAlign w:val="top"/>
          </w:tcPr>
          <w:p>
            <w:r/>
            <w:r>
              <w:rPr>
                <w:b w:val="0"/>
                <w:sz w:val="18"/>
              </w:rPr>
              <w:t>AI_PROVIDER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codex_cli / openai_compatible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8"/>
              </w:rPr>
              <w:t>Sí si IA activa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Selecciona proveedor IA nuevo.</w:t>
            </w:r>
          </w:p>
        </w:tc>
      </w:tr>
      <w:tr>
        <w:tc>
          <w:tcPr>
            <w:tcW w:type="dxa" w:w="2376"/>
            <w:vAlign w:val="top"/>
          </w:tcPr>
          <w:p>
            <w:r/>
            <w:r>
              <w:rPr>
                <w:b w:val="0"/>
                <w:sz w:val="18"/>
              </w:rPr>
              <w:t>AI_MODEL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&lt;modelo&gt;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8"/>
              </w:rPr>
              <w:t>Sí si IA activa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Modelo usado por provider.</w:t>
            </w:r>
          </w:p>
        </w:tc>
      </w:tr>
      <w:tr>
        <w:tc>
          <w:tcPr>
            <w:tcW w:type="dxa" w:w="2376"/>
            <w:vAlign w:val="top"/>
          </w:tcPr>
          <w:p>
            <w:r/>
            <w:r>
              <w:rPr>
                <w:b w:val="0"/>
                <w:sz w:val="18"/>
              </w:rPr>
              <w:t>CODEX_CLI_COMMAND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...\codex.cmd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8"/>
              </w:rPr>
              <w:t>Solo codex_cli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Ruta absoluta al CLI en Windows.</w:t>
            </w:r>
          </w:p>
        </w:tc>
      </w:tr>
      <w:tr>
        <w:tc>
          <w:tcPr>
            <w:tcW w:type="dxa" w:w="2376"/>
            <w:vAlign w:val="top"/>
          </w:tcPr>
          <w:p>
            <w:r/>
            <w:r>
              <w:rPr>
                <w:b w:val="0"/>
                <w:sz w:val="18"/>
              </w:rPr>
              <w:t>AI_REPAIR_ENABLED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8"/>
              </w:rPr>
              <w:t>Recomendado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Activa la capa de reparación controlada.</w:t>
            </w:r>
          </w:p>
        </w:tc>
      </w:tr>
      <w:tr>
        <w:tc>
          <w:tcPr>
            <w:tcW w:type="dxa" w:w="2376"/>
            <w:vAlign w:val="top"/>
          </w:tcPr>
          <w:p>
            <w:r/>
            <w:r>
              <w:rPr>
                <w:b w:val="0"/>
                <w:sz w:val="18"/>
              </w:rPr>
              <w:t>AI_ROUTE_COMPLETION_ENABLED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8"/>
              </w:rPr>
              <w:t>Para route completion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Activa missing_intermediate_step / Forward Route Completion.</w:t>
            </w:r>
          </w:p>
        </w:tc>
      </w:tr>
      <w:tr>
        <w:tc>
          <w:tcPr>
            <w:tcW w:type="dxa" w:w="2376"/>
            <w:vAlign w:val="top"/>
          </w:tcPr>
          <w:p>
            <w:r/>
            <w:r>
              <w:rPr>
                <w:b w:val="0"/>
                <w:sz w:val="18"/>
              </w:rPr>
              <w:t>AI_ROUTE_COMPLETION_MIN_CONFIDENCE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0.75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8"/>
              </w:rPr>
              <w:t>Sí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Umbral mínimo para insertar pasos intermedios.</w:t>
            </w:r>
          </w:p>
        </w:tc>
      </w:tr>
      <w:tr>
        <w:tc>
          <w:tcPr>
            <w:tcW w:type="dxa" w:w="2376"/>
            <w:vAlign w:val="top"/>
          </w:tcPr>
          <w:p>
            <w:r/>
            <w:r>
              <w:rPr>
                <w:b w:val="0"/>
                <w:sz w:val="18"/>
              </w:rPr>
              <w:t>AI_ROUTE_COMPLETION_MAX_INSERTED_STEPS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8"/>
              </w:rPr>
              <w:t>Sí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Evita loops insertando máximo un paso por recuperación.</w:t>
            </w:r>
          </w:p>
        </w:tc>
      </w:tr>
    </w:tbl>
    <w:p/>
    <w:p>
      <w:pPr>
        <w:pStyle w:val="Heading1"/>
        <w:spacing w:before="200" w:after="80"/>
      </w:pPr>
      <w:r>
        <w:t>7. Comandos de validación después de configurar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npm install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npx playwright install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npm.cmd run typecheck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npm.cmd run test:framework -- tests\missing-intermediate-step.spec.ts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npm.cmd run discovery:case -- --case-id 38066 --app arquitectura-automatizacion --headed --overwrite --auto-promote --auto-pom</w:t>
      </w:r>
    </w:p>
    <w:p>
      <w:pPr>
        <w:pStyle w:val="Heading1"/>
        <w:spacing w:before="200" w:after="80"/>
      </w:pPr>
      <w:r>
        <w:t>8. Logs esperados para confirmar que Route Completion está activo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[env-debug] raw AI_ROUTE_COMPLETION_ENABLED=true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[env-debug] loaded routeCompletion.enabled=true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[route-completion] config enabled=true minConfidence=0.75 maxInsertedSteps=1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[route-completion] routeProfile loaded appSlug=arquitectura-automatizacion routes=3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[route-completion] resolver returned status=repaired_plan source=app_route_profile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[route-completion] selected candidate="Tarjetas de credito" source=app_route_profile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[route-completion] inserted step executed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[route-completion] retry succeeded</w:t>
      </w:r>
    </w:p>
    <w:p>
      <w:pPr>
        <w:pStyle w:val="Heading1"/>
        <w:spacing w:before="200" w:after="80"/>
      </w:pPr>
      <w:r>
        <w:t>9. Reglas de portabilidad</w:t>
      </w:r>
    </w:p>
    <w:p>
      <w:pPr>
        <w:pStyle w:val="ListBullet"/>
      </w:pPr>
      <w:r>
        <w:t>No hardcodear rutas o textos del proyecto dentro del core; usar app.config.json / routeProfile por appSlug.</w:t>
      </w:r>
    </w:p>
    <w:p>
      <w:pPr>
        <w:pStyle w:val="ListBullet"/>
      </w:pPr>
      <w:r>
        <w:t>No guardar API keys ni passwords reales en el repositorio.</w:t>
      </w:r>
    </w:p>
    <w:p>
      <w:pPr>
        <w:pStyle w:val="ListBullet"/>
      </w:pPr>
      <w:r>
        <w:t>En otra computadora, actualizar CODEX_CLI_COMMAND con la ruta real del usuario Windows.</w:t>
      </w:r>
    </w:p>
    <w:p>
      <w:pPr>
        <w:pStyle w:val="ListBullet"/>
      </w:pPr>
      <w:r>
        <w:t>Si una variable de sistema contradice el .env, limpiar con set VARIABLE= o usar loader con override controlado.</w:t>
      </w:r>
    </w:p>
    <w:p>
      <w:pPr>
        <w:pStyle w:val="ListBullet"/>
      </w:pPr>
      <w:r>
        <w:t>Validar primero config, luego tests unitarios, luego discovery real.</w:t>
      </w:r>
    </w:p>
    <w:p>
      <w:pPr>
        <w:pStyle w:val="Heading1"/>
        <w:spacing w:before="200" w:after="80"/>
      </w:pPr>
      <w:r>
        <w:t>10. Comando batch recomendado después de validar C38066</w:t>
      </w:r>
    </w:p>
    <w:p>
      <w:pPr>
        <w:spacing w:before="0" w:after="0"/>
        <w:ind w:left="216"/>
      </w:pPr>
      <w:r>
        <w:rPr>
          <w:rFonts w:ascii="Courier New" w:hAnsi="Courier New" w:eastAsia="Courier New"/>
          <w:sz w:val="17"/>
        </w:rPr>
        <w:t>npm.cmd run discovery:batch -- --case-ids 38065,38066,38067,38068,38069,38070,38071,38072,38073,38074,38075,38076,38077 --app arquitectura-automatizacion --overwrite --auto-promote --auto-pom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>MCP setup variables - mantener actualizado por appSlug/proyecto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