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825" w:tblpY="99.07470703125"/>
        <w:tblW w:w="10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4335"/>
        <w:gridCol w:w="4710"/>
        <w:tblGridChange w:id="0">
          <w:tblGrid>
            <w:gridCol w:w="1920"/>
            <w:gridCol w:w="4335"/>
            <w:gridCol w:w="47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Set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Algorithms - Time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- Time [sec-usec-nsec]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Quick - Time [sec-usec-nsec]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DescendingOrder.txt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sec     2,942,569 usec     2,942,569,300 nsec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 sec       8,032,621 usec       8,032,621,400 nsec</w:t>
            </w:r>
          </w:p>
        </w:tc>
      </w:tr>
      <w:tr>
        <w:trPr>
          <w:cantSplit w:val="0"/>
          <w:trHeight w:val="69.4775390624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AscendingOrder.txt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sec               127 usec               127,600 nsec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sec     14,075,408 usec     14,075,408,100 nsec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RandomOrder.txt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sec     1,544,148 usec     1,544,148,100 nsec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 sec              8,467 usec              8,467,600 nsec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Sources: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-Quick Sort</w:t>
        <w:br w:type="textWrapping"/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https://www.geeksforgeeks.org/iterative-quick-sort/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-Insertion Sort</w:t>
        <w:br w:type="textWrapping"/>
        <w:tab/>
        <w:t xml:space="preserve">https://www.geeksforgeeks.org/insertion-sort-algorithm/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iterative-quick-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