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A95" w:rsidRPr="0061043D" w:rsidRDefault="00765A95" w:rsidP="000F66C3">
      <w:pPr>
        <w:pStyle w:val="Heading1"/>
        <w:spacing w:after="0"/>
        <w:jc w:val="center"/>
        <w:rPr>
          <w:sz w:val="2"/>
        </w:rPr>
      </w:pPr>
      <w:r>
        <w:rPr>
          <w:sz w:val="40"/>
        </w:rPr>
        <w:t>Computer Science Answer Key</w:t>
      </w:r>
    </w:p>
    <w:p w:rsidR="00765A95" w:rsidRDefault="000F66C3" w:rsidP="00765A95">
      <w:pPr>
        <w:pStyle w:val="Heading1"/>
        <w:spacing w:before="120" w:after="0"/>
        <w:jc w:val="center"/>
        <w:rPr>
          <w:sz w:val="40"/>
        </w:rPr>
      </w:pPr>
      <w:r>
        <w:rPr>
          <w:sz w:val="40"/>
        </w:rPr>
        <w:t>Clements High School</w:t>
      </w:r>
      <w:r w:rsidR="00765A95">
        <w:rPr>
          <w:sz w:val="40"/>
        </w:rPr>
        <w:t xml:space="preserve"> 2013-2014</w:t>
      </w:r>
    </w:p>
    <w:p w:rsidR="00765A95" w:rsidRPr="00D743B9" w:rsidRDefault="00765A95" w:rsidP="00765A95"/>
    <w:p w:rsidR="00765A95" w:rsidRDefault="00765A95" w:rsidP="00765A95">
      <w:pPr>
        <w:tabs>
          <w:tab w:val="left" w:pos="1005"/>
        </w:tabs>
      </w:pPr>
      <w:r>
        <w:tab/>
      </w:r>
    </w:p>
    <w:p w:rsidR="00765A95" w:rsidRDefault="00765A95" w:rsidP="00765A95"/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1170"/>
        <w:gridCol w:w="1260"/>
        <w:gridCol w:w="1080"/>
        <w:gridCol w:w="1350"/>
        <w:gridCol w:w="1044"/>
      </w:tblGrid>
      <w:tr w:rsidR="00D266DD" w:rsidRPr="00D266DD" w:rsidTr="00D266DD">
        <w:tc>
          <w:tcPr>
            <w:tcW w:w="1260" w:type="dxa"/>
          </w:tcPr>
          <w:p w:rsidR="00765A95" w:rsidRPr="00D266DD" w:rsidRDefault="00765A95" w:rsidP="00765A95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C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11.</w:t>
            </w:r>
          </w:p>
        </w:tc>
        <w:tc>
          <w:tcPr>
            <w:tcW w:w="117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A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bookmarkStart w:id="0" w:name="_GoBack"/>
            <w:bookmarkEnd w:id="0"/>
            <w:r w:rsidRPr="00D266DD">
              <w:rPr>
                <w:sz w:val="28"/>
                <w:szCs w:val="28"/>
              </w:rPr>
              <w:t>21.</w:t>
            </w:r>
          </w:p>
        </w:tc>
        <w:tc>
          <w:tcPr>
            <w:tcW w:w="108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D</w:t>
            </w:r>
          </w:p>
        </w:tc>
        <w:tc>
          <w:tcPr>
            <w:tcW w:w="135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31.</w:t>
            </w:r>
          </w:p>
        </w:tc>
        <w:tc>
          <w:tcPr>
            <w:tcW w:w="1044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D</w:t>
            </w:r>
          </w:p>
        </w:tc>
      </w:tr>
      <w:tr w:rsidR="00D266DD" w:rsidRPr="00D266DD" w:rsidTr="00D266DD">
        <w:tc>
          <w:tcPr>
            <w:tcW w:w="1260" w:type="dxa"/>
          </w:tcPr>
          <w:p w:rsidR="00765A95" w:rsidRPr="00D266DD" w:rsidRDefault="00765A95" w:rsidP="00765A95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D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12.</w:t>
            </w:r>
          </w:p>
        </w:tc>
        <w:tc>
          <w:tcPr>
            <w:tcW w:w="117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D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22.</w:t>
            </w:r>
          </w:p>
        </w:tc>
        <w:tc>
          <w:tcPr>
            <w:tcW w:w="1080" w:type="dxa"/>
          </w:tcPr>
          <w:p w:rsidR="00765A95" w:rsidRPr="00D266DD" w:rsidRDefault="009A565F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A</w:t>
            </w:r>
          </w:p>
        </w:tc>
        <w:tc>
          <w:tcPr>
            <w:tcW w:w="135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32.</w:t>
            </w:r>
          </w:p>
        </w:tc>
        <w:tc>
          <w:tcPr>
            <w:tcW w:w="1044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B</w:t>
            </w:r>
          </w:p>
        </w:tc>
      </w:tr>
      <w:tr w:rsidR="00D266DD" w:rsidRPr="00D266DD" w:rsidTr="00D266DD">
        <w:tc>
          <w:tcPr>
            <w:tcW w:w="1260" w:type="dxa"/>
          </w:tcPr>
          <w:p w:rsidR="00765A95" w:rsidRPr="00D266DD" w:rsidRDefault="00765A95" w:rsidP="00765A95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765A95" w:rsidRPr="00D266DD" w:rsidRDefault="009A565F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E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13.</w:t>
            </w:r>
          </w:p>
        </w:tc>
        <w:tc>
          <w:tcPr>
            <w:tcW w:w="117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A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23.</w:t>
            </w:r>
          </w:p>
        </w:tc>
        <w:tc>
          <w:tcPr>
            <w:tcW w:w="108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E</w:t>
            </w:r>
          </w:p>
        </w:tc>
        <w:tc>
          <w:tcPr>
            <w:tcW w:w="135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33.</w:t>
            </w:r>
          </w:p>
        </w:tc>
        <w:tc>
          <w:tcPr>
            <w:tcW w:w="1044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D</w:t>
            </w:r>
          </w:p>
        </w:tc>
      </w:tr>
      <w:tr w:rsidR="00D266DD" w:rsidRPr="00D266DD" w:rsidTr="00D266DD">
        <w:tc>
          <w:tcPr>
            <w:tcW w:w="1260" w:type="dxa"/>
          </w:tcPr>
          <w:p w:rsidR="00765A95" w:rsidRPr="00D266DD" w:rsidRDefault="00765A95" w:rsidP="00765A95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765A95" w:rsidRPr="00D266DD" w:rsidRDefault="009A565F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B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14.</w:t>
            </w:r>
          </w:p>
        </w:tc>
        <w:tc>
          <w:tcPr>
            <w:tcW w:w="117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A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24.</w:t>
            </w:r>
          </w:p>
        </w:tc>
        <w:tc>
          <w:tcPr>
            <w:tcW w:w="1080" w:type="dxa"/>
          </w:tcPr>
          <w:p w:rsidR="00765A95" w:rsidRPr="00D266DD" w:rsidRDefault="003D2348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B</w:t>
            </w:r>
          </w:p>
        </w:tc>
        <w:tc>
          <w:tcPr>
            <w:tcW w:w="135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34.</w:t>
            </w:r>
          </w:p>
        </w:tc>
        <w:tc>
          <w:tcPr>
            <w:tcW w:w="1044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C</w:t>
            </w:r>
          </w:p>
        </w:tc>
      </w:tr>
      <w:tr w:rsidR="00D266DD" w:rsidRPr="00D266DD" w:rsidTr="00D266DD">
        <w:tc>
          <w:tcPr>
            <w:tcW w:w="1260" w:type="dxa"/>
          </w:tcPr>
          <w:p w:rsidR="00765A95" w:rsidRPr="00D266DD" w:rsidRDefault="00765A95" w:rsidP="00765A95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E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15.</w:t>
            </w:r>
          </w:p>
        </w:tc>
        <w:tc>
          <w:tcPr>
            <w:tcW w:w="117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E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25.</w:t>
            </w:r>
          </w:p>
        </w:tc>
        <w:tc>
          <w:tcPr>
            <w:tcW w:w="1080" w:type="dxa"/>
          </w:tcPr>
          <w:p w:rsidR="00765A95" w:rsidRPr="00D266DD" w:rsidRDefault="009A565F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D</w:t>
            </w:r>
          </w:p>
        </w:tc>
        <w:tc>
          <w:tcPr>
            <w:tcW w:w="135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35.</w:t>
            </w:r>
          </w:p>
        </w:tc>
        <w:tc>
          <w:tcPr>
            <w:tcW w:w="1044" w:type="dxa"/>
          </w:tcPr>
          <w:p w:rsidR="00765A95" w:rsidRPr="00D266DD" w:rsidRDefault="009A565F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E</w:t>
            </w:r>
          </w:p>
        </w:tc>
      </w:tr>
      <w:tr w:rsidR="00D266DD" w:rsidRPr="00D266DD" w:rsidTr="00D266DD">
        <w:tc>
          <w:tcPr>
            <w:tcW w:w="1260" w:type="dxa"/>
          </w:tcPr>
          <w:p w:rsidR="00765A95" w:rsidRPr="00D266DD" w:rsidRDefault="00765A95" w:rsidP="00765A95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A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16.</w:t>
            </w:r>
          </w:p>
        </w:tc>
        <w:tc>
          <w:tcPr>
            <w:tcW w:w="117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C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26.</w:t>
            </w:r>
          </w:p>
        </w:tc>
        <w:tc>
          <w:tcPr>
            <w:tcW w:w="108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E</w:t>
            </w:r>
          </w:p>
        </w:tc>
        <w:tc>
          <w:tcPr>
            <w:tcW w:w="135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36.</w:t>
            </w:r>
          </w:p>
        </w:tc>
        <w:tc>
          <w:tcPr>
            <w:tcW w:w="1044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A</w:t>
            </w:r>
          </w:p>
        </w:tc>
      </w:tr>
      <w:tr w:rsidR="00D266DD" w:rsidRPr="00D266DD" w:rsidTr="00D266DD">
        <w:tc>
          <w:tcPr>
            <w:tcW w:w="1260" w:type="dxa"/>
          </w:tcPr>
          <w:p w:rsidR="00765A95" w:rsidRPr="00D266DD" w:rsidRDefault="00765A95" w:rsidP="00765A95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765A95" w:rsidRPr="00D266DD" w:rsidRDefault="009A565F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B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17.</w:t>
            </w:r>
          </w:p>
        </w:tc>
        <w:tc>
          <w:tcPr>
            <w:tcW w:w="117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B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27.</w:t>
            </w:r>
          </w:p>
        </w:tc>
        <w:tc>
          <w:tcPr>
            <w:tcW w:w="108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C</w:t>
            </w:r>
          </w:p>
        </w:tc>
        <w:tc>
          <w:tcPr>
            <w:tcW w:w="135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37.</w:t>
            </w:r>
          </w:p>
        </w:tc>
        <w:tc>
          <w:tcPr>
            <w:tcW w:w="1044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A</w:t>
            </w:r>
          </w:p>
        </w:tc>
      </w:tr>
      <w:tr w:rsidR="00D266DD" w:rsidRPr="00D266DD" w:rsidTr="00D266DD">
        <w:tc>
          <w:tcPr>
            <w:tcW w:w="1260" w:type="dxa"/>
          </w:tcPr>
          <w:p w:rsidR="00765A95" w:rsidRPr="00D266DD" w:rsidRDefault="00765A95" w:rsidP="00765A95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C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18.</w:t>
            </w:r>
          </w:p>
        </w:tc>
        <w:tc>
          <w:tcPr>
            <w:tcW w:w="117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B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28.</w:t>
            </w:r>
          </w:p>
        </w:tc>
        <w:tc>
          <w:tcPr>
            <w:tcW w:w="108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E</w:t>
            </w:r>
          </w:p>
        </w:tc>
        <w:tc>
          <w:tcPr>
            <w:tcW w:w="135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38.</w:t>
            </w:r>
          </w:p>
        </w:tc>
        <w:tc>
          <w:tcPr>
            <w:tcW w:w="1044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C</w:t>
            </w:r>
          </w:p>
        </w:tc>
      </w:tr>
      <w:tr w:rsidR="00D266DD" w:rsidRPr="00D266DD" w:rsidTr="00D266DD">
        <w:tc>
          <w:tcPr>
            <w:tcW w:w="1260" w:type="dxa"/>
          </w:tcPr>
          <w:p w:rsidR="00765A95" w:rsidRPr="00D266DD" w:rsidRDefault="00765A95" w:rsidP="00765A95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B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19.</w:t>
            </w:r>
          </w:p>
        </w:tc>
        <w:tc>
          <w:tcPr>
            <w:tcW w:w="117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C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29.</w:t>
            </w:r>
          </w:p>
        </w:tc>
        <w:tc>
          <w:tcPr>
            <w:tcW w:w="108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B</w:t>
            </w:r>
          </w:p>
        </w:tc>
        <w:tc>
          <w:tcPr>
            <w:tcW w:w="135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39.</w:t>
            </w:r>
          </w:p>
        </w:tc>
        <w:tc>
          <w:tcPr>
            <w:tcW w:w="1044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C</w:t>
            </w:r>
          </w:p>
        </w:tc>
      </w:tr>
      <w:tr w:rsidR="00D266DD" w:rsidRPr="00D266DD" w:rsidTr="00D266DD">
        <w:tc>
          <w:tcPr>
            <w:tcW w:w="1260" w:type="dxa"/>
          </w:tcPr>
          <w:p w:rsidR="00765A95" w:rsidRPr="00D266DD" w:rsidRDefault="00765A95" w:rsidP="00765A95">
            <w:pPr>
              <w:numPr>
                <w:ilvl w:val="0"/>
                <w:numId w:val="1"/>
              </w:numPr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765A95" w:rsidRPr="00D266DD" w:rsidRDefault="009A565F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D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20.</w:t>
            </w:r>
          </w:p>
        </w:tc>
        <w:tc>
          <w:tcPr>
            <w:tcW w:w="117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D</w:t>
            </w:r>
          </w:p>
        </w:tc>
        <w:tc>
          <w:tcPr>
            <w:tcW w:w="126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30.</w:t>
            </w:r>
          </w:p>
        </w:tc>
        <w:tc>
          <w:tcPr>
            <w:tcW w:w="1080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C</w:t>
            </w:r>
          </w:p>
        </w:tc>
        <w:tc>
          <w:tcPr>
            <w:tcW w:w="1350" w:type="dxa"/>
          </w:tcPr>
          <w:p w:rsidR="00765A95" w:rsidRPr="00D266DD" w:rsidRDefault="00765A95" w:rsidP="00580F00">
            <w:pPr>
              <w:spacing w:before="120"/>
              <w:jc w:val="right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40.</w:t>
            </w:r>
          </w:p>
        </w:tc>
        <w:tc>
          <w:tcPr>
            <w:tcW w:w="1044" w:type="dxa"/>
          </w:tcPr>
          <w:p w:rsidR="00765A95" w:rsidRPr="00D266DD" w:rsidRDefault="00765A95" w:rsidP="00580F00">
            <w:pPr>
              <w:spacing w:before="120"/>
              <w:rPr>
                <w:sz w:val="28"/>
                <w:szCs w:val="28"/>
              </w:rPr>
            </w:pPr>
            <w:r w:rsidRPr="00D266DD">
              <w:rPr>
                <w:sz w:val="28"/>
                <w:szCs w:val="28"/>
              </w:rPr>
              <w:t>D</w:t>
            </w:r>
          </w:p>
        </w:tc>
      </w:tr>
    </w:tbl>
    <w:p w:rsidR="00765A95" w:rsidRPr="00D266DD" w:rsidRDefault="00765A95" w:rsidP="00765A95">
      <w:pPr>
        <w:rPr>
          <w:sz w:val="28"/>
          <w:szCs w:val="28"/>
        </w:rPr>
      </w:pPr>
    </w:p>
    <w:p w:rsidR="009313EE" w:rsidRDefault="009313EE"/>
    <w:p w:rsidR="0011271F" w:rsidRDefault="0011271F">
      <w:r>
        <w:t xml:space="preserve">37. Calling a method with </w:t>
      </w:r>
      <w:proofErr w:type="gramStart"/>
      <w:r>
        <w:t>O(</w:t>
      </w:r>
      <w:proofErr w:type="gramEnd"/>
      <w:r>
        <w:t>N!) when N = 7 will take 7! / 5! = 42x longer than when N = 5.</w:t>
      </w:r>
    </w:p>
    <w:sectPr w:rsidR="0011271F" w:rsidSect="00917190">
      <w:headerReference w:type="default" r:id="rId8"/>
      <w:footerReference w:type="even" r:id="rId9"/>
      <w:footerReference w:type="default" r:id="rId10"/>
      <w:pgSz w:w="12240" w:h="15840"/>
      <w:pgMar w:top="1152" w:right="864" w:bottom="1152" w:left="864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009" w:rsidRDefault="009A565F">
      <w:r>
        <w:separator/>
      </w:r>
    </w:p>
  </w:endnote>
  <w:endnote w:type="continuationSeparator" w:id="0">
    <w:p w:rsidR="00737009" w:rsidRDefault="009A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icNo13 BT">
    <w:altName w:val="Impact"/>
    <w:charset w:val="00"/>
    <w:family w:val="swiss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43D" w:rsidRDefault="00765A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1043D" w:rsidRDefault="001D03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43D" w:rsidRDefault="00765A95" w:rsidP="00047A49">
    <w:pPr>
      <w:pStyle w:val="Footer"/>
      <w:jc w:val="center"/>
      <w:rPr>
        <w:rFonts w:ascii="Arial" w:hAnsi="Arial"/>
        <w:sz w:val="16"/>
      </w:rPr>
    </w:pPr>
    <w:r>
      <w:rPr>
        <w:rFonts w:ascii="Arial" w:hAnsi="Arial"/>
        <w:smallCaps/>
        <w:sz w:val="16"/>
      </w:rPr>
      <w:t xml:space="preserve">UIL Computer Science Clements High School 2013-2014 </w:t>
    </w:r>
    <w:r>
      <w:rPr>
        <w:rFonts w:ascii="Arial" w:hAnsi="Arial"/>
        <w:smallCaps/>
        <w:sz w:val="16"/>
      </w:rPr>
      <w:sym w:font="Symbol" w:char="F0B7"/>
    </w:r>
    <w:r>
      <w:rPr>
        <w:rFonts w:ascii="Arial" w:hAnsi="Arial"/>
        <w:smallCaps/>
        <w:sz w:val="16"/>
      </w:rPr>
      <w:t xml:space="preserve"> 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D266DD">
      <w:rPr>
        <w:rStyle w:val="PageNumber"/>
        <w:rFonts w:ascii="Arial" w:hAnsi="Arial"/>
        <w:noProof/>
        <w:sz w:val="16"/>
      </w:rPr>
      <w:t>2</w:t>
    </w:r>
    <w:r>
      <w:rPr>
        <w:rStyle w:val="PageNumber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009" w:rsidRDefault="009A565F">
      <w:r>
        <w:separator/>
      </w:r>
    </w:p>
  </w:footnote>
  <w:footnote w:type="continuationSeparator" w:id="0">
    <w:p w:rsidR="00737009" w:rsidRDefault="009A56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43D" w:rsidRDefault="00765A95">
    <w:pPr>
      <w:pStyle w:val="Header"/>
      <w:rPr>
        <w:rFonts w:ascii="GothicNo13 BT" w:hAnsi="GothicNo13 BT"/>
        <w:smallCaps/>
      </w:rPr>
    </w:pPr>
    <w:r>
      <w:rPr>
        <w:rFonts w:ascii="GothicNo13 BT" w:hAnsi="GothicNo13 BT"/>
        <w:smallCaps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83E94"/>
    <w:multiLevelType w:val="singleLevel"/>
    <w:tmpl w:val="7F8A5C48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A95"/>
    <w:rsid w:val="000F66C3"/>
    <w:rsid w:val="0011271F"/>
    <w:rsid w:val="00166C32"/>
    <w:rsid w:val="001D03CB"/>
    <w:rsid w:val="003D2348"/>
    <w:rsid w:val="00737009"/>
    <w:rsid w:val="00765A95"/>
    <w:rsid w:val="009313EE"/>
    <w:rsid w:val="009A565F"/>
    <w:rsid w:val="00D2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A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65A9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A95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Footer">
    <w:name w:val="footer"/>
    <w:basedOn w:val="Normal"/>
    <w:link w:val="FooterChar"/>
    <w:rsid w:val="00765A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65A95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765A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5A95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765A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A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65A9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A95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Footer">
    <w:name w:val="footer"/>
    <w:basedOn w:val="Normal"/>
    <w:link w:val="FooterChar"/>
    <w:rsid w:val="00765A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65A95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765A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5A95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76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CHEE, RAYMOND</dc:creator>
  <cp:keywords/>
  <dc:description/>
  <cp:lastModifiedBy>CHEE, RAYMOND</cp:lastModifiedBy>
  <cp:revision>5</cp:revision>
  <dcterms:created xsi:type="dcterms:W3CDTF">2013-11-02T12:27:00Z</dcterms:created>
  <dcterms:modified xsi:type="dcterms:W3CDTF">2013-11-14T23:36:00Z</dcterms:modified>
</cp:coreProperties>
</file>