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EF3D7" w:val="clear"/>
        <w:spacing w:after="100" w:before="0"/>
      </w:pPr>
      <w:r>
        <w:rPr>
          <w:b/>
          <w:bCs/>
          <w:color w:val="7A5300"/>
          <w:sz w:val="22"/>
          <w:szCs w:val="22"/>
        </w:rPr>
        <w:t xml:space="preserve">⚠  DRAFT TEMPLATE — NOT LEGAL ADVICE</w:t>
      </w:r>
    </w:p>
    <w:p>
      <w:pPr>
        <w:shd w:fill="FEF3D7" w:val="clear"/>
        <w:spacing w:after="240"/>
      </w:pPr>
      <w:r>
        <w:rPr>
          <w:color w:val="7A5300"/>
          <w:sz w:val="18"/>
          <w:szCs w:val="18"/>
        </w:rPr>
        <w:t xml:space="preserve">This document was generated as a starting point only. It has NOT been reviewed by a qualified solicitor. Whether an occupier is a licensee or an assured shorthold tenant (with deposit-protection and eviction rights) is determined by the true nature of the occupation, not by the label on this document (Street v Mountford [1985]). You must have a property solicitor review and adapt this before any use, and you must ensure the day-to-day reality matches it: you retain access, you provide the services listed, and the occupier does not have exclusive possession. Do not rely on this template as-is.</w:t>
      </w:r>
    </w:p>
    <w:p>
      <w:pPr>
        <w:spacing w:after="60"/>
        <w:jc w:val="center"/>
      </w:pPr>
      <w:r>
        <w:rPr>
          <w:b/>
          <w:bCs/>
          <w:color w:val="1D3557"/>
          <w:sz w:val="36"/>
          <w:szCs w:val="36"/>
        </w:rPr>
        <w:t xml:space="preserve">SERVICED ACCOMMODATION</w:t>
      </w:r>
    </w:p>
    <w:p>
      <w:pPr>
        <w:spacing w:after="240"/>
        <w:jc w:val="center"/>
      </w:pPr>
      <w:r>
        <w:rPr>
          <w:b/>
          <w:bCs/>
          <w:color w:val="1D3557"/>
          <w:sz w:val="36"/>
          <w:szCs w:val="36"/>
        </w:rPr>
        <w:t xml:space="preserve">OCCUPATION LICENCE AGREEMENT</w:t>
      </w:r>
    </w:p>
    <w:p>
      <w:pPr>
        <w:spacing w:after="320"/>
        <w:jc w:val="center"/>
      </w:pPr>
      <w:r>
        <w:rPr>
          <w:i/>
          <w:iCs/>
          <w:color w:val="555555"/>
          <w:sz w:val="19"/>
          <w:szCs w:val="19"/>
        </w:rPr>
        <w:t xml:space="preserve">This is a licence to occupy serviced accommodation. It is not, and is not intended to create, a tenancy or any form of assured shorthold tenancy.</w:t>
      </w:r>
    </w:p>
    <w:p>
      <w:pPr>
        <w:pStyle w:val="Heading1"/>
      </w:pPr>
      <w:r>
        <w:t xml:space="preserve">1.  The Parties and the Property</w:t>
      </w:r>
    </w:p>
    <w:p>
      <w:pPr>
        <w:spacing w:after="160"/>
      </w:pPr>
      <w:r>
        <w:rPr>
          <w:b/>
          <w:bCs/>
        </w:rPr>
        <w:t xml:space="preserve">The Owner / Licensor:  </w:t>
      </w:r>
      <w:r>
        <w:rPr>
          <w:color w:val="555555"/>
        </w:rPr>
        <w:t xml:space="preserve">_________________________________________</w:t>
      </w:r>
    </w:p>
    <w:p>
      <w:pPr>
        <w:spacing w:after="160"/>
      </w:pPr>
      <w:r>
        <w:rPr>
          <w:b/>
          <w:bCs/>
        </w:rPr>
        <w:t xml:space="preserve">Owner address for notices:  </w:t>
      </w:r>
      <w:r>
        <w:rPr>
          <w:color w:val="555555"/>
        </w:rPr>
        <w:t xml:space="preserve">_________________________________________</w:t>
      </w:r>
    </w:p>
    <w:p>
      <w:pPr>
        <w:spacing w:after="160"/>
      </w:pPr>
      <w:r>
        <w:rPr>
          <w:b/>
          <w:bCs/>
        </w:rPr>
        <w:t xml:space="preserve">The Occupier / Licensee:  </w:t>
      </w:r>
      <w:r>
        <w:rPr>
          <w:color w:val="555555"/>
        </w:rPr>
        <w:t xml:space="preserve">_________________________________________</w:t>
      </w:r>
    </w:p>
    <w:p>
      <w:pPr>
        <w:spacing w:after="160"/>
      </w:pPr>
      <w:r>
        <w:rPr>
          <w:b/>
          <w:bCs/>
        </w:rPr>
        <w:t xml:space="preserve">Occupier's main / permanent home address:  </w:t>
      </w:r>
      <w:r>
        <w:rPr>
          <w:color w:val="555555"/>
        </w:rPr>
        <w:t xml:space="preserve">_________________________________________</w:t>
      </w:r>
    </w:p>
    <w:p>
      <w:pPr>
        <w:spacing w:after="140"/>
      </w:pPr>
      <w:r>
        <w:rPr>
          <w:i/>
          <w:iCs/>
          <w:color w:val="555555"/>
          <w:sz w:val="18"/>
          <w:szCs w:val="18"/>
        </w:rPr>
        <w:t xml:space="preserve">(The Occupier confirms the address above is their genuine main residence and that they are occupying the Property only temporarily, for work or business purposes, while their main home remains elsewhere.)</w:t>
      </w:r>
    </w:p>
    <w:p>
      <w:pPr>
        <w:spacing w:after="160"/>
      </w:pPr>
      <w:r>
        <w:rPr>
          <w:b/>
          <w:bCs/>
        </w:rPr>
        <w:t xml:space="preserve">The Property (serviced accommodation):  </w:t>
      </w:r>
      <w:r>
        <w:rPr>
          <w:color w:val="555555"/>
        </w:rPr>
        <w:t xml:space="preserve">_________________________________________</w:t>
      </w:r>
    </w:p>
    <w:p>
      <w:pPr>
        <w:spacing w:after="160"/>
      </w:pPr>
      <w:r>
        <w:rPr>
          <w:b/>
          <w:bCs/>
        </w:rPr>
        <w:t xml:space="preserve">Licence period — Start date:  </w:t>
      </w:r>
      <w:r>
        <w:rPr>
          <w:color w:val="555555"/>
        </w:rPr>
        <w:t xml:space="preserve">_________________________________________</w:t>
      </w:r>
    </w:p>
    <w:p>
      <w:pPr>
        <w:spacing w:after="160"/>
      </w:pPr>
      <w:r>
        <w:rPr>
          <w:b/>
          <w:bCs/>
        </w:rPr>
        <w:t xml:space="preserve">Licence period — End date:  </w:t>
      </w:r>
      <w:r>
        <w:rPr>
          <w:color w:val="555555"/>
        </w:rPr>
        <w:t xml:space="preserve">_________________________________________</w:t>
      </w:r>
    </w:p>
    <w:p>
      <w:pPr>
        <w:spacing w:after="160"/>
      </w:pPr>
      <w:r>
        <w:rPr>
          <w:b/>
          <w:bCs/>
        </w:rPr>
        <w:t xml:space="preserve">Licence fee (£ per week / per month):  </w:t>
      </w:r>
      <w:r>
        <w:rPr>
          <w:color w:val="555555"/>
        </w:rPr>
        <w:t xml:space="preserve">_________________________________________</w:t>
      </w:r>
    </w:p>
    <w:p>
      <w:pPr>
        <w:spacing w:after="160"/>
      </w:pPr>
      <w:r>
        <w:rPr>
          <w:b/>
          <w:bCs/>
        </w:rPr>
        <w:t xml:space="preserve">Damage deposit / security held (£):  </w:t>
      </w:r>
      <w:r>
        <w:rPr>
          <w:color w:val="555555"/>
        </w:rPr>
        <w:t xml:space="preserve">_________________________________________</w:t>
      </w:r>
    </w:p>
    <w:p>
      <w:pPr>
        <w:pStyle w:val="Heading1"/>
      </w:pPr>
      <w:r>
        <w:t xml:space="preserve">2.  Nature of this Agreement</w:t>
      </w:r>
    </w:p>
    <w:p>
      <w:pPr>
        <w:pStyle w:val="ListParagraph"/>
        <w:numPr>
          <w:ilvl w:val="1"/>
          <w:numId w:val="2"/>
        </w:numPr>
        <w:spacing w:after="120"/>
      </w:pPr>
      <w:r>
        <w:t xml:space="preserve">This Agreement grants the Occupier a personal licence to occupy the Property as serviced accommodation for the licence period. It does not grant exclusive possession of the Property.</w:t>
      </w:r>
    </w:p>
    <w:p>
      <w:pPr>
        <w:pStyle w:val="ListParagraph"/>
        <w:numPr>
          <w:ilvl w:val="1"/>
          <w:numId w:val="2"/>
        </w:numPr>
        <w:spacing w:after="120"/>
      </w:pPr>
      <w:r>
        <w:t xml:space="preserve">The parties intend that this Agreement creates a licence only. It is expressly NOT intended to create a tenancy, an assured tenancy, an assured shorthold tenancy, or any interest in land. The Occupier shall not be entitled to the protection of the Housing Act 1988 or the deposit-protection provisions of the Housing Act 2004.</w:t>
      </w:r>
    </w:p>
    <w:p>
      <w:pPr>
        <w:pStyle w:val="ListParagraph"/>
        <w:numPr>
          <w:ilvl w:val="1"/>
          <w:numId w:val="2"/>
        </w:numPr>
        <w:spacing w:after="120"/>
      </w:pPr>
      <w:r>
        <w:t xml:space="preserve">The Occupier acknowledges that the Property is the Owner's serviced accommodation business and that the Owner provides services and retains rights of access as set out in clauses 3 and 4. The Occupier acknowledges that they are not occupying the Property as their only or principal home.</w:t>
      </w:r>
    </w:p>
    <w:p>
      <w:pPr>
        <w:pStyle w:val="ListParagraph"/>
        <w:numPr>
          <w:ilvl w:val="1"/>
          <w:numId w:val="2"/>
        </w:numPr>
        <w:spacing w:after="120"/>
      </w:pPr>
      <w:r>
        <w:t xml:space="preserve">This Agreement is personal to the Occupier and confers no right to assign, sublet, share or part with occupation of the Property or any part of it.</w:t>
      </w:r>
    </w:p>
    <w:p>
      <w:pPr>
        <w:pStyle w:val="Heading1"/>
      </w:pPr>
      <w:r>
        <w:t xml:space="preserve">3.  Owner's Retained Access (important)</w:t>
      </w:r>
    </w:p>
    <w:p>
      <w:pPr>
        <w:spacing w:after="140"/>
      </w:pPr>
      <w:r>
        <w:rPr>
          <w:i/>
          <w:iCs/>
          <w:color w:val="B8780A"/>
          <w:sz w:val="18"/>
          <w:szCs w:val="18"/>
        </w:rPr>
        <w:t xml:space="preserve">The reality of these rights being exercised is what keeps this a licence. The Owner must genuinely use this access.</w:t>
      </w:r>
    </w:p>
    <w:p>
      <w:pPr>
        <w:pStyle w:val="ListParagraph"/>
        <w:numPr>
          <w:ilvl w:val="1"/>
          <w:numId w:val="2"/>
        </w:numPr>
        <w:spacing w:after="120"/>
      </w:pPr>
      <w:r>
        <w:t xml:space="preserve">The Owner retains the right to enter the Property at any reasonable time, with reasonable notice where practicable, to provide the services in clause 4, to inspect, to carry out maintenance, and for the general management of the Property.</w:t>
      </w:r>
    </w:p>
    <w:p>
      <w:pPr>
        <w:pStyle w:val="ListParagraph"/>
        <w:numPr>
          <w:ilvl w:val="1"/>
          <w:numId w:val="2"/>
        </w:numPr>
        <w:spacing w:after="120"/>
      </w:pPr>
      <w:r>
        <w:t xml:space="preserve">The Owner retains keys and a right of access to all parts of the Property. The Occupier shall not change the locks or otherwise prevent the Owner's access.</w:t>
      </w:r>
    </w:p>
    <w:p>
      <w:pPr>
        <w:pStyle w:val="ListParagraph"/>
        <w:numPr>
          <w:ilvl w:val="1"/>
          <w:numId w:val="2"/>
        </w:numPr>
        <w:spacing w:after="120"/>
      </w:pPr>
      <w:r>
        <w:t xml:space="preserve">The Owner may, acting reasonably, move the Occupier to alternative comparable accommodation, or re-allocate rooms, where required for the management of the Property.</w:t>
      </w:r>
    </w:p>
    <w:p>
      <w:pPr>
        <w:pStyle w:val="Heading1"/>
      </w:pPr>
      <w:r>
        <w:t xml:space="preserve">4.  Services Provided by the Owner</w:t>
      </w:r>
    </w:p>
    <w:p>
      <w:pPr>
        <w:spacing w:after="140"/>
      </w:pPr>
      <w:r>
        <w:rPr>
          <w:sz w:val="19"/>
          <w:szCs w:val="19"/>
        </w:rPr>
        <w:t xml:space="preserve">The Owner will provide the following services as part of the licence fee (tick / adjust as applicable — these must actually be provided):</w:t>
      </w:r>
    </w:p>
    <w:p>
      <w:pPr>
        <w:pStyle w:val="ListParagraph"/>
        <w:numPr>
          <w:ilvl w:val="0"/>
          <w:numId w:val="3"/>
        </w:numPr>
        <w:spacing w:after="80"/>
      </w:pPr>
      <w:r>
        <w:t xml:space="preserve">Weekly (or fortnightly) cleaning of the Property</w:t>
      </w:r>
    </w:p>
    <w:p>
      <w:pPr>
        <w:pStyle w:val="ListParagraph"/>
        <w:numPr>
          <w:ilvl w:val="0"/>
          <w:numId w:val="3"/>
        </w:numPr>
        <w:spacing w:after="80"/>
      </w:pPr>
      <w:r>
        <w:t xml:space="preserve">Provision and laundering of bed linen and towels</w:t>
      </w:r>
    </w:p>
    <w:p>
      <w:pPr>
        <w:pStyle w:val="ListParagraph"/>
        <w:numPr>
          <w:ilvl w:val="0"/>
          <w:numId w:val="3"/>
        </w:numPr>
        <w:spacing w:after="80"/>
      </w:pPr>
      <w:r>
        <w:t xml:space="preserve">Wi-Fi / broadband internet access</w:t>
      </w:r>
    </w:p>
    <w:p>
      <w:pPr>
        <w:pStyle w:val="ListParagraph"/>
        <w:numPr>
          <w:ilvl w:val="0"/>
          <w:numId w:val="3"/>
        </w:numPr>
        <w:spacing w:after="80"/>
      </w:pPr>
      <w:r>
        <w:t xml:space="preserve">All utilities (gas, electricity, water) included in the licence fee</w:t>
      </w:r>
    </w:p>
    <w:p>
      <w:pPr>
        <w:pStyle w:val="ListParagraph"/>
        <w:numPr>
          <w:ilvl w:val="0"/>
          <w:numId w:val="3"/>
        </w:numPr>
        <w:spacing w:after="80"/>
      </w:pPr>
      <w:r>
        <w:t xml:space="preserve">Maintenance and repair of the Property and its contents</w:t>
      </w:r>
    </w:p>
    <w:p>
      <w:pPr>
        <w:pStyle w:val="ListParagraph"/>
        <w:numPr>
          <w:ilvl w:val="0"/>
          <w:numId w:val="3"/>
        </w:numPr>
        <w:spacing w:after="80"/>
      </w:pPr>
      <w:r>
        <w:t xml:space="preserve">Replenishment of consumables / welcome items as applicable</w:t>
      </w:r>
    </w:p>
    <w:p>
      <w:pPr>
        <w:pStyle w:val="ListParagraph"/>
        <w:numPr>
          <w:ilvl w:val="0"/>
          <w:numId w:val="3"/>
        </w:numPr>
        <w:spacing w:after="80"/>
      </w:pPr>
      <w:r>
        <w:t xml:space="preserve">Management and key-holding throughout the licence period</w:t>
      </w:r>
    </w:p>
    <w:p>
      <w:pPr>
        <w:spacing w:after="140"/>
      </w:pPr>
      <w:r>
        <w:rPr>
          <w:i/>
          <w:iCs/>
          <w:color w:val="555555"/>
          <w:sz w:val="18"/>
          <w:szCs w:val="18"/>
        </w:rPr>
        <w:t xml:space="preserve">Keeping records of these services (cleaning logs, linen changes, access visits) is strongly recommended as evidence of the serviced nature of the arrangement.</w:t>
      </w:r>
    </w:p>
    <w:p>
      <w:pPr>
        <w:pStyle w:val="Heading1"/>
      </w:pPr>
      <w:r>
        <w:t xml:space="preserve">5.  Licence Fee, Payment and Damage Deposit</w:t>
      </w:r>
    </w:p>
    <w:p>
      <w:pPr>
        <w:pStyle w:val="ListParagraph"/>
        <w:numPr>
          <w:ilvl w:val="1"/>
          <w:numId w:val="2"/>
        </w:numPr>
        <w:spacing w:after="120"/>
      </w:pPr>
      <w:r>
        <w:t xml:space="preserve">The Occupier shall pay the licence fee in advance as stated in clause 1, via the Owner's online booking and payment system (card payment) or such other method as the Owner directs.</w:t>
      </w:r>
    </w:p>
    <w:p>
      <w:pPr>
        <w:pStyle w:val="ListParagraph"/>
        <w:numPr>
          <w:ilvl w:val="1"/>
          <w:numId w:val="2"/>
        </w:numPr>
        <w:spacing w:after="120"/>
      </w:pPr>
      <w:r>
        <w:t xml:space="preserve">A refundable damage deposit (or a pre-authorised card hold) of the amount in clause 1 is taken to cover damage, breakages, excessive cleaning, unpaid sums, or removal of the Owner's property. As this is a licence and not an assured shorthold tenancy, the deposit is NOT required to be protected in a statutory tenancy deposit scheme. (Confirm this position with your solicitor for your specific arrangement.)</w:t>
      </w:r>
    </w:p>
    <w:p>
      <w:pPr>
        <w:pStyle w:val="ListParagraph"/>
        <w:numPr>
          <w:ilvl w:val="1"/>
          <w:numId w:val="2"/>
        </w:numPr>
        <w:spacing w:after="120"/>
      </w:pPr>
      <w:r>
        <w:t xml:space="preserve">The deposit, less any proper deductions, will be returned (or the card authorisation released) within a reasonable period after the end of the licence period, with a written breakdown of any deductions.</w:t>
      </w:r>
    </w:p>
    <w:p>
      <w:pPr>
        <w:pStyle w:val="ListParagraph"/>
        <w:numPr>
          <w:ilvl w:val="1"/>
          <w:numId w:val="2"/>
        </w:numPr>
        <w:spacing w:after="120"/>
      </w:pPr>
      <w:r>
        <w:t xml:space="preserve">The licence fee is inclusive of the utilities and services in clause 4 unless stated otherwise in writing.</w:t>
      </w:r>
    </w:p>
    <w:p>
      <w:pPr>
        <w:pStyle w:val="Heading1"/>
      </w:pPr>
      <w:r>
        <w:t xml:space="preserve">6.  Occupier's Obligations</w:t>
      </w:r>
    </w:p>
    <w:p>
      <w:pPr>
        <w:pStyle w:val="ListParagraph"/>
        <w:numPr>
          <w:ilvl w:val="0"/>
          <w:numId w:val="3"/>
        </w:numPr>
        <w:spacing w:after="80"/>
      </w:pPr>
      <w:r>
        <w:t xml:space="preserve">To occupy the Property only as temporary serviced accommodation and not as their main or only home.</w:t>
      </w:r>
    </w:p>
    <w:p>
      <w:pPr>
        <w:pStyle w:val="ListParagraph"/>
        <w:numPr>
          <w:ilvl w:val="0"/>
          <w:numId w:val="3"/>
        </w:numPr>
        <w:spacing w:after="80"/>
      </w:pPr>
      <w:r>
        <w:t xml:space="preserve">To use the Property in a clean, quiet and responsible manner and not to cause nuisance to neighbours.</w:t>
      </w:r>
    </w:p>
    <w:p>
      <w:pPr>
        <w:pStyle w:val="ListParagraph"/>
        <w:numPr>
          <w:ilvl w:val="0"/>
          <w:numId w:val="3"/>
        </w:numPr>
        <w:spacing w:after="80"/>
      </w:pPr>
      <w:r>
        <w:t xml:space="preserve">Not to smoke or vape inside the Property; not to keep pets without written consent.</w:t>
      </w:r>
    </w:p>
    <w:p>
      <w:pPr>
        <w:pStyle w:val="ListParagraph"/>
        <w:numPr>
          <w:ilvl w:val="0"/>
          <w:numId w:val="3"/>
        </w:numPr>
        <w:spacing w:after="80"/>
      </w:pPr>
      <w:r>
        <w:t xml:space="preserve">Maximum occupancy of 4 persons; no parties or events; no commercial use beyond ordinary remote working.</w:t>
      </w:r>
    </w:p>
    <w:p>
      <w:pPr>
        <w:pStyle w:val="ListParagraph"/>
        <w:numPr>
          <w:ilvl w:val="0"/>
          <w:numId w:val="3"/>
        </w:numPr>
        <w:spacing w:after="80"/>
      </w:pPr>
      <w:r>
        <w:t xml:space="preserve">To report any damage or maintenance issue to the Owner promptly.</w:t>
      </w:r>
    </w:p>
    <w:p>
      <w:pPr>
        <w:pStyle w:val="ListParagraph"/>
        <w:numPr>
          <w:ilvl w:val="0"/>
          <w:numId w:val="3"/>
        </w:numPr>
        <w:spacing w:after="80"/>
      </w:pPr>
      <w:r>
        <w:t xml:space="preserve">To allow the Owner and their contractors access in accordance with clause 3.</w:t>
      </w:r>
    </w:p>
    <w:p>
      <w:pPr>
        <w:pStyle w:val="ListParagraph"/>
        <w:numPr>
          <w:ilvl w:val="0"/>
          <w:numId w:val="3"/>
        </w:numPr>
        <w:spacing w:after="80"/>
      </w:pPr>
      <w:r>
        <w:t xml:space="preserve">To leave the Property in a clean and tidy condition at the end of the licence period and return all keys.</w:t>
      </w:r>
    </w:p>
    <w:p>
      <w:pPr>
        <w:pStyle w:val="ListParagraph"/>
        <w:numPr>
          <w:ilvl w:val="0"/>
          <w:numId w:val="3"/>
        </w:numPr>
        <w:spacing w:after="80"/>
      </w:pPr>
      <w:r>
        <w:t xml:space="preserve">To be responsible for the cost of repairing any damage caused by the Occupier or their visitors beyond fair wear and tear.</w:t>
      </w:r>
    </w:p>
    <w:p>
      <w:pPr>
        <w:pStyle w:val="Heading1"/>
      </w:pPr>
      <w:r>
        <w:t xml:space="preserve">7.  Ending this Licence</w:t>
      </w:r>
    </w:p>
    <w:p>
      <w:pPr>
        <w:pStyle w:val="ListParagraph"/>
        <w:numPr>
          <w:ilvl w:val="1"/>
          <w:numId w:val="2"/>
        </w:numPr>
        <w:spacing w:after="120"/>
      </w:pPr>
      <w:r>
        <w:t xml:space="preserve">This Licence ends automatically on the end date in clause 1 without the need for any notice. Continued occupation beyond that date requires a fresh written agreement.</w:t>
      </w:r>
    </w:p>
    <w:p>
      <w:pPr>
        <w:pStyle w:val="ListParagraph"/>
        <w:numPr>
          <w:ilvl w:val="1"/>
          <w:numId w:val="2"/>
        </w:numPr>
        <w:spacing w:after="120"/>
      </w:pPr>
      <w:r>
        <w:t xml:space="preserve">Either party may end this Licence early by giving the other not less than [ ___ ] days' written notice.</w:t>
      </w:r>
    </w:p>
    <w:p>
      <w:pPr>
        <w:pStyle w:val="ListParagraph"/>
        <w:numPr>
          <w:ilvl w:val="1"/>
          <w:numId w:val="2"/>
        </w:numPr>
        <w:spacing w:after="120"/>
      </w:pPr>
      <w:r>
        <w:t xml:space="preserve">The Owner may end this Licence immediately on written notice if the Occupier is in serious or repeated breach of its terms, fails to pay the licence fee, or the conduct of the Occupier makes continued occupation unreasonable.</w:t>
      </w:r>
    </w:p>
    <w:p>
      <w:pPr>
        <w:pStyle w:val="ListParagraph"/>
        <w:numPr>
          <w:ilvl w:val="1"/>
          <w:numId w:val="2"/>
        </w:numPr>
        <w:spacing w:after="120"/>
      </w:pPr>
      <w:r>
        <w:t xml:space="preserve">On the end of the Licence (however it ends), the Occupier must vacate the Property and remove their belongings. As a licensee, the Occupier does not have security of tenure under the Housing Act 1988. (Note: the Owner must still not use violence and must act lawfully when recovering possession — take advice on the correct process.)</w:t>
      </w:r>
    </w:p>
    <w:p>
      <w:pPr>
        <w:pStyle w:val="Heading1"/>
      </w:pPr>
      <w:r>
        <w:t xml:space="preserve">8.  General</w:t>
      </w:r>
    </w:p>
    <w:p>
      <w:pPr>
        <w:pStyle w:val="ListParagraph"/>
        <w:numPr>
          <w:ilvl w:val="1"/>
          <w:numId w:val="2"/>
        </w:numPr>
        <w:spacing w:after="120"/>
      </w:pPr>
      <w:r>
        <w:t xml:space="preserve">Liability: The Owner is not liable for loss of or damage to the Occupier's belongings except where caused by the Owner's negligence. The Occupier is advised to arrange their own contents insurance.</w:t>
      </w:r>
    </w:p>
    <w:p>
      <w:pPr>
        <w:pStyle w:val="ListParagraph"/>
        <w:numPr>
          <w:ilvl w:val="1"/>
          <w:numId w:val="2"/>
        </w:numPr>
        <w:spacing w:after="120"/>
      </w:pPr>
      <w:r>
        <w:t xml:space="preserve">Data: The Owner will process the Occupier's personal data only for managing the booking and as required by law, in accordance with UK GDPR.</w:t>
      </w:r>
    </w:p>
    <w:p>
      <w:pPr>
        <w:pStyle w:val="ListParagraph"/>
        <w:numPr>
          <w:ilvl w:val="1"/>
          <w:numId w:val="2"/>
        </w:numPr>
        <w:spacing w:after="120"/>
      </w:pPr>
      <w:r>
        <w:t xml:space="preserve">This Agreement is governed by the law of England and Wales.</w:t>
      </w:r>
    </w:p>
    <w:p>
      <w:pPr>
        <w:pStyle w:val="ListParagraph"/>
        <w:numPr>
          <w:ilvl w:val="1"/>
          <w:numId w:val="2"/>
        </w:numPr>
        <w:spacing w:after="120"/>
      </w:pPr>
      <w:r>
        <w:t xml:space="preserve">This Agreement (together with the booking confirmation and house rules) is the entire agreement between the parties.</w:t>
      </w:r>
    </w:p>
    <w:p>
      <w:pPr>
        <w:pStyle w:val="Heading1"/>
      </w:pPr>
      <w:r>
        <w:t xml:space="preserve">9.  Signatures</w:t>
      </w:r>
    </w:p>
    <w:p>
      <w:pPr>
        <w:spacing w:after="140"/>
      </w:pPr>
      <w:r>
        <w:rPr>
          <w:sz w:val="19"/>
          <w:szCs w:val="19"/>
        </w:rPr>
        <w:t xml:space="preserve">By signing below, both parties confirm they have read and agree to this serviced accommodation occupation licence, and the Occupier confirms the statements in clauses 1 and 2 are true.</w:t>
      </w:r>
    </w:p>
    <w:p>
      <w:pPr>
        <w:spacing w:after="60" w:before="240"/>
      </w:pPr>
      <w:r>
        <w:rPr>
          <w:b/>
          <w:bCs/>
        </w:rPr>
        <w:t xml:space="preserve">Owner / Licensor</w:t>
      </w:r>
    </w:p>
    <w:p>
      <w:pPr>
        <w:spacing w:after="160"/>
      </w:pPr>
      <w:r>
        <w:rPr>
          <w:b/>
          <w:bCs/>
        </w:rPr>
        <w:t xml:space="preserve">Signature:  </w:t>
      </w:r>
      <w:r>
        <w:rPr>
          <w:color w:val="555555"/>
        </w:rPr>
        <w:t xml:space="preserve">_________________________________________</w:t>
      </w:r>
    </w:p>
    <w:p>
      <w:pPr>
        <w:spacing w:after="160"/>
      </w:pPr>
      <w:r>
        <w:rPr>
          <w:b/>
          <w:bCs/>
        </w:rPr>
        <w:t xml:space="preserve">Name:  </w:t>
      </w:r>
      <w:r>
        <w:rPr>
          <w:color w:val="555555"/>
        </w:rPr>
        <w:t xml:space="preserve">_________________________________________</w:t>
      </w:r>
    </w:p>
    <w:p>
      <w:pPr>
        <w:spacing w:after="160"/>
      </w:pPr>
      <w:r>
        <w:rPr>
          <w:b/>
          <w:bCs/>
        </w:rPr>
        <w:t xml:space="preserve">Date:  </w:t>
      </w:r>
      <w:r>
        <w:rPr>
          <w:color w:val="555555"/>
        </w:rPr>
        <w:t xml:space="preserve">_________________________________________</w:t>
      </w:r>
    </w:p>
    <w:p>
      <w:pPr>
        <w:spacing w:after="60" w:before="200"/>
      </w:pPr>
      <w:r>
        <w:rPr>
          <w:b/>
          <w:bCs/>
        </w:rPr>
        <w:t xml:space="preserve">Occupier / Licensee</w:t>
      </w:r>
    </w:p>
    <w:p>
      <w:pPr>
        <w:spacing w:after="160"/>
      </w:pPr>
      <w:r>
        <w:rPr>
          <w:b/>
          <w:bCs/>
        </w:rPr>
        <w:t xml:space="preserve">Signature:  </w:t>
      </w:r>
      <w:r>
        <w:rPr>
          <w:color w:val="555555"/>
        </w:rPr>
        <w:t xml:space="preserve">_________________________________________</w:t>
      </w:r>
    </w:p>
    <w:p>
      <w:pPr>
        <w:spacing w:after="160"/>
      </w:pPr>
      <w:r>
        <w:rPr>
          <w:b/>
          <w:bCs/>
        </w:rPr>
        <w:t xml:space="preserve">Name:  </w:t>
      </w:r>
      <w:r>
        <w:rPr>
          <w:color w:val="555555"/>
        </w:rPr>
        <w:t xml:space="preserve">_________________________________________</w:t>
      </w:r>
    </w:p>
    <w:p>
      <w:pPr>
        <w:spacing w:after="160"/>
      </w:pPr>
      <w:r>
        <w:rPr>
          <w:b/>
          <w:bCs/>
        </w:rPr>
        <w:t xml:space="preserve">Date:  </w:t>
      </w:r>
      <w:r>
        <w:rPr>
          <w:color w:val="555555"/>
        </w:rPr>
        <w:t xml:space="preserve">_________________________________________</w:t>
      </w:r>
    </w:p>
    <w:p>
      <w:pPr>
        <w:pBdr>
          <w:top w:val="single" w:color="CCCCCC" w:sz="4"/>
        </w:pBdr>
        <w:spacing w:before="360"/>
      </w:pPr>
      <w:r>
        <w:rPr>
          <w:i/>
          <w:iCs/>
          <w:color w:val="555555"/>
          <w:sz w:val="17"/>
          <w:szCs w:val="17"/>
        </w:rPr>
        <w:t xml:space="preserve">Reminder: have this reviewed by a solicitor before first use. The label “licence” does not by itself prevent a court finding an assured shorthold tenancy if the true facts show exclusive possession of a dwelling as a main home. Make sure the reality matches this document.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Serviced Accommodation Occupation Licence — DRAFT for solicitor review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lvl w:ilvl="1" w15:tentative="1">
      <w:start w:val="1"/>
      <w:numFmt w:val="decimal"/>
      <w:lvlText w:val="%1.%2"/>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D3557"/>
      <w:sz w:val="26"/>
      <w:szCs w:val="26"/>
    </w:rPr>
  </w:style>
  <w:style w:type="paragraph" w:styleId="Heading2">
    <w:name w:val="Heading 2"/>
    <w:basedOn w:val="Normal"/>
    <w:next w:val="Normal"/>
    <w:qFormat/>
    <w:pPr>
      <w:spacing w:after="120" w:before="200"/>
      <w:outlineLvl w:val="1"/>
    </w:pPr>
    <w:rPr>
      <w:rFonts w:ascii="Calibri" w:cs="Calibri" w:eastAsia="Calibri" w:hAnsi="Calibri"/>
      <w:b/>
      <w:bCs/>
      <w:color w:val="1D35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Plymouth Contractor Stay</dc:creator>
  <cp:lastModifiedBy>Un-named</cp:lastModifiedBy>
  <cp:revision>1</cp:revision>
  <dcterms:created xsi:type="dcterms:W3CDTF">2026-06-26T10:40:22.467Z</dcterms:created>
  <dcterms:modified xsi:type="dcterms:W3CDTF">2026-06-26T10:40:22.467Z</dcterms:modified>
</cp:coreProperties>
</file>

<file path=docProps/custom.xml><?xml version="1.0" encoding="utf-8"?>
<Properties xmlns="http://schemas.openxmlformats.org/officeDocument/2006/custom-properties" xmlns:vt="http://schemas.openxmlformats.org/officeDocument/2006/docPropsVTypes"/>
</file>