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7A4A"/>
          <w:sz w:val="72"/>
          <w:szCs w:val="72"/>
        </w:rPr>
        <w:t xml:space="preserve">PT POOLS</w:t>
      </w:r>
    </w:p>
    <w:p>
      <w:pPr>
        <w:spacing w:after="100" w:before="0"/>
        <w:jc w:val="center"/>
      </w:pPr>
      <w:r>
        <w:rPr>
          <w:rFonts w:ascii="Arial" w:cs="Arial" w:eastAsia="Arial" w:hAnsi="Arial"/>
          <w:b/>
          <w:bCs/>
          <w:color w:val="2E86C1"/>
          <w:sz w:val="32"/>
          <w:szCs w:val="32"/>
        </w:rPr>
        <w:t xml:space="preserve">Product Specification &amp; Engineering</w:t>
      </w:r>
    </w:p>
    <w:p>
      <w:pPr>
        <w:spacing w:after="500" w:before="0"/>
        <w:jc w:val="center"/>
      </w:pPr>
      <w:r>
        <w:rPr>
          <w:rFonts w:ascii="Arial" w:cs="Arial" w:eastAsia="Arial" w:hAnsi="Arial"/>
          <w:i/>
          <w:iCs/>
          <w:color w:val="888888"/>
          <w:sz w:val="20"/>
          <w:szCs w:val="20"/>
        </w:rPr>
        <w:t xml:space="preserve">What It Is, How It Is Built, Why It Works  |  Version 1.0  |  2026</w:t>
      </w:r>
    </w:p>
    <w:p>
      <w:pPr>
        <w:pBdr>
          <w:bottom w:val="single" w:color="1A7A4A" w:sz="6" w:space="1"/>
        </w:pBdr>
      </w:pPr>
      <w:r>
        <w:t xml:space="preserve"/>
      </w:r>
    </w:p>
    <w:p>
      <w:r>
        <w:t xml:space="preserve"/>
      </w:r>
    </w:p>
    <w:p>
      <w:pPr>
        <w:pStyle w:val="Heading1"/>
        <w:spacing w:after="200" w:before="400"/>
      </w:pPr>
      <w:r>
        <w:rPr>
          <w:rFonts w:ascii="Arial" w:cs="Arial" w:eastAsia="Arial" w:hAnsi="Arial"/>
          <w:b/>
          <w:bCs/>
          <w:color w:val="1A7A4A"/>
          <w:sz w:val="32"/>
          <w:szCs w:val="32"/>
        </w:rPr>
        <w:t xml:space="preserve">2. Product Line — Full Roadmap</w:t>
      </w:r>
    </w:p>
    <w:p>
      <w:r>
        <w:t xml:space="preserve"/>
      </w:r>
    </w:p>
    <w:p>
      <w:pPr>
        <w:pStyle w:val="Heading2"/>
        <w:spacing w:after="160" w:before="300"/>
      </w:pPr>
      <w:r>
        <w:rPr>
          <w:rFonts w:ascii="Arial" w:cs="Arial" w:eastAsia="Arial" w:hAnsi="Arial"/>
          <w:b/>
          <w:bCs/>
          <w:color w:val="2E86C1"/>
          <w:sz w:val="26"/>
          <w:szCs w:val="26"/>
        </w:rPr>
        <w:t xml:space="preserve">Phase 1 — Launch Products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800"/>
        <w:gridCol w:w="760"/>
      </w:tblGrid>
      <w:tr>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Product Name</w:t>
            </w:r>
          </w:p>
        </w:tc>
        <w:tc>
          <w:tcPr>
            <w:tcW w:type="dxa" w:w="16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Dimensions</w:t>
            </w:r>
          </w:p>
        </w:tc>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Construction</w:t>
            </w:r>
          </w:p>
        </w:tc>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Key Feature</w:t>
            </w:r>
          </w:p>
        </w:tc>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Target Customer</w:t>
            </w:r>
          </w:p>
        </w:tc>
        <w:tc>
          <w:tcPr>
            <w:tcW w:type="dxa" w:w="7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Price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TherapyPod by PT Pools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8' Round x 54" Deep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Chinese OEM steel tube frame + PVC liner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True footprint, solo assembly, parcel shipping, matte black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Home therapy, fitness, injury recovery, CrossFit, small gyms</w:t>
            </w:r>
          </w:p>
        </w:tc>
        <w:tc>
          <w:tcPr>
            <w:tcW w:type="dxa" w:w="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$699</w:t>
            </w:r>
          </w:p>
        </w:tc>
      </w:tr>
    </w:tbl>
    <w:p>
      <w:r>
        <w:t xml:space="preserve"/>
      </w:r>
    </w:p>
    <w:p>
      <w:pPr>
        <w:pStyle w:val="Heading2"/>
        <w:spacing w:after="160" w:before="300"/>
      </w:pPr>
      <w:r>
        <w:rPr>
          <w:rFonts w:ascii="Arial" w:cs="Arial" w:eastAsia="Arial" w:hAnsi="Arial"/>
          <w:b/>
          <w:bCs/>
          <w:color w:val="2E86C1"/>
          <w:sz w:val="26"/>
          <w:szCs w:val="26"/>
        </w:rPr>
        <w:t xml:space="preserve">Phase 2 — Expansion Products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000"/>
        <w:gridCol w:w="1800"/>
        <w:gridCol w:w="960"/>
      </w:tblGrid>
      <w:tr>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Product Name</w:t>
            </w:r>
          </w:p>
        </w:tc>
        <w:tc>
          <w:tcPr>
            <w:tcW w:type="dxa" w:w="1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Dimensions</w:t>
            </w:r>
          </w:p>
        </w:tc>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Construction</w:t>
            </w:r>
          </w:p>
        </w:tc>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Key Feature</w:t>
            </w:r>
          </w:p>
        </w:tc>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Target Customer</w:t>
            </w:r>
          </w:p>
        </w:tc>
        <w:tc>
          <w:tcPr>
            <w:tcW w:type="dxa" w:w="9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Price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SwimLane by PT Pools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7'x13' x 54" Deep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Chinese OEM oval frame + PVC liner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Swim tether arch upgrade option, therapy AND cardio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Triathletes, swimmers, fitness, injury recovery</w:t>
            </w:r>
          </w:p>
        </w:tc>
        <w:tc>
          <w:tcPr>
            <w:tcW w:type="dxa" w:w="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TBD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TherapyPod Pro by PT Pools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Round x 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 sided — rotomolded or fiberglass shell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Single large clear clinical viewing panel, no liner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PT clinics, gyms, B2B — $7,000-8,000 range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$7,000–$8,000</w:t>
            </w:r>
          </w:p>
        </w:tc>
      </w:tr>
    </w:tbl>
    <w:p>
      <w:r>
        <w:t xml:space="preserve"/>
      </w:r>
    </w:p>
    <w:p>
      <w:pPr>
        <w:pStyle w:val="Heading2"/>
        <w:spacing w:after="160" w:before="300"/>
      </w:pPr>
      <w:r>
        <w:rPr>
          <w:rFonts w:ascii="Arial" w:cs="Arial" w:eastAsia="Arial" w:hAnsi="Arial"/>
          <w:b/>
          <w:bCs/>
          <w:color w:val="2E86C1"/>
          <w:sz w:val="26"/>
          <w:szCs w:val="26"/>
        </w:rPr>
        <w:t xml:space="preserve">Phase 3 — Premium Permanent Upgrade Line (PermaPod or PermaPT — Name TBD)</w:t>
      </w:r>
    </w:p>
    <w:p>
      <w:pPr>
        <w:spacing w:after="80" w:before="80"/>
      </w:pPr>
      <w:r>
        <w:rPr>
          <w:rFonts w:ascii="Arial" w:cs="Arial" w:eastAsia="Arial" w:hAnsi="Arial"/>
          <w:b w:val="false"/>
          <w:bCs w:val="false"/>
          <w:color w:val="1B6CA8"/>
          <w:sz w:val="22"/>
          <w:szCs w:val="22"/>
        </w:rPr>
        <w:t xml:space="preserve">⭐  Strategic concept: Customers buy the entry TherapyPod first at $699 — low commitment, easy setup, try aquatic therapy at home. Once they're hooked, PT Pools offers a premium permanent steel wall upgrade path through an authorized dealer relationship with HII (Hollowell Industries Inc.) — the American manufacturer of Doughboy, Lomart, Embassy, and CaliMar pools. Customers keep all their accessories (filter, heater, ladder, cover) and only upgrade the pool shell. The ultimate low-friction upsell.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800"/>
        <w:gridCol w:w="2000"/>
        <w:gridCol w:w="1200"/>
        <w:gridCol w:w="760"/>
      </w:tblGrid>
      <w:tr>
        <w:tc>
          <w:tcPr>
            <w:tcW w:type="dxa" w:w="1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Product Name</w:t>
            </w:r>
          </w:p>
        </w:tc>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HII Equivalent</w:t>
            </w:r>
          </w:p>
        </w:tc>
        <w:tc>
          <w:tcPr>
            <w:tcW w:type="dxa" w:w="1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Dimensions</w:t>
            </w:r>
          </w:p>
        </w:tc>
        <w:tc>
          <w:tcPr>
            <w:tcW w:type="dxa" w:w="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Depth</w:t>
            </w:r>
          </w:p>
        </w:tc>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Construction</w:t>
            </w:r>
          </w:p>
        </w:tc>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Est. Price</w:t>
            </w:r>
          </w:p>
        </w:tc>
        <w:tc>
          <w:tcPr>
            <w:tcW w:type="dxa" w:w="7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Phase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PermaPod (name TBD)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Coral Sea / Bay Burst / Ocean Current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8' Round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52" or 54"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American made steel wall — corrugated panels, beaded liner, permanent installation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$1,399–$1,999</w:t>
            </w:r>
          </w:p>
        </w:tc>
        <w:tc>
          <w:tcPr>
            <w:tcW w:type="dxa" w:w="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Phase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PermaLane (name 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Delta Dream / Bay Burst Oval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Smallest available oval — 15'x10' minimum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 or 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American made steel wall oval — permanent installation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$3,199–$6,599</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r>
    </w:tbl>
    <w:p>
      <w:r>
        <w:t xml:space="preserve"/>
      </w:r>
    </w:p>
    <w:p>
      <w:pPr>
        <w:pStyle w:val="Heading2"/>
        <w:spacing w:after="160" w:before="300"/>
      </w:pPr>
      <w:r>
        <w:rPr>
          <w:rFonts w:ascii="Arial" w:cs="Arial" w:eastAsia="Arial" w:hAnsi="Arial"/>
          <w:b/>
          <w:bCs/>
          <w:color w:val="2E86C1"/>
          <w:sz w:val="26"/>
          <w:szCs w:val="26"/>
        </w:rPr>
        <w:t xml:space="preserve">The Customer Journey — How Each Product Feeds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4960"/>
      </w:tblGrid>
      <w:tr>
        <w:tc>
          <w:tcPr>
            <w:tcW w:type="dxa" w:w="1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2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Product</w:t>
            </w:r>
          </w:p>
        </w:tc>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49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What Happens Next</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Entry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TherapyPod — Chinese OEM frame pool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$699</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Customer discovers aquatic therapy. Gets hooked. Accessorizes via affiliate links.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PT Pools Aqua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$14.99/mo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builds a fitness habit around their pool. Becomes a loyal subscriber.</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Upgrade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PermaPod — HII steel wall permanent pool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$1,399–$1,999</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Customer wants permanent solution. Keeps all accessories. Just swaps the shell.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Professional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TherapyPod Pro — hard sided clinical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$7,000–$8,000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PT clinic or gym upgrade. B2B relationship established.</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Swim expansion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SwimLane or PermaLane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TBD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Triathlete or fitness customer wants dedicated swim training lane.</w:t>
            </w:r>
          </w:p>
        </w:tc>
      </w:tr>
    </w:tbl>
    <w:p>
      <w:r>
        <w:t xml:space="preserve"/>
      </w:r>
    </w:p>
    <w:p>
      <w:pPr>
        <w:pStyle w:val="Heading2"/>
        <w:spacing w:after="160" w:before="300"/>
      </w:pPr>
      <w:r>
        <w:rPr>
          <w:rFonts w:ascii="Arial" w:cs="Arial" w:eastAsia="Arial" w:hAnsi="Arial"/>
          <w:b/>
          <w:bCs/>
          <w:color w:val="2E86C1"/>
          <w:sz w:val="26"/>
          <w:szCs w:val="26"/>
        </w:rPr>
        <w:t xml:space="preserve">HII (Hollowell Industries Inc.) — PermaPT Manufacturer Profile</w:t>
      </w:r>
    </w:p>
    <w:p>
      <w:pPr>
        <w:spacing w:after="100" w:before="100"/>
      </w:pPr>
      <w:r>
        <w:rPr>
          <w:rFonts w:ascii="Arial" w:cs="Arial" w:eastAsia="Arial" w:hAnsi="Arial"/>
          <w:sz w:val="22"/>
          <w:szCs w:val="22"/>
        </w:rPr>
        <w:t xml:space="preserve">HII is the only above-ground pool manufacturer in the world that makes everything from raw materials — steel, liners, skimmers, pumps, and accessories all manufactured in-house at their 660,000 sq ft facility in Arkansas. They have manufactured pools in the USA since the 1940s and are the maker of Doughboy, Embassy, Lomart, and CaliMar brands.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HII Detail</w:t>
            </w:r>
          </w:p>
        </w:tc>
        <w:tc>
          <w:tcPr>
            <w:tcW w:type="dxa" w:w="69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Facility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660,000 sq ft manufacturing facility, Arkansas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Heritage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 years manufacturing above ground pools in the USA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Brands manufactured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Doughboy, Embassy, Lomart, CaliMar, River View Series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Relevant round pool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Coral Sea / Bay Burst / Ocean Current — 8ft round, 52" or 54" wall height, $1,399–$1,999</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Relevant oval pool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Delta Dream / Bay Burst Oval — smallest oval 15'x10', 52"-54" depth, $3,199–$6,599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Construction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Corrugated steel wall panels, beaded liner, permanent installation — requires 3-5 days with 2-3 people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Shipping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FedEx LTL freight — NOT solo parcel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Dealer program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Sells through authorized dealers — investigate dealer application for PT Pools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Strategic role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PermaPod and PermaLane upgrade path — PT Pools becomes authorized reseller/dealer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Next step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Contact HII about dealer program — explore co-branded or PT Pools authorized dealer arrangement</w:t>
            </w:r>
          </w:p>
        </w:tc>
      </w:tr>
    </w:tbl>
    <w:p>
      <w:r>
        <w:t xml:space="preserve"/>
      </w:r>
    </w:p>
    <w:p>
      <w:pPr>
        <w:pStyle w:val="Heading2"/>
        <w:spacing w:after="160" w:before="300"/>
      </w:pPr>
      <w:r>
        <w:rPr>
          <w:rFonts w:ascii="Arial" w:cs="Arial" w:eastAsia="Arial" w:hAnsi="Arial"/>
          <w:b/>
          <w:bCs/>
          <w:color w:val="2E86C1"/>
          <w:sz w:val="26"/>
          <w:szCs w:val="26"/>
        </w:rPr>
        <w:t xml:space="preserve">Replacement Liner Program</w:t>
      </w:r>
    </w:p>
    <w:p>
      <w:pPr>
        <w:spacing w:after="100" w:before="100"/>
      </w:pPr>
      <w:r>
        <w:rPr>
          <w:rFonts w:ascii="Arial" w:cs="Arial" w:eastAsia="Arial" w:hAnsi="Arial"/>
          <w:sz w:val="22"/>
          <w:szCs w:val="22"/>
        </w:rPr>
        <w:t xml:space="preserve">Replacement liners sold separately from Day 1 — a major competitive advantage. Third party liner manufacturers already sell 8ft round liners at 48-54 inch depth at Walmart, Home Depot, Lowes, and Amazon — confirming the market understands and needs replacement liners at this size. PT Pools offers branded charcoal/dark liners — the only dark liner option in a category dominated entirely by bright blue.</w:t>
      </w:r>
    </w:p>
    <w:p>
      <w:pPr>
        <w:pStyle w:val="ListParagraph"/>
        <w:numPr>
          <w:ilvl w:val="0"/>
          <w:numId w:val="2"/>
        </w:numPr>
        <w:spacing w:after="60" w:before="60"/>
      </w:pPr>
      <w:r>
        <w:rPr>
          <w:rFonts w:ascii="Arial" w:cs="Arial" w:eastAsia="Arial" w:hAnsi="Arial"/>
          <w:sz w:val="22"/>
          <w:szCs w:val="22"/>
        </w:rPr>
        <w:t xml:space="preserve">Consumer liner retail price: $199–$349</w:t>
      </w:r>
    </w:p>
    <w:p>
      <w:pPr>
        <w:pStyle w:val="ListParagraph"/>
        <w:numPr>
          <w:ilvl w:val="0"/>
          <w:numId w:val="2"/>
        </w:numPr>
        <w:spacing w:after="60" w:before="60"/>
      </w:pPr>
      <w:r>
        <w:rPr>
          <w:rFonts w:ascii="Arial" w:cs="Arial" w:eastAsia="Arial" w:hAnsi="Arial"/>
          <w:sz w:val="22"/>
          <w:szCs w:val="22"/>
        </w:rPr>
        <w:t xml:space="preserve">Creates ongoing recurring revenue stream per customer</w:t>
      </w:r>
    </w:p>
    <w:p>
      <w:pPr>
        <w:pStyle w:val="ListParagraph"/>
        <w:numPr>
          <w:ilvl w:val="0"/>
          <w:numId w:val="2"/>
        </w:numPr>
        <w:spacing w:after="60" w:before="60"/>
      </w:pPr>
      <w:r>
        <w:rPr>
          <w:rFonts w:ascii="Arial" w:cs="Arial" w:eastAsia="Arial" w:hAnsi="Arial"/>
          <w:sz w:val="22"/>
          <w:szCs w:val="22"/>
        </w:rPr>
        <w:t xml:space="preserve">Standardized filtration port placement for universal compatibility</w:t>
      </w:r>
    </w:p>
    <w:p>
      <w:pPr>
        <w:pStyle w:val="ListParagraph"/>
        <w:numPr>
          <w:ilvl w:val="0"/>
          <w:numId w:val="2"/>
        </w:numPr>
        <w:spacing w:after="60" w:before="60"/>
      </w:pPr>
      <w:r>
        <w:rPr>
          <w:rFonts w:ascii="Arial" w:cs="Arial" w:eastAsia="Arial" w:hAnsi="Arial"/>
          <w:sz w:val="22"/>
          <w:szCs w:val="22"/>
        </w:rPr>
        <w:t xml:space="preserve">Uni-bead style — works as both overlap and beaded, fits multiple frame configurations</w:t>
      </w:r>
    </w:p>
    <w:p>
      <w:pPr>
        <w:pStyle w:val="ListParagraph"/>
        <w:numPr>
          <w:ilvl w:val="0"/>
          <w:numId w:val="2"/>
        </w:numPr>
        <w:spacing w:after="60" w:before="60"/>
      </w:pPr>
      <w:r>
        <w:rPr>
          <w:rFonts w:ascii="Arial" w:cs="Arial" w:eastAsia="Arial" w:hAnsi="Arial"/>
          <w:sz w:val="22"/>
          <w:szCs w:val="22"/>
        </w:rPr>
        <w:t xml:space="preserve">Dark charcoal color — only non-blue liner in the 8ft round 54" category</w:t>
      </w:r>
    </w:p>
    <w:p>
      <w:r>
        <w:t xml:space="preserve"/>
      </w:r>
    </w:p>
    <w:p>
      <w:pPr>
        <w:pBdr>
          <w:bottom w:val="single" w:color="1A7A4A" w:sz="6" w:space="1"/>
        </w:pBdr>
      </w:pPr>
      <w:r>
        <w:t xml:space="preserve"/>
      </w:r>
    </w:p>
    <w:p>
      <w:r>
        <w:t xml:space="preserve"/>
      </w:r>
    </w:p>
    <w:p>
      <w:pPr>
        <w:pStyle w:val="Heading1"/>
        <w:spacing w:after="200" w:before="400"/>
      </w:pPr>
      <w:r>
        <w:rPr>
          <w:rFonts w:ascii="Arial" w:cs="Arial" w:eastAsia="Arial" w:hAnsi="Arial"/>
          <w:b/>
          <w:bCs/>
          <w:color w:val="1A7A4A"/>
          <w:sz w:val="32"/>
          <w:szCs w:val="32"/>
        </w:rPr>
        <w:t xml:space="preserve">4. B2B Market — PT Pools Circle Pro (Phase 2)</w:t>
      </w:r>
    </w:p>
    <w:p>
      <w:pPr>
        <w:spacing w:after="80" w:before="80"/>
      </w:pPr>
      <w:r>
        <w:rPr>
          <w:rFonts w:ascii="Arial" w:cs="Arial" w:eastAsia="Arial" w:hAnsi="Arial"/>
          <w:b/>
          <w:bCs/>
          <w:color w:val="B7770D"/>
          <w:sz w:val="22"/>
          <w:szCs w:val="22"/>
        </w:rPr>
        <w:t xml:space="preserve">⚠️  NOTE: The Circle Pro is a Phase 2 product. The consumer Circle launches first. Pro development begins after the consumer model is generating revenue and the factory relationship is established.</w:t>
      </w:r>
    </w:p>
    <w:p>
      <w:r>
        <w:t xml:space="preserve"/>
      </w:r>
    </w:p>
    <w:p>
      <w:pPr>
        <w:pStyle w:val="Heading2"/>
        <w:spacing w:after="160" w:before="300"/>
      </w:pPr>
      <w:r>
        <w:rPr>
          <w:rFonts w:ascii="Arial" w:cs="Arial" w:eastAsia="Arial" w:hAnsi="Arial"/>
          <w:b/>
          <w:bCs/>
          <w:color w:val="2E86C1"/>
          <w:sz w:val="26"/>
          <w:szCs w:val="26"/>
        </w:rPr>
        <w:t xml:space="preserve">The Opportunity</w:t>
      </w:r>
    </w:p>
    <w:p>
      <w:pPr>
        <w:spacing w:after="100" w:before="100"/>
      </w:pPr>
      <w:r>
        <w:rPr>
          <w:rFonts w:ascii="Arial" w:cs="Arial" w:eastAsia="Arial" w:hAnsi="Arial"/>
          <w:sz w:val="22"/>
          <w:szCs w:val="22"/>
        </w:rPr>
        <w:t xml:space="preserve">82% of U.S. consumers now consider wellness a top or important priority. Gyms and clinics actively seek aquatic therapy amenities for member retention and new revenue streams. A traditional therapy pool installation costs $100,000–$500,000. The PT Pools Circle Pro enters at ~$3,000–$4,500 — effectively a rounding error in a commercial wellness budget.</w:t>
      </w:r>
    </w:p>
    <w:p>
      <w:r>
        <w:t xml:space="preserve"/>
      </w:r>
    </w:p>
    <w:p>
      <w:pPr>
        <w:pStyle w:val="Heading2"/>
        <w:spacing w:after="160" w:before="300"/>
      </w:pPr>
      <w:r>
        <w:rPr>
          <w:rFonts w:ascii="Arial" w:cs="Arial" w:eastAsia="Arial" w:hAnsi="Arial"/>
          <w:b/>
          <w:bCs/>
          <w:color w:val="2E86C1"/>
          <w:sz w:val="26"/>
          <w:szCs w:val="26"/>
        </w:rPr>
        <w:t xml:space="preserve">Target B2B Customer Segments</w:t>
      </w:r>
    </w:p>
    <w:p>
      <w:pPr>
        <w:pStyle w:val="ListParagraph"/>
        <w:numPr>
          <w:ilvl w:val="0"/>
          <w:numId w:val="2"/>
        </w:numPr>
        <w:spacing w:after="60" w:before="60"/>
      </w:pPr>
      <w:r>
        <w:rPr>
          <w:rFonts w:ascii="Arial" w:cs="Arial" w:eastAsia="Arial" w:hAnsi="Arial"/>
          <w:sz w:val="22"/>
          <w:szCs w:val="22"/>
        </w:rPr>
        <w:t xml:space="preserve">Physical therapy clinics — underwater patient observation via clear window; therapist can monitor gait, form, and movement without leaning over pool edge</w:t>
      </w:r>
    </w:p>
    <w:p>
      <w:pPr>
        <w:pStyle w:val="ListParagraph"/>
        <w:numPr>
          <w:ilvl w:val="0"/>
          <w:numId w:val="2"/>
        </w:numPr>
        <w:spacing w:after="60" w:before="60"/>
      </w:pPr>
      <w:r>
        <w:rPr>
          <w:rFonts w:ascii="Arial" w:cs="Arial" w:eastAsia="Arial" w:hAnsi="Arial"/>
          <w:sz w:val="22"/>
          <w:szCs w:val="22"/>
        </w:rPr>
        <w:t xml:space="preserve">Boutique gyms and fitness studios — premium amenity for member retention and upsell tiers</w:t>
      </w:r>
    </w:p>
    <w:p>
      <w:pPr>
        <w:pStyle w:val="ListParagraph"/>
        <w:numPr>
          <w:ilvl w:val="0"/>
          <w:numId w:val="2"/>
        </w:numPr>
        <w:spacing w:after="60" w:before="60"/>
      </w:pPr>
      <w:r>
        <w:rPr>
          <w:rFonts w:ascii="Arial" w:cs="Arial" w:eastAsia="Arial" w:hAnsi="Arial"/>
          <w:sz w:val="22"/>
          <w:szCs w:val="22"/>
        </w:rPr>
        <w:t xml:space="preserve">CrossFit boxes — recovery pool as differentiator</w:t>
      </w:r>
    </w:p>
    <w:p>
      <w:pPr>
        <w:pStyle w:val="ListParagraph"/>
        <w:numPr>
          <w:ilvl w:val="0"/>
          <w:numId w:val="2"/>
        </w:numPr>
        <w:spacing w:after="60" w:before="60"/>
      </w:pPr>
      <w:r>
        <w:rPr>
          <w:rFonts w:ascii="Arial" w:cs="Arial" w:eastAsia="Arial" w:hAnsi="Arial"/>
          <w:sz w:val="22"/>
          <w:szCs w:val="22"/>
        </w:rPr>
        <w:t xml:space="preserve">Chiropractor and sports medicine offices — in-office hydrotherapy</w:t>
      </w:r>
    </w:p>
    <w:p>
      <w:pPr>
        <w:pStyle w:val="ListParagraph"/>
        <w:numPr>
          <w:ilvl w:val="0"/>
          <w:numId w:val="2"/>
        </w:numPr>
        <w:spacing w:after="60" w:before="60"/>
      </w:pPr>
      <w:r>
        <w:rPr>
          <w:rFonts w:ascii="Arial" w:cs="Arial" w:eastAsia="Arial" w:hAnsi="Arial"/>
          <w:sz w:val="22"/>
          <w:szCs w:val="22"/>
        </w:rPr>
        <w:t xml:space="preserve">Senior living and assisted living facilities — fall-safe aquatic exercise</w:t>
      </w:r>
    </w:p>
    <w:p>
      <w:pPr>
        <w:pStyle w:val="ListParagraph"/>
        <w:numPr>
          <w:ilvl w:val="0"/>
          <w:numId w:val="2"/>
        </w:numPr>
        <w:spacing w:after="60" w:before="60"/>
      </w:pPr>
      <w:r>
        <w:rPr>
          <w:rFonts w:ascii="Arial" w:cs="Arial" w:eastAsia="Arial" w:hAnsi="Arial"/>
          <w:sz w:val="22"/>
          <w:szCs w:val="22"/>
        </w:rPr>
        <w:t xml:space="preserve">YMCAs and community centers without full aquatic programs</w:t>
      </w:r>
    </w:p>
    <w:p>
      <w:pPr>
        <w:pStyle w:val="ListParagraph"/>
        <w:numPr>
          <w:ilvl w:val="0"/>
          <w:numId w:val="2"/>
        </w:numPr>
        <w:spacing w:after="60" w:before="60"/>
      </w:pPr>
      <w:r>
        <w:rPr>
          <w:rFonts w:ascii="Arial" w:cs="Arial" w:eastAsia="Arial" w:hAnsi="Arial"/>
          <w:sz w:val="22"/>
          <w:szCs w:val="22"/>
        </w:rPr>
        <w:t xml:space="preserve">Corporate wellness centers</w:t>
      </w:r>
    </w:p>
    <w:p>
      <w:pPr>
        <w:pStyle w:val="ListParagraph"/>
        <w:numPr>
          <w:ilvl w:val="0"/>
          <w:numId w:val="2"/>
        </w:numPr>
        <w:spacing w:after="60" w:before="60"/>
      </w:pPr>
      <w:r>
        <w:rPr>
          <w:rFonts w:ascii="Arial" w:cs="Arial" w:eastAsia="Arial" w:hAnsi="Arial"/>
          <w:sz w:val="22"/>
          <w:szCs w:val="22"/>
        </w:rPr>
        <w:t xml:space="preserve">Hotels and resorts — compact spa alternative</w:t>
      </w:r>
    </w:p>
    <w:p>
      <w:r>
        <w:t xml:space="preserve"/>
      </w:r>
    </w:p>
    <w:p>
      <w:pPr>
        <w:pStyle w:val="Heading2"/>
        <w:spacing w:after="160" w:before="300"/>
      </w:pPr>
      <w:r>
        <w:rPr>
          <w:rFonts w:ascii="Arial" w:cs="Arial" w:eastAsia="Arial" w:hAnsi="Arial"/>
          <w:b/>
          <w:bCs/>
          <w:color w:val="2E86C1"/>
          <w:sz w:val="26"/>
          <w:szCs w:val="26"/>
        </w:rPr>
        <w:t xml:space="preserve">Clear Panel Technology — Proven at Consumer Scale</w:t>
      </w:r>
    </w:p>
    <w:p>
      <w:pPr>
        <w:spacing w:after="100" w:before="100"/>
      </w:pPr>
      <w:r>
        <w:rPr>
          <w:rFonts w:ascii="Arial" w:cs="Arial" w:eastAsia="Arial" w:hAnsi="Arial"/>
          <w:sz w:val="22"/>
          <w:szCs w:val="22"/>
        </w:rPr>
        <w:t xml:space="preserve">Critical discovery: The Intex 26769EH Prism Frame Clearview pool — the exact pool the founder owns — features clear PVC strip panels bonded directly into the liner wall. This technology is already being manufactured at mass consumer scale by the exact same factories PT Pools will approach for the TherapyPod.</w:t>
      </w:r>
    </w:p>
    <w:p>
      <w:pPr>
        <w:spacing w:after="100" w:before="100"/>
      </w:pPr>
      <w:r>
        <w:rPr>
          <w:rFonts w:ascii="Arial" w:cs="Arial" w:eastAsia="Arial" w:hAnsi="Arial"/>
          <w:sz w:val="22"/>
          <w:szCs w:val="22"/>
        </w:rPr>
        <w:t xml:space="preserve">This means the clear panel for the Circle Pro is NOT an exotic engineering challenge — it is a known, proven, mass-producible technique. The only difference between what Intex does and what PT Pools needs is scale: Intex uses multiple narrow vertical strips for aesthetic effect. PT Pools Circle Pro needs ONE large single panel — wide and tall enough for a physical therapist to observe patient movement and gait underwater.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Intex Clearview Strips</w:t>
            </w:r>
          </w:p>
        </w:tc>
        <w:tc>
          <w:tcPr>
            <w:tcW w:type="dxa" w:w="41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PT Pools Circle Pro Panel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Number of panels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Multiple narrow vertical strips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ONE single large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Purpose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Aesthetic — decorative clear effect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 therapist observation window</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Size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Narrow strips, limited visibility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Wide and tall — maximum underwater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Technology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Clear PVC bonded into liner wall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technology — larger format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Status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Mass produced, proven, shipping worldwide</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To be specified in factory RFQ</w:t>
            </w:r>
          </w:p>
        </w:tc>
      </w:tr>
    </w:tbl>
    <w:p>
      <w:r>
        <w:t xml:space="preserve"/>
      </w:r>
    </w:p>
    <w:p>
      <w:pPr>
        <w:spacing w:after="100" w:before="100"/>
      </w:pPr>
      <w:r>
        <w:rPr>
          <w:rFonts w:ascii="Arial" w:cs="Arial" w:eastAsia="Arial" w:hAnsi="Arial"/>
          <w:sz w:val="22"/>
          <w:szCs w:val="22"/>
        </w:rPr>
        <w:t xml:space="preserve">The factory conversation just got significantly easier. Instead of asking 'can you do clear panels?' the RFQ question becomes 'you already do clear strips on Intex-style pools — can you produce a single large format panel in the same material?' That is a much more confident starting position.</w:t>
      </w:r>
    </w:p>
    <w:p>
      <w:r>
        <w:t xml:space="preserve"/>
      </w:r>
    </w:p>
    <w:p>
      <w:pPr>
        <w:spacing w:after="100" w:before="100"/>
      </w:pPr>
      <w:r>
        <w:rPr>
          <w:rFonts w:ascii="Arial" w:cs="Arial" w:eastAsia="Arial" w:hAnsi="Arial"/>
          <w:sz w:val="22"/>
          <w:szCs w:val="22"/>
        </w:rPr>
        <w:t xml:space="preserve">Note: This discovery also potentially moves the Circle Pro timeline earlier than originally planned. If the manufacturing capability already exists at the target factories, the Pro model may not require Phase 2 timing — it becomes a spec and tooling question, not a technology development question. Evaluate after factory RFQ responses.</w:t>
      </w:r>
    </w:p>
    <w:p>
      <w:r>
        <w:t xml:space="preserve"/>
      </w:r>
    </w:p>
    <w:p>
      <w:pPr>
        <w:pBdr>
          <w:bottom w:val="single" w:color="1A7A4A" w:sz="6" w:space="1"/>
        </w:pBdr>
      </w:pPr>
      <w:r>
        <w:t xml:space="preserve"/>
      </w:r>
    </w:p>
    <w:p>
      <w:r>
        <w:t xml:space="preserve"/>
      </w:r>
    </w:p>
    <w:p>
      <w:pPr>
        <w:spacing w:after="100" w:before="100"/>
      </w:pPr>
      <w:r>
        <w:rPr>
          <w:rFonts w:ascii="Arial" w:cs="Arial" w:eastAsia="Arial" w:hAnsi="Arial"/>
          <w:sz w:val="22"/>
          <w:szCs w:val="22"/>
        </w:rPr>
        <w:t xml:space="preserve">The Circle Pro will NOT use vinyl liner construction. After evaluating the liability risk of a clear TPU panel welded into a vinyl liner — specifically the catastrophic flooding and injury risk if the seam fails in a clinical setting with mobility-impaired patients — the Pro model has been redesigned as a hard-sided unit.</w:t>
      </w:r>
    </w:p>
    <w:p>
      <w:r>
        <w:t xml:space="preserve"/>
      </w:r>
    </w:p>
    <w:p>
      <w:pPr>
        <w:spacing w:after="100" w:before="100"/>
      </w:pPr>
      <w:r>
        <w:rPr>
          <w:rFonts w:ascii="Arial" w:cs="Arial" w:eastAsia="Arial" w:hAnsi="Arial"/>
          <w:sz w:val="22"/>
          <w:szCs w:val="22"/>
        </w:rPr>
        <w:t xml:space="preserve">Three construction approaches under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Approach</w:t>
            </w:r>
          </w:p>
        </w:tc>
        <w:tc>
          <w:tcPr>
            <w:tcW w:type="dxa" w:w="2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c>
          <w:tcPr>
            <w:tcW w:type="dxa" w:w="26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Clear Panel Method</w:t>
            </w:r>
          </w:p>
        </w:tc>
        <w:tc>
          <w:tcPr>
            <w:tcW w:type="dxa" w:w="27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Verdict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Steel wall + vinyl liner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Standard above-ground pool construction — steel panels, vinyl liner inside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Hole in steel wall + matching window in liner — two separate failure points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Not recommended — too many failure points for clinical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Modular steel panels + acrylic window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Interlocking steel wall panels — one panel replaced with framed acrylic unit, gasket sealed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acrylic panel framed and gasket-sealed into wall — no liner needed if interior coated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Possible — explore with factory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Fiberglass / rotomolded shell (RECOMMENDED)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Single-piece shell like a hot tub or spa — shell IS the waterproof surface, no liner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Polycarbonate or acrylic window molded directly into shell during manufacture — one piece, no seams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Preferred — safest, most professional, most clinically appropriate</w:t>
            </w:r>
          </w:p>
        </w:tc>
      </w:tr>
    </w:tbl>
    <w:p>
      <w:r>
        <w:t xml:space="preserve"/>
      </w:r>
    </w:p>
    <w:p>
      <w:pPr>
        <w:pStyle w:val="Heading2"/>
        <w:spacing w:after="160" w:before="300"/>
      </w:pPr>
      <w:r>
        <w:rPr>
          <w:rFonts w:ascii="Arial" w:cs="Arial" w:eastAsia="Arial" w:hAnsi="Arial"/>
          <w:b/>
          <w:bCs/>
          <w:color w:val="2E86C1"/>
          <w:sz w:val="26"/>
          <w:szCs w:val="26"/>
        </w:rPr>
        <w:t xml:space="preserve">Recommended Construction Path</w:t>
      </w:r>
    </w:p>
    <w:p>
      <w:pPr>
        <w:spacing w:after="100" w:before="100"/>
      </w:pPr>
      <w:r>
        <w:rPr>
          <w:rFonts w:ascii="Arial" w:cs="Arial" w:eastAsia="Arial" w:hAnsi="Arial"/>
          <w:sz w:val="22"/>
          <w:szCs w:val="22"/>
        </w:rPr>
        <w:t xml:space="preserve">Fiberglass or rotomolded polypropylene shell with a molded-in polycarbonate viewing window. This is the same construction method used in commercial aquatic therapy tanks, luxury spas, and high-end swim spas. It eliminates the liner failure risk entirely — the shell itself is the waterproof vessel. The window is one continuous piece integrated during manufacture, not added afterward.</w:t>
      </w:r>
    </w:p>
    <w:p>
      <w:pPr>
        <w:spacing w:after="100" w:before="100"/>
      </w:pPr>
      <w:r>
        <w:rPr>
          <w:rFonts w:ascii="Arial" w:cs="Arial" w:eastAsia="Arial" w:hAnsi="Arial"/>
          <w:sz w:val="22"/>
          <w:szCs w:val="22"/>
        </w:rPr>
        <w:t xml:space="preserve">This construction method also means no replacement liner program for the Pro — the shell lasts decades. Revenue model for Pro shifts to accessories, filter systems, and service packages instead.</w:t>
      </w:r>
    </w:p>
    <w:p>
      <w:r>
        <w:t xml:space="preserve"/>
      </w:r>
    </w:p>
    <w:p>
      <w:pPr>
        <w:pStyle w:val="Heading2"/>
        <w:spacing w:after="160" w:before="300"/>
      </w:pPr>
      <w:r>
        <w:rPr>
          <w:rFonts w:ascii="Arial" w:cs="Arial" w:eastAsia="Arial" w:hAnsi="Arial"/>
          <w:b/>
          <w:bCs/>
          <w:color w:val="2E86C1"/>
          <w:sz w:val="26"/>
          <w:szCs w:val="26"/>
        </w:rPr>
        <w:t xml:space="preserve">B2B Revenue Potential Per Clinic</w:t>
      </w:r>
    </w:p>
    <w:p>
      <w:pPr>
        <w:spacing w:after="100" w:before="100"/>
      </w:pPr>
      <w:r>
        <w:rPr>
          <w:rFonts w:ascii="Arial" w:cs="Arial" w:eastAsia="Arial" w:hAnsi="Arial"/>
          <w:sz w:val="22"/>
          <w:szCs w:val="22"/>
        </w:rPr>
        <w:t xml:space="preserve">A PT clinic charging $75–$100/session for aquatic therapy, running 4 sessions/day, 5 days/week, recovers a $4,000 pool cost in approximately 2 weeks of operation. The Pro pays for itself faster than almost any other clinical equipment purchase.</w:t>
      </w:r>
    </w:p>
    <w:p>
      <w:r>
        <w:t xml:space="preserve"/>
      </w:r>
    </w:p>
    <w:p>
      <w:pPr>
        <w:pStyle w:val="Heading2"/>
        <w:spacing w:after="160" w:before="300"/>
      </w:pPr>
      <w:r>
        <w:rPr>
          <w:rFonts w:ascii="Arial" w:cs="Arial" w:eastAsia="Arial" w:hAnsi="Arial"/>
          <w:b/>
          <w:bCs/>
          <w:color w:val="2E86C1"/>
          <w:sz w:val="26"/>
          <w:szCs w:val="26"/>
        </w:rPr>
        <w:t xml:space="preserve">The PT Clinic Referral Pipeline</w:t>
      </w:r>
    </w:p>
    <w:p>
      <w:pPr>
        <w:spacing w:after="100" w:before="100"/>
      </w:pPr>
      <w:r>
        <w:rPr>
          <w:rFonts w:ascii="Arial" w:cs="Arial" w:eastAsia="Arial" w:hAnsi="Arial"/>
          <w:sz w:val="22"/>
          <w:szCs w:val="22"/>
        </w:rPr>
        <w:t xml:space="preserve">Once a clinic owns a Circle Pro, they become a voluntary unpaid sales channel for the consumer Circle: patient experiences aquatic therapy in the clinic, wants to continue at home, therapist writes an LMN, hands them a PT Pools card — clinic gets a B2B sale AND a consumer sale from the same relationship. No commission required. Serving the patient well is the incentive.</w:t>
      </w:r>
    </w:p>
    <w:p>
      <w:r>
        <w:t xml:space="preserve"/>
      </w:r>
    </w:p>
    <w:p>
      <w:pPr>
        <w:pBdr>
          <w:bottom w:val="single" w:color="1A7A4A" w:sz="6" w:space="1"/>
        </w:pBdr>
      </w:pPr>
      <w:r>
        <w:t xml:space="preserve"/>
      </w:r>
    </w:p>
    <w:p>
      <w:r>
        <w:t xml:space="preserve"/>
      </w:r>
    </w:p>
    <w:p>
      <w:pPr>
        <w:pStyle w:val="Heading1"/>
        <w:spacing w:after="200" w:before="400"/>
      </w:pPr>
      <w:r>
        <w:rPr>
          <w:rFonts w:ascii="Arial" w:cs="Arial" w:eastAsia="Arial" w:hAnsi="Arial"/>
          <w:b/>
          <w:bCs/>
          <w:color w:val="1A7A4A"/>
          <w:sz w:val="32"/>
          <w:szCs w:val="32"/>
        </w:rPr>
        <w:t xml:space="preserve">5. Product Engineering Highlights — TherapyPod by PT Pools</w:t>
      </w:r>
    </w:p>
    <w:p>
      <w:pPr>
        <w:pStyle w:val="Heading2"/>
        <w:spacing w:after="160" w:before="300"/>
      </w:pPr>
      <w:r>
        <w:rPr>
          <w:rFonts w:ascii="Arial" w:cs="Arial" w:eastAsia="Arial" w:hAnsi="Arial"/>
          <w:b/>
          <w:bCs/>
          <w:color w:val="2E86C1"/>
          <w:sz w:val="26"/>
          <w:szCs w:val="26"/>
        </w:rPr>
        <w:t xml:space="preserve">The 54-Inch Depth Advantage</w:t>
      </w:r>
    </w:p>
    <w:p>
      <w:pPr>
        <w:spacing w:after="100" w:before="100"/>
      </w:pPr>
      <w:r>
        <w:rPr>
          <w:rFonts w:ascii="Arial" w:cs="Arial" w:eastAsia="Arial" w:hAnsi="Arial"/>
          <w:sz w:val="22"/>
          <w:szCs w:val="22"/>
        </w:rPr>
        <w:t xml:space="preserve">At 54" wall height, the usable water line sits at approximately 52" — chest-high on an average adult. This is the clinically recognized depth for aquatic therapy, joint decompression, and aqua aerobics. Standard backyard pools (Intex, Coleman) are 30"–48" deep — not therapeutic. Fitmax charges $1,799 to offer this depth. The TherapyPod offers it at $699.</w:t>
      </w:r>
    </w:p>
    <w:p>
      <w:r>
        <w:t xml:space="preserve"/>
      </w:r>
    </w:p>
    <w:p>
      <w:pPr>
        <w:pStyle w:val="Heading2"/>
        <w:spacing w:after="160" w:before="300"/>
      </w:pPr>
      <w:r>
        <w:rPr>
          <w:rFonts w:ascii="Arial" w:cs="Arial" w:eastAsia="Arial" w:hAnsi="Arial"/>
          <w:b/>
          <w:bCs/>
          <w:color w:val="2E86C1"/>
          <w:sz w:val="26"/>
          <w:szCs w:val="26"/>
        </w:rPr>
        <w:t xml:space="preserve">True Vertical Frame Legs</w:t>
      </w:r>
    </w:p>
    <w:p>
      <w:pPr>
        <w:spacing w:after="100" w:before="100"/>
      </w:pPr>
      <w:r>
        <w:rPr>
          <w:rFonts w:ascii="Arial" w:cs="Arial" w:eastAsia="Arial" w:hAnsi="Arial"/>
          <w:sz w:val="22"/>
          <w:szCs w:val="22"/>
        </w:rPr>
        <w:t xml:space="preserve">Unlike Fitmax's angled buttress stabilizers (which push ground footprint from 7x7 to 9x10+), PT Pools uses the existing mass-produced vertical leg components from Intex Prism/Ultra XTR-style frame systems. Hoop-stress tension distributed along the top steel rail holds the circular wall upright without outward-angled bracing. Result: a true 8-foot footprint that fits in a single-car garage, tight side yard, or PT clinic corner.</w:t>
      </w:r>
    </w:p>
    <w:p>
      <w:r>
        <w:t xml:space="preserve"/>
      </w:r>
    </w:p>
    <w:p>
      <w:pPr>
        <w:pStyle w:val="Heading2"/>
        <w:spacing w:after="160" w:before="300"/>
      </w:pPr>
      <w:r>
        <w:rPr>
          <w:rFonts w:ascii="Arial" w:cs="Arial" w:eastAsia="Arial" w:hAnsi="Arial"/>
          <w:b/>
          <w:bCs/>
          <w:color w:val="2E86C1"/>
          <w:sz w:val="26"/>
          <w:szCs w:val="26"/>
        </w:rPr>
        <w:t xml:space="preserve">Why 7 Feet Changes Everything</w:t>
      </w:r>
    </w:p>
    <w:p>
      <w:pPr>
        <w:spacing w:after="100" w:before="100"/>
      </w:pPr>
      <w:r>
        <w:rPr>
          <w:rFonts w:ascii="Arial" w:cs="Arial" w:eastAsia="Arial" w:hAnsi="Arial"/>
          <w:sz w:val="22"/>
          <w:szCs w:val="22"/>
        </w:rPr>
        <w:t xml:space="preserve">The TherapyPod's true 8-foot footprint is not just a size spec — it is a fundamental quality of life advantage that changes where you can put it, what it costs to run it, and how easy it is to use year-round.</w:t>
      </w:r>
    </w:p>
    <w:p>
      <w:r>
        <w:t xml:space="preserve"/>
      </w:r>
    </w:p>
    <w:p>
      <w:pPr>
        <w:spacing w:after="100" w:before="100"/>
      </w:pPr>
      <w:r>
        <w:rPr>
          <w:rFonts w:ascii="Arial" w:cs="Arial" w:eastAsia="Arial" w:hAnsi="Arial"/>
          <w:sz w:val="22"/>
          <w:szCs w:val="22"/>
        </w:rPr>
        <w:t xml:space="preserve">A true 8-foot round footprint fits in spaces that already have everything you need: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060"/>
      </w:tblGrid>
      <w:tr>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Location</w:t>
            </w:r>
          </w:p>
        </w:tc>
        <w:tc>
          <w:tcPr>
            <w:tcW w:type="dxa" w:w="35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Why It Works</w:t>
            </w:r>
          </w:p>
        </w:tc>
        <w:tc>
          <w:tcPr>
            <w:tcW w:type="dxa" w:w="30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Existing Power?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Single car garage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Weatherproof, private, year-round use, climate influenced</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Almost always — garage outlets standard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Side yard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Often underused space, close to house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Often yes — landscape lighting, exterior outlets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Covered patio</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Already protected from elements</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Usually yes — ceiling fans, lighting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Screened porch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Protected, ventilated, adds season of use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Usually yes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Garden area with existing electric</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Exactly the use case that inspired this product</w:t>
            </w:r>
          </w:p>
        </w:tc>
        <w:tc>
          <w:tcPr>
            <w:tcW w:type="dxa" w:w="3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Yes — if the spot has it, you can use it</w:t>
            </w:r>
          </w:p>
        </w:tc>
      </w:tr>
    </w:tbl>
    <w:p>
      <w:r>
        <w:t xml:space="preserve"/>
      </w:r>
    </w:p>
    <w:p>
      <w:pPr>
        <w:spacing w:after="100" w:before="100"/>
      </w:pPr>
      <w:r>
        <w:rPr>
          <w:rFonts w:ascii="Arial" w:cs="Arial" w:eastAsia="Arial" w:hAnsi="Arial"/>
          <w:sz w:val="22"/>
          <w:szCs w:val="22"/>
        </w:rPr>
        <w:t xml:space="preserve">Every one of those locations already has 110V power. No electrician. No permit. No $5,000 surprise to run a new line across the yard to a shaded area.</w:t>
      </w:r>
    </w:p>
    <w:p>
      <w:r>
        <w:t xml:space="preserve"/>
      </w:r>
    </w:p>
    <w:p>
      <w:pPr>
        <w:spacing w:after="100" w:before="100"/>
      </w:pPr>
      <w:r>
        <w:rPr>
          <w:rFonts w:ascii="Arial" w:cs="Arial" w:eastAsia="Arial" w:hAnsi="Arial"/>
          <w:sz w:val="22"/>
          <w:szCs w:val="22"/>
        </w:rPr>
        <w:t xml:space="preserve">The TherapyPod is designed to fit where you already have power — not the other way around.</w:t>
      </w:r>
    </w:p>
    <w:p>
      <w:r>
        <w:t xml:space="preserve"/>
      </w:r>
    </w:p>
    <w:p>
      <w:pPr>
        <w:spacing w:after="100" w:before="100"/>
      </w:pPr>
      <w:r>
        <w:rPr>
          <w:rFonts w:ascii="Arial" w:cs="Arial" w:eastAsia="Arial" w:hAnsi="Arial"/>
          <w:sz w:val="22"/>
          <w:szCs w:val="22"/>
        </w:rPr>
        <w:t xml:space="preserve">Competitor context: The Fitmax iPool advertises a 7x7 footprint but requires 9-10 feet due to angled outward legs. The Pool Warehouse Lakeland 8' Round 54" ships by freight truck to your curb and requires multiple people to unload and assemble over a full day. The TherapyPod ships FedEx/UPS Ground and is designed for solo assembly in a few hours.</w:t>
      </w:r>
    </w:p>
    <w:p>
      <w:r>
        <w:t xml:space="preserve"/>
      </w:r>
    </w:p>
    <w:p>
      <w:pPr>
        <w:pStyle w:val="Heading2"/>
        <w:spacing w:after="160" w:before="300"/>
      </w:pPr>
      <w:r>
        <w:rPr>
          <w:rFonts w:ascii="Arial" w:cs="Arial" w:eastAsia="Arial" w:hAnsi="Arial"/>
          <w:b/>
          <w:bCs/>
          <w:color w:val="2E86C1"/>
          <w:sz w:val="26"/>
          <w:szCs w:val="26"/>
        </w:rPr>
        <w:t xml:space="preserve">Solo Assembly — A Genuine Differentiator</w:t>
      </w:r>
    </w:p>
    <w:p>
      <w:pPr>
        <w:spacing w:after="100" w:before="100"/>
      </w:pPr>
      <w:r>
        <w:rPr>
          <w:rFonts w:ascii="Arial" w:cs="Arial" w:eastAsia="Arial" w:hAnsi="Arial"/>
          <w:sz w:val="22"/>
          <w:szCs w:val="22"/>
        </w:rPr>
        <w:t xml:space="preserve">The TherapyPod is specifically engineered for solo assembly. This is not a marketing claim — it is a design requirement that informed every frame component decision.</w:t>
      </w:r>
    </w:p>
    <w:p>
      <w:pPr>
        <w:spacing w:after="100" w:before="100"/>
      </w:pPr>
      <w:r>
        <w:rPr>
          <w:rFonts w:ascii="Arial" w:cs="Arial" w:eastAsia="Arial" w:hAnsi="Arial"/>
          <w:sz w:val="22"/>
          <w:szCs w:val="22"/>
        </w:rPr>
        <w:t xml:space="preserve">The customer who needs aquatic therapy most — someone recovering from surgery, managing joint pain, or dealing with mobility limitations — is often the least able to recruit three able-bodied friends for an all-day pool build. They cannot coordinate a freight delivery window. They cannot unload steel wall panels off a truck.</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c>
          <w:tcPr>
            <w:tcW w:type="dxa" w:w="2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Pool Warehouse Lakeland 8'</w:t>
            </w:r>
          </w:p>
        </w:tc>
        <w:tc>
          <w:tcPr>
            <w:tcW w:type="dxa" w:w="27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TherapyPod by PT Pools 7'</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Base price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$1,595 (structure only)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$699 (complete — all-in)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Pump &amp; 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 — hundreds more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Included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Ladder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Not included — extra</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Included, rated and stated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Shipping method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Freight truck to curb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FedEx/UPS Ground to door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Assembly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Multiple people, all day</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One person, few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Ladder weight capacity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stated anywhere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Clearly stated — upgrade options available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Therapy focused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HSA eligible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App companion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No</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PT Pools Aqua —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footprint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feet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feet — fits where others don't</w:t>
            </w:r>
          </w:p>
        </w:tc>
      </w:tr>
    </w:tbl>
    <w:p>
      <w:r>
        <w:t xml:space="preserve"/>
      </w:r>
    </w:p>
    <w:p>
      <w:pPr>
        <w:pStyle w:val="Heading2"/>
        <w:spacing w:after="160" w:before="300"/>
      </w:pPr>
      <w:r>
        <w:rPr>
          <w:rFonts w:ascii="Arial" w:cs="Arial" w:eastAsia="Arial" w:hAnsi="Arial"/>
          <w:b/>
          <w:bCs/>
          <w:color w:val="2E86C1"/>
          <w:sz w:val="26"/>
          <w:szCs w:val="26"/>
        </w:rPr>
        <w:t xml:space="preserve">Safety &amp; Placement Guidelines</w:t>
      </w:r>
    </w:p>
    <w:p>
      <w:pPr>
        <w:spacing w:after="120" w:before="120"/>
      </w:pPr>
      <w:r>
        <w:rPr>
          <w:rFonts w:ascii="Arial" w:cs="Arial" w:eastAsia="Arial" w:hAnsi="Arial"/>
          <w:b/>
          <w:bCs/>
          <w:color w:val="C0392B"/>
          <w:sz w:val="22"/>
          <w:szCs w:val="22"/>
        </w:rPr>
        <w:t xml:space="preserve">⚠️  OFFICIAL SAFETY DISCLAIMER — Include on product page, Amazon listing, instruction sheet page 1, and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60"/>
              <w:left w:type="dxa" w:w="200"/>
              <w:bottom w:type="dxa" w:w="160"/>
              <w:right w:type="dxa" w:w="200"/>
            </w:tcMar>
          </w:tcPr>
          <w:p>
            <w:r>
              <w:rPr>
                <w:rFonts w:ascii="Arial" w:cs="Arial" w:eastAsia="Arial" w:hAnsi="Arial"/>
                <w:b/>
                <w:bCs/>
                <w:color w:val="C0392B"/>
                <w:sz w:val="24"/>
                <w:szCs w:val="24"/>
              </w:rPr>
              <w:t xml:space="preserve">"The TherapyPod weighs approximately 13,750 lbs when filled. Always install on compacted level ground or a solid concrete slab. If you are considering any raised or elevated surface, consult a structural engineer before filling."</w:t>
            </w:r>
          </w:p>
        </w:tc>
      </w:tr>
    </w:tbl>
    <w:p>
      <w:r>
        <w:t xml:space="preserve"/>
      </w:r>
    </w:p>
    <w:p>
      <w:pPr>
        <w:spacing w:after="100" w:before="100"/>
      </w:pPr>
      <w:r>
        <w:rPr>
          <w:rFonts w:ascii="Arial" w:cs="Arial" w:eastAsia="Arial" w:hAnsi="Arial"/>
          <w:sz w:val="22"/>
          <w:szCs w:val="22"/>
        </w:rPr>
        <w:t xml:space="preserve">Weight calculation: 1,630 gallons x 8.34 lbs per gallon = 13,594 lbs of water + approximately 150 lbs frame and liner = 13,744 lbs total. Nearly 7 tons.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Location</w:t>
            </w:r>
          </w:p>
        </w:tc>
        <w:tc>
          <w:tcPr>
            <w:tcW w:type="dxa" w:w="1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Verdict</w:t>
            </w:r>
          </w:p>
        </w:tc>
        <w:tc>
          <w:tcPr>
            <w:tcW w:type="dxa" w:w="55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Compacted level ground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Ideal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Best installation surface — soft or uneven ground must be leveled and compacted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Concrete slab or patio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Ideal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 for cracks, settling, or undermining before install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Garage floor (concrete slab)</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Good</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Most residential slabs handle the load — verify slab condition and 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Any deck or raised 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Consult engineer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Most residential decks are NOT engineered for 5+ tons concentrated in a 7ft circle — professional assessment required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Indoor floors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 Consult engineer</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Almost never appropriate without structural sign-off — not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Soft, uneven, or sloped ground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Not suitable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Must be leveled and compacted first — do not fill on unprepared ground</w:t>
            </w:r>
          </w:p>
        </w:tc>
      </w:tr>
    </w:tbl>
    <w:p>
      <w:r>
        <w:t xml:space="preserve"/>
      </w:r>
    </w:p>
    <w:p>
      <w:pPr>
        <w:spacing w:after="100" w:before="100"/>
      </w:pPr>
      <w:r>
        <w:rPr>
          <w:rFonts w:ascii="Arial" w:cs="Arial" w:eastAsia="Arial" w:hAnsi="Arial"/>
          <w:sz w:val="22"/>
          <w:szCs w:val="22"/>
        </w:rPr>
        <w:t xml:space="preserve">Note: PT Pools does not market the TherapyPod for deck installation. We are not responsible for installation decisions made based on third-party content. The disclaimer above must be visible before purchase on all sales channels.</w:t>
      </w:r>
    </w:p>
    <w:p>
      <w:r>
        <w:t xml:space="preserve"/>
      </w:r>
    </w:p>
    <w:p>
      <w:pPr>
        <w:pStyle w:val="Heading2"/>
        <w:spacing w:after="160" w:before="300"/>
      </w:pPr>
      <w:r>
        <w:rPr>
          <w:rFonts w:ascii="Arial" w:cs="Arial" w:eastAsia="Arial" w:hAnsi="Arial"/>
          <w:b/>
          <w:bCs/>
          <w:color w:val="2E86C1"/>
          <w:sz w:val="26"/>
          <w:szCs w:val="26"/>
        </w:rPr>
        <w:t xml:space="preserve">Heating Advantage — Small Volume, Big Impact</w:t>
      </w:r>
    </w:p>
    <w:p>
      <w:pPr>
        <w:spacing w:after="100" w:before="100"/>
      </w:pPr>
      <w:r>
        <w:rPr>
          <w:rFonts w:ascii="Arial" w:cs="Arial" w:eastAsia="Arial" w:hAnsi="Arial"/>
          <w:sz w:val="22"/>
          <w:szCs w:val="22"/>
        </w:rPr>
        <w:t xml:space="preserve">At approximately 1,630 gallons, the TherapyPod can be heated to therapeutic temperature (90°F+) using a simple 110V plug-in spa heater or submersible heater — no dedicated electrical line required. A standard exterior outlet handles it.</w:t>
      </w:r>
    </w:p>
    <w:p>
      <w:pPr>
        <w:spacing w:after="100" w:before="100"/>
      </w:pPr>
      <w:r>
        <w:rPr>
          <w:rFonts w:ascii="Arial" w:cs="Arial" w:eastAsia="Arial" w:hAnsi="Arial"/>
          <w:sz w:val="22"/>
          <w:szCs w:val="22"/>
        </w:rPr>
        <w:t xml:space="preserve">Competitor context: A competitor pool in a shaded location may require a dedicated electrical line costing $3,000–$5,000+ to run sufficient heating. The TherapyPod's small volume eliminates this entirely in most installations — plug in and heat.</w:t>
      </w:r>
    </w:p>
    <w:p>
      <w:r>
        <w:t xml:space="preserve"/>
      </w:r>
    </w:p>
    <w:p>
      <w:pPr>
        <w:pStyle w:val="Heading2"/>
        <w:spacing w:after="160" w:before="300"/>
      </w:pPr>
      <w:r>
        <w:rPr>
          <w:rFonts w:ascii="Arial" w:cs="Arial" w:eastAsia="Arial" w:hAnsi="Arial"/>
          <w:b/>
          <w:bCs/>
          <w:color w:val="2E86C1"/>
          <w:sz w:val="26"/>
          <w:szCs w:val="26"/>
        </w:rPr>
        <w:t xml:space="preserve">Black Exterior — Aesthetic AND Functional</w:t>
      </w:r>
    </w:p>
    <w:p>
      <w:pPr>
        <w:spacing w:after="100" w:before="100"/>
      </w:pPr>
      <w:r>
        <w:rPr>
          <w:rFonts w:ascii="Arial" w:cs="Arial" w:eastAsia="Arial" w:hAnsi="Arial"/>
          <w:sz w:val="22"/>
          <w:szCs w:val="22"/>
        </w:rPr>
        <w:t xml:space="preserve">The matte black exterior is not just a design choice — it is a functional feature. Dark surfaces absorb radiant heat more effectively than light ones. In a sunny installation the black exterior passively absorbs ambient and radiant heat, helping maintain water temperature and reducing heater workload. Free passive heating from physics.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Benefit</w:t>
            </w:r>
          </w:p>
        </w:tc>
        <w:tc>
          <w:tcPr>
            <w:tcW w:type="dxa" w:w="69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Passive heat retention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Matte black absorbs ambient and radiant heat — reduces heater workload in sunny locations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Premium aesthetics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Reads as intentional and professional — not a backyard toy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Logo placement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Clean flat panel — white TherapyPod by PT Pools wordmark pops on matte black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Gym and clinic appropriate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CrossFit box or PT clinic would be proud to have this in their space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Competitor contrast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Fitmax iPool: beige frame, bright blue liner — looks like 1990s hotel medical equipment. At $1,799.</w:t>
            </w:r>
          </w:p>
        </w:tc>
      </w:tr>
    </w:tbl>
    <w:p>
      <w:r>
        <w:t xml:space="preserve"/>
      </w:r>
    </w:p>
    <w:p>
      <w:pPr>
        <w:spacing w:after="100" w:before="100"/>
      </w:pPr>
      <w:r>
        <w:rPr>
          <w:rFonts w:ascii="Arial" w:cs="Arial" w:eastAsia="Arial" w:hAnsi="Arial"/>
          <w:sz w:val="22"/>
          <w:szCs w:val="22"/>
        </w:rPr>
        <w:t xml:space="preserve">Factory spec: Matte black powder-coated steel frame and legs. Dark charcoal or slate grey PVC liner. White logo panel or direct print on liner side wall.</w:t>
      </w:r>
    </w:p>
    <w:p>
      <w:r>
        <w:t xml:space="preserve"/>
      </w:r>
    </w:p>
    <w:p>
      <w:pPr>
        <w:pStyle w:val="Heading2"/>
        <w:spacing w:after="160" w:before="300"/>
      </w:pPr>
      <w:r>
        <w:rPr>
          <w:rFonts w:ascii="Arial" w:cs="Arial" w:eastAsia="Arial" w:hAnsi="Arial"/>
          <w:b/>
          <w:bCs/>
          <w:color w:val="2E86C1"/>
          <w:sz w:val="26"/>
          <w:szCs w:val="26"/>
        </w:rPr>
        <w:t xml:space="preserve">Depth Specification — 52" vs 54" — Open Question</w:t>
      </w:r>
    </w:p>
    <w:p>
      <w:pPr>
        <w:spacing w:after="100" w:before="100"/>
      </w:pPr>
      <w:r>
        <w:rPr>
          <w:rFonts w:ascii="Arial" w:cs="Arial" w:eastAsia="Arial" w:hAnsi="Arial"/>
          <w:sz w:val="22"/>
          <w:szCs w:val="22"/>
        </w:rPr>
        <w:t xml:space="preserve">Target depth is 54" wall height however 52" may be equally viable using existing mass-produced factory components at significantly lower tooling cost.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User Height</w:t>
            </w:r>
          </w:p>
        </w:tc>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Water at 52"</w:t>
            </w:r>
          </w:p>
        </w:tc>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Water at 54"</w:t>
            </w:r>
          </w:p>
        </w:tc>
        <w:tc>
          <w:tcPr>
            <w:tcW w:type="dxa" w:w="37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4'11" (short adult)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Chin level — caution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Mouth level — safety concern</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52" actually safer for shorter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 (avg US woman)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Upper chest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Shoulder/neck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Both therapeutic — 52" ideal zone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5'9" (avg US man)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Mid chest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Upper chest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Both therapeutic — 52" hits ideal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 (tall adult)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Lower chest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 chest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Both therapeutic</w:t>
            </w:r>
          </w:p>
        </w:tc>
      </w:tr>
    </w:tbl>
    <w:p>
      <w:r>
        <w:t xml:space="preserve"/>
      </w:r>
    </w:p>
    <w:p>
      <w:pPr>
        <w:spacing w:after="100" w:before="100"/>
      </w:pPr>
      <w:r>
        <w:rPr>
          <w:rFonts w:ascii="Arial" w:cs="Arial" w:eastAsia="Arial" w:hAnsi="Arial"/>
          <w:sz w:val="22"/>
          <w:szCs w:val="22"/>
        </w:rPr>
        <w:t xml:space="preserve">Conclusion: 54" depth hits the clinically ideal chest-high therapeutic zone for the broadest range of adult heights — including average height men AND women. 54" may actually be too deep for shorter users. If factories stock 52" as a standard component and 54" requires custom tooling ($5,000–$15,000+), launching at 52" is the smarter financial and safety decision. Market as 50" usable water depth.</w:t>
      </w:r>
    </w:p>
    <w:p>
      <w:r>
        <w:t xml:space="preserve"/>
      </w:r>
    </w:p>
    <w:p>
      <w:pPr>
        <w:spacing w:after="100" w:before="100"/>
      </w:pPr>
      <w:r>
        <w:rPr>
          <w:rFonts w:ascii="Arial" w:cs="Arial" w:eastAsia="Arial" w:hAnsi="Arial"/>
          <w:sz w:val="22"/>
          <w:szCs w:val="22"/>
        </w:rPr>
        <w:t xml:space="preserve">💡 RFQ flag: Ask factories for pricing on BOTH 52" and 54" components. If cost difference is negligible go 54". If significant, launch at 52" and revisit for v2.</w:t>
      </w:r>
    </w:p>
    <w:p>
      <w:r>
        <w:t xml:space="preserve"/>
      </w:r>
    </w:p>
    <w:p>
      <w:pPr>
        <w:pStyle w:val="Heading2"/>
        <w:spacing w:after="160" w:before="300"/>
      </w:pPr>
      <w:r>
        <w:rPr>
          <w:rFonts w:ascii="Arial" w:cs="Arial" w:eastAsia="Arial" w:hAnsi="Arial"/>
          <w:b/>
          <w:bCs/>
          <w:color w:val="2E86C1"/>
          <w:sz w:val="26"/>
          <w:szCs w:val="26"/>
        </w:rPr>
        <w:t xml:space="preserve">Frame Component Structural Specification</w:t>
      </w:r>
    </w:p>
    <w:p>
      <w:pPr>
        <w:spacing w:after="100" w:before="100"/>
      </w:pPr>
      <w:r>
        <w:rPr>
          <w:rFonts w:ascii="Arial" w:cs="Arial" w:eastAsia="Arial" w:hAnsi="Arial"/>
          <w:sz w:val="22"/>
          <w:szCs w:val="22"/>
        </w:rPr>
        <w:t xml:space="preserve">This is a critical engineering decision that must be resolved in the RFQ process. The structural requirements for an 8ft round pool at 54" depth are fundamentally different from a standard 8ft round kiddie pool — and must be specified explicitly to every factory.</w:t>
      </w:r>
    </w:p>
    <w:p>
      <w:r>
        <w:t xml:space="preserve"/>
      </w:r>
    </w:p>
    <w:p>
      <w:pPr>
        <w:spacing w:after="100" w:before="100"/>
      </w:pPr>
      <w:r>
        <w:rPr>
          <w:rFonts w:ascii="Arial" w:cs="Arial" w:eastAsia="Arial" w:hAnsi="Arial"/>
          <w:sz w:val="22"/>
          <w:szCs w:val="22"/>
        </w:rPr>
        <w:t xml:space="preserve">Key structural context: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1800"/>
        <w:gridCol w:w="2260"/>
      </w:tblGrid>
      <w:tr>
        <w:tc>
          <w:tcPr>
            <w:tcW w:type="dxa" w:w="2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Pool Type</w:t>
            </w:r>
          </w:p>
        </w:tc>
        <w:tc>
          <w:tcPr>
            <w:tcW w:type="dxa" w:w="9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Depth</w:t>
            </w:r>
          </w:p>
        </w:tc>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Water Volume</w:t>
            </w:r>
          </w:p>
        </w:tc>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Wall Pressure</w:t>
            </w:r>
          </w:p>
        </w:tc>
        <w:tc>
          <w:tcPr>
            <w:tcW w:type="dxa" w:w="22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Joint Grade Needed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Standard 8ft round (kiddie)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24-30"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~400-600 gal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Minimal</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Lightest grade — NOT suitable for TherapyPod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TherapyPod 8ft round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~1,600 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Significant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grade — confirmed rated for 54" depth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Intex Prism 16x32 rectangle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52"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~14,000 gal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Extreme — long flat walls bow outward</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Heaviest grade — overkill for TherapyPod but benchmark reference</w:t>
            </w:r>
          </w:p>
        </w:tc>
      </w:tr>
    </w:tbl>
    <w:p>
      <w:r>
        <w:t xml:space="preserve"/>
      </w:r>
    </w:p>
    <w:p>
      <w:pPr>
        <w:spacing w:after="100" w:before="100"/>
      </w:pPr>
      <w:r>
        <w:rPr>
          <w:rFonts w:ascii="Arial" w:cs="Arial" w:eastAsia="Arial" w:hAnsi="Arial"/>
          <w:sz w:val="22"/>
          <w:szCs w:val="22"/>
        </w:rPr>
        <w:t xml:space="preserve">Important structural advantage of round vs rectangular: A circular pool distributes outward water pressure evenly around the entire circumference through hoop stress geometry. A rectangle has long flat walls that concentrate pressure and require heavy U-leg bracing to prevent bowing. The TherapyPod's round shape means it needs LESS reinforcement than the Intex Prism rectangular pools at the same depth — but significantly MORE than a standard shallow 8ft round.</w:t>
      </w:r>
    </w:p>
    <w:p>
      <w:r>
        <w:t xml:space="preserve"/>
      </w:r>
    </w:p>
    <w:p>
      <w:pPr>
        <w:spacing w:after="100" w:before="100"/>
      </w:pPr>
      <w:r>
        <w:rPr>
          <w:rFonts w:ascii="Arial" w:cs="Arial" w:eastAsia="Arial" w:hAnsi="Arial"/>
          <w:sz w:val="22"/>
          <w:szCs w:val="22"/>
        </w:rPr>
        <w:t xml:space="preserve">The benchmark to reference with factories: Intex's 48" deep round pool series. Those joints are confirmed to handle near-therapeutic depth in a round configuration. Request the same component grade for the TherapyPod.</w:t>
      </w:r>
    </w:p>
    <w:p>
      <w:r>
        <w:t xml:space="preserve"/>
      </w:r>
    </w:p>
    <w:p>
      <w:pPr>
        <w:spacing w:after="100" w:before="100"/>
      </w:pPr>
      <w:r>
        <w:rPr>
          <w:rFonts w:ascii="Arial" w:cs="Arial" w:eastAsia="Arial" w:hAnsi="Arial"/>
          <w:sz w:val="22"/>
          <w:szCs w:val="22"/>
        </w:rPr>
        <w:t xml:space="preserve">Exact RFQ language for structural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4"/>
              <w:left w:val="single" w:color="1B6CA8" w:sz="4"/>
              <w:bottom w:val="single" w:color="1B6CA8" w:sz="4"/>
              <w:right w:val="single" w:color="1B6CA8" w:sz="4"/>
            </w:tcBorders>
            <w:shd w:fill="EBF5FB" w:val="clear"/>
            <w:tcMar>
              <w:top w:type="dxa" w:w="160"/>
              <w:left w:type="dxa" w:w="200"/>
              <w:bottom w:type="dxa" w:w="160"/>
              <w:right w:type="dxa" w:w="200"/>
            </w:tcMar>
          </w:tcPr>
          <w:p>
            <w:r>
              <w:rPr>
                <w:rFonts w:ascii="Arial" w:cs="Arial" w:eastAsia="Arial" w:hAnsi="Arial"/>
                <w:i/>
                <w:iCs/>
                <w:color w:val="1B6CA8"/>
                <w:sz w:val="22"/>
                <w:szCs w:val="22"/>
              </w:rPr>
              <w:t xml:space="preserve">"We need frame components rated for 54 inch water depth on an 8ft round pool. Your standard 8ft round components are likely rated for shallow depth only. Can you supply the heavier gauge components used on your deeper pool models — specifically joints, top rails, and vertical legs rated for 54 inch depth? Please confirm the steel gauge and pressure rating for each component."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Standard 8ft Grade</w:t>
            </w:r>
          </w:p>
        </w:tc>
        <w:tc>
          <w:tcPr>
            <w:tcW w:type="dxa" w:w="2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TherapyPod Requirement</w:t>
            </w:r>
          </w:p>
        </w:tc>
        <w:tc>
          <w:tcPr>
            <w:tcW w:type="dxa" w:w="23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Cost Impact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Vertical legs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Light gauge — short legs for 24-30" depth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Longer cut of heavier gauge tube — same connectors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Minimal — same material, longer cut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 rail T-joints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 duty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duty — same as 48" round Intex models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 — $5-10 per pool estimate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Arc/circumference connectors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Light duty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Medium duty — confirmed hoop stress rated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Small — $5-10 per pool estimate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Footpads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Standard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Standard — round geometry distributes load evenly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Top rail pipe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Standard gauge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Heavier gauge — same as deeper pool models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Minimal</w:t>
            </w:r>
          </w:p>
        </w:tc>
      </w:tr>
    </w:tbl>
    <w:p>
      <w:r>
        <w:t xml:space="preserve"/>
      </w:r>
    </w:p>
    <w:p>
      <w:pPr>
        <w:pBdr>
          <w:bottom w:val="single" w:color="1A7A4A" w:sz="6" w:space="1"/>
        </w:pBdr>
      </w:pPr>
      <w:r>
        <w:t xml:space="preserve"/>
      </w:r>
    </w:p>
    <w:p>
      <w:r>
        <w:t xml:space="preserve"/>
      </w:r>
    </w:p>
    <w:p>
      <w:pPr>
        <w:pStyle w:val="Heading2"/>
        <w:spacing w:after="160" w:before="300"/>
      </w:pPr>
      <w:r>
        <w:rPr>
          <w:rFonts w:ascii="Arial" w:cs="Arial" w:eastAsia="Arial" w:hAnsi="Arial"/>
          <w:b/>
          <w:bCs/>
          <w:color w:val="2E86C1"/>
          <w:sz w:val="26"/>
          <w:szCs w:val="26"/>
        </w:rPr>
        <w:t xml:space="preserve">Target Factory Shortlist — For RFQ</w:t>
      </w:r>
    </w:p>
    <w:p>
      <w:pPr>
        <w:spacing w:after="100" w:before="100"/>
      </w:pPr>
      <w:r>
        <w:rPr>
          <w:rFonts w:ascii="Arial" w:cs="Arial" w:eastAsia="Arial" w:hAnsi="Arial"/>
          <w:sz w:val="22"/>
          <w:szCs w:val="22"/>
        </w:rPr>
        <w:t xml:space="preserve">The following factories were identified through initial research as OEM manufacturers of Intex-style frame pools in Guangdong Province. These are starting candidates for the RFQ process — not vetted partners. Each must be evaluated for: existing 8ft round tooling, depth capability, clear panel experience, and MOQ.</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c>
          <w:tcPr>
            <w:tcW w:type="dxa" w:w="2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Factory</w:t>
            </w:r>
          </w:p>
        </w:tc>
        <w:tc>
          <w:tcPr>
            <w:tcW w:type="dxa" w:w="1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Location</w:t>
            </w:r>
          </w:p>
        </w:tc>
        <w:tc>
          <w:tcPr>
            <w:tcW w:type="dxa" w:w="3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Why Shortlisted</w:t>
            </w:r>
          </w:p>
        </w:tc>
        <w:tc>
          <w:tcPr>
            <w:tcW w:type="dxa" w:w="23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Next Step</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Guangdong Water Crown Environment Technology Co., Ltd.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Guangdong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Appears repeatedly in OEM searches — clearly specializes in Intex-style frame pools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Send RFQ — top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Guangzhou HOTPOOL Sanitary Ware Co., Ltd.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Guangzhou, Guangdong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Intex-style frame pools, OEM capable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 RFQ</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Guangzhou Damuge Commodity Co., Ltd.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Guangzhou, Guangdong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Round and rectangular frame pools, OEM</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Send RFQ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Shenzhen Happy Walk Co., Ltd.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Shenzhen, Guangdong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Explicitly lists Intex Ultra style pools — 16ft x 48in confirmed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 RFQ</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Guangzhou Yolloy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Guangzhou, Guangdong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Referenced in original project research for high-end PVC welding</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Send RFQ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Ningbo Wonderful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Ningbo, Zhejiang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Referenced for mass-produced Intex-style frame tooling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Send RFQ</w:t>
            </w:r>
          </w:p>
        </w:tc>
      </w:tr>
    </w:tbl>
    <w:p>
      <w:r>
        <w:t xml:space="preserve"/>
      </w:r>
    </w:p>
    <w:p>
      <w:pPr>
        <w:spacing w:after="100" w:before="100"/>
      </w:pPr>
      <w:r>
        <w:rPr>
          <w:rFonts w:ascii="Arial" w:cs="Arial" w:eastAsia="Arial" w:hAnsi="Arial"/>
          <w:sz w:val="22"/>
          <w:szCs w:val="22"/>
        </w:rPr>
        <w:t xml:space="preserve">Additional research tool: ImportYeti.com — free import tracking database. Search 'Intex' filtered to pool products to identify the exact factories shipping Intex-style pools to the US. This may surface additional factory names not found through Alibaba searches.</w:t>
      </w:r>
    </w:p>
    <w:p>
      <w:r>
        <w:t xml:space="preserve"/>
      </w:r>
    </w:p>
    <w:p>
      <w:pPr>
        <w:pBdr>
          <w:bottom w:val="single" w:color="1A7A4A" w:sz="6" w:space="1"/>
        </w:pBdr>
      </w:pPr>
      <w:r>
        <w:t xml:space="preserve"/>
      </w:r>
    </w:p>
    <w:p>
      <w:r>
        <w:t xml:space="preserve"/>
      </w:r>
    </w:p>
    <w:p>
      <w:r>
        <w:t xml:space="preserve"/>
      </w:r>
    </w:p>
    <w:p>
      <w:pPr>
        <w:pStyle w:val="Heading2"/>
        <w:spacing w:after="160" w:before="300"/>
      </w:pPr>
      <w:r>
        <w:rPr>
          <w:rFonts w:ascii="Arial" w:cs="Arial" w:eastAsia="Arial" w:hAnsi="Arial"/>
          <w:b/>
          <w:bCs/>
          <w:color w:val="2E86C1"/>
          <w:sz w:val="26"/>
          <w:szCs w:val="26"/>
        </w:rPr>
        <w:t xml:space="preserve">Shipping Profile</w:t>
      </w:r>
    </w:p>
    <w:p>
      <w:pPr>
        <w:spacing w:after="100" w:before="100"/>
      </w:pPr>
      <w:r>
        <w:rPr>
          <w:rFonts w:ascii="Arial" w:cs="Arial" w:eastAsia="Arial" w:hAnsi="Arial"/>
          <w:sz w:val="22"/>
          <w:szCs w:val="22"/>
        </w:rPr>
        <w:t xml:space="preserve">All components pack into a single heavy-duty parcel box approximately 48"x24"x20", under 150 lbs. This qualifies for standard FedEx/UPS Ground shipping ($80–$120) rather than LTL freight trucks ($300–$500+) required by steel-wall competitors. No freight coordination, no delivery window, no truck unloading required.</w:t>
      </w:r>
    </w:p>
    <w:p>
      <w:r>
        <w:t xml:space="preserve"/>
      </w:r>
    </w:p>
    <w:p>
      <w:pPr>
        <w:pBdr>
          <w:bottom w:val="single" w:color="1A7A4A" w:sz="6" w:space="1"/>
        </w:pBdr>
      </w:pPr>
      <w:r>
        <w:t xml:space="preserve"/>
      </w:r>
    </w:p>
    <w:p>
      <w:r>
        <w:t xml:space="preserve"/>
      </w:r>
    </w:p>
    <w:p>
      <w:pPr>
        <w:pStyle w:val="Heading1"/>
        <w:spacing w:after="200" w:before="400"/>
      </w:pPr>
      <w:r>
        <w:rPr>
          <w:rFonts w:ascii="Arial" w:cs="Arial" w:eastAsia="Arial" w:hAnsi="Arial"/>
          <w:b/>
          <w:bCs/>
          <w:color w:val="1A7A4A"/>
          <w:sz w:val="32"/>
          <w:szCs w:val="32"/>
        </w:rPr>
        <w:t xml:space="preserve">5b. Expanded Customer Profiles — The Full Audience</w:t>
      </w:r>
    </w:p>
    <w:p>
      <w:pPr>
        <w:spacing w:after="100" w:before="100"/>
      </w:pPr>
      <w:r>
        <w:rPr>
          <w:rFonts w:ascii="Arial" w:cs="Arial" w:eastAsia="Arial" w:hAnsi="Arial"/>
          <w:sz w:val="22"/>
          <w:szCs w:val="22"/>
        </w:rPr>
        <w:t xml:space="preserve">Every competitor markets exclusively to chronic condition patients. PT Pools owns the broader audience nobody else is talking to.</w:t>
      </w:r>
    </w:p>
    <w:p>
      <w:r>
        <w:t xml:space="preserve"/>
      </w:r>
    </w:p>
    <w:p>
      <w:pPr>
        <w:pStyle w:val="Heading2"/>
        <w:spacing w:after="160" w:before="300"/>
      </w:pPr>
      <w:r>
        <w:rPr>
          <w:rFonts w:ascii="Arial" w:cs="Arial" w:eastAsia="Arial" w:hAnsi="Arial"/>
          <w:b/>
          <w:bCs/>
          <w:color w:val="2E86C1"/>
          <w:sz w:val="26"/>
          <w:szCs w:val="26"/>
        </w:rPr>
        <w:t xml:space="preserve">The Temporary Injury Recovery Customer</w:t>
      </w:r>
    </w:p>
    <w:p>
      <w:pPr>
        <w:spacing w:after="100" w:before="100"/>
      </w:pPr>
      <w:r>
        <w:rPr>
          <w:rFonts w:ascii="Arial" w:cs="Arial" w:eastAsia="Arial" w:hAnsi="Arial"/>
          <w:sz w:val="22"/>
          <w:szCs w:val="22"/>
        </w:rPr>
        <w:t xml:space="preserve">Some of the most motivated, highest-income buyers are not dealing with chronic conditions — they are dealing with temporary injuries preventing them from doing the thing they love most. They are desperate, action-oriented, and ready to spend.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Who They Are</w:t>
            </w:r>
          </w:p>
        </w:tc>
        <w:tc>
          <w:tcPr>
            <w:tcW w:type="dxa" w:w="20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Their Injury</w:t>
            </w:r>
          </w:p>
        </w:tc>
        <w:tc>
          <w:tcPr>
            <w:tcW w:type="dxa" w:w="53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How TherapyPod Helps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Runner with stress fracture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Cannot run — needs cardio</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Water running maintains fitness with zero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CrossFitter with torn rotator cuff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lift — needs to move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 resistance training with zero joint load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Weekend warrior — sprained ankle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Cannot bear weight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Buoyancy eliminates weight bearing — mobility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Cyclist with broken collarbone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ride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Lower body aqua training — zero upper body stress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Gym member with herniated disc</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Cannot do any land exercise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Spinal decompression in chest-deep water — often ONLY exercise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Basketball player — knee injury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Cannot run or jump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 walking and resistance — knee rehab without impact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4"/>
              <w:left w:val="single" w:color="1B6CA8" w:sz="4"/>
              <w:bottom w:val="single" w:color="1B6CA8" w:sz="4"/>
              <w:right w:val="single" w:color="1B6CA8" w:sz="4"/>
            </w:tcBorders>
            <w:shd w:fill="EBF5FB" w:val="clear"/>
            <w:tcMar>
              <w:top w:type="dxa" w:w="160"/>
              <w:left w:type="dxa" w:w="200"/>
              <w:bottom w:type="dxa" w:w="160"/>
              <w:right w:type="dxa" w:w="200"/>
            </w:tcMar>
          </w:tcPr>
          <w:p>
            <w:r>
              <w:rPr>
                <w:rFonts w:ascii="Arial" w:cs="Arial" w:eastAsia="Arial" w:hAnsi="Arial"/>
                <w:b/>
                <w:bCs/>
                <w:i/>
                <w:iCs/>
                <w:color w:val="1B6CA8"/>
                <w:sz w:val="24"/>
                <w:szCs w:val="24"/>
              </w:rPr>
              <w:t xml:space="preserve">"Injured but not done. Keep training while you recover — then take it down when you're back. Or don't. Most people don't."</w:t>
            </w:r>
          </w:p>
        </w:tc>
      </w:tr>
    </w:tbl>
    <w:p>
      <w:r>
        <w:t xml:space="preserve"/>
      </w:r>
    </w:p>
    <w:p>
      <w:pPr>
        <w:pStyle w:val="Heading2"/>
        <w:spacing w:after="160" w:before="300"/>
      </w:pPr>
      <w:r>
        <w:rPr>
          <w:rFonts w:ascii="Arial" w:cs="Arial" w:eastAsia="Arial" w:hAnsi="Arial"/>
          <w:b/>
          <w:bCs/>
          <w:color w:val="2E86C1"/>
          <w:sz w:val="26"/>
          <w:szCs w:val="26"/>
        </w:rPr>
        <w:t xml:space="preserve">The Ironman and Triathlete Use Case</w:t>
      </w:r>
    </w:p>
    <w:p>
      <w:pPr>
        <w:spacing w:after="100" w:before="100"/>
      </w:pPr>
      <w:r>
        <w:rPr>
          <w:rFonts w:ascii="Arial" w:cs="Arial" w:eastAsia="Arial" w:hAnsi="Arial"/>
          <w:sz w:val="22"/>
          <w:szCs w:val="22"/>
        </w:rPr>
        <w:t xml:space="preserve">Endurance athletes represent a dream customer that no therapy pool brand has targeted. They understand recovery, spend aggressively on performance, and have strong communities where product recommendations travel fast.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Training Phase</w:t>
            </w:r>
          </w:p>
        </w:tc>
        <w:tc>
          <w:tcPr>
            <w:tcW w:type="dxa" w:w="2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How TherapyPod Is Used</w:t>
            </w:r>
          </w:p>
        </w:tc>
        <w:tc>
          <w:tcPr>
            <w:tcW w:type="dxa" w:w="47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Race season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Low-impact swim training at home — 5am before work, no pool booking</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Maintains swim fitness without joint wear from high volume training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 season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 comes down — stored in garage in original box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Zero footprint when not needed — not a permanent commitment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Injury recovery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Pool back up within hours — rehab starts immediately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Days not weeks before rehab begins — faster return to training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Aqua running, resistance, mobility — maintains fitness across disciplines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Reduces impact load during high mileage training blocks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Post-race recovery</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Active recovery — joint decompression after race day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Faster recovery between events</w:t>
            </w:r>
          </w:p>
        </w:tc>
      </w:tr>
    </w:tbl>
    <w:p>
      <w:r>
        <w:t xml:space="preserve"/>
      </w:r>
    </w:p>
    <w:p>
      <w:pPr>
        <w:spacing w:after="100" w:before="100"/>
      </w:pPr>
      <w:r>
        <w:rPr>
          <w:rFonts w:ascii="Arial" w:cs="Arial" w:eastAsia="Arial" w:hAnsi="Arial"/>
          <w:sz w:val="22"/>
          <w:szCs w:val="22"/>
        </w:rPr>
        <w:t xml:space="preserve">The TherapyPod is not just a pool — it is deployable recovery infrastructure. Set it up for race season. Store it in the off season. Redeploy the day an injury hits. The portability that makes it accessible to home users makes it uniquely valuable to seasonal athletes.</w:t>
      </w:r>
    </w:p>
    <w:p>
      <w:r>
        <w:t xml:space="preserve"/>
      </w:r>
    </w:p>
    <w:p>
      <w:pPr>
        <w:pStyle w:val="Heading2"/>
        <w:spacing w:after="160" w:before="300"/>
      </w:pPr>
      <w:r>
        <w:rPr>
          <w:rFonts w:ascii="Arial" w:cs="Arial" w:eastAsia="Arial" w:hAnsi="Arial"/>
          <w:b/>
          <w:bCs/>
          <w:color w:val="2E86C1"/>
          <w:sz w:val="26"/>
          <w:szCs w:val="26"/>
        </w:rPr>
        <w:t xml:space="preserve">Triathlete Community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69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Ironman and triathlon Facebook groups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Authentic presence — founder story, husband's real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Running and triathlon subreddits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Answer injury recovery questions — mention TherapyPod where genuinely relevant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Triathlon coaches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Affiliate program — coaches recommend to injured athletes maintaining fitness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Ironman race expos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Sponsor or exhibit — directly in front of target audience at events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Triathlete magazine and podcasts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2"/>
                <w:szCs w:val="22"/>
              </w:rPr>
              <w:t xml:space="preserve">Targeted media buy directly to the audience</w:t>
            </w:r>
          </w:p>
        </w:tc>
      </w:tr>
    </w:tbl>
    <w:p>
      <w:r>
        <w:t xml:space="preserve"/>
      </w:r>
    </w:p>
    <w:p>
      <w:pPr>
        <w:spacing w:after="100" w:before="100"/>
      </w:pPr>
      <w:r>
        <w:rPr>
          <w:rFonts w:ascii="Arial" w:cs="Arial" w:eastAsia="Arial" w:hAnsi="Arial"/>
          <w:sz w:val="22"/>
          <w:szCs w:val="22"/>
        </w:rPr>
        <w:t xml:space="preserve">Founder note: The founder's husband is an Ironman triathlete. The couple currently shares a 6.5x13 Intex at 48" — the founder using it for aqua therapy, the husband for swim training. The SwimLane (Phase 2) is the direct product of living this use case. This is not guesswork — it is lived experience.</w:t>
      </w:r>
    </w:p>
    <w:p>
      <w:r>
        <w:t xml:space="preserve"/>
      </w:r>
    </w:p>
    <w:p>
      <w:pPr>
        <w:pBdr>
          <w:bottom w:val="single" w:color="1A7A4A" w:sz="6" w:space="1"/>
        </w:pBdr>
      </w:pPr>
      <w:r>
        <w:t xml:space="preserve"/>
      </w:r>
    </w:p>
    <w:p>
      <w:r>
        <w:t xml:space="preserve"/>
      </w:r>
    </w:p>
    <w:p>
      <w:r>
        <w:t xml:space="preserve"/>
      </w:r>
    </w:p>
    <w:p>
      <w:pPr>
        <w:jc w:val="center"/>
      </w:pPr>
      <w:r>
        <w:rPr>
          <w:rFonts w:ascii="Arial" w:cs="Arial" w:eastAsia="Arial" w:hAnsi="Arial"/>
          <w:i/>
          <w:iCs/>
          <w:color w:val="AAAAAA"/>
          <w:sz w:val="18"/>
          <w:szCs w:val="18"/>
        </w:rPr>
        <w:t xml:space="preserve">PT Pools  |  PTPools.us  |  Confidential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2026-05-10T22:21:46.707Z</dcterms:created>
  <dcterms:modified xsi:type="dcterms:W3CDTF">2026-05-10T22:21:46.707Z</dcterms:modified>
</cp:coreProperties>
</file>

<file path=docProps/custom.xml><?xml version="1.0" encoding="utf-8"?>
<Properties xmlns="http://schemas.openxmlformats.org/officeDocument/2006/custom-properties" xmlns:vt="http://schemas.openxmlformats.org/officeDocument/2006/docPropsVTypes"/>
</file>