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9E5190" w:rsidR="006A33D8" w:rsidP="006A33D8" w:rsidRDefault="006A33D8" w14:paraId="0DA1875F" w14:textId="77777777"/>
    <w:p w:rsidRPr="009E5190" w:rsidR="006A33D8" w:rsidP="006A33D8" w:rsidRDefault="006A33D8" w14:paraId="08D301BC" w14:textId="77777777"/>
    <w:p w:rsidRPr="009E5190" w:rsidR="006A33D8" w:rsidP="006A33D8" w:rsidRDefault="00FC22B8" w14:paraId="21F641F2" w14:textId="06437355">
      <w:pPr>
        <w:jc w:val="center"/>
        <w:rPr>
          <w:b/>
          <w:smallCaps/>
          <w:sz w:val="36"/>
          <w:szCs w:val="36"/>
        </w:rPr>
      </w:pPr>
      <w:r w:rsidRPr="009E5190">
        <w:rPr>
          <w:b/>
          <w:smallCaps/>
          <w:sz w:val="36"/>
          <w:szCs w:val="36"/>
        </w:rPr>
        <w:t>Business Case</w:t>
      </w:r>
    </w:p>
    <w:p w:rsidRPr="009E5190" w:rsidR="006A33D8" w:rsidP="006A33D8" w:rsidRDefault="0048574A" w14:paraId="39BCFCCB" w14:textId="6EC2A405">
      <w:pPr>
        <w:jc w:val="center"/>
        <w:rPr>
          <w:b/>
          <w:smallCaps/>
          <w:sz w:val="28"/>
          <w:szCs w:val="28"/>
        </w:rPr>
      </w:pPr>
      <w:r>
        <w:rPr>
          <w:b/>
          <w:smallCaps/>
          <w:sz w:val="28"/>
          <w:szCs w:val="28"/>
        </w:rPr>
        <w:t xml:space="preserve">Communication Flow for </w:t>
      </w:r>
      <w:r w:rsidR="003B3108">
        <w:rPr>
          <w:b/>
          <w:smallCaps/>
          <w:sz w:val="28"/>
          <w:szCs w:val="28"/>
        </w:rPr>
        <w:t xml:space="preserve">Company Events </w:t>
      </w:r>
    </w:p>
    <w:p w:rsidRPr="009E5190" w:rsidR="006A33D8" w:rsidP="006A33D8" w:rsidRDefault="006A33D8" w14:paraId="223AB99C" w14:textId="77777777">
      <w:pPr>
        <w:jc w:val="center"/>
        <w:rPr>
          <w:b/>
          <w:smallCaps/>
          <w:sz w:val="28"/>
          <w:szCs w:val="28"/>
        </w:rPr>
      </w:pPr>
    </w:p>
    <w:p w:rsidRPr="009E5190" w:rsidR="006A33D8" w:rsidP="006A33D8" w:rsidRDefault="006A33D8" w14:paraId="41EF628C" w14:textId="77777777">
      <w:pPr>
        <w:jc w:val="center"/>
        <w:rPr>
          <w:b/>
          <w:smallCaps/>
          <w:sz w:val="28"/>
          <w:szCs w:val="28"/>
        </w:rPr>
      </w:pPr>
    </w:p>
    <w:p w:rsidRPr="009E5190" w:rsidR="006A33D8" w:rsidP="006A33D8" w:rsidRDefault="006A33D8" w14:paraId="17A47CA3" w14:textId="77777777">
      <w:pPr>
        <w:jc w:val="center"/>
        <w:rPr>
          <w:b/>
          <w:smallCaps/>
          <w:sz w:val="28"/>
          <w:szCs w:val="28"/>
        </w:rPr>
      </w:pPr>
    </w:p>
    <w:p w:rsidRPr="00F8439F" w:rsidR="006A33D8" w:rsidP="006A33D8" w:rsidRDefault="00F8439F" w14:paraId="1C4E42A6" w14:textId="4DE32247">
      <w:pPr>
        <w:jc w:val="center"/>
        <w:rPr>
          <w:rFonts w:cstheme="minorHAnsi"/>
          <w:b/>
          <w:smallCaps/>
          <w:sz w:val="28"/>
          <w:szCs w:val="28"/>
        </w:rPr>
      </w:pPr>
      <w:r>
        <w:rPr>
          <w:rFonts w:cstheme="minorHAnsi"/>
          <w:b/>
          <w:smallCaps/>
          <w:sz w:val="28"/>
          <w:szCs w:val="28"/>
        </w:rPr>
        <w:t>Travelport</w:t>
      </w:r>
    </w:p>
    <w:p w:rsidR="00F8439F" w:rsidP="006A33D8" w:rsidRDefault="00F8439F" w14:paraId="0951D6F0" w14:textId="1DA6DAA2">
      <w:pPr>
        <w:jc w:val="center"/>
        <w:rPr>
          <w:rFonts w:cstheme="minorHAnsi"/>
          <w:b/>
          <w:color w:val="222222"/>
          <w:sz w:val="28"/>
          <w:szCs w:val="28"/>
          <w:shd w:val="clear" w:color="auto" w:fill="FFFFFF"/>
        </w:rPr>
      </w:pPr>
      <w:r w:rsidRPr="00F8439F">
        <w:rPr>
          <w:rFonts w:cstheme="minorHAnsi"/>
          <w:b/>
          <w:color w:val="222222"/>
          <w:sz w:val="28"/>
          <w:szCs w:val="28"/>
          <w:shd w:val="clear" w:color="auto" w:fill="FFFFFF"/>
        </w:rPr>
        <w:t xml:space="preserve">9200 E Panorama Cir #200 </w:t>
      </w:r>
    </w:p>
    <w:p w:rsidRPr="00F8439F" w:rsidR="006A33D8" w:rsidP="5EC8293C" w:rsidRDefault="00F8439F" w14:paraId="5ED92E78" w14:textId="081BA210">
      <w:pPr>
        <w:jc w:val="center"/>
        <w:rPr>
          <w:b/>
          <w:bCs/>
          <w:smallCaps/>
          <w:sz w:val="28"/>
          <w:szCs w:val="28"/>
        </w:rPr>
      </w:pPr>
      <w:r w:rsidRPr="5EC8293C">
        <w:rPr>
          <w:b/>
          <w:bCs/>
          <w:color w:val="222222"/>
          <w:sz w:val="28"/>
          <w:szCs w:val="28"/>
          <w:shd w:val="clear" w:color="auto" w:fill="FFFFFF"/>
        </w:rPr>
        <w:t>Centennial, CO 80112</w:t>
      </w:r>
    </w:p>
    <w:p w:rsidRPr="009E5190" w:rsidR="006A33D8" w:rsidP="006A33D8" w:rsidRDefault="006A33D8" w14:paraId="4CD88CC8" w14:textId="77777777">
      <w:pPr>
        <w:jc w:val="center"/>
        <w:rPr>
          <w:b/>
          <w:smallCaps/>
          <w:sz w:val="28"/>
          <w:szCs w:val="28"/>
        </w:rPr>
      </w:pPr>
    </w:p>
    <w:p w:rsidRPr="009E5190" w:rsidR="006A33D8" w:rsidP="006A33D8" w:rsidRDefault="006A33D8" w14:paraId="2A9DB0AB" w14:textId="77777777">
      <w:pPr>
        <w:jc w:val="center"/>
        <w:rPr>
          <w:b/>
          <w:smallCaps/>
          <w:sz w:val="28"/>
          <w:szCs w:val="28"/>
        </w:rPr>
      </w:pPr>
    </w:p>
    <w:p w:rsidR="444E4299" w:rsidP="70B622B7" w:rsidRDefault="444E4299" w14:paraId="7AB5D0A4" w14:textId="5DEF464B">
      <w:pPr>
        <w:pStyle w:val="Normal"/>
        <w:bidi w:val="0"/>
        <w:spacing w:before="0" w:beforeAutospacing="off" w:after="0" w:afterAutospacing="off" w:line="259" w:lineRule="auto"/>
        <w:ind w:left="0" w:right="0"/>
        <w:jc w:val="center"/>
        <w:rPr>
          <w:b w:val="1"/>
          <w:bCs w:val="1"/>
          <w:smallCaps w:val="1"/>
          <w:sz w:val="28"/>
          <w:szCs w:val="28"/>
        </w:rPr>
      </w:pPr>
      <w:r w:rsidRPr="70B622B7" w:rsidR="444E4299">
        <w:rPr>
          <w:b w:val="1"/>
          <w:bCs w:val="1"/>
          <w:smallCaps w:val="1"/>
          <w:sz w:val="28"/>
          <w:szCs w:val="28"/>
        </w:rPr>
        <w:t>8/11/2021</w:t>
      </w:r>
    </w:p>
    <w:p w:rsidR="422CB651" w:rsidP="422CB651" w:rsidRDefault="422CB651" w14:paraId="7228E07B" w14:textId="6C406E15">
      <w:pPr>
        <w:jc w:val="center"/>
        <w:rPr>
          <w:b/>
          <w:bCs/>
          <w:smallCaps/>
          <w:sz w:val="28"/>
          <w:szCs w:val="28"/>
        </w:rPr>
      </w:pPr>
    </w:p>
    <w:p w:rsidR="3285CF06" w:rsidP="3285CF06" w:rsidRDefault="3285CF06" w14:paraId="3D6980E5" w14:textId="4728CD89">
      <w:pPr>
        <w:jc w:val="center"/>
        <w:rPr>
          <w:b/>
          <w:bCs/>
          <w:smallCaps/>
          <w:sz w:val="28"/>
          <w:szCs w:val="28"/>
        </w:rPr>
      </w:pPr>
    </w:p>
    <w:p w:rsidR="3285CF06" w:rsidP="3285CF06" w:rsidRDefault="3285CF06" w14:paraId="46C2F16B" w14:textId="76C1E409">
      <w:pPr>
        <w:jc w:val="center"/>
        <w:rPr>
          <w:b/>
          <w:bCs/>
          <w:smallCaps/>
          <w:sz w:val="28"/>
          <w:szCs w:val="28"/>
        </w:rPr>
      </w:pPr>
    </w:p>
    <w:p w:rsidR="3285CF06" w:rsidP="3285CF06" w:rsidRDefault="3285CF06" w14:paraId="02F34583" w14:textId="36529BFA">
      <w:pPr>
        <w:jc w:val="center"/>
        <w:rPr>
          <w:b/>
          <w:bCs/>
          <w:smallCaps/>
          <w:sz w:val="28"/>
          <w:szCs w:val="28"/>
        </w:rPr>
      </w:pPr>
    </w:p>
    <w:p w:rsidR="3285CF06" w:rsidP="3285CF06" w:rsidRDefault="3285CF06" w14:paraId="0CEF5B84" w14:textId="3641BE2D">
      <w:pPr>
        <w:jc w:val="center"/>
        <w:rPr>
          <w:b/>
          <w:bCs/>
          <w:smallCaps/>
          <w:sz w:val="28"/>
          <w:szCs w:val="28"/>
        </w:rPr>
      </w:pPr>
    </w:p>
    <w:p w:rsidR="3285CF06" w:rsidP="3285CF06" w:rsidRDefault="3285CF06" w14:paraId="43F2D74A" w14:textId="77350542">
      <w:pPr>
        <w:jc w:val="center"/>
        <w:rPr>
          <w:b/>
          <w:bCs/>
          <w:smallCaps/>
          <w:sz w:val="28"/>
          <w:szCs w:val="28"/>
        </w:rPr>
      </w:pPr>
    </w:p>
    <w:p w:rsidR="3285CF06" w:rsidP="3285CF06" w:rsidRDefault="3285CF06" w14:paraId="220898E3" w14:textId="40DDD16C">
      <w:pPr>
        <w:jc w:val="center"/>
        <w:rPr>
          <w:b/>
          <w:bCs/>
          <w:smallCaps/>
          <w:sz w:val="28"/>
          <w:szCs w:val="28"/>
        </w:rPr>
      </w:pPr>
    </w:p>
    <w:p w:rsidR="3285CF06" w:rsidP="3285CF06" w:rsidRDefault="3285CF06" w14:paraId="45A0D887" w14:textId="4A33FAB9">
      <w:pPr>
        <w:jc w:val="center"/>
        <w:rPr>
          <w:b/>
          <w:bCs/>
          <w:smallCaps/>
          <w:sz w:val="28"/>
          <w:szCs w:val="28"/>
        </w:rPr>
      </w:pPr>
    </w:p>
    <w:p w:rsidR="3285CF06" w:rsidP="3285CF06" w:rsidRDefault="3285CF06" w14:paraId="098B6344" w14:textId="0CD49EA7">
      <w:pPr>
        <w:jc w:val="center"/>
        <w:rPr>
          <w:b/>
          <w:bCs/>
          <w:smallCaps/>
          <w:sz w:val="28"/>
          <w:szCs w:val="28"/>
        </w:rPr>
      </w:pPr>
    </w:p>
    <w:p w:rsidR="3285CF06" w:rsidP="3285CF06" w:rsidRDefault="3285CF06" w14:paraId="241689F7" w14:textId="34335471">
      <w:pPr>
        <w:jc w:val="center"/>
        <w:rPr>
          <w:b/>
          <w:bCs/>
          <w:smallCaps/>
          <w:sz w:val="28"/>
          <w:szCs w:val="28"/>
        </w:rPr>
      </w:pPr>
    </w:p>
    <w:p w:rsidRPr="009E5190" w:rsidR="006A33D8" w:rsidP="006A33D8" w:rsidRDefault="006A33D8" w14:paraId="5F31506B" w14:textId="77777777">
      <w:r>
        <w:br w:type="page"/>
      </w:r>
    </w:p>
    <w:p w:rsidR="422CB651" w:rsidP="3285CF06" w:rsidRDefault="422CB651" w14:paraId="711FDC85" w14:textId="608B36CD"/>
    <w:p w:rsidR="422CB651" w:rsidP="422CB651" w:rsidRDefault="422CB651" w14:paraId="75EC546F" w14:textId="77FE77DC"/>
    <w:p w:rsidRPr="009E5190" w:rsidR="00FC22B8" w:rsidP="00FC22B8" w:rsidRDefault="00FC22B8" w14:paraId="242DBBF0" w14:textId="77777777"/>
    <w:p w:rsidRPr="009E5190" w:rsidR="00FC22B8" w:rsidP="65F01C88" w:rsidRDefault="00FC22B8" w14:paraId="098FA07C" w14:textId="439B899C">
      <w:pPr>
        <w:rPr>
          <w:b w:val="1"/>
          <w:bCs w:val="1"/>
          <w:smallCaps w:val="1"/>
          <w:sz w:val="28"/>
          <w:szCs w:val="28"/>
        </w:rPr>
      </w:pPr>
      <w:r w:rsidRPr="00829C04" w:rsidR="00FC22B8">
        <w:rPr>
          <w:b w:val="1"/>
          <w:bCs w:val="1"/>
          <w:smallCaps w:val="1"/>
          <w:sz w:val="28"/>
          <w:szCs w:val="28"/>
        </w:rPr>
        <w:t>Table of Contents</w:t>
      </w:r>
    </w:p>
    <w:p w:rsidR="004B5E63" w:rsidP="00829C04" w:rsidRDefault="00627139" w14:paraId="45B55301" w14:textId="4F513BD9">
      <w:pPr>
        <w:pStyle w:val="TOC1"/>
        <w:tabs>
          <w:tab w:val="left" w:pos="440"/>
          <w:tab w:val="right" w:leader="dot" w:pos="9350"/>
        </w:tabs>
        <w:rPr>
          <w:rFonts w:ascii="Calibri" w:hAnsi="Calibri" w:eastAsia="ＭＳ 明朝" w:cs="Arial" w:asciiTheme="minorAscii" w:hAnsiTheme="minorAscii" w:eastAsiaTheme="minorEastAsia" w:cstheme="minorBidi"/>
          <w:noProof/>
          <w:sz w:val="22"/>
          <w:szCs w:val="22"/>
          <w:lang w:eastAsia="ja-JP"/>
        </w:rPr>
      </w:pPr>
      <w:r w:rsidRPr="00829C04">
        <w:rPr>
          <w:rFonts w:ascii="Calibri" w:hAnsi="Calibri" w:asciiTheme="minorAscii" w:hAnsiTheme="minorAscii"/>
        </w:rPr>
        <w:fldChar w:fldCharType="begin"/>
      </w:r>
      <w:r w:rsidRPr="00829C04">
        <w:rPr>
          <w:rFonts w:ascii="Calibri" w:hAnsi="Calibri" w:asciiTheme="minorAscii" w:hAnsiTheme="minorAscii"/>
        </w:rPr>
        <w:instrText xml:space="preserve"> TOC \o "1-3" \h \z \u </w:instrText>
      </w:r>
      <w:r w:rsidRPr="00829C04">
        <w:rPr>
          <w:rFonts w:ascii="Calibri" w:hAnsi="Calibri" w:asciiTheme="minorAscii" w:hAnsiTheme="minorAscii"/>
        </w:rPr>
        <w:fldChar w:fldCharType="separate"/>
      </w:r>
      <w:hyperlink w:history="1" w:anchor="_Toc78184267">
        <w:r w:rsidRPr="004D14A8" w:rsidR="004B5E63">
          <w:rPr>
            <w:rStyle w:val="Hyperlink"/>
            <w:smallCaps w:val="1"/>
            <w:noProof/>
          </w:rPr>
          <w:t>1.</w:t>
        </w:r>
        <w:r w:rsidR="004B5E63">
          <w:rPr>
            <w:rFonts w:asciiTheme="minorHAnsi" w:hAnsiTheme="minorHAnsi" w:eastAsiaTheme="minorEastAsia" w:cstheme="minorBidi"/>
            <w:noProof/>
            <w:sz w:val="22"/>
            <w:szCs w:val="22"/>
            <w:lang w:eastAsia="ja-JP"/>
          </w:rPr>
          <w:tab/>
        </w:r>
        <w:r w:rsidRPr="004D14A8" w:rsidR="004B5E63">
          <w:rPr>
            <w:rStyle w:val="Hyperlink"/>
            <w:smallCaps w:val="1"/>
            <w:noProof/>
          </w:rPr>
          <w:t>Executive Summary</w:t>
        </w:r>
        <w:r w:rsidR="004B5E63">
          <w:rPr>
            <w:noProof/>
            <w:webHidden/>
          </w:rPr>
          <w:tab/>
        </w:r>
        <w:r w:rsidR="004B5E63">
          <w:rPr>
            <w:noProof/>
            <w:webHidden/>
          </w:rPr>
          <w:fldChar w:fldCharType="begin"/>
        </w:r>
        <w:r w:rsidR="004B5E63">
          <w:rPr>
            <w:noProof/>
            <w:webHidden/>
          </w:rPr>
          <w:instrText xml:space="preserve"> PAGEREF _Toc78184267 \h </w:instrText>
        </w:r>
        <w:r w:rsidR="004B5E63">
          <w:rPr>
            <w:noProof/>
            <w:webHidden/>
          </w:rPr>
        </w:r>
        <w:r w:rsidR="004B5E63">
          <w:rPr>
            <w:noProof/>
            <w:webHidden/>
          </w:rPr>
          <w:fldChar w:fldCharType="separate"/>
        </w:r>
        <w:r w:rsidR="004B5E63">
          <w:rPr>
            <w:noProof/>
            <w:webHidden/>
          </w:rPr>
          <w:t>3</w:t>
        </w:r>
        <w:r w:rsidR="004B5E63">
          <w:rPr>
            <w:noProof/>
            <w:webHidden/>
          </w:rPr>
          <w:fldChar w:fldCharType="end"/>
        </w:r>
      </w:hyperlink>
    </w:p>
    <w:p w:rsidR="004B5E63" w:rsidP="00829C04" w:rsidRDefault="004B5E63" w14:paraId="583E1B36" w14:textId="6C5699F5">
      <w:pPr>
        <w:pStyle w:val="TOC2"/>
        <w:tabs>
          <w:tab w:val="left" w:pos="880"/>
          <w:tab w:val="right" w:leader="dot" w:pos="9350"/>
        </w:tabs>
        <w:rPr>
          <w:rFonts w:ascii="Calibri" w:hAnsi="Calibri" w:eastAsia="ＭＳ 明朝" w:cs="Arial" w:asciiTheme="minorAscii" w:hAnsiTheme="minorAscii" w:eastAsiaTheme="minorEastAsia" w:cstheme="minorBidi"/>
          <w:noProof/>
          <w:sz w:val="22"/>
          <w:szCs w:val="22"/>
          <w:lang w:eastAsia="ja-JP"/>
        </w:rPr>
      </w:pPr>
      <w:hyperlink w:history="1" w:anchor="_Toc78184268">
        <w:r w:rsidRPr="004D14A8" w:rsidR="004B5E63">
          <w:rPr>
            <w:rStyle w:val="Hyperlink"/>
            <w:noProof/>
          </w:rPr>
          <w:t>1.1.</w:t>
        </w:r>
        <w:r>
          <w:rPr>
            <w:rFonts w:asciiTheme="minorHAnsi" w:hAnsiTheme="minorHAnsi" w:eastAsiaTheme="minorEastAsia" w:cstheme="minorBidi"/>
            <w:noProof/>
            <w:sz w:val="22"/>
            <w:szCs w:val="22"/>
            <w:lang w:eastAsia="ja-JP"/>
          </w:rPr>
          <w:tab/>
        </w:r>
        <w:r w:rsidRPr="004D14A8" w:rsidR="004B5E63">
          <w:rPr>
            <w:rStyle w:val="Hyperlink"/>
            <w:noProof/>
          </w:rPr>
          <w:t>Issue</w:t>
        </w:r>
        <w:r>
          <w:rPr>
            <w:noProof/>
            <w:webHidden/>
          </w:rPr>
          <w:tab/>
        </w:r>
        <w:r>
          <w:rPr>
            <w:noProof/>
            <w:webHidden/>
          </w:rPr>
          <w:fldChar w:fldCharType="begin"/>
        </w:r>
        <w:r>
          <w:rPr>
            <w:noProof/>
            <w:webHidden/>
          </w:rPr>
          <w:instrText xml:space="preserve"> PAGEREF _Toc78184268 \h </w:instrText>
        </w:r>
        <w:r>
          <w:rPr>
            <w:noProof/>
            <w:webHidden/>
          </w:rPr>
        </w:r>
        <w:r>
          <w:rPr>
            <w:noProof/>
            <w:webHidden/>
          </w:rPr>
          <w:fldChar w:fldCharType="separate"/>
        </w:r>
        <w:r w:rsidR="004B5E63">
          <w:rPr>
            <w:noProof/>
            <w:webHidden/>
          </w:rPr>
          <w:t>3</w:t>
        </w:r>
        <w:r>
          <w:rPr>
            <w:noProof/>
            <w:webHidden/>
          </w:rPr>
          <w:fldChar w:fldCharType="end"/>
        </w:r>
      </w:hyperlink>
    </w:p>
    <w:p w:rsidR="004B5E63" w:rsidP="00829C04" w:rsidRDefault="004B5E63" w14:paraId="61A6DC41" w14:textId="651B48A6">
      <w:pPr>
        <w:pStyle w:val="TOC2"/>
        <w:tabs>
          <w:tab w:val="left" w:pos="880"/>
          <w:tab w:val="right" w:leader="dot" w:pos="9350"/>
        </w:tabs>
        <w:rPr>
          <w:rFonts w:ascii="Calibri" w:hAnsi="Calibri" w:eastAsia="ＭＳ 明朝" w:cs="Arial" w:asciiTheme="minorAscii" w:hAnsiTheme="minorAscii" w:eastAsiaTheme="minorEastAsia" w:cstheme="minorBidi"/>
          <w:noProof/>
          <w:sz w:val="22"/>
          <w:szCs w:val="22"/>
          <w:lang w:eastAsia="ja-JP"/>
        </w:rPr>
      </w:pPr>
      <w:hyperlink w:history="1" w:anchor="_Toc78184269">
        <w:r w:rsidRPr="004D14A8" w:rsidR="004B5E63">
          <w:rPr>
            <w:rStyle w:val="Hyperlink"/>
            <w:noProof/>
          </w:rPr>
          <w:t>1.2.</w:t>
        </w:r>
        <w:r>
          <w:rPr>
            <w:rFonts w:asciiTheme="minorHAnsi" w:hAnsiTheme="minorHAnsi" w:eastAsiaTheme="minorEastAsia" w:cstheme="minorBidi"/>
            <w:noProof/>
            <w:sz w:val="22"/>
            <w:szCs w:val="22"/>
            <w:lang w:eastAsia="ja-JP"/>
          </w:rPr>
          <w:tab/>
        </w:r>
        <w:r w:rsidRPr="004D14A8" w:rsidR="004B5E63">
          <w:rPr>
            <w:rStyle w:val="Hyperlink"/>
            <w:noProof/>
          </w:rPr>
          <w:t>Anticipated Outcomes</w:t>
        </w:r>
        <w:r>
          <w:rPr>
            <w:noProof/>
            <w:webHidden/>
          </w:rPr>
          <w:tab/>
        </w:r>
        <w:r>
          <w:rPr>
            <w:noProof/>
            <w:webHidden/>
          </w:rPr>
          <w:fldChar w:fldCharType="begin"/>
        </w:r>
        <w:r>
          <w:rPr>
            <w:noProof/>
            <w:webHidden/>
          </w:rPr>
          <w:instrText xml:space="preserve"> PAGEREF _Toc78184269 \h </w:instrText>
        </w:r>
        <w:r>
          <w:rPr>
            <w:noProof/>
            <w:webHidden/>
          </w:rPr>
        </w:r>
        <w:r>
          <w:rPr>
            <w:noProof/>
            <w:webHidden/>
          </w:rPr>
          <w:fldChar w:fldCharType="separate"/>
        </w:r>
        <w:r w:rsidR="004B5E63">
          <w:rPr>
            <w:noProof/>
            <w:webHidden/>
          </w:rPr>
          <w:t>4</w:t>
        </w:r>
        <w:r>
          <w:rPr>
            <w:noProof/>
            <w:webHidden/>
          </w:rPr>
          <w:fldChar w:fldCharType="end"/>
        </w:r>
      </w:hyperlink>
    </w:p>
    <w:p w:rsidR="004B5E63" w:rsidP="00829C04" w:rsidRDefault="004B5E63" w14:paraId="595C8A32" w14:textId="37F52FE0">
      <w:pPr>
        <w:pStyle w:val="TOC2"/>
        <w:tabs>
          <w:tab w:val="left" w:pos="880"/>
          <w:tab w:val="right" w:leader="dot" w:pos="9350"/>
        </w:tabs>
        <w:rPr>
          <w:rFonts w:ascii="Calibri" w:hAnsi="Calibri" w:eastAsia="ＭＳ 明朝" w:cs="Arial" w:asciiTheme="minorAscii" w:hAnsiTheme="minorAscii" w:eastAsiaTheme="minorEastAsia" w:cstheme="minorBidi"/>
          <w:noProof/>
          <w:sz w:val="22"/>
          <w:szCs w:val="22"/>
          <w:lang w:eastAsia="ja-JP"/>
        </w:rPr>
      </w:pPr>
      <w:hyperlink w:history="1" w:anchor="_Toc78184270">
        <w:r w:rsidRPr="004D14A8" w:rsidR="004B5E63">
          <w:rPr>
            <w:rStyle w:val="Hyperlink"/>
            <w:noProof/>
          </w:rPr>
          <w:t>1.3.</w:t>
        </w:r>
        <w:r>
          <w:rPr>
            <w:rFonts w:asciiTheme="minorHAnsi" w:hAnsiTheme="minorHAnsi" w:eastAsiaTheme="minorEastAsia" w:cstheme="minorBidi"/>
            <w:noProof/>
            <w:sz w:val="22"/>
            <w:szCs w:val="22"/>
            <w:lang w:eastAsia="ja-JP"/>
          </w:rPr>
          <w:tab/>
        </w:r>
        <w:r w:rsidRPr="004D14A8" w:rsidR="004B5E63">
          <w:rPr>
            <w:rStyle w:val="Hyperlink"/>
            <w:noProof/>
          </w:rPr>
          <w:t>Recommendation</w:t>
        </w:r>
        <w:r>
          <w:rPr>
            <w:noProof/>
            <w:webHidden/>
          </w:rPr>
          <w:tab/>
        </w:r>
        <w:r>
          <w:rPr>
            <w:noProof/>
            <w:webHidden/>
          </w:rPr>
          <w:fldChar w:fldCharType="begin"/>
        </w:r>
        <w:r>
          <w:rPr>
            <w:noProof/>
            <w:webHidden/>
          </w:rPr>
          <w:instrText xml:space="preserve"> PAGEREF _Toc78184270 \h </w:instrText>
        </w:r>
        <w:r>
          <w:rPr>
            <w:noProof/>
            <w:webHidden/>
          </w:rPr>
        </w:r>
        <w:r>
          <w:rPr>
            <w:noProof/>
            <w:webHidden/>
          </w:rPr>
          <w:fldChar w:fldCharType="separate"/>
        </w:r>
        <w:r w:rsidR="004B5E63">
          <w:rPr>
            <w:noProof/>
            <w:webHidden/>
          </w:rPr>
          <w:t>4</w:t>
        </w:r>
        <w:r>
          <w:rPr>
            <w:noProof/>
            <w:webHidden/>
          </w:rPr>
          <w:fldChar w:fldCharType="end"/>
        </w:r>
      </w:hyperlink>
    </w:p>
    <w:p w:rsidR="004B5E63" w:rsidP="00829C04" w:rsidRDefault="004B5E63" w14:paraId="4E2E7F2C" w14:textId="018D8EA0">
      <w:pPr>
        <w:pStyle w:val="TOC2"/>
        <w:tabs>
          <w:tab w:val="left" w:pos="880"/>
          <w:tab w:val="right" w:leader="dot" w:pos="9350"/>
        </w:tabs>
        <w:rPr>
          <w:rFonts w:ascii="Calibri" w:hAnsi="Calibri" w:eastAsia="ＭＳ 明朝" w:cs="Arial" w:asciiTheme="minorAscii" w:hAnsiTheme="minorAscii" w:eastAsiaTheme="minorEastAsia" w:cstheme="minorBidi"/>
          <w:noProof/>
          <w:sz w:val="22"/>
          <w:szCs w:val="22"/>
          <w:lang w:eastAsia="ja-JP"/>
        </w:rPr>
      </w:pPr>
      <w:hyperlink w:history="1" w:anchor="_Toc78184271">
        <w:r w:rsidRPr="004D14A8" w:rsidR="004B5E63">
          <w:rPr>
            <w:rStyle w:val="Hyperlink"/>
            <w:noProof/>
          </w:rPr>
          <w:t>1.4.</w:t>
        </w:r>
        <w:r>
          <w:rPr>
            <w:rFonts w:asciiTheme="minorHAnsi" w:hAnsiTheme="minorHAnsi" w:eastAsiaTheme="minorEastAsia" w:cstheme="minorBidi"/>
            <w:noProof/>
            <w:sz w:val="22"/>
            <w:szCs w:val="22"/>
            <w:lang w:eastAsia="ja-JP"/>
          </w:rPr>
          <w:tab/>
        </w:r>
        <w:r w:rsidRPr="004D14A8" w:rsidR="004B5E63">
          <w:rPr>
            <w:rStyle w:val="Hyperlink"/>
            <w:noProof/>
          </w:rPr>
          <w:t>Justification</w:t>
        </w:r>
        <w:r>
          <w:rPr>
            <w:noProof/>
            <w:webHidden/>
          </w:rPr>
          <w:tab/>
        </w:r>
        <w:r>
          <w:rPr>
            <w:noProof/>
            <w:webHidden/>
          </w:rPr>
          <w:fldChar w:fldCharType="begin"/>
        </w:r>
        <w:r>
          <w:rPr>
            <w:noProof/>
            <w:webHidden/>
          </w:rPr>
          <w:instrText xml:space="preserve"> PAGEREF _Toc78184271 \h </w:instrText>
        </w:r>
        <w:r>
          <w:rPr>
            <w:noProof/>
            <w:webHidden/>
          </w:rPr>
        </w:r>
        <w:r>
          <w:rPr>
            <w:noProof/>
            <w:webHidden/>
          </w:rPr>
          <w:fldChar w:fldCharType="separate"/>
        </w:r>
        <w:r w:rsidR="004B5E63">
          <w:rPr>
            <w:noProof/>
            <w:webHidden/>
          </w:rPr>
          <w:t>6</w:t>
        </w:r>
        <w:r>
          <w:rPr>
            <w:noProof/>
            <w:webHidden/>
          </w:rPr>
          <w:fldChar w:fldCharType="end"/>
        </w:r>
      </w:hyperlink>
    </w:p>
    <w:p w:rsidR="004B5E63" w:rsidP="00829C04" w:rsidRDefault="004B5E63" w14:paraId="68D1A11C" w14:textId="77497D86">
      <w:pPr>
        <w:pStyle w:val="TOC1"/>
        <w:tabs>
          <w:tab w:val="left" w:pos="440"/>
          <w:tab w:val="right" w:leader="dot" w:pos="9350"/>
        </w:tabs>
        <w:rPr>
          <w:rFonts w:ascii="Calibri" w:hAnsi="Calibri" w:eastAsia="ＭＳ 明朝" w:cs="Arial" w:asciiTheme="minorAscii" w:hAnsiTheme="minorAscii" w:eastAsiaTheme="minorEastAsia" w:cstheme="minorBidi"/>
          <w:noProof/>
          <w:sz w:val="22"/>
          <w:szCs w:val="22"/>
          <w:lang w:eastAsia="ja-JP"/>
        </w:rPr>
      </w:pPr>
      <w:hyperlink w:history="1" w:anchor="_Toc78184272">
        <w:r w:rsidRPr="004D14A8" w:rsidR="004B5E63">
          <w:rPr>
            <w:rStyle w:val="Hyperlink"/>
            <w:smallCaps w:val="1"/>
            <w:noProof/>
          </w:rPr>
          <w:t>2.</w:t>
        </w:r>
        <w:r>
          <w:rPr>
            <w:rFonts w:asciiTheme="minorHAnsi" w:hAnsiTheme="minorHAnsi" w:eastAsiaTheme="minorEastAsia" w:cstheme="minorBidi"/>
            <w:noProof/>
            <w:sz w:val="22"/>
            <w:szCs w:val="22"/>
            <w:lang w:eastAsia="ja-JP"/>
          </w:rPr>
          <w:tab/>
        </w:r>
        <w:r w:rsidRPr="004D14A8" w:rsidR="004B5E63">
          <w:rPr>
            <w:rStyle w:val="Hyperlink"/>
            <w:smallCaps w:val="1"/>
            <w:noProof/>
          </w:rPr>
          <w:t>Problem Definition</w:t>
        </w:r>
        <w:r>
          <w:rPr>
            <w:noProof/>
            <w:webHidden/>
          </w:rPr>
          <w:tab/>
        </w:r>
        <w:r>
          <w:rPr>
            <w:noProof/>
            <w:webHidden/>
          </w:rPr>
          <w:fldChar w:fldCharType="begin"/>
        </w:r>
        <w:r>
          <w:rPr>
            <w:noProof/>
            <w:webHidden/>
          </w:rPr>
          <w:instrText xml:space="preserve"> PAGEREF _Toc78184272 \h </w:instrText>
        </w:r>
        <w:r>
          <w:rPr>
            <w:noProof/>
            <w:webHidden/>
          </w:rPr>
        </w:r>
        <w:r>
          <w:rPr>
            <w:noProof/>
            <w:webHidden/>
          </w:rPr>
          <w:fldChar w:fldCharType="separate"/>
        </w:r>
        <w:r w:rsidR="004B5E63">
          <w:rPr>
            <w:noProof/>
            <w:webHidden/>
          </w:rPr>
          <w:t>7</w:t>
        </w:r>
        <w:r>
          <w:rPr>
            <w:noProof/>
            <w:webHidden/>
          </w:rPr>
          <w:fldChar w:fldCharType="end"/>
        </w:r>
      </w:hyperlink>
    </w:p>
    <w:p w:rsidR="004B5E63" w:rsidP="00829C04" w:rsidRDefault="004B5E63" w14:paraId="4D1E9F1D" w14:textId="52A34EAA">
      <w:pPr>
        <w:pStyle w:val="TOC2"/>
        <w:tabs>
          <w:tab w:val="left" w:pos="880"/>
          <w:tab w:val="right" w:leader="dot" w:pos="9350"/>
        </w:tabs>
        <w:rPr>
          <w:rFonts w:ascii="Calibri" w:hAnsi="Calibri" w:eastAsia="ＭＳ 明朝" w:cs="Arial" w:asciiTheme="minorAscii" w:hAnsiTheme="minorAscii" w:eastAsiaTheme="minorEastAsia" w:cstheme="minorBidi"/>
          <w:noProof/>
          <w:sz w:val="22"/>
          <w:szCs w:val="22"/>
          <w:lang w:eastAsia="ja-JP"/>
        </w:rPr>
      </w:pPr>
      <w:hyperlink w:history="1" w:anchor="_Toc78184273">
        <w:r w:rsidRPr="004D14A8" w:rsidR="004B5E63">
          <w:rPr>
            <w:rStyle w:val="Hyperlink"/>
            <w:noProof/>
          </w:rPr>
          <w:t>2.1.</w:t>
        </w:r>
        <w:r>
          <w:rPr>
            <w:rFonts w:asciiTheme="minorHAnsi" w:hAnsiTheme="minorHAnsi" w:eastAsiaTheme="minorEastAsia" w:cstheme="minorBidi"/>
            <w:noProof/>
            <w:sz w:val="22"/>
            <w:szCs w:val="22"/>
            <w:lang w:eastAsia="ja-JP"/>
          </w:rPr>
          <w:tab/>
        </w:r>
        <w:r w:rsidRPr="004D14A8" w:rsidR="004B5E63">
          <w:rPr>
            <w:rStyle w:val="Hyperlink"/>
            <w:noProof/>
          </w:rPr>
          <w:t>Problem Statement</w:t>
        </w:r>
        <w:r>
          <w:rPr>
            <w:noProof/>
            <w:webHidden/>
          </w:rPr>
          <w:tab/>
        </w:r>
        <w:r>
          <w:rPr>
            <w:noProof/>
            <w:webHidden/>
          </w:rPr>
          <w:fldChar w:fldCharType="begin"/>
        </w:r>
        <w:r>
          <w:rPr>
            <w:noProof/>
            <w:webHidden/>
          </w:rPr>
          <w:instrText xml:space="preserve"> PAGEREF _Toc78184273 \h </w:instrText>
        </w:r>
        <w:r>
          <w:rPr>
            <w:noProof/>
            <w:webHidden/>
          </w:rPr>
        </w:r>
        <w:r>
          <w:rPr>
            <w:noProof/>
            <w:webHidden/>
          </w:rPr>
          <w:fldChar w:fldCharType="separate"/>
        </w:r>
        <w:r w:rsidR="004B5E63">
          <w:rPr>
            <w:noProof/>
            <w:webHidden/>
          </w:rPr>
          <w:t>7</w:t>
        </w:r>
        <w:r>
          <w:rPr>
            <w:noProof/>
            <w:webHidden/>
          </w:rPr>
          <w:fldChar w:fldCharType="end"/>
        </w:r>
      </w:hyperlink>
    </w:p>
    <w:p w:rsidR="004B5E63" w:rsidP="00829C04" w:rsidRDefault="004B5E63" w14:paraId="2ACB039D" w14:textId="6E7160F5">
      <w:pPr>
        <w:pStyle w:val="TOC2"/>
        <w:tabs>
          <w:tab w:val="left" w:pos="880"/>
          <w:tab w:val="right" w:leader="dot" w:pos="9350"/>
        </w:tabs>
        <w:rPr>
          <w:rFonts w:ascii="Calibri" w:hAnsi="Calibri" w:eastAsia="ＭＳ 明朝" w:cs="Arial" w:asciiTheme="minorAscii" w:hAnsiTheme="minorAscii" w:eastAsiaTheme="minorEastAsia" w:cstheme="minorBidi"/>
          <w:noProof/>
          <w:sz w:val="22"/>
          <w:szCs w:val="22"/>
          <w:lang w:eastAsia="ja-JP"/>
        </w:rPr>
      </w:pPr>
      <w:hyperlink w:history="1" w:anchor="_Toc78184274">
        <w:r w:rsidRPr="004D14A8" w:rsidR="004B5E63">
          <w:rPr>
            <w:rStyle w:val="Hyperlink"/>
            <w:noProof/>
          </w:rPr>
          <w:t>2.2.</w:t>
        </w:r>
        <w:r>
          <w:rPr>
            <w:rFonts w:asciiTheme="minorHAnsi" w:hAnsiTheme="minorHAnsi" w:eastAsiaTheme="minorEastAsia" w:cstheme="minorBidi"/>
            <w:noProof/>
            <w:sz w:val="22"/>
            <w:szCs w:val="22"/>
            <w:lang w:eastAsia="ja-JP"/>
          </w:rPr>
          <w:tab/>
        </w:r>
        <w:r w:rsidRPr="004D14A8" w:rsidR="004B5E63">
          <w:rPr>
            <w:rStyle w:val="Hyperlink"/>
            <w:noProof/>
          </w:rPr>
          <w:t>Organizational Impact</w:t>
        </w:r>
        <w:r>
          <w:rPr>
            <w:noProof/>
            <w:webHidden/>
          </w:rPr>
          <w:tab/>
        </w:r>
        <w:r>
          <w:rPr>
            <w:noProof/>
            <w:webHidden/>
          </w:rPr>
          <w:fldChar w:fldCharType="begin"/>
        </w:r>
        <w:r>
          <w:rPr>
            <w:noProof/>
            <w:webHidden/>
          </w:rPr>
          <w:instrText xml:space="preserve"> PAGEREF _Toc78184274 \h </w:instrText>
        </w:r>
        <w:r>
          <w:rPr>
            <w:noProof/>
            <w:webHidden/>
          </w:rPr>
        </w:r>
        <w:r>
          <w:rPr>
            <w:noProof/>
            <w:webHidden/>
          </w:rPr>
          <w:fldChar w:fldCharType="separate"/>
        </w:r>
        <w:r w:rsidR="004B5E63">
          <w:rPr>
            <w:noProof/>
            <w:webHidden/>
          </w:rPr>
          <w:t>7</w:t>
        </w:r>
        <w:r>
          <w:rPr>
            <w:noProof/>
            <w:webHidden/>
          </w:rPr>
          <w:fldChar w:fldCharType="end"/>
        </w:r>
      </w:hyperlink>
    </w:p>
    <w:p w:rsidR="004B5E63" w:rsidP="00829C04" w:rsidRDefault="004B5E63" w14:paraId="49565CFA" w14:textId="7FB93541">
      <w:pPr>
        <w:pStyle w:val="TOC1"/>
        <w:tabs>
          <w:tab w:val="left" w:pos="440"/>
          <w:tab w:val="right" w:leader="dot" w:pos="9350"/>
        </w:tabs>
        <w:rPr>
          <w:rFonts w:ascii="Calibri" w:hAnsi="Calibri" w:eastAsia="ＭＳ 明朝" w:cs="Arial" w:asciiTheme="minorAscii" w:hAnsiTheme="minorAscii" w:eastAsiaTheme="minorEastAsia" w:cstheme="minorBidi"/>
          <w:noProof/>
          <w:sz w:val="22"/>
          <w:szCs w:val="22"/>
          <w:lang w:eastAsia="ja-JP"/>
        </w:rPr>
      </w:pPr>
      <w:hyperlink w:history="1" w:anchor="_Toc78184275">
        <w:r w:rsidRPr="004D14A8" w:rsidR="004B5E63">
          <w:rPr>
            <w:rStyle w:val="Hyperlink"/>
            <w:smallCaps w:val="1"/>
            <w:noProof/>
          </w:rPr>
          <w:t>3.</w:t>
        </w:r>
        <w:r>
          <w:rPr>
            <w:rFonts w:asciiTheme="minorHAnsi" w:hAnsiTheme="minorHAnsi" w:eastAsiaTheme="minorEastAsia" w:cstheme="minorBidi"/>
            <w:noProof/>
            <w:sz w:val="22"/>
            <w:szCs w:val="22"/>
            <w:lang w:eastAsia="ja-JP"/>
          </w:rPr>
          <w:tab/>
        </w:r>
        <w:r w:rsidRPr="004D14A8" w:rsidR="004B5E63">
          <w:rPr>
            <w:rStyle w:val="Hyperlink"/>
            <w:smallCaps w:val="1"/>
            <w:noProof/>
          </w:rPr>
          <w:t>Project Overview</w:t>
        </w:r>
        <w:r>
          <w:rPr>
            <w:noProof/>
            <w:webHidden/>
          </w:rPr>
          <w:tab/>
        </w:r>
        <w:r>
          <w:rPr>
            <w:noProof/>
            <w:webHidden/>
          </w:rPr>
          <w:fldChar w:fldCharType="begin"/>
        </w:r>
        <w:r>
          <w:rPr>
            <w:noProof/>
            <w:webHidden/>
          </w:rPr>
          <w:instrText xml:space="preserve"> PAGEREF _Toc78184275 \h </w:instrText>
        </w:r>
        <w:r>
          <w:rPr>
            <w:noProof/>
            <w:webHidden/>
          </w:rPr>
        </w:r>
        <w:r>
          <w:rPr>
            <w:noProof/>
            <w:webHidden/>
          </w:rPr>
          <w:fldChar w:fldCharType="separate"/>
        </w:r>
        <w:r w:rsidR="004B5E63">
          <w:rPr>
            <w:noProof/>
            <w:webHidden/>
          </w:rPr>
          <w:t>8</w:t>
        </w:r>
        <w:r>
          <w:rPr>
            <w:noProof/>
            <w:webHidden/>
          </w:rPr>
          <w:fldChar w:fldCharType="end"/>
        </w:r>
      </w:hyperlink>
    </w:p>
    <w:p w:rsidR="004B5E63" w:rsidP="00829C04" w:rsidRDefault="004B5E63" w14:paraId="1139AC7A" w14:textId="108F1FF4">
      <w:pPr>
        <w:pStyle w:val="TOC2"/>
        <w:tabs>
          <w:tab w:val="left" w:pos="880"/>
          <w:tab w:val="right" w:leader="dot" w:pos="9350"/>
        </w:tabs>
        <w:rPr>
          <w:rFonts w:ascii="Calibri" w:hAnsi="Calibri" w:eastAsia="ＭＳ 明朝" w:cs="Arial" w:asciiTheme="minorAscii" w:hAnsiTheme="minorAscii" w:eastAsiaTheme="minorEastAsia" w:cstheme="minorBidi"/>
          <w:noProof/>
          <w:sz w:val="22"/>
          <w:szCs w:val="22"/>
          <w:lang w:eastAsia="ja-JP"/>
        </w:rPr>
      </w:pPr>
      <w:hyperlink w:history="1" w:anchor="_Toc78184276">
        <w:r w:rsidRPr="004D14A8" w:rsidR="004B5E63">
          <w:rPr>
            <w:rStyle w:val="Hyperlink"/>
            <w:noProof/>
          </w:rPr>
          <w:t>3.1.</w:t>
        </w:r>
        <w:r>
          <w:rPr>
            <w:rFonts w:asciiTheme="minorHAnsi" w:hAnsiTheme="minorHAnsi" w:eastAsiaTheme="minorEastAsia" w:cstheme="minorBidi"/>
            <w:noProof/>
            <w:sz w:val="22"/>
            <w:szCs w:val="22"/>
            <w:lang w:eastAsia="ja-JP"/>
          </w:rPr>
          <w:tab/>
        </w:r>
        <w:r w:rsidRPr="004D14A8" w:rsidR="004B5E63">
          <w:rPr>
            <w:rStyle w:val="Hyperlink"/>
            <w:noProof/>
          </w:rPr>
          <w:t>Project Description</w:t>
        </w:r>
        <w:r>
          <w:rPr>
            <w:noProof/>
            <w:webHidden/>
          </w:rPr>
          <w:tab/>
        </w:r>
        <w:r>
          <w:rPr>
            <w:noProof/>
            <w:webHidden/>
          </w:rPr>
          <w:fldChar w:fldCharType="begin"/>
        </w:r>
        <w:r>
          <w:rPr>
            <w:noProof/>
            <w:webHidden/>
          </w:rPr>
          <w:instrText xml:space="preserve"> PAGEREF _Toc78184276 \h </w:instrText>
        </w:r>
        <w:r>
          <w:rPr>
            <w:noProof/>
            <w:webHidden/>
          </w:rPr>
        </w:r>
        <w:r>
          <w:rPr>
            <w:noProof/>
            <w:webHidden/>
          </w:rPr>
          <w:fldChar w:fldCharType="separate"/>
        </w:r>
        <w:r w:rsidR="004B5E63">
          <w:rPr>
            <w:noProof/>
            <w:webHidden/>
          </w:rPr>
          <w:t>8</w:t>
        </w:r>
        <w:r>
          <w:rPr>
            <w:noProof/>
            <w:webHidden/>
          </w:rPr>
          <w:fldChar w:fldCharType="end"/>
        </w:r>
      </w:hyperlink>
    </w:p>
    <w:p w:rsidR="004B5E63" w:rsidP="00829C04" w:rsidRDefault="004B5E63" w14:paraId="6C9A8D00" w14:textId="2ECC21B0">
      <w:pPr>
        <w:pStyle w:val="TOC2"/>
        <w:tabs>
          <w:tab w:val="left" w:pos="880"/>
          <w:tab w:val="right" w:leader="dot" w:pos="9350"/>
        </w:tabs>
        <w:rPr>
          <w:rFonts w:ascii="Calibri" w:hAnsi="Calibri" w:eastAsia="ＭＳ 明朝" w:cs="Arial" w:asciiTheme="minorAscii" w:hAnsiTheme="minorAscii" w:eastAsiaTheme="minorEastAsia" w:cstheme="minorBidi"/>
          <w:noProof/>
          <w:sz w:val="22"/>
          <w:szCs w:val="22"/>
          <w:lang w:eastAsia="ja-JP"/>
        </w:rPr>
      </w:pPr>
      <w:hyperlink w:history="1" w:anchor="_Toc78184277">
        <w:r w:rsidRPr="004D14A8" w:rsidR="004B5E63">
          <w:rPr>
            <w:rStyle w:val="Hyperlink"/>
            <w:noProof/>
          </w:rPr>
          <w:t>3.2.</w:t>
        </w:r>
        <w:r>
          <w:rPr>
            <w:rFonts w:asciiTheme="minorHAnsi" w:hAnsiTheme="minorHAnsi" w:eastAsiaTheme="minorEastAsia" w:cstheme="minorBidi"/>
            <w:noProof/>
            <w:sz w:val="22"/>
            <w:szCs w:val="22"/>
            <w:lang w:eastAsia="ja-JP"/>
          </w:rPr>
          <w:tab/>
        </w:r>
        <w:r w:rsidRPr="004D14A8" w:rsidR="004B5E63">
          <w:rPr>
            <w:rStyle w:val="Hyperlink"/>
            <w:noProof/>
          </w:rPr>
          <w:t>Goals and Objectives</w:t>
        </w:r>
        <w:r>
          <w:rPr>
            <w:noProof/>
            <w:webHidden/>
          </w:rPr>
          <w:tab/>
        </w:r>
        <w:r>
          <w:rPr>
            <w:noProof/>
            <w:webHidden/>
          </w:rPr>
          <w:fldChar w:fldCharType="begin"/>
        </w:r>
        <w:r>
          <w:rPr>
            <w:noProof/>
            <w:webHidden/>
          </w:rPr>
          <w:instrText xml:space="preserve"> PAGEREF _Toc78184277 \h </w:instrText>
        </w:r>
        <w:r>
          <w:rPr>
            <w:noProof/>
            <w:webHidden/>
          </w:rPr>
        </w:r>
        <w:r>
          <w:rPr>
            <w:noProof/>
            <w:webHidden/>
          </w:rPr>
          <w:fldChar w:fldCharType="separate"/>
        </w:r>
        <w:r w:rsidR="004B5E63">
          <w:rPr>
            <w:noProof/>
            <w:webHidden/>
          </w:rPr>
          <w:t>9</w:t>
        </w:r>
        <w:r>
          <w:rPr>
            <w:noProof/>
            <w:webHidden/>
          </w:rPr>
          <w:fldChar w:fldCharType="end"/>
        </w:r>
      </w:hyperlink>
    </w:p>
    <w:p w:rsidR="004B5E63" w:rsidP="00829C04" w:rsidRDefault="004B5E63" w14:paraId="00201A30" w14:textId="7DCDB20A">
      <w:pPr>
        <w:pStyle w:val="TOC2"/>
        <w:tabs>
          <w:tab w:val="left" w:pos="880"/>
          <w:tab w:val="right" w:leader="dot" w:pos="9350"/>
        </w:tabs>
        <w:rPr>
          <w:rFonts w:ascii="Calibri" w:hAnsi="Calibri" w:eastAsia="ＭＳ 明朝" w:cs="Arial" w:asciiTheme="minorAscii" w:hAnsiTheme="minorAscii" w:eastAsiaTheme="minorEastAsia" w:cstheme="minorBidi"/>
          <w:noProof/>
          <w:sz w:val="22"/>
          <w:szCs w:val="22"/>
          <w:lang w:eastAsia="ja-JP"/>
        </w:rPr>
      </w:pPr>
      <w:hyperlink w:history="1" w:anchor="_Toc78184278">
        <w:r w:rsidRPr="004D14A8" w:rsidR="004B5E63">
          <w:rPr>
            <w:rStyle w:val="Hyperlink"/>
            <w:noProof/>
          </w:rPr>
          <w:t>3.3.</w:t>
        </w:r>
        <w:r>
          <w:rPr>
            <w:rFonts w:asciiTheme="minorHAnsi" w:hAnsiTheme="minorHAnsi" w:eastAsiaTheme="minorEastAsia" w:cstheme="minorBidi"/>
            <w:noProof/>
            <w:sz w:val="22"/>
            <w:szCs w:val="22"/>
            <w:lang w:eastAsia="ja-JP"/>
          </w:rPr>
          <w:tab/>
        </w:r>
        <w:r w:rsidRPr="004D14A8" w:rsidR="004B5E63">
          <w:rPr>
            <w:rStyle w:val="Hyperlink"/>
            <w:noProof/>
          </w:rPr>
          <w:t>Project Performance</w:t>
        </w:r>
        <w:r>
          <w:rPr>
            <w:noProof/>
            <w:webHidden/>
          </w:rPr>
          <w:tab/>
        </w:r>
        <w:r>
          <w:rPr>
            <w:noProof/>
            <w:webHidden/>
          </w:rPr>
          <w:fldChar w:fldCharType="begin"/>
        </w:r>
        <w:r>
          <w:rPr>
            <w:noProof/>
            <w:webHidden/>
          </w:rPr>
          <w:instrText xml:space="preserve"> PAGEREF _Toc78184278 \h </w:instrText>
        </w:r>
        <w:r>
          <w:rPr>
            <w:noProof/>
            <w:webHidden/>
          </w:rPr>
        </w:r>
        <w:r>
          <w:rPr>
            <w:noProof/>
            <w:webHidden/>
          </w:rPr>
          <w:fldChar w:fldCharType="separate"/>
        </w:r>
        <w:r w:rsidR="004B5E63">
          <w:rPr>
            <w:noProof/>
            <w:webHidden/>
          </w:rPr>
          <w:t>9</w:t>
        </w:r>
        <w:r>
          <w:rPr>
            <w:noProof/>
            <w:webHidden/>
          </w:rPr>
          <w:fldChar w:fldCharType="end"/>
        </w:r>
      </w:hyperlink>
    </w:p>
    <w:p w:rsidR="004B5E63" w:rsidP="00829C04" w:rsidRDefault="004B5E63" w14:paraId="6A99472D" w14:textId="03ABD8A3">
      <w:pPr>
        <w:pStyle w:val="TOC2"/>
        <w:tabs>
          <w:tab w:val="left" w:pos="880"/>
          <w:tab w:val="right" w:leader="dot" w:pos="9350"/>
        </w:tabs>
        <w:rPr>
          <w:rFonts w:ascii="Calibri" w:hAnsi="Calibri" w:eastAsia="ＭＳ 明朝" w:cs="Arial" w:asciiTheme="minorAscii" w:hAnsiTheme="minorAscii" w:eastAsiaTheme="minorEastAsia" w:cstheme="minorBidi"/>
          <w:noProof/>
          <w:sz w:val="22"/>
          <w:szCs w:val="22"/>
          <w:lang w:eastAsia="ja-JP"/>
        </w:rPr>
      </w:pPr>
      <w:hyperlink w:history="1" w:anchor="_Toc78184279">
        <w:r w:rsidRPr="004D14A8" w:rsidR="004B5E63">
          <w:rPr>
            <w:rStyle w:val="Hyperlink"/>
            <w:noProof/>
          </w:rPr>
          <w:t>3.4.</w:t>
        </w:r>
        <w:r>
          <w:rPr>
            <w:rFonts w:asciiTheme="minorHAnsi" w:hAnsiTheme="minorHAnsi" w:eastAsiaTheme="minorEastAsia" w:cstheme="minorBidi"/>
            <w:noProof/>
            <w:sz w:val="22"/>
            <w:szCs w:val="22"/>
            <w:lang w:eastAsia="ja-JP"/>
          </w:rPr>
          <w:tab/>
        </w:r>
        <w:r w:rsidRPr="004D14A8" w:rsidR="004B5E63">
          <w:rPr>
            <w:rStyle w:val="Hyperlink"/>
            <w:noProof/>
          </w:rPr>
          <w:t>Project Assumptions</w:t>
        </w:r>
        <w:r>
          <w:rPr>
            <w:noProof/>
            <w:webHidden/>
          </w:rPr>
          <w:tab/>
        </w:r>
        <w:r>
          <w:rPr>
            <w:noProof/>
            <w:webHidden/>
          </w:rPr>
          <w:fldChar w:fldCharType="begin"/>
        </w:r>
        <w:r>
          <w:rPr>
            <w:noProof/>
            <w:webHidden/>
          </w:rPr>
          <w:instrText xml:space="preserve"> PAGEREF _Toc78184279 \h </w:instrText>
        </w:r>
        <w:r>
          <w:rPr>
            <w:noProof/>
            <w:webHidden/>
          </w:rPr>
        </w:r>
        <w:r>
          <w:rPr>
            <w:noProof/>
            <w:webHidden/>
          </w:rPr>
          <w:fldChar w:fldCharType="separate"/>
        </w:r>
        <w:r w:rsidR="004B5E63">
          <w:rPr>
            <w:noProof/>
            <w:webHidden/>
          </w:rPr>
          <w:t>10</w:t>
        </w:r>
        <w:r>
          <w:rPr>
            <w:noProof/>
            <w:webHidden/>
          </w:rPr>
          <w:fldChar w:fldCharType="end"/>
        </w:r>
      </w:hyperlink>
    </w:p>
    <w:p w:rsidR="004B5E63" w:rsidP="00829C04" w:rsidRDefault="004B5E63" w14:paraId="154C7BD8" w14:textId="791D1207">
      <w:pPr>
        <w:pStyle w:val="TOC2"/>
        <w:tabs>
          <w:tab w:val="left" w:pos="880"/>
          <w:tab w:val="right" w:leader="dot" w:pos="9350"/>
        </w:tabs>
        <w:rPr>
          <w:rFonts w:ascii="Calibri" w:hAnsi="Calibri" w:eastAsia="ＭＳ 明朝" w:cs="Arial" w:asciiTheme="minorAscii" w:hAnsiTheme="minorAscii" w:eastAsiaTheme="minorEastAsia" w:cstheme="minorBidi"/>
          <w:noProof/>
          <w:sz w:val="22"/>
          <w:szCs w:val="22"/>
          <w:lang w:eastAsia="ja-JP"/>
        </w:rPr>
      </w:pPr>
      <w:hyperlink w:history="1" w:anchor="_Toc78184280">
        <w:r w:rsidRPr="004D14A8" w:rsidR="004B5E63">
          <w:rPr>
            <w:rStyle w:val="Hyperlink"/>
            <w:noProof/>
          </w:rPr>
          <w:t>3.5.</w:t>
        </w:r>
        <w:r>
          <w:rPr>
            <w:rFonts w:asciiTheme="minorHAnsi" w:hAnsiTheme="minorHAnsi" w:eastAsiaTheme="minorEastAsia" w:cstheme="minorBidi"/>
            <w:noProof/>
            <w:sz w:val="22"/>
            <w:szCs w:val="22"/>
            <w:lang w:eastAsia="ja-JP"/>
          </w:rPr>
          <w:tab/>
        </w:r>
        <w:r w:rsidRPr="004D14A8" w:rsidR="004B5E63">
          <w:rPr>
            <w:rStyle w:val="Hyperlink"/>
            <w:noProof/>
          </w:rPr>
          <w:t>Project Constraints</w:t>
        </w:r>
        <w:r>
          <w:rPr>
            <w:noProof/>
            <w:webHidden/>
          </w:rPr>
          <w:tab/>
        </w:r>
        <w:r>
          <w:rPr>
            <w:noProof/>
            <w:webHidden/>
          </w:rPr>
          <w:fldChar w:fldCharType="begin"/>
        </w:r>
        <w:r>
          <w:rPr>
            <w:noProof/>
            <w:webHidden/>
          </w:rPr>
          <w:instrText xml:space="preserve"> PAGEREF _Toc78184280 \h </w:instrText>
        </w:r>
        <w:r>
          <w:rPr>
            <w:noProof/>
            <w:webHidden/>
          </w:rPr>
        </w:r>
        <w:r>
          <w:rPr>
            <w:noProof/>
            <w:webHidden/>
          </w:rPr>
          <w:fldChar w:fldCharType="separate"/>
        </w:r>
        <w:r w:rsidR="004B5E63">
          <w:rPr>
            <w:noProof/>
            <w:webHidden/>
          </w:rPr>
          <w:t>10</w:t>
        </w:r>
        <w:r>
          <w:rPr>
            <w:noProof/>
            <w:webHidden/>
          </w:rPr>
          <w:fldChar w:fldCharType="end"/>
        </w:r>
      </w:hyperlink>
    </w:p>
    <w:p w:rsidR="004B5E63" w:rsidP="00829C04" w:rsidRDefault="004B5E63" w14:paraId="3237BDF3" w14:textId="6BE759C5">
      <w:pPr>
        <w:pStyle w:val="TOC2"/>
        <w:tabs>
          <w:tab w:val="left" w:pos="880"/>
          <w:tab w:val="right" w:leader="dot" w:pos="9350"/>
        </w:tabs>
        <w:rPr>
          <w:rFonts w:ascii="Calibri" w:hAnsi="Calibri" w:eastAsia="ＭＳ 明朝" w:cs="Arial" w:asciiTheme="minorAscii" w:hAnsiTheme="minorAscii" w:eastAsiaTheme="minorEastAsia" w:cstheme="minorBidi"/>
          <w:noProof/>
          <w:sz w:val="22"/>
          <w:szCs w:val="22"/>
          <w:lang w:eastAsia="ja-JP"/>
        </w:rPr>
      </w:pPr>
      <w:hyperlink w:history="1" w:anchor="_Toc78184281">
        <w:r w:rsidRPr="004D14A8" w:rsidR="004B5E63">
          <w:rPr>
            <w:rStyle w:val="Hyperlink"/>
            <w:noProof/>
          </w:rPr>
          <w:t>3.6.</w:t>
        </w:r>
        <w:r>
          <w:rPr>
            <w:rFonts w:asciiTheme="minorHAnsi" w:hAnsiTheme="minorHAnsi" w:eastAsiaTheme="minorEastAsia" w:cstheme="minorBidi"/>
            <w:noProof/>
            <w:sz w:val="22"/>
            <w:szCs w:val="22"/>
            <w:lang w:eastAsia="ja-JP"/>
          </w:rPr>
          <w:tab/>
        </w:r>
        <w:r w:rsidRPr="004D14A8" w:rsidR="004B5E63">
          <w:rPr>
            <w:rStyle w:val="Hyperlink"/>
            <w:noProof/>
          </w:rPr>
          <w:t>Major Project Milestones</w:t>
        </w:r>
        <w:r>
          <w:rPr>
            <w:noProof/>
            <w:webHidden/>
          </w:rPr>
          <w:tab/>
        </w:r>
        <w:r>
          <w:rPr>
            <w:noProof/>
            <w:webHidden/>
          </w:rPr>
          <w:fldChar w:fldCharType="begin"/>
        </w:r>
        <w:r>
          <w:rPr>
            <w:noProof/>
            <w:webHidden/>
          </w:rPr>
          <w:instrText xml:space="preserve"> PAGEREF _Toc78184281 \h </w:instrText>
        </w:r>
        <w:r>
          <w:rPr>
            <w:noProof/>
            <w:webHidden/>
          </w:rPr>
        </w:r>
        <w:r>
          <w:rPr>
            <w:noProof/>
            <w:webHidden/>
          </w:rPr>
          <w:fldChar w:fldCharType="separate"/>
        </w:r>
        <w:r w:rsidR="004B5E63">
          <w:rPr>
            <w:noProof/>
            <w:webHidden/>
          </w:rPr>
          <w:t>11</w:t>
        </w:r>
        <w:r>
          <w:rPr>
            <w:noProof/>
            <w:webHidden/>
          </w:rPr>
          <w:fldChar w:fldCharType="end"/>
        </w:r>
      </w:hyperlink>
    </w:p>
    <w:p w:rsidR="004B5E63" w:rsidP="00829C04" w:rsidRDefault="004B5E63" w14:paraId="1F7EDAC3" w14:textId="7BBC54AA">
      <w:pPr>
        <w:pStyle w:val="TOC1"/>
        <w:tabs>
          <w:tab w:val="left" w:pos="440"/>
          <w:tab w:val="right" w:leader="dot" w:pos="9350"/>
        </w:tabs>
        <w:rPr>
          <w:rFonts w:ascii="Calibri" w:hAnsi="Calibri" w:eastAsia="ＭＳ 明朝" w:cs="Arial" w:asciiTheme="minorAscii" w:hAnsiTheme="minorAscii" w:eastAsiaTheme="minorEastAsia" w:cstheme="minorBidi"/>
          <w:noProof/>
          <w:sz w:val="22"/>
          <w:szCs w:val="22"/>
          <w:lang w:eastAsia="ja-JP"/>
        </w:rPr>
      </w:pPr>
      <w:hyperlink w:history="1" w:anchor="_Toc78184282">
        <w:r w:rsidRPr="004D14A8" w:rsidR="004B5E63">
          <w:rPr>
            <w:rStyle w:val="Hyperlink"/>
            <w:smallCaps w:val="1"/>
            <w:noProof/>
          </w:rPr>
          <w:t>4.</w:t>
        </w:r>
        <w:r>
          <w:rPr>
            <w:rFonts w:asciiTheme="minorHAnsi" w:hAnsiTheme="minorHAnsi" w:eastAsiaTheme="minorEastAsia" w:cstheme="minorBidi"/>
            <w:noProof/>
            <w:sz w:val="22"/>
            <w:szCs w:val="22"/>
            <w:lang w:eastAsia="ja-JP"/>
          </w:rPr>
          <w:tab/>
        </w:r>
        <w:r w:rsidRPr="004D14A8" w:rsidR="004B5E63">
          <w:rPr>
            <w:rStyle w:val="Hyperlink"/>
            <w:smallCaps w:val="1"/>
            <w:noProof/>
          </w:rPr>
          <w:t>Strategic Alignment</w:t>
        </w:r>
        <w:r>
          <w:rPr>
            <w:noProof/>
            <w:webHidden/>
          </w:rPr>
          <w:tab/>
        </w:r>
        <w:r>
          <w:rPr>
            <w:noProof/>
            <w:webHidden/>
          </w:rPr>
          <w:fldChar w:fldCharType="begin"/>
        </w:r>
        <w:r>
          <w:rPr>
            <w:noProof/>
            <w:webHidden/>
          </w:rPr>
          <w:instrText xml:space="preserve"> PAGEREF _Toc78184282 \h </w:instrText>
        </w:r>
        <w:r>
          <w:rPr>
            <w:noProof/>
            <w:webHidden/>
          </w:rPr>
        </w:r>
        <w:r>
          <w:rPr>
            <w:noProof/>
            <w:webHidden/>
          </w:rPr>
          <w:fldChar w:fldCharType="separate"/>
        </w:r>
        <w:r w:rsidR="004B5E63">
          <w:rPr>
            <w:noProof/>
            <w:webHidden/>
          </w:rPr>
          <w:t>11</w:t>
        </w:r>
        <w:r>
          <w:rPr>
            <w:noProof/>
            <w:webHidden/>
          </w:rPr>
          <w:fldChar w:fldCharType="end"/>
        </w:r>
      </w:hyperlink>
    </w:p>
    <w:p w:rsidR="004B5E63" w:rsidP="00829C04" w:rsidRDefault="004B5E63" w14:paraId="609B2941" w14:textId="11981AFB">
      <w:pPr>
        <w:pStyle w:val="TOC1"/>
        <w:tabs>
          <w:tab w:val="left" w:pos="440"/>
          <w:tab w:val="right" w:leader="dot" w:pos="9350"/>
        </w:tabs>
        <w:rPr>
          <w:rFonts w:ascii="Calibri" w:hAnsi="Calibri" w:eastAsia="ＭＳ 明朝" w:cs="Arial" w:asciiTheme="minorAscii" w:hAnsiTheme="minorAscii" w:eastAsiaTheme="minorEastAsia" w:cstheme="minorBidi"/>
          <w:noProof/>
          <w:sz w:val="22"/>
          <w:szCs w:val="22"/>
          <w:lang w:eastAsia="ja-JP"/>
        </w:rPr>
      </w:pPr>
      <w:hyperlink w:history="1" w:anchor="_Toc78184283">
        <w:r w:rsidRPr="004D14A8" w:rsidR="004B5E63">
          <w:rPr>
            <w:rStyle w:val="Hyperlink"/>
            <w:smallCaps w:val="1"/>
            <w:noProof/>
          </w:rPr>
          <w:t>5.</w:t>
        </w:r>
        <w:r>
          <w:rPr>
            <w:rFonts w:asciiTheme="minorHAnsi" w:hAnsiTheme="minorHAnsi" w:eastAsiaTheme="minorEastAsia" w:cstheme="minorBidi"/>
            <w:noProof/>
            <w:sz w:val="22"/>
            <w:szCs w:val="22"/>
            <w:lang w:eastAsia="ja-JP"/>
          </w:rPr>
          <w:tab/>
        </w:r>
        <w:r w:rsidRPr="004D14A8" w:rsidR="004B5E63">
          <w:rPr>
            <w:rStyle w:val="Hyperlink"/>
            <w:smallCaps w:val="1"/>
            <w:noProof/>
          </w:rPr>
          <w:t>Cost Benefit Analysis</w:t>
        </w:r>
        <w:r>
          <w:rPr>
            <w:noProof/>
            <w:webHidden/>
          </w:rPr>
          <w:tab/>
        </w:r>
        <w:r>
          <w:rPr>
            <w:noProof/>
            <w:webHidden/>
          </w:rPr>
          <w:fldChar w:fldCharType="begin"/>
        </w:r>
        <w:r>
          <w:rPr>
            <w:noProof/>
            <w:webHidden/>
          </w:rPr>
          <w:instrText xml:space="preserve"> PAGEREF _Toc78184283 \h </w:instrText>
        </w:r>
        <w:r>
          <w:rPr>
            <w:noProof/>
            <w:webHidden/>
          </w:rPr>
        </w:r>
        <w:r>
          <w:rPr>
            <w:noProof/>
            <w:webHidden/>
          </w:rPr>
          <w:fldChar w:fldCharType="separate"/>
        </w:r>
        <w:r w:rsidR="004B5E63">
          <w:rPr>
            <w:noProof/>
            <w:webHidden/>
          </w:rPr>
          <w:t>12</w:t>
        </w:r>
        <w:r>
          <w:rPr>
            <w:noProof/>
            <w:webHidden/>
          </w:rPr>
          <w:fldChar w:fldCharType="end"/>
        </w:r>
      </w:hyperlink>
    </w:p>
    <w:p w:rsidR="004B5E63" w:rsidP="00829C04" w:rsidRDefault="004B5E63" w14:paraId="3B8A8837" w14:textId="6AD415C4">
      <w:pPr>
        <w:pStyle w:val="TOC1"/>
        <w:tabs>
          <w:tab w:val="left" w:pos="440"/>
          <w:tab w:val="right" w:leader="dot" w:pos="9350"/>
        </w:tabs>
        <w:rPr>
          <w:rFonts w:ascii="Calibri" w:hAnsi="Calibri" w:eastAsia="ＭＳ 明朝" w:cs="Arial" w:asciiTheme="minorAscii" w:hAnsiTheme="minorAscii" w:eastAsiaTheme="minorEastAsia" w:cstheme="minorBidi"/>
          <w:noProof/>
          <w:sz w:val="22"/>
          <w:szCs w:val="22"/>
          <w:lang w:eastAsia="ja-JP"/>
        </w:rPr>
      </w:pPr>
      <w:hyperlink w:history="1" w:anchor="_Toc78184284">
        <w:r w:rsidRPr="004D14A8" w:rsidR="004B5E63">
          <w:rPr>
            <w:rStyle w:val="Hyperlink"/>
            <w:smallCaps w:val="1"/>
            <w:noProof/>
          </w:rPr>
          <w:t>6.</w:t>
        </w:r>
        <w:r>
          <w:rPr>
            <w:rFonts w:asciiTheme="minorHAnsi" w:hAnsiTheme="minorHAnsi" w:eastAsiaTheme="minorEastAsia" w:cstheme="minorBidi"/>
            <w:noProof/>
            <w:sz w:val="22"/>
            <w:szCs w:val="22"/>
            <w:lang w:eastAsia="ja-JP"/>
          </w:rPr>
          <w:tab/>
        </w:r>
        <w:r w:rsidRPr="004D14A8" w:rsidR="004B5E63">
          <w:rPr>
            <w:rStyle w:val="Hyperlink"/>
            <w:smallCaps w:val="1"/>
            <w:noProof/>
          </w:rPr>
          <w:t>Alternatives Analysis</w:t>
        </w:r>
        <w:r>
          <w:rPr>
            <w:noProof/>
            <w:webHidden/>
          </w:rPr>
          <w:tab/>
        </w:r>
        <w:r>
          <w:rPr>
            <w:noProof/>
            <w:webHidden/>
          </w:rPr>
          <w:fldChar w:fldCharType="begin"/>
        </w:r>
        <w:r>
          <w:rPr>
            <w:noProof/>
            <w:webHidden/>
          </w:rPr>
          <w:instrText xml:space="preserve"> PAGEREF _Toc78184284 \h </w:instrText>
        </w:r>
        <w:r>
          <w:rPr>
            <w:noProof/>
            <w:webHidden/>
          </w:rPr>
        </w:r>
        <w:r>
          <w:rPr>
            <w:noProof/>
            <w:webHidden/>
          </w:rPr>
          <w:fldChar w:fldCharType="separate"/>
        </w:r>
        <w:r w:rsidR="004B5E63">
          <w:rPr>
            <w:noProof/>
            <w:webHidden/>
          </w:rPr>
          <w:t>12</w:t>
        </w:r>
        <w:r>
          <w:rPr>
            <w:noProof/>
            <w:webHidden/>
          </w:rPr>
          <w:fldChar w:fldCharType="end"/>
        </w:r>
      </w:hyperlink>
    </w:p>
    <w:p w:rsidR="004B5E63" w:rsidP="00829C04" w:rsidRDefault="004B5E63" w14:paraId="4C988B82" w14:textId="6BC59EB1">
      <w:pPr>
        <w:pStyle w:val="TOC1"/>
        <w:tabs>
          <w:tab w:val="left" w:pos="440"/>
          <w:tab w:val="right" w:leader="dot" w:pos="9350"/>
        </w:tabs>
        <w:rPr>
          <w:rFonts w:ascii="Calibri" w:hAnsi="Calibri" w:eastAsia="ＭＳ 明朝" w:cs="Arial" w:asciiTheme="minorAscii" w:hAnsiTheme="minorAscii" w:eastAsiaTheme="minorEastAsia" w:cstheme="minorBidi"/>
          <w:noProof/>
          <w:sz w:val="22"/>
          <w:szCs w:val="22"/>
          <w:lang w:eastAsia="ja-JP"/>
        </w:rPr>
      </w:pPr>
      <w:hyperlink w:history="1" w:anchor="_Toc78184285">
        <w:r w:rsidRPr="004D14A8" w:rsidR="004B5E63">
          <w:rPr>
            <w:rStyle w:val="Hyperlink"/>
            <w:smallCaps w:val="1"/>
            <w:noProof/>
          </w:rPr>
          <w:t>7.</w:t>
        </w:r>
        <w:r>
          <w:rPr>
            <w:rFonts w:asciiTheme="minorHAnsi" w:hAnsiTheme="minorHAnsi" w:eastAsiaTheme="minorEastAsia" w:cstheme="minorBidi"/>
            <w:noProof/>
            <w:sz w:val="22"/>
            <w:szCs w:val="22"/>
            <w:lang w:eastAsia="ja-JP"/>
          </w:rPr>
          <w:tab/>
        </w:r>
        <w:r w:rsidRPr="004D14A8" w:rsidR="004B5E63">
          <w:rPr>
            <w:rStyle w:val="Hyperlink"/>
            <w:smallCaps w:val="1"/>
            <w:noProof/>
          </w:rPr>
          <w:t>Approvals</w:t>
        </w:r>
        <w:r>
          <w:rPr>
            <w:noProof/>
            <w:webHidden/>
          </w:rPr>
          <w:tab/>
        </w:r>
        <w:r>
          <w:rPr>
            <w:noProof/>
            <w:webHidden/>
          </w:rPr>
          <w:fldChar w:fldCharType="begin"/>
        </w:r>
        <w:r>
          <w:rPr>
            <w:noProof/>
            <w:webHidden/>
          </w:rPr>
          <w:instrText xml:space="preserve"> PAGEREF _Toc78184285 \h </w:instrText>
        </w:r>
        <w:r>
          <w:rPr>
            <w:noProof/>
            <w:webHidden/>
          </w:rPr>
        </w:r>
        <w:r>
          <w:rPr>
            <w:noProof/>
            <w:webHidden/>
          </w:rPr>
          <w:fldChar w:fldCharType="separate"/>
        </w:r>
        <w:r w:rsidR="004B5E63">
          <w:rPr>
            <w:noProof/>
            <w:webHidden/>
          </w:rPr>
          <w:t>13</w:t>
        </w:r>
        <w:r>
          <w:rPr>
            <w:noProof/>
            <w:webHidden/>
          </w:rPr>
          <w:fldChar w:fldCharType="end"/>
        </w:r>
      </w:hyperlink>
    </w:p>
    <w:p w:rsidRPr="009E5190" w:rsidR="00627139" w:rsidP="00627139" w:rsidRDefault="00627139" w14:paraId="6A35A1C2" w14:textId="3DF2558B">
      <w:pPr>
        <w:ind w:left="720"/>
      </w:pPr>
      <w:r>
        <w:fldChar w:fldCharType="end"/>
      </w:r>
    </w:p>
    <w:p w:rsidRPr="009E5190" w:rsidR="006A33D8" w:rsidP="006A33D8" w:rsidRDefault="006A33D8" w14:paraId="4E8A023A" w14:textId="51411E9D"/>
    <w:p w:rsidRPr="009E5190" w:rsidR="006A33D8" w:rsidP="006A33D8" w:rsidRDefault="006A33D8" w14:paraId="1F844822" w14:textId="77777777"/>
    <w:p w:rsidRPr="009E5190" w:rsidR="00FC22B8" w:rsidP="00FC22B8" w:rsidRDefault="006A33D8" w14:paraId="7BFACC90" w14:textId="77777777">
      <w:pPr>
        <w:pStyle w:val="Heading1"/>
        <w:numPr>
          <w:ilvl w:val="0"/>
          <w:numId w:val="7"/>
        </w:numPr>
        <w:jc w:val="left"/>
        <w:rPr>
          <w:rFonts w:asciiTheme="minorHAnsi" w:hAnsiTheme="minorHAnsi"/>
          <w:smallCaps/>
          <w:sz w:val="28"/>
          <w:szCs w:val="28"/>
        </w:rPr>
      </w:pPr>
      <w:r w:rsidRPr="009E5190">
        <w:rPr>
          <w:rFonts w:asciiTheme="minorHAnsi" w:hAnsiTheme="minorHAnsi"/>
          <w:sz w:val="24"/>
        </w:rPr>
        <w:br w:type="page"/>
      </w:r>
      <w:bookmarkStart w:name="_Toc78184267" w:id="0"/>
      <w:r w:rsidRPr="009E5190" w:rsidR="00FC22B8">
        <w:rPr>
          <w:rFonts w:asciiTheme="minorHAnsi" w:hAnsiTheme="minorHAnsi"/>
          <w:smallCaps/>
          <w:sz w:val="28"/>
          <w:szCs w:val="28"/>
        </w:rPr>
        <w:lastRenderedPageBreak/>
        <w:t>Executive Summary</w:t>
      </w:r>
      <w:bookmarkEnd w:id="0"/>
    </w:p>
    <w:p w:rsidRPr="009E5190" w:rsidR="00FC22B8" w:rsidP="00FC22B8" w:rsidRDefault="00FC22B8" w14:paraId="5F86B921" w14:textId="77777777">
      <w:pPr>
        <w:ind w:left="360"/>
        <w:rPr>
          <w:color w:val="008000"/>
        </w:rPr>
      </w:pPr>
      <w:r w:rsidRPr="009E5190">
        <w:rPr>
          <w:color w:val="008000"/>
        </w:rPr>
        <w:t xml:space="preserve">This section should provide general information on the issues surrounding the business problem and the proposed project or initiative created to address it.  Usually, this section is completed last after all other sections of the business case have been written.  This is because the executive summary is exactly that, a summary of the detail that is provided in subsequent sections of the document. </w:t>
      </w:r>
    </w:p>
    <w:p w:rsidRPr="009E5190" w:rsidR="00FC22B8" w:rsidP="00FC22B8" w:rsidRDefault="00FC22B8" w14:paraId="4E791AE7" w14:textId="77777777">
      <w:pPr>
        <w:ind w:left="360"/>
      </w:pPr>
    </w:p>
    <w:p w:rsidRPr="009E5190" w:rsidR="006173FD" w:rsidP="006173FD" w:rsidRDefault="006173FD" w14:paraId="633D0159" w14:textId="78816027">
      <w:pPr>
        <w:ind w:left="360"/>
      </w:pPr>
      <w:r w:rsidR="006173FD">
        <w:rPr/>
        <w:t>This busine</w:t>
      </w:r>
      <w:r w:rsidR="539174F0">
        <w:rPr/>
        <w:t>s</w:t>
      </w:r>
      <w:r w:rsidR="006173FD">
        <w:rPr/>
        <w:t xml:space="preserve">s case outlines how using </w:t>
      </w:r>
      <w:r w:rsidR="00E115CB">
        <w:rPr/>
        <w:t>M</w:t>
      </w:r>
      <w:r w:rsidR="003C03D9">
        <w:rPr/>
        <w:t>icrosoft Power Automate</w:t>
      </w:r>
      <w:r w:rsidR="006173FD">
        <w:rPr/>
        <w:t xml:space="preserve"> </w:t>
      </w:r>
      <w:r w:rsidR="75CCE3C4">
        <w:rPr/>
        <w:t xml:space="preserve">to streamline SAFe course enrollment </w:t>
      </w:r>
      <w:r w:rsidR="006173FD">
        <w:rPr/>
        <w:t xml:space="preserve">will be significantly more beneficial to use than the current </w:t>
      </w:r>
      <w:r w:rsidR="6FE0D21B">
        <w:rPr/>
        <w:t>system of manual enrollment</w:t>
      </w:r>
      <w:r w:rsidR="006173FD">
        <w:rPr/>
        <w:t xml:space="preserve">. </w:t>
      </w:r>
      <w:r w:rsidR="6944C2F5">
        <w:rPr/>
        <w:t xml:space="preserve">The process that is currently being used </w:t>
      </w:r>
      <w:r w:rsidR="001C0C65">
        <w:rPr/>
        <w:t xml:space="preserve">does not send any sort of communication between the filer and the </w:t>
      </w:r>
      <w:r w:rsidR="006F0F6A">
        <w:rPr/>
        <w:t>organizer</w:t>
      </w:r>
      <w:r w:rsidR="3222E3B1">
        <w:rPr/>
        <w:t>, at least without explicit action taken by the organizer</w:t>
      </w:r>
      <w:r w:rsidR="006F0F6A">
        <w:rPr/>
        <w:t>.</w:t>
      </w:r>
      <w:r w:rsidR="00CD0E17">
        <w:rPr/>
        <w:t xml:space="preserve"> This </w:t>
      </w:r>
      <w:r w:rsidR="3F443684">
        <w:rPr/>
        <w:t>leads to low turnout with</w:t>
      </w:r>
      <w:r w:rsidR="200FD4A3">
        <w:rPr/>
        <w:t xml:space="preserve"> </w:t>
      </w:r>
      <w:r w:rsidR="5157E8F2">
        <w:rPr/>
        <w:t>poor</w:t>
      </w:r>
      <w:r w:rsidR="00E5630F">
        <w:rPr/>
        <w:t xml:space="preserve"> communication flow. By using</w:t>
      </w:r>
      <w:r w:rsidR="003C03D9">
        <w:rPr/>
        <w:t xml:space="preserve"> MS</w:t>
      </w:r>
      <w:r w:rsidR="00C11318">
        <w:rPr/>
        <w:t xml:space="preserve"> Power Automate</w:t>
      </w:r>
      <w:r w:rsidR="13D95F09">
        <w:rPr/>
        <w:t>,</w:t>
      </w:r>
      <w:r w:rsidR="00C11318">
        <w:rPr/>
        <w:t xml:space="preserve"> </w:t>
      </w:r>
      <w:r w:rsidR="00E5630F">
        <w:rPr/>
        <w:t>this will speed up the process by making things more efficient</w:t>
      </w:r>
      <w:r w:rsidR="00E36B6F">
        <w:rPr/>
        <w:t xml:space="preserve"> and</w:t>
      </w:r>
      <w:r w:rsidR="00E5630F">
        <w:rPr/>
        <w:t xml:space="preserve"> have a higher return </w:t>
      </w:r>
      <w:r w:rsidR="00E36B6F">
        <w:rPr/>
        <w:t xml:space="preserve">due to people </w:t>
      </w:r>
      <w:r w:rsidR="00C11318">
        <w:rPr/>
        <w:t>remembering to</w:t>
      </w:r>
      <w:r w:rsidR="00E36B6F">
        <w:rPr/>
        <w:t xml:space="preserve"> show</w:t>
      </w:r>
      <w:r w:rsidR="00C11318">
        <w:rPr/>
        <w:t xml:space="preserve"> </w:t>
      </w:r>
      <w:r w:rsidR="00E36B6F">
        <w:rPr/>
        <w:t>up to the training events.</w:t>
      </w:r>
      <w:r w:rsidR="006F0F6A">
        <w:rPr/>
        <w:t xml:space="preserve"> </w:t>
      </w:r>
    </w:p>
    <w:p w:rsidR="006173FD" w:rsidP="00FC22B8" w:rsidRDefault="006173FD" w14:paraId="7D0C7DA4" w14:textId="3669AE71">
      <w:pPr>
        <w:ind w:left="360"/>
      </w:pPr>
    </w:p>
    <w:p w:rsidRPr="009E5190" w:rsidR="00FC22B8" w:rsidP="00E36B6F" w:rsidRDefault="00FC22B8" w14:paraId="7256A946" w14:textId="77777777"/>
    <w:p w:rsidRPr="009E5190" w:rsidR="00FC22B8" w:rsidP="00FC22B8" w:rsidRDefault="00FC22B8" w14:paraId="01A8E64F" w14:textId="77777777">
      <w:pPr>
        <w:pStyle w:val="Heading2"/>
        <w:numPr>
          <w:ilvl w:val="1"/>
          <w:numId w:val="7"/>
        </w:numPr>
        <w:spacing w:before="0" w:line="240" w:lineRule="atLeast"/>
        <w:rPr>
          <w:rFonts w:asciiTheme="minorHAnsi" w:hAnsiTheme="minorHAnsi"/>
          <w:sz w:val="24"/>
          <w:szCs w:val="24"/>
        </w:rPr>
      </w:pPr>
      <w:bookmarkStart w:name="_Toc78184268" w:id="1"/>
      <w:r w:rsidRPr="009E5190">
        <w:rPr>
          <w:rFonts w:asciiTheme="minorHAnsi" w:hAnsiTheme="minorHAnsi"/>
          <w:sz w:val="24"/>
          <w:szCs w:val="24"/>
        </w:rPr>
        <w:t>Issue</w:t>
      </w:r>
      <w:bookmarkEnd w:id="1"/>
    </w:p>
    <w:p w:rsidRPr="009E5190" w:rsidR="00FC22B8" w:rsidP="00FC22B8" w:rsidRDefault="00FC22B8" w14:paraId="47980C30" w14:textId="77777777">
      <w:pPr>
        <w:ind w:left="810"/>
        <w:rPr>
          <w:color w:val="008000"/>
        </w:rPr>
      </w:pPr>
      <w:r w:rsidRPr="009E5190">
        <w:rPr>
          <w:color w:val="008000"/>
        </w:rPr>
        <w:t>This section should briefly describe the business problem that the proposed project will address.  This section should not describe how the problem will be addressed, only what the problem is.</w:t>
      </w:r>
    </w:p>
    <w:p w:rsidR="00FC22B8" w:rsidP="00FC22B8" w:rsidRDefault="00FC22B8" w14:paraId="2F185CB7" w14:textId="7AD36A77">
      <w:pPr>
        <w:ind w:left="810"/>
      </w:pPr>
    </w:p>
    <w:p w:rsidR="00764CB5" w:rsidP="00FC22B8" w:rsidRDefault="00342A9E" w14:paraId="1BA83E09" w14:textId="402096DB">
      <w:pPr>
        <w:ind w:left="810"/>
      </w:pPr>
      <w:r w:rsidR="00342A9E">
        <w:rPr/>
        <w:t xml:space="preserve">Travelport has a lot of benefits towards their employees. They invest in the growth of their employees by offering many </w:t>
      </w:r>
      <w:r w:rsidR="00E50519">
        <w:rPr/>
        <w:t xml:space="preserve">development and training sessions. </w:t>
      </w:r>
      <w:r w:rsidR="69FE065A">
        <w:rPr/>
        <w:t>Yet, while many people</w:t>
      </w:r>
      <w:r w:rsidR="00E50519">
        <w:rPr/>
        <w:t xml:space="preserve"> sign up for the training and development sessions, </w:t>
      </w:r>
      <w:r w:rsidR="54ECA86B">
        <w:rPr/>
        <w:t xml:space="preserve">too often they forget </w:t>
      </w:r>
      <w:r w:rsidR="00E50519">
        <w:rPr/>
        <w:t xml:space="preserve">to show up or </w:t>
      </w:r>
      <w:r w:rsidR="002677FD">
        <w:rPr/>
        <w:t xml:space="preserve">cannot show up because there wasn’t an automated calendar block and </w:t>
      </w:r>
      <w:r w:rsidR="6C037BD5">
        <w:rPr/>
        <w:t>other events took priority</w:t>
      </w:r>
      <w:r w:rsidR="002677FD">
        <w:rPr/>
        <w:t xml:space="preserve">. </w:t>
      </w:r>
      <w:r w:rsidR="30BE83A7">
        <w:rPr/>
        <w:t xml:space="preserve">Currently </w:t>
      </w:r>
      <w:r w:rsidR="2ADC1F65">
        <w:rPr/>
        <w:t>t</w:t>
      </w:r>
      <w:r w:rsidR="00F6448B">
        <w:rPr/>
        <w:t xml:space="preserve">he </w:t>
      </w:r>
      <w:r w:rsidR="5065CC2F">
        <w:rPr/>
        <w:t>sign-up</w:t>
      </w:r>
      <w:r w:rsidR="00F6448B">
        <w:rPr/>
        <w:t xml:space="preserve"> form is done through MS forms</w:t>
      </w:r>
      <w:r w:rsidR="41AA9F35">
        <w:rPr/>
        <w:t xml:space="preserve"> and o</w:t>
      </w:r>
      <w:r w:rsidR="00F6448B">
        <w:rPr/>
        <w:t xml:space="preserve">nce the person hits submit, that is it. There is no </w:t>
      </w:r>
      <w:r w:rsidR="0016175A">
        <w:rPr/>
        <w:t>confirmation email sent</w:t>
      </w:r>
      <w:r w:rsidR="14ED15A3">
        <w:rPr/>
        <w:t xml:space="preserve"> to the trainee</w:t>
      </w:r>
      <w:r w:rsidR="5F874E6B">
        <w:rPr/>
        <w:t xml:space="preserve"> and</w:t>
      </w:r>
      <w:r w:rsidR="0016175A">
        <w:rPr/>
        <w:t xml:space="preserve"> the calendar </w:t>
      </w:r>
      <w:r w:rsidR="0016175A">
        <w:rPr/>
        <w:t>is</w:t>
      </w:r>
      <w:r w:rsidR="0016175A">
        <w:rPr/>
        <w:t xml:space="preserve"> not blocked for the training session</w:t>
      </w:r>
      <w:r w:rsidR="003A0190">
        <w:rPr/>
        <w:t xml:space="preserve">. </w:t>
      </w:r>
      <w:r w:rsidR="289B1A7C">
        <w:rPr/>
        <w:t xml:space="preserve">Likewise, in order to assess who signed up to attend the course, the administrator must go directly to the Forms response. </w:t>
      </w:r>
      <w:r w:rsidR="003A0190">
        <w:rPr/>
        <w:t xml:space="preserve">For the person teaching the course, </w:t>
      </w:r>
      <w:r w:rsidR="0D353B5F">
        <w:rPr/>
        <w:t>it is disheartening and frustrating when a training class is not being taken advantage of</w:t>
      </w:r>
      <w:r w:rsidR="00E4189C">
        <w:rPr/>
        <w:t xml:space="preserve">. </w:t>
      </w:r>
      <w:r w:rsidR="2EEE0851">
        <w:rPr/>
        <w:t>T</w:t>
      </w:r>
      <w:r w:rsidR="00E4189C">
        <w:rPr/>
        <w:t xml:space="preserve">his </w:t>
      </w:r>
      <w:r w:rsidR="78D0A89D">
        <w:rPr/>
        <w:t xml:space="preserve">wastes time, effort and money from both parties. </w:t>
      </w:r>
    </w:p>
    <w:p w:rsidRPr="009E5190" w:rsidR="00764CB5" w:rsidP="00FC22B8" w:rsidRDefault="00764CB5" w14:paraId="3654273B" w14:textId="77777777">
      <w:pPr>
        <w:ind w:left="810"/>
      </w:pPr>
    </w:p>
    <w:p w:rsidRPr="009E5190" w:rsidR="00FC22B8" w:rsidP="00FC22B8" w:rsidRDefault="00FC22B8" w14:paraId="0A258841" w14:textId="77777777">
      <w:pPr>
        <w:ind w:left="810"/>
      </w:pPr>
    </w:p>
    <w:p w:rsidRPr="009E5190" w:rsidR="00FC22B8" w:rsidP="00FC22B8" w:rsidRDefault="00FC22B8" w14:paraId="5CE8D4AB" w14:textId="77777777">
      <w:pPr>
        <w:pStyle w:val="Heading2"/>
        <w:numPr>
          <w:ilvl w:val="1"/>
          <w:numId w:val="7"/>
        </w:numPr>
        <w:spacing w:before="0" w:line="240" w:lineRule="atLeast"/>
        <w:rPr>
          <w:rFonts w:asciiTheme="minorHAnsi" w:hAnsiTheme="minorHAnsi"/>
          <w:sz w:val="24"/>
          <w:szCs w:val="24"/>
        </w:rPr>
      </w:pPr>
      <w:bookmarkStart w:name="_Toc78184269" w:id="2"/>
      <w:r w:rsidRPr="009E5190">
        <w:rPr>
          <w:rFonts w:asciiTheme="minorHAnsi" w:hAnsiTheme="minorHAnsi"/>
          <w:sz w:val="24"/>
          <w:szCs w:val="24"/>
        </w:rPr>
        <w:t>Anticipated Outcomes</w:t>
      </w:r>
      <w:bookmarkEnd w:id="2"/>
    </w:p>
    <w:p w:rsidRPr="00E4189C" w:rsidR="00E4189C" w:rsidP="00E4189C" w:rsidRDefault="00FC22B8" w14:paraId="704E2EB6" w14:textId="6C9FCAB2">
      <w:pPr>
        <w:ind w:left="810"/>
        <w:rPr>
          <w:color w:val="008000"/>
        </w:rPr>
      </w:pPr>
      <w:r w:rsidRPr="009E5190">
        <w:rPr>
          <w:color w:val="008000"/>
        </w:rPr>
        <w:t>This section should describe the anticipated outcome if the proposed project or initiative is implemented.  It should include how the project will benefit the business and describe what the end state of the project should be.</w:t>
      </w:r>
    </w:p>
    <w:p w:rsidRPr="009E5190" w:rsidR="00E4189C" w:rsidP="00FC22B8" w:rsidRDefault="00E4189C" w14:paraId="27B6674C" w14:textId="77777777">
      <w:pPr>
        <w:ind w:left="810"/>
        <w:rPr>
          <w:color w:val="0070C0"/>
        </w:rPr>
      </w:pPr>
    </w:p>
    <w:p w:rsidR="00E4189C" w:rsidP="00FC22B8" w:rsidRDefault="00E4189C" w14:paraId="2670C441" w14:textId="571E0316">
      <w:pPr>
        <w:ind w:left="810"/>
      </w:pPr>
      <w:r w:rsidR="1BE58504">
        <w:rPr/>
        <w:t xml:space="preserve">By using Microsoft Power Automate to create a SAFe Course Enrollment System, we will improve the efficiency of </w:t>
      </w:r>
      <w:r w:rsidR="66D364DB">
        <w:rPr/>
        <w:t xml:space="preserve">the enrollment process while also increasing user engagement on behalf of both the administrators and the enrollees. </w:t>
      </w:r>
      <w:r w:rsidR="4C8C6DD8">
        <w:rPr/>
        <w:t>In doing so,</w:t>
      </w:r>
      <w:r w:rsidR="14F12457">
        <w:rPr/>
        <w:t xml:space="preserve"> these courses will be better attende</w:t>
      </w:r>
      <w:r w:rsidR="02C5C56F">
        <w:rPr/>
        <w:t>d and organizing the course will require less overhead. In addition, the use of Power Automate will come at no additional cost as it is included in the Office 365 suite of products. Thus, should the system prove to be effective for both enrollees and administrators</w:t>
      </w:r>
      <w:r w:rsidR="776FC594">
        <w:rPr/>
        <w:t>, it will have a net benefit for Travelport with minimal cost.</w:t>
      </w:r>
    </w:p>
    <w:p w:rsidRPr="009E5190" w:rsidR="00FC22B8" w:rsidP="00FC22B8" w:rsidRDefault="00FC22B8" w14:paraId="613014F7" w14:textId="77777777">
      <w:pPr>
        <w:ind w:left="810"/>
      </w:pPr>
    </w:p>
    <w:p w:rsidRPr="009E5190" w:rsidR="00FC22B8" w:rsidP="00FC22B8" w:rsidRDefault="00FC22B8" w14:paraId="0CA133B5" w14:textId="77777777">
      <w:pPr>
        <w:pStyle w:val="Heading2"/>
        <w:numPr>
          <w:ilvl w:val="1"/>
          <w:numId w:val="7"/>
        </w:numPr>
        <w:spacing w:before="0" w:line="240" w:lineRule="atLeast"/>
        <w:rPr>
          <w:rFonts w:asciiTheme="minorHAnsi" w:hAnsiTheme="minorHAnsi"/>
          <w:sz w:val="24"/>
          <w:szCs w:val="24"/>
        </w:rPr>
      </w:pPr>
      <w:bookmarkStart w:name="_Toc78184270" w:id="3"/>
      <w:r w:rsidRPr="009E5190">
        <w:rPr>
          <w:rFonts w:asciiTheme="minorHAnsi" w:hAnsiTheme="minorHAnsi"/>
          <w:sz w:val="24"/>
          <w:szCs w:val="24"/>
        </w:rPr>
        <w:t>Recommendation</w:t>
      </w:r>
      <w:bookmarkEnd w:id="3"/>
    </w:p>
    <w:p w:rsidRPr="009E5190" w:rsidR="00FC22B8" w:rsidP="00FC22B8" w:rsidRDefault="00FC22B8" w14:paraId="1F49506B" w14:textId="77777777">
      <w:pPr>
        <w:ind w:left="810"/>
        <w:rPr>
          <w:color w:val="008000"/>
        </w:rPr>
      </w:pPr>
      <w:r w:rsidRPr="1FF39F73">
        <w:rPr>
          <w:color w:val="008000"/>
        </w:rPr>
        <w:t>This section summarizes the approach for how the project will address the business problem.  This section should also describe how desirable results will be achieved by moving forward with the project.</w:t>
      </w:r>
    </w:p>
    <w:p w:rsidR="1FF39F73" w:rsidP="1FF39F73" w:rsidRDefault="1FF39F73" w14:paraId="1286647B" w14:textId="65EE1610">
      <w:pPr>
        <w:ind w:left="810"/>
        <w:rPr>
          <w:color w:val="008000"/>
        </w:rPr>
      </w:pPr>
    </w:p>
    <w:p w:rsidRPr="009E5190" w:rsidR="00FC22B8" w:rsidP="00FC22B8" w:rsidRDefault="00FC22B8" w14:paraId="5A9ECC0C" w14:textId="1D1B0B4F">
      <w:pPr>
        <w:ind w:left="810"/>
      </w:pPr>
      <w:r w:rsidR="686A1776">
        <w:rPr/>
        <w:t>In general, this project was intended to function as an improvement on the existing system of SAFe enrollment with minimal impact on user interaction a</w:t>
      </w:r>
      <w:r w:rsidR="2F2A94C3">
        <w:rPr/>
        <w:t>nd course administration.</w:t>
      </w:r>
      <w:r w:rsidR="44822250">
        <w:rPr/>
        <w:t xml:space="preserve"> </w:t>
      </w:r>
      <w:r w:rsidR="12E68315">
        <w:rPr/>
        <w:t xml:space="preserve">Of the variety of solutions to this problem that were weighed, the use of Power Automate presented itself as both the most cost effective and </w:t>
      </w:r>
      <w:r w:rsidR="6A1D5D92">
        <w:rPr/>
        <w:t xml:space="preserve">the easiest to integrate into the current enrollment system. It will ensure that enrollees get a calendar invite to the course that </w:t>
      </w:r>
      <w:r w:rsidR="6A1D5D92">
        <w:rPr/>
        <w:t>contains</w:t>
      </w:r>
      <w:r w:rsidR="6A1D5D92">
        <w:rPr/>
        <w:t xml:space="preserve"> the relevant </w:t>
      </w:r>
      <w:r w:rsidR="2AFB769D">
        <w:rPr/>
        <w:t xml:space="preserve">WebEx or Teams meeting link, all </w:t>
      </w:r>
      <w:r w:rsidR="2AFB769D">
        <w:rPr/>
        <w:t>provided</w:t>
      </w:r>
      <w:r w:rsidR="2AFB769D">
        <w:rPr/>
        <w:t xml:space="preserve"> after they fill out a familiar form that has been used to enroll employees in SAFe training up to this point.</w:t>
      </w:r>
      <w:r w:rsidR="428C3803">
        <w:rPr/>
        <w:t xml:space="preserve"> In addition, course administrators will have access to a SharePoint site that </w:t>
      </w:r>
      <w:r w:rsidR="428C3803">
        <w:rPr/>
        <w:t>provides</w:t>
      </w:r>
      <w:r w:rsidR="428C3803">
        <w:rPr/>
        <w:t xml:space="preserve"> </w:t>
      </w:r>
      <w:r w:rsidR="428C3803">
        <w:rPr/>
        <w:t>a master list</w:t>
      </w:r>
      <w:r w:rsidR="428C3803">
        <w:rPr/>
        <w:t xml:space="preserve"> of attendees </w:t>
      </w:r>
      <w:r w:rsidR="32DFB0F7">
        <w:rPr/>
        <w:t xml:space="preserve">and can easily add or remove courses as necessary through a series of </w:t>
      </w:r>
      <w:r w:rsidR="32DFB0F7">
        <w:rPr/>
        <w:t>small changes</w:t>
      </w:r>
      <w:r w:rsidR="32DFB0F7">
        <w:rPr/>
        <w:t xml:space="preserve"> to the form and </w:t>
      </w:r>
      <w:r w:rsidR="0A26CF6E">
        <w:rPr/>
        <w:t>.</w:t>
      </w:r>
      <w:proofErr w:type="spellStart"/>
      <w:r w:rsidR="0A26CF6E">
        <w:rPr/>
        <w:t>ics</w:t>
      </w:r>
      <w:proofErr w:type="spellEnd"/>
      <w:r w:rsidR="0A26CF6E">
        <w:rPr/>
        <w:t xml:space="preserve"> files in SharePoint.</w:t>
      </w:r>
    </w:p>
    <w:p w:rsidRPr="009E5190" w:rsidR="00FC22B8" w:rsidP="00FC22B8" w:rsidRDefault="00FC22B8" w14:paraId="35474C78" w14:textId="77777777">
      <w:pPr>
        <w:ind w:left="810"/>
      </w:pPr>
    </w:p>
    <w:p w:rsidRPr="009E5190" w:rsidR="00FC22B8" w:rsidP="00FC22B8" w:rsidRDefault="00FC22B8" w14:paraId="0B4D73C2" w14:textId="77777777">
      <w:pPr>
        <w:pStyle w:val="Heading2"/>
        <w:numPr>
          <w:ilvl w:val="1"/>
          <w:numId w:val="7"/>
        </w:numPr>
        <w:spacing w:before="0" w:line="240" w:lineRule="atLeast"/>
        <w:rPr>
          <w:rFonts w:asciiTheme="minorHAnsi" w:hAnsiTheme="minorHAnsi"/>
          <w:sz w:val="24"/>
          <w:szCs w:val="24"/>
        </w:rPr>
      </w:pPr>
      <w:bookmarkStart w:name="_Toc78184271" w:id="4"/>
      <w:r w:rsidRPr="009E5190">
        <w:rPr>
          <w:rFonts w:asciiTheme="minorHAnsi" w:hAnsiTheme="minorHAnsi"/>
          <w:sz w:val="24"/>
          <w:szCs w:val="24"/>
        </w:rPr>
        <w:t>Justification</w:t>
      </w:r>
      <w:bookmarkEnd w:id="4"/>
    </w:p>
    <w:p w:rsidRPr="009E5190" w:rsidR="00FC22B8" w:rsidP="00FC22B8" w:rsidRDefault="00FC22B8" w14:paraId="355E9CFD" w14:textId="0D704EF8">
      <w:pPr>
        <w:ind w:left="810"/>
        <w:rPr>
          <w:color w:val="008000"/>
        </w:rPr>
      </w:pPr>
      <w:r w:rsidRPr="00829C04" w:rsidR="00FC22B8">
        <w:rPr>
          <w:color w:val="008000"/>
        </w:rPr>
        <w:t>This section justifies why the recommended project should be implemented and why it was selected over other alternatives.  Where applicable, quantitative support should be provided and the impact of not implementing the project should also be stated.</w:t>
      </w:r>
    </w:p>
    <w:p w:rsidR="00829C04" w:rsidP="00829C04" w:rsidRDefault="00829C04" w14:paraId="0FE204D4" w14:textId="521F79EA">
      <w:pPr>
        <w:pStyle w:val="Normal"/>
        <w:ind w:left="810"/>
        <w:rPr>
          <w:color w:val="008000"/>
        </w:rPr>
      </w:pPr>
    </w:p>
    <w:p w:rsidR="357F0864" w:rsidP="06B9A3B8" w:rsidRDefault="357F0864" w14:paraId="1941E43F" w14:textId="14A29635">
      <w:pPr>
        <w:pStyle w:val="Normal"/>
        <w:bidi w:val="0"/>
        <w:spacing w:before="0" w:beforeAutospacing="off" w:after="0" w:afterAutospacing="off" w:line="259" w:lineRule="auto"/>
        <w:ind w:left="810" w:right="0"/>
        <w:jc w:val="left"/>
        <w:rPr>
          <w:color w:val="auto"/>
        </w:rPr>
      </w:pPr>
      <w:r w:rsidRPr="70B622B7" w:rsidR="357F0864">
        <w:rPr>
          <w:color w:val="auto"/>
        </w:rPr>
        <w:t xml:space="preserve">The </w:t>
      </w:r>
      <w:r w:rsidRPr="70B622B7" w:rsidR="357F0864">
        <w:rPr>
          <w:color w:val="auto"/>
        </w:rPr>
        <w:t>utilization</w:t>
      </w:r>
      <w:r w:rsidRPr="70B622B7" w:rsidR="357F0864">
        <w:rPr>
          <w:color w:val="auto"/>
        </w:rPr>
        <w:t xml:space="preserve"> of Power Automate is a free service already provided to us by Travelport. This is cost efficient as we do not have to </w:t>
      </w:r>
      <w:r w:rsidRPr="70B622B7" w:rsidR="357F0864">
        <w:rPr>
          <w:color w:val="auto"/>
        </w:rPr>
        <w:t>purchase</w:t>
      </w:r>
      <w:r w:rsidRPr="70B622B7" w:rsidR="357F0864">
        <w:rPr>
          <w:color w:val="auto"/>
        </w:rPr>
        <w:t xml:space="preserve"> any other programs, learn t</w:t>
      </w:r>
      <w:r w:rsidRPr="70B622B7" w:rsidR="43C3DC75">
        <w:rPr>
          <w:color w:val="auto"/>
        </w:rPr>
        <w:t>o use those</w:t>
      </w:r>
      <w:r w:rsidRPr="70B622B7" w:rsidR="357F0864">
        <w:rPr>
          <w:color w:val="auto"/>
        </w:rPr>
        <w:t xml:space="preserve"> systems</w:t>
      </w:r>
      <w:r w:rsidRPr="70B622B7" w:rsidR="73B1DE36">
        <w:rPr>
          <w:color w:val="auto"/>
        </w:rPr>
        <w:t>,</w:t>
      </w:r>
      <w:r w:rsidRPr="70B622B7" w:rsidR="357F0864">
        <w:rPr>
          <w:color w:val="auto"/>
        </w:rPr>
        <w:t xml:space="preserve"> and figure out how to integrate it </w:t>
      </w:r>
      <w:r w:rsidRPr="70B622B7" w:rsidR="7C104E3A">
        <w:rPr>
          <w:color w:val="auto"/>
        </w:rPr>
        <w:t>with</w:t>
      </w:r>
      <w:r w:rsidRPr="70B622B7" w:rsidR="357F0864">
        <w:rPr>
          <w:color w:val="auto"/>
        </w:rPr>
        <w:t xml:space="preserve"> our current </w:t>
      </w:r>
      <w:r w:rsidRPr="70B622B7" w:rsidR="08E78878">
        <w:rPr>
          <w:color w:val="auto"/>
        </w:rPr>
        <w:t>tool</w:t>
      </w:r>
      <w:r w:rsidRPr="70B622B7" w:rsidR="357F0864">
        <w:rPr>
          <w:color w:val="auto"/>
        </w:rPr>
        <w:t xml:space="preserve">s. This is time efficient and </w:t>
      </w:r>
      <w:r w:rsidRPr="70B622B7" w:rsidR="10616A04">
        <w:rPr>
          <w:color w:val="auto"/>
        </w:rPr>
        <w:t xml:space="preserve">can be done in one program. Other programs were looked at, but do not </w:t>
      </w:r>
      <w:r w:rsidRPr="70B622B7" w:rsidR="10616A04">
        <w:rPr>
          <w:color w:val="auto"/>
        </w:rPr>
        <w:t>provide</w:t>
      </w:r>
      <w:r w:rsidRPr="70B622B7" w:rsidR="10616A04">
        <w:rPr>
          <w:color w:val="auto"/>
        </w:rPr>
        <w:t xml:space="preserve"> the full scope of what can be done.</w:t>
      </w:r>
      <w:r w:rsidRPr="70B622B7" w:rsidR="049CA180">
        <w:rPr>
          <w:color w:val="auto"/>
        </w:rPr>
        <w:t xml:space="preserve"> T</w:t>
      </w:r>
      <w:r w:rsidRPr="70B622B7" w:rsidR="10616A04">
        <w:rPr>
          <w:color w:val="auto"/>
        </w:rPr>
        <w:t>he other programs could send out a calendar invite, but no email notification or vice versa.</w:t>
      </w:r>
      <w:r w:rsidRPr="70B622B7" w:rsidR="7CD858D9">
        <w:rPr>
          <w:color w:val="auto"/>
        </w:rPr>
        <w:t xml:space="preserve"> Some other programs could do exactly what Power Automate could do, but we would have to migrate to their email service and application. </w:t>
      </w:r>
      <w:r w:rsidRPr="70B622B7" w:rsidR="7CD858D9">
        <w:rPr>
          <w:color w:val="auto"/>
        </w:rPr>
        <w:t>Nobody</w:t>
      </w:r>
      <w:r w:rsidRPr="70B622B7" w:rsidR="7CD858D9">
        <w:rPr>
          <w:color w:val="auto"/>
        </w:rPr>
        <w:t xml:space="preserve"> wants to do that</w:t>
      </w:r>
      <w:r w:rsidRPr="70B622B7" w:rsidR="7CD858D9">
        <w:rPr>
          <w:color w:val="auto"/>
        </w:rPr>
        <w:t xml:space="preserve">. </w:t>
      </w:r>
      <w:r w:rsidRPr="70B622B7" w:rsidR="10616A04">
        <w:rPr>
          <w:color w:val="auto"/>
        </w:rPr>
        <w:t xml:space="preserve"> </w:t>
      </w:r>
    </w:p>
    <w:p w:rsidRPr="009E5190" w:rsidR="00FC22B8" w:rsidP="00FC22B8" w:rsidRDefault="00FC22B8" w14:paraId="09B962A4" w14:textId="77777777">
      <w:pPr>
        <w:ind w:left="810"/>
      </w:pPr>
    </w:p>
    <w:p w:rsidRPr="009E5190" w:rsidR="00FC22B8" w:rsidP="5EC8293C" w:rsidRDefault="00FC22B8" w14:paraId="616DEE3C" w14:textId="77777777">
      <w:pPr>
        <w:pStyle w:val="Heading2"/>
        <w:spacing w:before="240"/>
        <w:ind w:left="187"/>
        <w:rPr>
          <w:rFonts w:asciiTheme="minorHAnsi" w:hAnsiTheme="minorHAnsi"/>
          <w:sz w:val="24"/>
          <w:szCs w:val="24"/>
        </w:rPr>
      </w:pPr>
      <w:bookmarkStart w:name="_Toc261333351" w:id="5"/>
    </w:p>
    <w:p w:rsidRPr="009E5190" w:rsidR="00FC22B8" w:rsidP="5EC8293C" w:rsidRDefault="00FC22B8" w14:paraId="51596670" w14:textId="77777777">
      <w:pPr>
        <w:pStyle w:val="Heading1"/>
        <w:numPr>
          <w:ilvl w:val="0"/>
          <w:numId w:val="7"/>
        </w:numPr>
        <w:jc w:val="left"/>
        <w:rPr>
          <w:rFonts w:asciiTheme="minorHAnsi" w:hAnsiTheme="minorHAnsi"/>
          <w:smallCaps/>
          <w:sz w:val="28"/>
          <w:szCs w:val="28"/>
        </w:rPr>
      </w:pPr>
      <w:bookmarkStart w:name="_Toc78184272" w:id="6"/>
      <w:r w:rsidRPr="5EC8293C">
        <w:rPr>
          <w:rFonts w:asciiTheme="minorHAnsi" w:hAnsiTheme="minorHAnsi"/>
          <w:smallCaps/>
          <w:sz w:val="28"/>
          <w:szCs w:val="28"/>
        </w:rPr>
        <w:t>Problem Definition</w:t>
      </w:r>
      <w:bookmarkEnd w:id="6"/>
    </w:p>
    <w:p w:rsidRPr="009E5190" w:rsidR="00FC22B8" w:rsidP="00FC22B8" w:rsidRDefault="00FC22B8" w14:paraId="6DBBAD14" w14:textId="77777777">
      <w:pPr>
        <w:ind w:left="360"/>
        <w:rPr>
          <w:b/>
        </w:rPr>
      </w:pPr>
    </w:p>
    <w:p w:rsidRPr="009E5190" w:rsidR="00FC22B8" w:rsidP="5EC8293C" w:rsidRDefault="00FC22B8" w14:paraId="53EBC2AA" w14:textId="77777777">
      <w:pPr>
        <w:pStyle w:val="Heading2"/>
        <w:numPr>
          <w:ilvl w:val="1"/>
          <w:numId w:val="7"/>
        </w:numPr>
        <w:spacing w:before="0" w:line="240" w:lineRule="atLeast"/>
        <w:rPr>
          <w:rFonts w:asciiTheme="minorHAnsi" w:hAnsiTheme="minorHAnsi"/>
          <w:sz w:val="24"/>
          <w:szCs w:val="24"/>
        </w:rPr>
      </w:pPr>
      <w:bookmarkStart w:name="_Toc78184273" w:id="7"/>
      <w:r w:rsidRPr="5EC8293C">
        <w:rPr>
          <w:rFonts w:asciiTheme="minorHAnsi" w:hAnsiTheme="minorHAnsi"/>
          <w:sz w:val="24"/>
          <w:szCs w:val="24"/>
        </w:rPr>
        <w:t>Pro</w:t>
      </w:r>
      <w:bookmarkEnd w:id="5"/>
      <w:r w:rsidRPr="5EC8293C">
        <w:rPr>
          <w:rFonts w:asciiTheme="minorHAnsi" w:hAnsiTheme="minorHAnsi"/>
          <w:sz w:val="24"/>
          <w:szCs w:val="24"/>
        </w:rPr>
        <w:t>blem Statement</w:t>
      </w:r>
      <w:bookmarkEnd w:id="7"/>
    </w:p>
    <w:p w:rsidRPr="009E5190" w:rsidR="00FC22B8" w:rsidP="00FC22B8" w:rsidRDefault="00FC22B8" w14:paraId="1697CAE7" w14:textId="77777777">
      <w:pPr>
        <w:ind w:left="810"/>
        <w:rPr>
          <w:color w:val="008000"/>
        </w:rPr>
      </w:pPr>
      <w:r w:rsidRPr="009E5190">
        <w:rPr>
          <w:color w:val="008000"/>
        </w:rPr>
        <w:t>This section describes the business problem that this project was created to address.  The problem may be process, technology, or product/service oriented.  This section should not include any discussion related to the solution.</w:t>
      </w:r>
    </w:p>
    <w:p w:rsidRPr="009E5190" w:rsidR="00FC22B8" w:rsidP="00FC22B8" w:rsidRDefault="00FC22B8" w14:paraId="584FBCE9" w14:textId="5ECA8909">
      <w:pPr>
        <w:ind w:left="360"/>
      </w:pPr>
    </w:p>
    <w:p w:rsidR="30AAB3B0" w:rsidP="5EC8293C" w:rsidRDefault="2BB0957E" w14:paraId="2E05A95F" w14:textId="0F42022C">
      <w:pPr>
        <w:ind w:left="360"/>
      </w:pPr>
      <w:r w:rsidR="2BB0957E">
        <w:rPr/>
        <w:t xml:space="preserve">Ariel and Kristen were looking for a </w:t>
      </w:r>
      <w:r w:rsidR="56EDDE20">
        <w:rPr/>
        <w:t xml:space="preserve">solution </w:t>
      </w:r>
      <w:r w:rsidR="2BB0957E">
        <w:rPr/>
        <w:t>to minimize the amount of time spent sending back and forth emails to schedule em</w:t>
      </w:r>
      <w:r w:rsidR="57A5E9A5">
        <w:rPr/>
        <w:t>ployees for SAFe training.</w:t>
      </w:r>
      <w:r w:rsidR="705A3679">
        <w:rPr/>
        <w:t xml:space="preserve"> They want an email </w:t>
      </w:r>
      <w:r w:rsidR="32A84C14">
        <w:rPr/>
        <w:t>conf</w:t>
      </w:r>
      <w:r w:rsidR="138D98A9">
        <w:rPr/>
        <w:t>i</w:t>
      </w:r>
      <w:r w:rsidR="32A84C14">
        <w:rPr/>
        <w:t>rmation</w:t>
      </w:r>
      <w:r w:rsidR="1B52DA4C">
        <w:rPr/>
        <w:t xml:space="preserve"> with a calendar invite</w:t>
      </w:r>
      <w:r w:rsidR="705A3679">
        <w:rPr/>
        <w:t xml:space="preserve"> to be sent to someone after they submit a form indicating which training slot they want to sign up for.</w:t>
      </w:r>
    </w:p>
    <w:p w:rsidRPr="009E5190" w:rsidR="00FC22B8" w:rsidP="00FC22B8" w:rsidRDefault="00FC22B8" w14:paraId="452CAA87" w14:textId="77777777">
      <w:pPr>
        <w:ind w:left="810"/>
      </w:pPr>
    </w:p>
    <w:p w:rsidRPr="009E5190" w:rsidR="00FC22B8" w:rsidP="5EC8293C" w:rsidRDefault="00FC22B8" w14:paraId="5D96D1A3" w14:textId="77777777">
      <w:pPr>
        <w:pStyle w:val="Heading2"/>
        <w:numPr>
          <w:ilvl w:val="1"/>
          <w:numId w:val="7"/>
        </w:numPr>
        <w:spacing w:before="0" w:line="240" w:lineRule="atLeast"/>
        <w:rPr>
          <w:rFonts w:asciiTheme="minorHAnsi" w:hAnsiTheme="minorHAnsi"/>
          <w:sz w:val="24"/>
          <w:szCs w:val="24"/>
        </w:rPr>
      </w:pPr>
      <w:bookmarkStart w:name="_Toc78184274" w:id="8"/>
      <w:r w:rsidRPr="5EC8293C">
        <w:rPr>
          <w:rFonts w:asciiTheme="minorHAnsi" w:hAnsiTheme="minorHAnsi"/>
          <w:sz w:val="24"/>
          <w:szCs w:val="24"/>
        </w:rPr>
        <w:t>Organizational Impact</w:t>
      </w:r>
      <w:bookmarkEnd w:id="8"/>
    </w:p>
    <w:p w:rsidRPr="009E5190" w:rsidR="00FC22B8" w:rsidP="00FC22B8" w:rsidRDefault="00FC22B8" w14:paraId="7DF536D3" w14:textId="4B4079DC">
      <w:pPr>
        <w:ind w:left="810"/>
        <w:rPr>
          <w:color w:val="008000"/>
        </w:rPr>
      </w:pPr>
      <w:r w:rsidRPr="65F01C88">
        <w:rPr>
          <w:color w:val="008000"/>
        </w:rPr>
        <w:t>This section describes how the proposed project will modify or affect the organizational processes, tools, hardware, and/or software.  It should also explain any new roles which would be created or how existing roles may change as a result of the project.</w:t>
      </w:r>
    </w:p>
    <w:p w:rsidR="65F01C88" w:rsidP="65F01C88" w:rsidRDefault="65F01C88" w14:paraId="03A335B1" w14:textId="2CF5C2E6">
      <w:pPr>
        <w:ind w:left="810"/>
        <w:rPr>
          <w:color w:val="008000"/>
        </w:rPr>
      </w:pPr>
    </w:p>
    <w:p w:rsidRPr="009E5190" w:rsidR="00FC22B8" w:rsidP="00FC22B8" w:rsidRDefault="00FC22B8" w14:paraId="434529F9" w14:textId="1B3BAFC6">
      <w:pPr>
        <w:ind w:left="360"/>
      </w:pPr>
    </w:p>
    <w:p w:rsidR="11C20886" w:rsidP="06B9A3B8" w:rsidRDefault="11C20886" w14:paraId="04213C96" w14:textId="14A69F96">
      <w:pPr>
        <w:ind w:left="360"/>
      </w:pPr>
      <w:r w:rsidR="11C20886">
        <w:rPr/>
        <w:t xml:space="preserve">Using Power Automate will improve services at </w:t>
      </w:r>
      <w:r w:rsidR="33BE244C">
        <w:rPr/>
        <w:t>Travelport</w:t>
      </w:r>
      <w:r w:rsidR="43FA1BBF">
        <w:rPr/>
        <w:t xml:space="preserve">. </w:t>
      </w:r>
      <w:r w:rsidR="376754B5">
        <w:rPr/>
        <w:t xml:space="preserve">No extra tools, hardware or software will be needed to use this service. </w:t>
      </w:r>
      <w:r w:rsidR="35F1E4AE">
        <w:rPr/>
        <w:t xml:space="preserve">No new roles or existing roles will be added or changed. All it will take is either a </w:t>
      </w:r>
      <w:r w:rsidR="35F1E4AE">
        <w:rPr/>
        <w:t>10-minute</w:t>
      </w:r>
      <w:r w:rsidR="35F1E4AE">
        <w:rPr/>
        <w:t xml:space="preserve"> training video or reading through the </w:t>
      </w:r>
      <w:r w:rsidR="35F1E4AE">
        <w:rPr/>
        <w:t>step-by-step</w:t>
      </w:r>
      <w:r w:rsidR="35F1E4AE">
        <w:rPr/>
        <w:t xml:space="preserve"> process included in this document. </w:t>
      </w:r>
    </w:p>
    <w:p w:rsidR="65F01C88" w:rsidP="65F01C88" w:rsidRDefault="65F01C88" w14:paraId="77D444B2" w14:textId="422D8BDD">
      <w:pPr>
        <w:ind w:left="360"/>
      </w:pPr>
    </w:p>
    <w:p w:rsidRPr="009E5190" w:rsidR="00FC22B8" w:rsidP="65F01C88" w:rsidRDefault="00FC22B8" w14:paraId="4F680FE5" w14:textId="77777777">
      <w:pPr>
        <w:ind w:left="810"/>
        <w:rPr>
          <w:i/>
          <w:iCs/>
        </w:rPr>
      </w:pPr>
      <w:r w:rsidRPr="65F01C88">
        <w:rPr>
          <w:i/>
          <w:iCs/>
        </w:rPr>
        <w:t>The WP Project will impact Smith Consulting in several ways.  The following provides a high-level explanation of how the organization, tools, processes, and roles and responsibilities will be affected as a result of the WP Project implementation:</w:t>
      </w:r>
    </w:p>
    <w:p w:rsidRPr="009E5190" w:rsidR="00FC22B8" w:rsidP="65F01C88" w:rsidRDefault="00FC22B8" w14:paraId="6636A73F" w14:textId="77777777">
      <w:pPr>
        <w:ind w:left="810"/>
        <w:rPr>
          <w:i/>
          <w:iCs/>
        </w:rPr>
      </w:pPr>
      <w:r w:rsidRPr="65F01C88">
        <w:rPr>
          <w:i/>
          <w:iCs/>
        </w:rPr>
        <w:lastRenderedPageBreak/>
        <w:t>Tools:  the existing legacy administration platform will be phased out completely as the WP Project is stood up and becomes operational.  This will require training employees on the WP tools and their use in support of other organizational tools.</w:t>
      </w:r>
    </w:p>
    <w:p w:rsidRPr="009E5190" w:rsidR="00FC22B8" w:rsidP="65F01C88" w:rsidRDefault="00FC22B8" w14:paraId="59BAFAAB" w14:textId="77777777">
      <w:pPr>
        <w:ind w:left="810"/>
        <w:rPr>
          <w:i/>
          <w:iCs/>
        </w:rPr>
      </w:pPr>
    </w:p>
    <w:p w:rsidRPr="009E5190" w:rsidR="00FC22B8" w:rsidP="65F01C88" w:rsidRDefault="00FC22B8" w14:paraId="752F69B4" w14:textId="77777777">
      <w:pPr>
        <w:ind w:left="810"/>
        <w:rPr>
          <w:i/>
          <w:iCs/>
        </w:rPr>
      </w:pPr>
      <w:r w:rsidRPr="65F01C88">
        <w:rPr>
          <w:i/>
          <w:iCs/>
        </w:rPr>
        <w:t xml:space="preserve">Processes:  with the WP Project comes more efficient and streamlined administrative and payroll processes.  This improved efficiency will lessen the burden on managers and provide autonomy to employees in managing their administrative and payroll tasks and actions.  </w:t>
      </w:r>
    </w:p>
    <w:p w:rsidRPr="009E5190" w:rsidR="00FC22B8" w:rsidP="65F01C88" w:rsidRDefault="00FC22B8" w14:paraId="36F71AB3" w14:textId="77777777">
      <w:pPr>
        <w:ind w:left="810"/>
        <w:rPr>
          <w:i/>
          <w:iCs/>
        </w:rPr>
      </w:pPr>
      <w:r w:rsidRPr="65F01C88">
        <w:rPr>
          <w:i/>
          <w:iCs/>
        </w:rPr>
        <w:t>Roles and Responsibilities: in addition to the WP Project allowing greater autonomy to employees and less burden on managers, the manpower required to appropriately staff human resources and payroll departments will be reduced.  While we greatly value our employees, the reduction of non-billable overhead positions will directly reflect in our bottom line and provide an immediate return on our investment.  The new platform will be managed by the IT group and we do not anticipate any changes to IT staffing requirements.</w:t>
      </w:r>
    </w:p>
    <w:p w:rsidRPr="009E5190" w:rsidR="00FC22B8" w:rsidP="65F01C88" w:rsidRDefault="00FC22B8" w14:paraId="40C805B1" w14:textId="77777777">
      <w:pPr>
        <w:ind w:left="810"/>
        <w:rPr>
          <w:i/>
          <w:iCs/>
        </w:rPr>
      </w:pPr>
    </w:p>
    <w:p w:rsidRPr="009E5190" w:rsidR="00FC22B8" w:rsidP="65F01C88" w:rsidRDefault="00FC22B8" w14:paraId="548F27C6" w14:textId="77777777">
      <w:pPr>
        <w:ind w:left="810"/>
        <w:rPr>
          <w:i/>
          <w:iCs/>
        </w:rPr>
      </w:pPr>
      <w:r w:rsidRPr="65F01C88">
        <w:rPr>
          <w:i/>
          <w:iCs/>
        </w:rPr>
        <w:t>Hardware/Software:  in addition to the software and licensing for the project, Smith Consulting will be required to purchase additional servers to accommodate the platform and its anticipated growth for the next 10 years.</w:t>
      </w:r>
    </w:p>
    <w:p w:rsidRPr="009E5190" w:rsidR="00FC22B8" w:rsidP="00FC22B8" w:rsidRDefault="00FC22B8" w14:paraId="12F5B3EB" w14:textId="77777777">
      <w:pPr>
        <w:ind w:left="810"/>
      </w:pPr>
    </w:p>
    <w:p w:rsidRPr="009E5190" w:rsidR="00FC22B8" w:rsidP="00FC22B8" w:rsidRDefault="00FC22B8" w14:paraId="1281C20F" w14:textId="77777777">
      <w:pPr>
        <w:ind w:left="810"/>
      </w:pPr>
    </w:p>
    <w:p w:rsidRPr="009E5190" w:rsidR="00FC22B8" w:rsidP="5EC8293C" w:rsidRDefault="00FC22B8" w14:paraId="16FE7FCF" w14:textId="77777777">
      <w:pPr>
        <w:pStyle w:val="Heading1"/>
        <w:numPr>
          <w:ilvl w:val="0"/>
          <w:numId w:val="7"/>
        </w:numPr>
        <w:jc w:val="left"/>
        <w:rPr>
          <w:rFonts w:asciiTheme="minorHAnsi" w:hAnsiTheme="minorHAnsi"/>
          <w:smallCaps/>
          <w:sz w:val="28"/>
          <w:szCs w:val="28"/>
        </w:rPr>
      </w:pPr>
      <w:bookmarkStart w:name="_Toc78184275" w:id="9"/>
      <w:r w:rsidRPr="5EC8293C">
        <w:rPr>
          <w:rFonts w:asciiTheme="minorHAnsi" w:hAnsiTheme="minorHAnsi"/>
          <w:smallCaps/>
          <w:sz w:val="28"/>
          <w:szCs w:val="28"/>
        </w:rPr>
        <w:t>Project Overview</w:t>
      </w:r>
      <w:bookmarkEnd w:id="9"/>
    </w:p>
    <w:p w:rsidRPr="009E5190" w:rsidR="00FC22B8" w:rsidP="00FC22B8" w:rsidRDefault="00FC22B8" w14:paraId="3C79F12E" w14:textId="77777777">
      <w:pPr>
        <w:ind w:left="360"/>
        <w:rPr>
          <w:color w:val="008000"/>
        </w:rPr>
      </w:pPr>
      <w:r w:rsidRPr="009E5190">
        <w:rPr>
          <w:color w:val="008000"/>
        </w:rPr>
        <w:t>This section describes high-level information about the project to include a description, goals and objectives, performance criteria, assumptions, constraints, and milestones.  This section consolidates all project-specific information into one chapter and allows for an easy understanding of the project since the baseline business problem, impacts, and recommendations have already been established.</w:t>
      </w:r>
    </w:p>
    <w:p w:rsidRPr="009E5190" w:rsidR="00FC22B8" w:rsidP="00FC22B8" w:rsidRDefault="00FC22B8" w14:paraId="2D264868" w14:textId="77777777">
      <w:pPr>
        <w:rPr>
          <w:color w:val="0033CC"/>
        </w:rPr>
      </w:pPr>
    </w:p>
    <w:p w:rsidRPr="009E5190" w:rsidR="00FC22B8" w:rsidP="3643AD21" w:rsidRDefault="00FC22B8" w14:paraId="30B47754" w14:textId="71F40EAE">
      <w:pPr>
        <w:ind w:left="360"/>
      </w:pPr>
      <w:r w:rsidR="00FC22B8">
        <w:rPr/>
        <w:t xml:space="preserve">The </w:t>
      </w:r>
      <w:r w:rsidR="41F72549">
        <w:rPr/>
        <w:t>SAFe registration</w:t>
      </w:r>
      <w:r w:rsidR="00FC22B8">
        <w:rPr/>
        <w:t xml:space="preserve"> </w:t>
      </w:r>
      <w:r w:rsidR="3395FA3D">
        <w:rPr/>
        <w:t xml:space="preserve">project overview </w:t>
      </w:r>
      <w:r w:rsidR="00FC22B8">
        <w:rPr/>
        <w:t>provides</w:t>
      </w:r>
      <w:r w:rsidR="00FC22B8">
        <w:rPr/>
        <w:t xml:space="preserve"> detail for how this project will address </w:t>
      </w:r>
      <w:r w:rsidR="46B603A3">
        <w:rPr/>
        <w:t>Travelport's SAFe registration</w:t>
      </w:r>
      <w:r w:rsidR="00FC22B8">
        <w:rPr/>
        <w:t xml:space="preserve"> problem</w:t>
      </w:r>
      <w:r w:rsidR="7EAC0423">
        <w:rPr/>
        <w:t xml:space="preserve"> as well as any other future registration that will be offered</w:t>
      </w:r>
      <w:r w:rsidR="00FC22B8">
        <w:rPr/>
        <w:t>. The overview consists of a project description, goals</w:t>
      </w:r>
      <w:r w:rsidR="00FC22B8">
        <w:rPr/>
        <w:t xml:space="preserve"> and </w:t>
      </w:r>
      <w:r w:rsidR="00FC22B8">
        <w:rPr/>
        <w:t>objectives</w:t>
      </w:r>
      <w:r w:rsidR="00FC22B8">
        <w:rPr/>
        <w:t xml:space="preserve"> for the </w:t>
      </w:r>
      <w:r w:rsidR="473A35C5">
        <w:rPr/>
        <w:t>SAFe registration</w:t>
      </w:r>
      <w:r w:rsidR="1F1D835D">
        <w:rPr/>
        <w:t xml:space="preserve"> project</w:t>
      </w:r>
      <w:r w:rsidR="00FC22B8">
        <w:rPr/>
        <w:t>, project performance criteria, project assumptions, constraints, and major milestones</w:t>
      </w:r>
      <w:r w:rsidR="00FC22B8">
        <w:rPr/>
        <w:t xml:space="preserve">. </w:t>
      </w:r>
      <w:r w:rsidR="00FC22B8">
        <w:rPr/>
        <w:t>As the project is approved and moves forward, each of these components will be expanded to include a greater level of detail in working toward the project plan.</w:t>
      </w:r>
    </w:p>
    <w:p w:rsidRPr="009E5190" w:rsidR="00FC22B8" w:rsidP="00FC22B8" w:rsidRDefault="00FC22B8" w14:paraId="1652982D" w14:textId="77777777">
      <w:pPr>
        <w:rPr>
          <w:color w:val="0033CC"/>
        </w:rPr>
      </w:pPr>
    </w:p>
    <w:p w:rsidRPr="009E5190" w:rsidR="00FC22B8" w:rsidP="5EC8293C" w:rsidRDefault="00FC22B8" w14:paraId="79A4B4D6" w14:textId="77777777">
      <w:pPr>
        <w:pStyle w:val="Heading2"/>
        <w:numPr>
          <w:ilvl w:val="1"/>
          <w:numId w:val="7"/>
        </w:numPr>
        <w:spacing w:before="0" w:line="240" w:lineRule="atLeast"/>
        <w:rPr>
          <w:rFonts w:asciiTheme="minorHAnsi" w:hAnsiTheme="minorHAnsi"/>
          <w:sz w:val="24"/>
          <w:szCs w:val="24"/>
        </w:rPr>
      </w:pPr>
      <w:bookmarkStart w:name="_Toc261333355" w:id="10"/>
      <w:bookmarkStart w:name="_Toc78184276" w:id="11"/>
      <w:r w:rsidRPr="5EC8293C">
        <w:rPr>
          <w:rFonts w:asciiTheme="minorHAnsi" w:hAnsiTheme="minorHAnsi"/>
          <w:sz w:val="24"/>
          <w:szCs w:val="24"/>
        </w:rPr>
        <w:t xml:space="preserve">Project </w:t>
      </w:r>
      <w:bookmarkEnd w:id="10"/>
      <w:r w:rsidRPr="5EC8293C">
        <w:rPr>
          <w:rFonts w:asciiTheme="minorHAnsi" w:hAnsiTheme="minorHAnsi"/>
          <w:sz w:val="24"/>
          <w:szCs w:val="24"/>
        </w:rPr>
        <w:t>Description</w:t>
      </w:r>
      <w:bookmarkEnd w:id="11"/>
    </w:p>
    <w:p w:rsidRPr="009E5190" w:rsidR="00FC22B8" w:rsidP="00FC22B8" w:rsidRDefault="00FC22B8" w14:paraId="3EBA6250" w14:textId="77777777">
      <w:pPr>
        <w:ind w:left="810"/>
        <w:rPr>
          <w:color w:val="008000"/>
        </w:rPr>
      </w:pPr>
      <w:r w:rsidRPr="009E5190">
        <w:rPr>
          <w:color w:val="008000"/>
        </w:rPr>
        <w:t>This section describes the approach the project will use to address the business problem(s).  This includes what the project will consist of, a general description of how it will be executed, and the purpose of it.</w:t>
      </w:r>
    </w:p>
    <w:p w:rsidRPr="009E5190" w:rsidR="00FC22B8" w:rsidP="00FC22B8" w:rsidRDefault="00FC22B8" w14:paraId="0F5A788C" w14:textId="77777777">
      <w:pPr>
        <w:ind w:left="810"/>
      </w:pPr>
    </w:p>
    <w:p w:rsidRPr="009E5190" w:rsidR="00FC22B8" w:rsidP="3643AD21" w:rsidRDefault="00FC22B8" w14:paraId="41F7C51E" w14:textId="629CC7B2">
      <w:pPr>
        <w:ind w:left="810"/>
      </w:pPr>
      <w:r w:rsidR="00FC22B8">
        <w:rPr/>
        <w:t xml:space="preserve">The </w:t>
      </w:r>
      <w:r w:rsidR="318D8C2E">
        <w:rPr/>
        <w:t>SAFe registration project</w:t>
      </w:r>
      <w:r w:rsidR="00FC22B8">
        <w:rPr/>
        <w:t xml:space="preserve"> </w:t>
      </w:r>
      <w:r w:rsidR="6A162661">
        <w:rPr/>
        <w:t>seeks</w:t>
      </w:r>
      <w:r w:rsidR="6A162661">
        <w:rPr/>
        <w:t xml:space="preserve"> to replace the current manual system of enrollment in SAFe courses with a more automated and user-friendly system.</w:t>
      </w:r>
      <w:r w:rsidR="003CEE89">
        <w:rPr/>
        <w:t xml:space="preserve"> Microsoft’s Power Automate provides a readily available means of creating this automated system that will seamlessly inte</w:t>
      </w:r>
      <w:r w:rsidR="2FF0DC91">
        <w:rPr/>
        <w:t>grate Office 365 products already in use at Travelport. This involves</w:t>
      </w:r>
      <w:r w:rsidR="47819DF7">
        <w:rPr/>
        <w:t xml:space="preserve"> hosting a Microsoft Form on a SharePoint site where Travelport employees can provide the necessary data and be sent a calendar invite to their Outlook account while being added to </w:t>
      </w:r>
      <w:r w:rsidR="381C3AEC">
        <w:rPr/>
        <w:t>an Excel spreadsheet containing all attendees for all events.</w:t>
      </w:r>
    </w:p>
    <w:p w:rsidR="70B622B7" w:rsidP="70B622B7" w:rsidRDefault="70B622B7" w14:paraId="1EB4440D" w14:textId="7B238ADE">
      <w:pPr>
        <w:pStyle w:val="Normal"/>
        <w:ind w:left="810"/>
      </w:pPr>
    </w:p>
    <w:p w:rsidR="381C3AEC" w:rsidP="70B622B7" w:rsidRDefault="381C3AEC" w14:paraId="7312BD82" w14:textId="6DA2FD67">
      <w:pPr>
        <w:pStyle w:val="Normal"/>
        <w:ind w:left="810"/>
      </w:pPr>
      <w:r w:rsidR="381C3AEC">
        <w:rPr/>
        <w:t>This project will result in greater efficiency in creating and promoting SAFe Courses on behalf of course organizers, lowering overall costs of administering such courses. Additionally, organizers will have greater f</w:t>
      </w:r>
      <w:r w:rsidR="1B9C1010">
        <w:rPr/>
        <w:t>lexibility in what courses are listed and who can sign up for those courses. Once implemented, o</w:t>
      </w:r>
    </w:p>
    <w:p w:rsidRPr="009E5190" w:rsidR="00FC22B8" w:rsidP="3643AD21" w:rsidRDefault="00FC22B8" w14:paraId="53E4261A" w14:textId="7A13A1A2">
      <w:pPr>
        <w:ind w:left="810"/>
      </w:pPr>
    </w:p>
    <w:p w:rsidRPr="009E5190" w:rsidR="00FC22B8" w:rsidP="06B9A3B8" w:rsidRDefault="00FC22B8" w14:paraId="1CCF5267" w14:textId="643B4D91">
      <w:pPr>
        <w:ind w:left="810"/>
        <w:rPr>
          <w:i w:val="1"/>
          <w:iCs w:val="1"/>
        </w:rPr>
      </w:pPr>
      <w:r w:rsidRPr="06B9A3B8" w:rsidR="00FC22B8">
        <w:rPr>
          <w:i w:val="1"/>
          <w:iCs w:val="1"/>
        </w:rPr>
        <w:t>w</w:t>
      </w:r>
      <w:r w:rsidRPr="06B9A3B8" w:rsidR="00FC22B8">
        <w:rPr>
          <w:i w:val="1"/>
          <w:iCs w:val="1"/>
        </w:rPr>
        <w:t>ill review and analyze several potential products to</w:t>
      </w:r>
      <w:r w:rsidRPr="06B9A3B8" w:rsidR="73DA366B">
        <w:rPr>
          <w:i w:val="1"/>
          <w:iCs w:val="1"/>
        </w:rPr>
        <w:t xml:space="preserve"> </w:t>
      </w:r>
      <w:r w:rsidRPr="06B9A3B8" w:rsidR="00FC22B8">
        <w:rPr>
          <w:i w:val="1"/>
          <w:iCs w:val="1"/>
        </w:rPr>
        <w:t xml:space="preserve">replace Smith Consulting’s legacy payroll and administration mainframe system with a web-based platform.  This will be done by determining and selecting a product which adequately replaces our existing system and still allows for growth for the next 10 </w:t>
      </w:r>
      <w:r w:rsidRPr="06B9A3B8" w:rsidR="00FC22B8">
        <w:rPr>
          <w:i w:val="1"/>
          <w:iCs w:val="1"/>
        </w:rPr>
        <w:t xml:space="preserve">years.  Once selected, the project will replace our existing system in a phased implementation approach and be completed once the new system is operational and the legacy system is archived and no longer in use.  </w:t>
      </w:r>
    </w:p>
    <w:p w:rsidRPr="009E5190" w:rsidR="00FC22B8" w:rsidP="06B9A3B8" w:rsidRDefault="00FC22B8" w14:paraId="5898EE17" w14:textId="77777777">
      <w:pPr>
        <w:ind w:left="810"/>
        <w:rPr>
          <w:i w:val="1"/>
          <w:iCs w:val="1"/>
        </w:rPr>
      </w:pPr>
    </w:p>
    <w:p w:rsidRPr="009E5190" w:rsidR="00FC22B8" w:rsidP="06B9A3B8" w:rsidRDefault="00FC22B8" w14:paraId="1E11F2E8" w14:textId="77777777">
      <w:pPr>
        <w:ind w:left="810"/>
        <w:rPr>
          <w:i w:val="1"/>
          <w:iCs w:val="1"/>
        </w:rPr>
      </w:pPr>
      <w:r w:rsidRPr="06B9A3B8" w:rsidR="00FC22B8">
        <w:rPr>
          <w:i w:val="1"/>
          <w:iCs w:val="1"/>
        </w:rPr>
        <w:t xml:space="preserve">This project will result in greater efficiency of </w:t>
      </w:r>
      <w:proofErr w:type="gramStart"/>
      <w:r w:rsidRPr="06B9A3B8" w:rsidR="00FC22B8">
        <w:rPr>
          <w:i w:val="1"/>
          <w:iCs w:val="1"/>
        </w:rPr>
        <w:t>day to day</w:t>
      </w:r>
      <w:proofErr w:type="gramEnd"/>
      <w:r w:rsidRPr="06B9A3B8" w:rsidR="00FC22B8">
        <w:rPr>
          <w:i w:val="1"/>
          <w:iCs w:val="1"/>
        </w:rPr>
        <w:t xml:space="preserve"> payroll and administrative operations and reporting, significantly lower overhead costs, and reduced turnover as a result of providing employees with greater autonomy and flexibility.  Additionally, managers will once again be focused on billable tasks instead of utilizing a significant portion of their time on non-billable administrative tasks.  </w:t>
      </w:r>
    </w:p>
    <w:p w:rsidRPr="009E5190" w:rsidR="00FC22B8" w:rsidP="06B9A3B8" w:rsidRDefault="00FC22B8" w14:paraId="31A06FFF" w14:textId="77777777">
      <w:pPr>
        <w:ind w:left="810"/>
        <w:rPr>
          <w:i w:val="1"/>
          <w:iCs w:val="1"/>
        </w:rPr>
      </w:pPr>
    </w:p>
    <w:p w:rsidRPr="009E5190" w:rsidR="00FC22B8" w:rsidP="06B9A3B8" w:rsidRDefault="00FC22B8" w14:paraId="72F54893" w14:textId="77777777">
      <w:pPr>
        <w:ind w:left="810"/>
        <w:rPr>
          <w:i w:val="1"/>
          <w:iCs w:val="1"/>
        </w:rPr>
      </w:pPr>
      <w:r w:rsidRPr="06B9A3B8" w:rsidR="00FC22B8">
        <w:rPr>
          <w:i w:val="1"/>
          <w:iCs w:val="1"/>
        </w:rPr>
        <w:t xml:space="preserve">Smith Consulting will issue a Request for Information in order to determine which products are immediately available to meet our business needs.  Once the product is acquired, all implementation and data population will be conducted with internal resources.  </w:t>
      </w:r>
    </w:p>
    <w:p w:rsidRPr="009E5190" w:rsidR="00FC22B8" w:rsidP="00FC22B8" w:rsidRDefault="00FC22B8" w14:paraId="46EE1F6C" w14:textId="77777777">
      <w:pPr>
        <w:ind w:left="810"/>
      </w:pPr>
    </w:p>
    <w:p w:rsidRPr="009E5190" w:rsidR="00FC22B8" w:rsidP="5EC8293C" w:rsidRDefault="00FC22B8" w14:paraId="38383AFE" w14:textId="77777777">
      <w:pPr>
        <w:pStyle w:val="Heading2"/>
        <w:numPr>
          <w:ilvl w:val="1"/>
          <w:numId w:val="7"/>
        </w:numPr>
        <w:spacing w:before="0" w:line="240" w:lineRule="atLeast"/>
        <w:rPr>
          <w:rFonts w:asciiTheme="minorHAnsi" w:hAnsiTheme="minorHAnsi"/>
          <w:sz w:val="24"/>
          <w:szCs w:val="24"/>
        </w:rPr>
      </w:pPr>
      <w:bookmarkStart w:name="_Toc78184277" w:id="12"/>
      <w:r w:rsidRPr="5EC8293C">
        <w:rPr>
          <w:rFonts w:asciiTheme="minorHAnsi" w:hAnsiTheme="minorHAnsi"/>
          <w:sz w:val="24"/>
          <w:szCs w:val="24"/>
        </w:rPr>
        <w:t>Goals and Objectives</w:t>
      </w:r>
      <w:bookmarkEnd w:id="12"/>
    </w:p>
    <w:p w:rsidRPr="009E5190" w:rsidR="00FC22B8" w:rsidP="00FC22B8" w:rsidRDefault="00FC22B8" w14:paraId="603BE40F" w14:textId="77777777">
      <w:pPr>
        <w:ind w:left="810"/>
        <w:rPr>
          <w:color w:val="008000"/>
        </w:rPr>
      </w:pPr>
      <w:r w:rsidRPr="009E5190">
        <w:rPr>
          <w:color w:val="008000"/>
        </w:rPr>
        <w:t xml:space="preserve">This section lists the business goals and objectives which are supported by the project and how the project will address them. </w:t>
      </w:r>
    </w:p>
    <w:p w:rsidRPr="009E5190" w:rsidR="00FC22B8" w:rsidP="00FC22B8" w:rsidRDefault="00FC22B8" w14:paraId="74A8FFB8" w14:textId="77777777">
      <w:pPr>
        <w:ind w:left="810"/>
      </w:pPr>
    </w:p>
    <w:p w:rsidRPr="009E5190" w:rsidR="00FC22B8" w:rsidP="06B9A3B8" w:rsidRDefault="00FC22B8" w14:paraId="126721BE" w14:textId="77777777">
      <w:pPr>
        <w:ind w:left="810"/>
        <w:rPr>
          <w:i w:val="1"/>
          <w:iCs w:val="1"/>
        </w:rPr>
      </w:pPr>
      <w:r w:rsidRPr="06B9A3B8" w:rsidR="00FC22B8">
        <w:rPr>
          <w:i w:val="1"/>
          <w:iCs w:val="1"/>
        </w:rPr>
        <w:t>The WP Project directly supports several of the corporate goals and objectives established by Smith Consulting.  The following table lists the business goals and objectives that the WP Project supports and how it supports them:</w:t>
      </w:r>
    </w:p>
    <w:p w:rsidRPr="009E5190" w:rsidR="00FC22B8" w:rsidP="00FC22B8" w:rsidRDefault="00FC22B8" w14:paraId="19863F15" w14:textId="77777777">
      <w:pPr>
        <w:ind w:left="810"/>
      </w:pPr>
    </w:p>
    <w:tbl>
      <w:tblPr>
        <w:tblW w:w="8460" w:type="dxa"/>
        <w:tblInd w:w="882" w:type="dxa"/>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Look w:val="0000" w:firstRow="0" w:lastRow="0" w:firstColumn="0" w:lastColumn="0" w:noHBand="0" w:noVBand="0"/>
      </w:tblPr>
      <w:tblGrid>
        <w:gridCol w:w="2790"/>
        <w:gridCol w:w="5670"/>
      </w:tblGrid>
      <w:tr w:rsidRPr="009E5190" w:rsidR="00FC22B8" w:rsidTr="002314E1" w14:paraId="10924580" w14:textId="77777777">
        <w:trPr>
          <w:cantSplit/>
          <w:tblHeader/>
        </w:trPr>
        <w:tc>
          <w:tcPr>
            <w:tcW w:w="2790" w:type="dxa"/>
            <w:shd w:val="clear" w:color="auto" w:fill="E6E6E6"/>
            <w:vAlign w:val="center"/>
          </w:tcPr>
          <w:p w:rsidRPr="009E5190" w:rsidR="00FC22B8" w:rsidP="002314E1" w:rsidRDefault="00FC22B8" w14:paraId="4E2EBFED" w14:textId="77777777">
            <w:pPr>
              <w:pStyle w:val="TableText"/>
              <w:tabs>
                <w:tab w:val="left" w:pos="0"/>
              </w:tabs>
              <w:rPr>
                <w:rFonts w:asciiTheme="minorHAnsi" w:hAnsiTheme="minorHAnsi"/>
                <w:b/>
                <w:bCs/>
                <w:sz w:val="16"/>
              </w:rPr>
            </w:pPr>
            <w:r w:rsidRPr="009E5190">
              <w:rPr>
                <w:rFonts w:asciiTheme="minorHAnsi" w:hAnsiTheme="minorHAnsi"/>
                <w:b/>
                <w:bCs/>
                <w:sz w:val="16"/>
              </w:rPr>
              <w:t>Business Goal/Objective</w:t>
            </w:r>
          </w:p>
        </w:tc>
        <w:tc>
          <w:tcPr>
            <w:tcW w:w="5670" w:type="dxa"/>
            <w:shd w:val="clear" w:color="auto" w:fill="E6E6E6"/>
            <w:vAlign w:val="center"/>
          </w:tcPr>
          <w:p w:rsidRPr="009E5190" w:rsidR="00FC22B8" w:rsidP="002314E1" w:rsidRDefault="00FC22B8" w14:paraId="7285C2E2" w14:textId="77777777">
            <w:pPr>
              <w:pStyle w:val="TableText"/>
              <w:tabs>
                <w:tab w:val="left" w:pos="90"/>
              </w:tabs>
              <w:rPr>
                <w:rFonts w:asciiTheme="minorHAnsi" w:hAnsiTheme="minorHAnsi"/>
                <w:b/>
                <w:bCs/>
                <w:sz w:val="16"/>
              </w:rPr>
            </w:pPr>
            <w:r w:rsidRPr="009E5190">
              <w:rPr>
                <w:rFonts w:asciiTheme="minorHAnsi" w:hAnsiTheme="minorHAnsi"/>
                <w:b/>
                <w:bCs/>
                <w:sz w:val="16"/>
              </w:rPr>
              <w:t>Description</w:t>
            </w:r>
          </w:p>
        </w:tc>
      </w:tr>
      <w:tr w:rsidRPr="009E5190" w:rsidR="00FC22B8" w:rsidTr="002314E1" w14:paraId="327D423B" w14:textId="77777777">
        <w:trPr>
          <w:cantSplit/>
        </w:trPr>
        <w:tc>
          <w:tcPr>
            <w:tcW w:w="2790" w:type="dxa"/>
            <w:vAlign w:val="center"/>
          </w:tcPr>
          <w:p w:rsidRPr="009E5190" w:rsidR="00FC22B8" w:rsidP="002314E1" w:rsidRDefault="00FC22B8" w14:paraId="5680FA78" w14:textId="77777777">
            <w:pPr>
              <w:pStyle w:val="TableText"/>
              <w:tabs>
                <w:tab w:val="left" w:pos="-252"/>
                <w:tab w:val="left" w:pos="-162"/>
                <w:tab w:val="left" w:pos="0"/>
              </w:tabs>
              <w:ind w:left="18" w:right="108"/>
              <w:rPr>
                <w:rFonts w:asciiTheme="minorHAnsi" w:hAnsiTheme="minorHAnsi"/>
              </w:rPr>
            </w:pPr>
            <w:r w:rsidRPr="009E5190">
              <w:rPr>
                <w:rFonts w:asciiTheme="minorHAnsi" w:hAnsiTheme="minorHAnsi"/>
              </w:rPr>
              <w:t>Timely and accurate reporting</w:t>
            </w:r>
          </w:p>
        </w:tc>
        <w:tc>
          <w:tcPr>
            <w:tcW w:w="5670" w:type="dxa"/>
            <w:vAlign w:val="center"/>
          </w:tcPr>
          <w:p w:rsidRPr="009E5190" w:rsidR="00FC22B8" w:rsidP="002314E1" w:rsidRDefault="00FC22B8" w14:paraId="2D15A590" w14:textId="77777777">
            <w:pPr>
              <w:pStyle w:val="TableText"/>
              <w:tabs>
                <w:tab w:val="left" w:pos="90"/>
              </w:tabs>
              <w:rPr>
                <w:rFonts w:asciiTheme="minorHAnsi" w:hAnsiTheme="minorHAnsi"/>
              </w:rPr>
            </w:pPr>
            <w:r w:rsidRPr="009E5190">
              <w:rPr>
                <w:rFonts w:asciiTheme="minorHAnsi" w:hAnsiTheme="minorHAnsi"/>
              </w:rPr>
              <w:t>Web based tool will allow real-time and accurate reporting of all payroll and administrative metrics</w:t>
            </w:r>
          </w:p>
        </w:tc>
      </w:tr>
      <w:tr w:rsidRPr="009E5190" w:rsidR="00FC22B8" w:rsidTr="002314E1" w14:paraId="0D0AA119" w14:textId="77777777">
        <w:trPr>
          <w:cantSplit/>
        </w:trPr>
        <w:tc>
          <w:tcPr>
            <w:tcW w:w="2790" w:type="dxa"/>
            <w:vAlign w:val="center"/>
          </w:tcPr>
          <w:p w:rsidRPr="009E5190" w:rsidR="00FC22B8" w:rsidP="002314E1" w:rsidRDefault="00FC22B8" w14:paraId="0A629EC3" w14:textId="77777777">
            <w:pPr>
              <w:pStyle w:val="TableText"/>
              <w:tabs>
                <w:tab w:val="left" w:pos="-522"/>
                <w:tab w:val="left" w:pos="0"/>
              </w:tabs>
              <w:rPr>
                <w:rFonts w:asciiTheme="minorHAnsi" w:hAnsiTheme="minorHAnsi"/>
              </w:rPr>
            </w:pPr>
            <w:r w:rsidRPr="009E5190">
              <w:rPr>
                <w:rFonts w:asciiTheme="minorHAnsi" w:hAnsiTheme="minorHAnsi"/>
              </w:rPr>
              <w:t>Improve staff efficiency</w:t>
            </w:r>
          </w:p>
        </w:tc>
        <w:tc>
          <w:tcPr>
            <w:tcW w:w="5670" w:type="dxa"/>
            <w:vAlign w:val="center"/>
          </w:tcPr>
          <w:p w:rsidRPr="009E5190" w:rsidR="00FC22B8" w:rsidP="002314E1" w:rsidRDefault="00FC22B8" w14:paraId="047163B4" w14:textId="77777777">
            <w:pPr>
              <w:pStyle w:val="TableText"/>
              <w:tabs>
                <w:tab w:val="left" w:pos="90"/>
              </w:tabs>
              <w:rPr>
                <w:rFonts w:asciiTheme="minorHAnsi" w:hAnsiTheme="minorHAnsi"/>
              </w:rPr>
            </w:pPr>
            <w:r w:rsidRPr="009E5190">
              <w:rPr>
                <w:rFonts w:asciiTheme="minorHAnsi" w:hAnsiTheme="minorHAnsi"/>
              </w:rPr>
              <w:t>Fewer HR and payroll staff required for managing these activities will improve efficiency</w:t>
            </w:r>
          </w:p>
        </w:tc>
      </w:tr>
      <w:tr w:rsidRPr="009E5190" w:rsidR="00FC22B8" w:rsidTr="002314E1" w14:paraId="655A476F" w14:textId="77777777">
        <w:trPr>
          <w:cantSplit/>
        </w:trPr>
        <w:tc>
          <w:tcPr>
            <w:tcW w:w="2790" w:type="dxa"/>
            <w:vAlign w:val="center"/>
          </w:tcPr>
          <w:p w:rsidRPr="009E5190" w:rsidR="00FC22B8" w:rsidP="002314E1" w:rsidRDefault="00FC22B8" w14:paraId="6BD2F21A" w14:textId="77777777">
            <w:pPr>
              <w:pStyle w:val="TableText"/>
              <w:tabs>
                <w:tab w:val="left" w:pos="-522"/>
                <w:tab w:val="left" w:pos="0"/>
              </w:tabs>
              <w:rPr>
                <w:rFonts w:asciiTheme="minorHAnsi" w:hAnsiTheme="minorHAnsi"/>
              </w:rPr>
            </w:pPr>
            <w:r w:rsidRPr="009E5190">
              <w:rPr>
                <w:rFonts w:asciiTheme="minorHAnsi" w:hAnsiTheme="minorHAnsi"/>
              </w:rPr>
              <w:t>Reduce employee turnover</w:t>
            </w:r>
          </w:p>
        </w:tc>
        <w:tc>
          <w:tcPr>
            <w:tcW w:w="5670" w:type="dxa"/>
            <w:vAlign w:val="center"/>
          </w:tcPr>
          <w:p w:rsidRPr="009E5190" w:rsidR="00FC22B8" w:rsidP="002314E1" w:rsidRDefault="00FC22B8" w14:paraId="169ECE3A" w14:textId="77777777">
            <w:pPr>
              <w:pStyle w:val="TableText"/>
              <w:tabs>
                <w:tab w:val="left" w:pos="90"/>
              </w:tabs>
              <w:rPr>
                <w:rFonts w:asciiTheme="minorHAnsi" w:hAnsiTheme="minorHAnsi"/>
              </w:rPr>
            </w:pPr>
            <w:r w:rsidRPr="009E5190">
              <w:rPr>
                <w:rFonts w:asciiTheme="minorHAnsi" w:hAnsiTheme="minorHAnsi"/>
              </w:rPr>
              <w:t>Greater autonomy and flexibility will address employee concerns and allow managers to focus on billable tasks</w:t>
            </w:r>
          </w:p>
        </w:tc>
      </w:tr>
      <w:tr w:rsidRPr="009E5190" w:rsidR="00FC22B8" w:rsidTr="002314E1" w14:paraId="5757A336" w14:textId="77777777">
        <w:trPr>
          <w:cantSplit/>
        </w:trPr>
        <w:tc>
          <w:tcPr>
            <w:tcW w:w="2790" w:type="dxa"/>
            <w:vAlign w:val="center"/>
          </w:tcPr>
          <w:p w:rsidRPr="009E5190" w:rsidR="00FC22B8" w:rsidP="002314E1" w:rsidRDefault="00FC22B8" w14:paraId="53734849" w14:textId="77777777">
            <w:pPr>
              <w:pStyle w:val="TableText"/>
              <w:tabs>
                <w:tab w:val="left" w:pos="-522"/>
                <w:tab w:val="left" w:pos="0"/>
              </w:tabs>
              <w:rPr>
                <w:rFonts w:asciiTheme="minorHAnsi" w:hAnsiTheme="minorHAnsi"/>
              </w:rPr>
            </w:pPr>
            <w:r w:rsidRPr="009E5190">
              <w:rPr>
                <w:rFonts w:asciiTheme="minorHAnsi" w:hAnsiTheme="minorHAnsi"/>
              </w:rPr>
              <w:t>Reduce overhead costs</w:t>
            </w:r>
          </w:p>
        </w:tc>
        <w:tc>
          <w:tcPr>
            <w:tcW w:w="5670" w:type="dxa"/>
            <w:vAlign w:val="center"/>
          </w:tcPr>
          <w:p w:rsidRPr="009E5190" w:rsidR="00FC22B8" w:rsidP="002314E1" w:rsidRDefault="00FC22B8" w14:paraId="08A905FE" w14:textId="77777777">
            <w:pPr>
              <w:pStyle w:val="TableText"/>
              <w:tabs>
                <w:tab w:val="left" w:pos="90"/>
              </w:tabs>
              <w:rPr>
                <w:rFonts w:asciiTheme="minorHAnsi" w:hAnsiTheme="minorHAnsi"/>
              </w:rPr>
            </w:pPr>
            <w:r w:rsidRPr="009E5190">
              <w:rPr>
                <w:rFonts w:asciiTheme="minorHAnsi" w:hAnsiTheme="minorHAnsi"/>
              </w:rPr>
              <w:t>Fewer staff required will reduce the company’s overhead</w:t>
            </w:r>
          </w:p>
        </w:tc>
      </w:tr>
    </w:tbl>
    <w:p w:rsidRPr="009E5190" w:rsidR="00FC22B8" w:rsidP="00FC22B8" w:rsidRDefault="00FC22B8" w14:paraId="581D2276" w14:textId="77777777">
      <w:pPr>
        <w:tabs>
          <w:tab w:val="left" w:pos="90"/>
        </w:tabs>
      </w:pPr>
    </w:p>
    <w:p w:rsidRPr="009E5190" w:rsidR="00FC22B8" w:rsidP="5EC8293C" w:rsidRDefault="00FC22B8" w14:paraId="70BFEC85" w14:textId="77777777">
      <w:pPr>
        <w:pStyle w:val="Heading2"/>
        <w:numPr>
          <w:ilvl w:val="1"/>
          <w:numId w:val="7"/>
        </w:numPr>
        <w:spacing w:before="0" w:line="240" w:lineRule="atLeast"/>
        <w:rPr>
          <w:rFonts w:asciiTheme="minorHAnsi" w:hAnsiTheme="minorHAnsi"/>
          <w:sz w:val="24"/>
          <w:szCs w:val="24"/>
        </w:rPr>
      </w:pPr>
      <w:bookmarkStart w:name="_Toc78184278" w:id="13"/>
      <w:r w:rsidRPr="5EC8293C">
        <w:rPr>
          <w:rFonts w:asciiTheme="minorHAnsi" w:hAnsiTheme="minorHAnsi"/>
          <w:sz w:val="24"/>
          <w:szCs w:val="24"/>
        </w:rPr>
        <w:t>Project Performance</w:t>
      </w:r>
      <w:bookmarkEnd w:id="13"/>
    </w:p>
    <w:p w:rsidRPr="009E5190" w:rsidR="00FC22B8" w:rsidP="00FC22B8" w:rsidRDefault="00FC22B8" w14:paraId="0DE19A7D" w14:textId="77777777">
      <w:pPr>
        <w:ind w:left="810"/>
        <w:rPr>
          <w:color w:val="008000"/>
        </w:rPr>
      </w:pPr>
      <w:r w:rsidRPr="009E5190">
        <w:rPr>
          <w:color w:val="008000"/>
        </w:rPr>
        <w:t xml:space="preserve">This section describes the measures that will be used to gauge the project’s performance and outcomes as they relate to key resources, processes, or services.  </w:t>
      </w:r>
    </w:p>
    <w:p w:rsidRPr="009E5190" w:rsidR="00FC22B8" w:rsidP="00FC22B8" w:rsidRDefault="00FC22B8" w14:paraId="22F05DBE" w14:textId="77777777">
      <w:pPr>
        <w:ind w:left="810"/>
      </w:pPr>
    </w:p>
    <w:p w:rsidRPr="009E5190" w:rsidR="00FC22B8" w:rsidP="06B9A3B8" w:rsidRDefault="00FC22B8" w14:paraId="7A48FB91" w14:textId="77777777">
      <w:pPr>
        <w:ind w:left="810"/>
        <w:rPr>
          <w:i w:val="1"/>
          <w:iCs w:val="1"/>
        </w:rPr>
      </w:pPr>
      <w:r w:rsidRPr="06B9A3B8" w:rsidR="00FC22B8">
        <w:rPr>
          <w:i w:val="1"/>
          <w:iCs w:val="1"/>
        </w:rPr>
        <w:t>The following table lists the key resources, processes, or services and their anticipated business outcomes in measuring the performance of the project.  These performance measures will be quantified and further defined in the detailed project plan.</w:t>
      </w:r>
    </w:p>
    <w:p w:rsidRPr="009E5190" w:rsidR="00FC22B8" w:rsidP="00FC22B8" w:rsidRDefault="00FC22B8" w14:paraId="5CE7D6B2" w14:textId="77777777">
      <w:pPr>
        <w:ind w:left="810"/>
      </w:pPr>
    </w:p>
    <w:tbl>
      <w:tblPr>
        <w:tblW w:w="8460" w:type="dxa"/>
        <w:tblInd w:w="882" w:type="dxa"/>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Look w:val="0000" w:firstRow="0" w:lastRow="0" w:firstColumn="0" w:lastColumn="0" w:noHBand="0" w:noVBand="0"/>
      </w:tblPr>
      <w:tblGrid>
        <w:gridCol w:w="2555"/>
        <w:gridCol w:w="5905"/>
      </w:tblGrid>
      <w:tr w:rsidRPr="009E5190" w:rsidR="00FC22B8" w:rsidTr="002314E1" w14:paraId="47D5CAFA" w14:textId="77777777">
        <w:trPr>
          <w:cantSplit/>
          <w:trHeight w:val="201"/>
          <w:tblHeader/>
        </w:trPr>
        <w:tc>
          <w:tcPr>
            <w:tcW w:w="2555" w:type="dxa"/>
            <w:shd w:val="clear" w:color="auto" w:fill="E6E6E6"/>
            <w:vAlign w:val="center"/>
          </w:tcPr>
          <w:p w:rsidRPr="009E5190" w:rsidR="00FC22B8" w:rsidP="002314E1" w:rsidRDefault="00FC22B8" w14:paraId="45244F98" w14:textId="77777777">
            <w:pPr>
              <w:pStyle w:val="TableText"/>
              <w:rPr>
                <w:rFonts w:asciiTheme="minorHAnsi" w:hAnsiTheme="minorHAnsi"/>
                <w:b/>
                <w:bCs/>
                <w:sz w:val="16"/>
              </w:rPr>
            </w:pPr>
            <w:r w:rsidRPr="009E5190">
              <w:rPr>
                <w:rFonts w:asciiTheme="minorHAnsi" w:hAnsiTheme="minorHAnsi"/>
                <w:b/>
                <w:bCs/>
                <w:sz w:val="16"/>
              </w:rPr>
              <w:lastRenderedPageBreak/>
              <w:t>Key Resource/Process/Service</w:t>
            </w:r>
          </w:p>
        </w:tc>
        <w:tc>
          <w:tcPr>
            <w:tcW w:w="5905" w:type="dxa"/>
            <w:shd w:val="clear" w:color="auto" w:fill="E6E6E6"/>
            <w:vAlign w:val="center"/>
          </w:tcPr>
          <w:p w:rsidRPr="009E5190" w:rsidR="00FC22B8" w:rsidP="002314E1" w:rsidRDefault="00FC22B8" w14:paraId="1D0E4766" w14:textId="77777777">
            <w:pPr>
              <w:pStyle w:val="TableText"/>
              <w:rPr>
                <w:rFonts w:asciiTheme="minorHAnsi" w:hAnsiTheme="minorHAnsi"/>
                <w:b/>
                <w:bCs/>
                <w:sz w:val="16"/>
              </w:rPr>
            </w:pPr>
            <w:r w:rsidRPr="009E5190">
              <w:rPr>
                <w:rFonts w:asciiTheme="minorHAnsi" w:hAnsiTheme="minorHAnsi"/>
                <w:b/>
                <w:bCs/>
                <w:sz w:val="16"/>
              </w:rPr>
              <w:t>Performance Measure</w:t>
            </w:r>
          </w:p>
        </w:tc>
      </w:tr>
      <w:tr w:rsidRPr="009E5190" w:rsidR="00FC22B8" w:rsidTr="002314E1" w14:paraId="2E0ACAA9" w14:textId="77777777">
        <w:trPr>
          <w:cantSplit/>
          <w:trHeight w:val="604"/>
        </w:trPr>
        <w:tc>
          <w:tcPr>
            <w:tcW w:w="2555" w:type="dxa"/>
            <w:vAlign w:val="center"/>
          </w:tcPr>
          <w:p w:rsidRPr="009E5190" w:rsidR="00FC22B8" w:rsidP="002314E1" w:rsidRDefault="00FC22B8" w14:paraId="6FD8B820" w14:textId="77777777">
            <w:pPr>
              <w:pStyle w:val="TableText"/>
              <w:rPr>
                <w:rFonts w:asciiTheme="minorHAnsi" w:hAnsiTheme="minorHAnsi"/>
              </w:rPr>
            </w:pPr>
            <w:r w:rsidRPr="009E5190">
              <w:rPr>
                <w:rFonts w:asciiTheme="minorHAnsi" w:hAnsiTheme="minorHAnsi"/>
              </w:rPr>
              <w:t>Reporting</w:t>
            </w:r>
          </w:p>
        </w:tc>
        <w:tc>
          <w:tcPr>
            <w:tcW w:w="5905" w:type="dxa"/>
            <w:vAlign w:val="center"/>
          </w:tcPr>
          <w:p w:rsidRPr="009E5190" w:rsidR="00FC22B8" w:rsidP="002314E1" w:rsidRDefault="00FC22B8" w14:paraId="681CA5A0" w14:textId="77777777">
            <w:pPr>
              <w:pStyle w:val="TableText"/>
              <w:rPr>
                <w:rFonts w:asciiTheme="minorHAnsi" w:hAnsiTheme="minorHAnsi"/>
              </w:rPr>
            </w:pPr>
            <w:r w:rsidRPr="009E5190">
              <w:rPr>
                <w:rFonts w:asciiTheme="minorHAnsi" w:hAnsiTheme="minorHAnsi"/>
              </w:rPr>
              <w:t>The web-based system will reduce reporting discrepancies (duplicates and gaps) and require reconciliation every 6 months instead of monthly.</w:t>
            </w:r>
          </w:p>
        </w:tc>
      </w:tr>
      <w:tr w:rsidRPr="009E5190" w:rsidR="00FC22B8" w:rsidTr="002314E1" w14:paraId="0C80DBEA" w14:textId="77777777">
        <w:trPr>
          <w:cantSplit/>
          <w:trHeight w:val="403"/>
        </w:trPr>
        <w:tc>
          <w:tcPr>
            <w:tcW w:w="2555" w:type="dxa"/>
            <w:vAlign w:val="center"/>
          </w:tcPr>
          <w:p w:rsidRPr="009E5190" w:rsidR="00FC22B8" w:rsidP="002314E1" w:rsidRDefault="00FC22B8" w14:paraId="6F0D7F92" w14:textId="77777777">
            <w:pPr>
              <w:pStyle w:val="TableText"/>
              <w:rPr>
                <w:rFonts w:asciiTheme="minorHAnsi" w:hAnsiTheme="minorHAnsi"/>
              </w:rPr>
            </w:pPr>
            <w:r w:rsidRPr="009E5190">
              <w:rPr>
                <w:rFonts w:asciiTheme="minorHAnsi" w:hAnsiTheme="minorHAnsi"/>
              </w:rPr>
              <w:t>Timesheet/Admin data entry</w:t>
            </w:r>
          </w:p>
        </w:tc>
        <w:tc>
          <w:tcPr>
            <w:tcW w:w="5905" w:type="dxa"/>
            <w:vAlign w:val="center"/>
          </w:tcPr>
          <w:p w:rsidRPr="009E5190" w:rsidR="00FC22B8" w:rsidP="002314E1" w:rsidRDefault="00FC22B8" w14:paraId="73E3FD7F" w14:textId="77777777">
            <w:pPr>
              <w:pStyle w:val="TableText"/>
              <w:rPr>
                <w:rFonts w:asciiTheme="minorHAnsi" w:hAnsiTheme="minorHAnsi"/>
              </w:rPr>
            </w:pPr>
            <w:r w:rsidRPr="009E5190">
              <w:rPr>
                <w:rFonts w:asciiTheme="minorHAnsi" w:hAnsiTheme="minorHAnsi"/>
              </w:rPr>
              <w:t xml:space="preserve">Eliminate managers’ non-billable work by allowing employees to enter their data directly.  </w:t>
            </w:r>
          </w:p>
        </w:tc>
      </w:tr>
      <w:tr w:rsidRPr="009E5190" w:rsidR="00FC22B8" w:rsidTr="002314E1" w14:paraId="0EF7BA34" w14:textId="77777777">
        <w:trPr>
          <w:cantSplit/>
          <w:trHeight w:val="604"/>
        </w:trPr>
        <w:tc>
          <w:tcPr>
            <w:tcW w:w="2555" w:type="dxa"/>
            <w:vAlign w:val="center"/>
          </w:tcPr>
          <w:p w:rsidRPr="009E5190" w:rsidR="00FC22B8" w:rsidP="002314E1" w:rsidRDefault="00FC22B8" w14:paraId="46814D57" w14:textId="77777777">
            <w:pPr>
              <w:pStyle w:val="TableText"/>
              <w:rPr>
                <w:rFonts w:asciiTheme="minorHAnsi" w:hAnsiTheme="minorHAnsi"/>
              </w:rPr>
            </w:pPr>
            <w:r w:rsidRPr="009E5190">
              <w:rPr>
                <w:rFonts w:asciiTheme="minorHAnsi" w:hAnsiTheme="minorHAnsi"/>
              </w:rPr>
              <w:t>Software and System Maintenance</w:t>
            </w:r>
          </w:p>
        </w:tc>
        <w:tc>
          <w:tcPr>
            <w:tcW w:w="5905" w:type="dxa"/>
            <w:vAlign w:val="center"/>
          </w:tcPr>
          <w:p w:rsidRPr="009E5190" w:rsidR="00FC22B8" w:rsidP="002314E1" w:rsidRDefault="00FC22B8" w14:paraId="6980D852" w14:textId="77777777">
            <w:pPr>
              <w:pStyle w:val="TableText"/>
              <w:rPr>
                <w:rFonts w:asciiTheme="minorHAnsi" w:hAnsiTheme="minorHAnsi"/>
              </w:rPr>
            </w:pPr>
            <w:r w:rsidRPr="009E5190">
              <w:rPr>
                <w:rFonts w:asciiTheme="minorHAnsi" w:hAnsiTheme="minorHAnsi"/>
              </w:rPr>
              <w:t>Decrease in cost and staff requirements as system maintenance will be reduced from once every month to once every 6 months with the new system.</w:t>
            </w:r>
          </w:p>
        </w:tc>
      </w:tr>
      <w:tr w:rsidRPr="009E5190" w:rsidR="00FC22B8" w:rsidTr="002314E1" w14:paraId="25EBE07A" w14:textId="77777777">
        <w:trPr>
          <w:cantSplit/>
          <w:trHeight w:val="389"/>
        </w:trPr>
        <w:tc>
          <w:tcPr>
            <w:tcW w:w="2555" w:type="dxa"/>
            <w:vAlign w:val="center"/>
          </w:tcPr>
          <w:p w:rsidRPr="009E5190" w:rsidR="00FC22B8" w:rsidP="002314E1" w:rsidRDefault="00FC22B8" w14:paraId="50AF0C65" w14:textId="77777777">
            <w:pPr>
              <w:pStyle w:val="TableText"/>
              <w:rPr>
                <w:rFonts w:asciiTheme="minorHAnsi" w:hAnsiTheme="minorHAnsi"/>
              </w:rPr>
            </w:pPr>
            <w:r w:rsidRPr="009E5190">
              <w:rPr>
                <w:rFonts w:asciiTheme="minorHAnsi" w:hAnsiTheme="minorHAnsi"/>
              </w:rPr>
              <w:t>Staff Resources</w:t>
            </w:r>
          </w:p>
        </w:tc>
        <w:tc>
          <w:tcPr>
            <w:tcW w:w="5905" w:type="dxa"/>
            <w:vAlign w:val="center"/>
          </w:tcPr>
          <w:p w:rsidRPr="009E5190" w:rsidR="00FC22B8" w:rsidP="002314E1" w:rsidRDefault="00FC22B8" w14:paraId="667B5EAC" w14:textId="77777777">
            <w:pPr>
              <w:pStyle w:val="TableText"/>
              <w:rPr>
                <w:rFonts w:asciiTheme="minorHAnsi" w:hAnsiTheme="minorHAnsi"/>
              </w:rPr>
            </w:pPr>
            <w:r w:rsidRPr="009E5190">
              <w:rPr>
                <w:rFonts w:asciiTheme="minorHAnsi" w:hAnsiTheme="minorHAnsi"/>
              </w:rPr>
              <w:t>Elimination of 5 staff positions in HR and payroll which are no longer required as several functions will now be automated.</w:t>
            </w:r>
          </w:p>
        </w:tc>
      </w:tr>
    </w:tbl>
    <w:p w:rsidRPr="009E5190" w:rsidR="00FC22B8" w:rsidP="00FC22B8" w:rsidRDefault="00FC22B8" w14:paraId="25439246" w14:textId="77777777">
      <w:pPr>
        <w:pStyle w:val="Heading2"/>
        <w:spacing w:before="0" w:line="240" w:lineRule="atLeast"/>
        <w:ind w:left="792"/>
        <w:rPr>
          <w:rFonts w:asciiTheme="minorHAnsi" w:hAnsiTheme="minorHAnsi"/>
          <w:sz w:val="24"/>
          <w:szCs w:val="24"/>
        </w:rPr>
      </w:pPr>
    </w:p>
    <w:p w:rsidRPr="009E5190" w:rsidR="00FC22B8" w:rsidP="5EC8293C" w:rsidRDefault="00FC22B8" w14:paraId="785E122E" w14:textId="77777777">
      <w:pPr>
        <w:pStyle w:val="Heading2"/>
        <w:numPr>
          <w:ilvl w:val="1"/>
          <w:numId w:val="7"/>
        </w:numPr>
        <w:spacing w:before="0" w:line="240" w:lineRule="atLeast"/>
        <w:rPr>
          <w:rFonts w:asciiTheme="minorHAnsi" w:hAnsiTheme="minorHAnsi"/>
          <w:sz w:val="24"/>
          <w:szCs w:val="24"/>
        </w:rPr>
      </w:pPr>
      <w:bookmarkStart w:name="_Toc78184279" w:id="14"/>
      <w:r w:rsidRPr="5EC8293C">
        <w:rPr>
          <w:rFonts w:asciiTheme="minorHAnsi" w:hAnsiTheme="minorHAnsi"/>
          <w:sz w:val="24"/>
          <w:szCs w:val="24"/>
        </w:rPr>
        <w:t>Project Assumptions</w:t>
      </w:r>
      <w:bookmarkEnd w:id="14"/>
    </w:p>
    <w:p w:rsidRPr="009E5190" w:rsidR="00FC22B8" w:rsidP="00FC22B8" w:rsidRDefault="00FC22B8" w14:paraId="4BEC76B5" w14:textId="77777777">
      <w:pPr>
        <w:ind w:left="810"/>
        <w:rPr>
          <w:color w:val="008000"/>
        </w:rPr>
      </w:pPr>
      <w:r w:rsidRPr="009E5190">
        <w:rPr>
          <w:color w:val="008000"/>
        </w:rPr>
        <w:t>This section lists the preliminary assumptions for the proposed project.  As the project is selected and moves into detailed project planning, the list of assumptions will most likely grow as the project plan is developed.  However, for the business case there should be at least a preliminary list from which to build.</w:t>
      </w:r>
    </w:p>
    <w:p w:rsidRPr="009E5190" w:rsidR="00FC22B8" w:rsidP="70B622B7" w:rsidRDefault="00FC22B8" w14:paraId="4992CB4E" w14:textId="77777777">
      <w:pPr>
        <w:ind w:left="810"/>
        <w:rPr>
          <w:i w:val="1"/>
          <w:iCs w:val="1"/>
        </w:rPr>
      </w:pPr>
    </w:p>
    <w:p w:rsidRPr="009E5190" w:rsidR="00FC22B8" w:rsidP="70B622B7" w:rsidRDefault="00FC22B8" w14:paraId="479048F9" w14:textId="7A88E56A">
      <w:pPr>
        <w:pStyle w:val="Normal"/>
        <w:ind w:left="810"/>
        <w:rPr>
          <w:i w:val="0"/>
          <w:iCs w:val="0"/>
        </w:rPr>
      </w:pPr>
      <w:r w:rsidRPr="70B622B7" w:rsidR="3FF00F2E">
        <w:rPr>
          <w:i w:val="0"/>
          <w:iCs w:val="0"/>
        </w:rPr>
        <w:t xml:space="preserve">The following assumptions </w:t>
      </w:r>
      <w:r w:rsidRPr="70B622B7" w:rsidR="352F6D3A">
        <w:rPr>
          <w:i w:val="0"/>
          <w:iCs w:val="0"/>
        </w:rPr>
        <w:t>define what is needed for the Power Automate SAFe Enrollment System to be effective.</w:t>
      </w:r>
    </w:p>
    <w:p w:rsidRPr="009E5190" w:rsidR="00FC22B8" w:rsidP="70B622B7" w:rsidRDefault="00FC22B8" w14:paraId="79DC6B5B" w14:textId="44F809B8">
      <w:pPr>
        <w:pStyle w:val="ListParagraph"/>
        <w:numPr>
          <w:ilvl w:val="1"/>
          <w:numId w:val="18"/>
        </w:numPr>
        <w:ind/>
        <w:rPr>
          <w:rFonts w:ascii="Calibri" w:hAnsi="Calibri" w:eastAsia="Calibri" w:cs="Calibri" w:asciiTheme="minorAscii" w:hAnsiTheme="minorAscii" w:eastAsiaTheme="minorAscii" w:cstheme="minorAscii"/>
          <w:i w:val="0"/>
          <w:iCs w:val="0"/>
          <w:sz w:val="24"/>
          <w:szCs w:val="24"/>
        </w:rPr>
      </w:pPr>
      <w:r w:rsidRPr="70B622B7" w:rsidR="352F6D3A">
        <w:rPr>
          <w:i w:val="0"/>
          <w:iCs w:val="0"/>
        </w:rPr>
        <w:t>Administrators know how to create calendar events, add those courses to the enrollment form, and view list of attendees</w:t>
      </w:r>
    </w:p>
    <w:p w:rsidRPr="009E5190" w:rsidR="00FC22B8" w:rsidP="70B622B7" w:rsidRDefault="00FC22B8" w14:paraId="44132E7C" w14:textId="02DE09B4">
      <w:pPr>
        <w:pStyle w:val="ListParagraph"/>
        <w:numPr>
          <w:ilvl w:val="1"/>
          <w:numId w:val="18"/>
        </w:numPr>
        <w:ind/>
        <w:rPr>
          <w:i w:val="0"/>
          <w:iCs w:val="0"/>
          <w:sz w:val="24"/>
          <w:szCs w:val="24"/>
        </w:rPr>
      </w:pPr>
      <w:r w:rsidRPr="70B622B7" w:rsidR="352F6D3A">
        <w:rPr>
          <w:i w:val="0"/>
          <w:iCs w:val="0"/>
        </w:rPr>
        <w:t>Employees have knowledge of where enrollment SharePoint site is located and have access to it</w:t>
      </w:r>
    </w:p>
    <w:p w:rsidRPr="009E5190" w:rsidR="00FC22B8" w:rsidP="70B622B7" w:rsidRDefault="00FC22B8" w14:paraId="59A1642C" w14:textId="5FAF7124">
      <w:pPr>
        <w:pStyle w:val="ListParagraph"/>
        <w:numPr>
          <w:ilvl w:val="1"/>
          <w:numId w:val="18"/>
        </w:numPr>
        <w:ind/>
        <w:rPr>
          <w:i w:val="0"/>
          <w:iCs w:val="0"/>
          <w:sz w:val="24"/>
          <w:szCs w:val="24"/>
        </w:rPr>
      </w:pPr>
      <w:r w:rsidRPr="70B622B7" w:rsidR="352F6D3A">
        <w:rPr>
          <w:i w:val="0"/>
          <w:iCs w:val="0"/>
        </w:rPr>
        <w:t>Tutorial exists for training administrators</w:t>
      </w:r>
    </w:p>
    <w:p w:rsidR="352F6D3A" w:rsidP="70B622B7" w:rsidRDefault="352F6D3A" w14:paraId="31389881" w14:textId="35EE4078">
      <w:pPr>
        <w:pStyle w:val="ListParagraph"/>
        <w:numPr>
          <w:ilvl w:val="1"/>
          <w:numId w:val="18"/>
        </w:numPr>
        <w:rPr>
          <w:i w:val="0"/>
          <w:iCs w:val="0"/>
          <w:sz w:val="24"/>
          <w:szCs w:val="24"/>
        </w:rPr>
      </w:pPr>
      <w:r w:rsidRPr="70B622B7" w:rsidR="352F6D3A">
        <w:rPr>
          <w:i w:val="0"/>
          <w:iCs w:val="0"/>
        </w:rPr>
        <w:t>Enrollment system supports all possible courses and can apply to all employees</w:t>
      </w:r>
    </w:p>
    <w:p w:rsidR="70B622B7" w:rsidP="70B622B7" w:rsidRDefault="70B622B7" w14:paraId="6DFFD935" w14:textId="583B510A">
      <w:pPr>
        <w:pStyle w:val="Normal"/>
        <w:rPr>
          <w:i w:val="0"/>
          <w:iCs w:val="0"/>
        </w:rPr>
      </w:pPr>
    </w:p>
    <w:p w:rsidR="70B622B7" w:rsidP="70B622B7" w:rsidRDefault="70B622B7" w14:paraId="77A00161" w14:textId="32451FEB">
      <w:pPr>
        <w:pStyle w:val="Normal"/>
        <w:rPr>
          <w:i w:val="0"/>
          <w:iCs w:val="0"/>
        </w:rPr>
      </w:pPr>
    </w:p>
    <w:p w:rsidRPr="009E5190" w:rsidR="00FC22B8" w:rsidP="5EC8293C" w:rsidRDefault="00FC22B8" w14:paraId="1F8CDBEE" w14:textId="77777777">
      <w:pPr>
        <w:pStyle w:val="Heading2"/>
        <w:numPr>
          <w:ilvl w:val="1"/>
          <w:numId w:val="7"/>
        </w:numPr>
        <w:spacing w:before="0" w:line="240" w:lineRule="atLeast"/>
        <w:rPr>
          <w:rFonts w:asciiTheme="minorHAnsi" w:hAnsiTheme="minorHAnsi"/>
          <w:sz w:val="24"/>
          <w:szCs w:val="24"/>
        </w:rPr>
      </w:pPr>
      <w:bookmarkStart w:name="_Toc78184280" w:id="15"/>
      <w:r w:rsidRPr="5EC8293C">
        <w:rPr>
          <w:rFonts w:asciiTheme="minorHAnsi" w:hAnsiTheme="minorHAnsi"/>
          <w:sz w:val="24"/>
          <w:szCs w:val="24"/>
        </w:rPr>
        <w:t>Project Constraints</w:t>
      </w:r>
      <w:bookmarkEnd w:id="15"/>
    </w:p>
    <w:p w:rsidRPr="009E5190" w:rsidR="00FC22B8" w:rsidP="00FC22B8" w:rsidRDefault="00FC22B8" w14:paraId="79DDFB2B" w14:textId="77777777">
      <w:pPr>
        <w:ind w:left="810"/>
        <w:rPr>
          <w:color w:val="008000"/>
        </w:rPr>
      </w:pPr>
      <w:r w:rsidRPr="06B9A3B8" w:rsidR="00FC22B8">
        <w:rPr>
          <w:color w:val="008000"/>
        </w:rPr>
        <w:t>This section lists the preliminary constraints for the proposed project.  As the project is selected and moves into detailed project planning, the list of constraints will most likely grow as the project plan is developed.  However, for the business case there should be at least a preliminary list from which to build.</w:t>
      </w:r>
    </w:p>
    <w:p w:rsidR="06B9A3B8" w:rsidP="06B9A3B8" w:rsidRDefault="06B9A3B8" w14:paraId="7D96ECFD" w14:textId="0594C151">
      <w:pPr>
        <w:pStyle w:val="Normal"/>
        <w:ind w:left="810"/>
        <w:rPr>
          <w:color w:val="008000"/>
        </w:rPr>
      </w:pPr>
    </w:p>
    <w:p w:rsidRPr="009E5190" w:rsidR="00FC22B8" w:rsidP="70B622B7" w:rsidRDefault="00FC22B8" w14:paraId="72E5047B" w14:textId="0EDEB5F0">
      <w:pPr>
        <w:pStyle w:val="Normal"/>
        <w:ind w:left="810"/>
        <w:rPr>
          <w:color w:val="auto"/>
        </w:rPr>
      </w:pPr>
      <w:r w:rsidRPr="70B622B7" w:rsidR="444D4905">
        <w:rPr>
          <w:color w:val="auto"/>
        </w:rPr>
        <w:t>Current constraints are limited to the general usability of the Power Automate solution</w:t>
      </w:r>
      <w:r w:rsidRPr="70B622B7" w:rsidR="6F1FCB14">
        <w:rPr>
          <w:color w:val="auto"/>
        </w:rPr>
        <w:t xml:space="preserve"> in addition to difficulty in adding functionality</w:t>
      </w:r>
      <w:r w:rsidRPr="70B622B7" w:rsidR="444D4905">
        <w:rPr>
          <w:color w:val="auto"/>
        </w:rPr>
        <w:t>. This entails both the training of administrators in creating, modifying,</w:t>
      </w:r>
      <w:r w:rsidRPr="70B622B7" w:rsidR="7401370D">
        <w:rPr>
          <w:color w:val="auto"/>
        </w:rPr>
        <w:t xml:space="preserve"> and monitoring course enrollment as well as preparing employees to effectively </w:t>
      </w:r>
      <w:r w:rsidRPr="70B622B7" w:rsidR="0DCB2C4D">
        <w:rPr>
          <w:color w:val="auto"/>
        </w:rPr>
        <w:t xml:space="preserve">use the enrollment form for enrolling and unenrolling in courses. New features must be added through Power Automate which requires </w:t>
      </w:r>
      <w:r w:rsidRPr="70B622B7" w:rsidR="6A41DA21">
        <w:rPr>
          <w:color w:val="auto"/>
        </w:rPr>
        <w:t>training in Power Automate development and hours committed to building the new feature.</w:t>
      </w:r>
    </w:p>
    <w:p w:rsidR="70B622B7" w:rsidP="70B622B7" w:rsidRDefault="70B622B7" w14:paraId="7770431E" w14:textId="0B863C94">
      <w:pPr>
        <w:pStyle w:val="Normal"/>
        <w:ind w:left="810"/>
        <w:rPr>
          <w:color w:val="auto"/>
        </w:rPr>
      </w:pPr>
    </w:p>
    <w:p w:rsidRPr="009E5190" w:rsidR="00FC22B8" w:rsidP="5EC8293C" w:rsidRDefault="00FC22B8" w14:paraId="56E9D4F3" w14:textId="77777777">
      <w:pPr>
        <w:pStyle w:val="Heading2"/>
        <w:numPr>
          <w:ilvl w:val="1"/>
          <w:numId w:val="7"/>
        </w:numPr>
        <w:spacing w:before="0" w:line="240" w:lineRule="atLeast"/>
        <w:rPr>
          <w:rFonts w:asciiTheme="minorHAnsi" w:hAnsiTheme="minorHAnsi"/>
          <w:sz w:val="24"/>
          <w:szCs w:val="24"/>
        </w:rPr>
      </w:pPr>
      <w:bookmarkStart w:name="_Toc78184281" w:id="16"/>
      <w:r w:rsidRPr="5EC8293C">
        <w:rPr>
          <w:rFonts w:asciiTheme="minorHAnsi" w:hAnsiTheme="minorHAnsi"/>
          <w:sz w:val="24"/>
          <w:szCs w:val="24"/>
        </w:rPr>
        <w:t>Major Project Milestones</w:t>
      </w:r>
      <w:bookmarkEnd w:id="16"/>
    </w:p>
    <w:p w:rsidRPr="009E5190" w:rsidR="00FC22B8" w:rsidP="00FC22B8" w:rsidRDefault="00FC22B8" w14:paraId="639B4844" w14:textId="77777777">
      <w:pPr>
        <w:ind w:left="810"/>
        <w:rPr>
          <w:color w:val="008000"/>
        </w:rPr>
      </w:pPr>
      <w:r w:rsidRPr="009E5190">
        <w:rPr>
          <w:color w:val="008000"/>
        </w:rPr>
        <w:t xml:space="preserve">This section lists the major project milestones and their target completion dates. Since this is the business case, these milestones and target dates are general and in no way final.  It is important to note that as the project planning moves forward, a base-lined schedule including all milestones will be completed. </w:t>
      </w:r>
    </w:p>
    <w:p w:rsidRPr="009E5190" w:rsidR="00FC22B8" w:rsidP="00FC22B8" w:rsidRDefault="00FC22B8" w14:paraId="5730384F" w14:textId="77777777">
      <w:pPr>
        <w:ind w:left="810"/>
      </w:pPr>
    </w:p>
    <w:p w:rsidRPr="009E5190" w:rsidR="00FC22B8" w:rsidP="00FC22B8" w:rsidRDefault="00FC22B8" w14:paraId="6FED2635" w14:textId="77777777">
      <w:pPr>
        <w:ind w:left="810"/>
      </w:pPr>
      <w:r w:rsidRPr="06B9A3B8" w:rsidR="00FC22B8">
        <w:rPr>
          <w:i w:val="1"/>
          <w:iCs w:val="1"/>
        </w:rPr>
        <w:t>The following are the major project milestones identified at this time.  As the project planning moves forward and the schedule is developed, the milestones and their target completion dates will be modified, adjusted, and finalized as necessary to establish the baseline schedule</w:t>
      </w:r>
      <w:r w:rsidR="00FC22B8">
        <w:rPr/>
        <w:t>.</w:t>
      </w:r>
    </w:p>
    <w:p w:rsidRPr="009E5190" w:rsidR="00FC22B8" w:rsidP="00FC22B8" w:rsidRDefault="00FC22B8" w14:paraId="223C3247" w14:textId="77777777">
      <w:pPr>
        <w:ind w:left="810"/>
      </w:pPr>
    </w:p>
    <w:p w:rsidRPr="009E5190" w:rsidR="00FC22B8" w:rsidP="00FC22B8" w:rsidRDefault="00FC22B8" w14:paraId="7A618A09" w14:textId="77777777">
      <w:pPr>
        <w:ind w:left="810"/>
      </w:pPr>
    </w:p>
    <w:p w:rsidRPr="009E5190" w:rsidR="00FC22B8" w:rsidP="00FC22B8" w:rsidRDefault="00FC22B8" w14:paraId="77DFB497" w14:textId="77777777">
      <w:pPr>
        <w:ind w:left="810"/>
      </w:pPr>
    </w:p>
    <w:p w:rsidRPr="009E5190" w:rsidR="006A33D8" w:rsidP="00FC22B8" w:rsidRDefault="006A33D8" w14:paraId="6458FD98" w14:textId="7066427F">
      <w:pPr>
        <w:rPr>
          <w:color w:val="008000"/>
        </w:rPr>
      </w:pPr>
    </w:p>
    <w:tbl>
      <w:tblPr>
        <w:tblW w:w="8460" w:type="dxa"/>
        <w:tblInd w:w="882" w:type="dxa"/>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Look w:val="0000" w:firstRow="0" w:lastRow="0" w:firstColumn="0" w:lastColumn="0" w:noHBand="0" w:noVBand="0"/>
      </w:tblPr>
      <w:tblGrid>
        <w:gridCol w:w="6570"/>
        <w:gridCol w:w="1890"/>
      </w:tblGrid>
      <w:tr w:rsidRPr="009E5190" w:rsidR="00FC22B8" w:rsidTr="002314E1" w14:paraId="3E6957C0" w14:textId="77777777">
        <w:trPr>
          <w:cantSplit/>
          <w:tblHeader/>
        </w:trPr>
        <w:tc>
          <w:tcPr>
            <w:tcW w:w="6570" w:type="dxa"/>
            <w:shd w:val="clear" w:color="auto" w:fill="E6E6E6"/>
            <w:vAlign w:val="center"/>
          </w:tcPr>
          <w:p w:rsidRPr="009E5190" w:rsidR="00FC22B8" w:rsidP="002314E1" w:rsidRDefault="00FC22B8" w14:paraId="52F028FB" w14:textId="77777777">
            <w:pPr>
              <w:pStyle w:val="TableText"/>
              <w:rPr>
                <w:rFonts w:asciiTheme="minorHAnsi" w:hAnsiTheme="minorHAnsi"/>
                <w:b/>
                <w:bCs/>
                <w:sz w:val="16"/>
              </w:rPr>
            </w:pPr>
            <w:r w:rsidRPr="009E5190">
              <w:rPr>
                <w:rFonts w:asciiTheme="minorHAnsi" w:hAnsiTheme="minorHAnsi"/>
                <w:b/>
                <w:bCs/>
                <w:sz w:val="16"/>
              </w:rPr>
              <w:t xml:space="preserve">Milestones/Deliverables  </w:t>
            </w:r>
          </w:p>
        </w:tc>
        <w:tc>
          <w:tcPr>
            <w:tcW w:w="1890" w:type="dxa"/>
            <w:shd w:val="clear" w:color="auto" w:fill="E6E6E6"/>
            <w:vAlign w:val="center"/>
          </w:tcPr>
          <w:p w:rsidRPr="009E5190" w:rsidR="00FC22B8" w:rsidP="002314E1" w:rsidRDefault="00FC22B8" w14:paraId="626100D2" w14:textId="77777777">
            <w:pPr>
              <w:pStyle w:val="TableText"/>
              <w:rPr>
                <w:rFonts w:asciiTheme="minorHAnsi" w:hAnsiTheme="minorHAnsi"/>
                <w:b/>
                <w:bCs/>
                <w:sz w:val="16"/>
              </w:rPr>
            </w:pPr>
            <w:r w:rsidRPr="009E5190">
              <w:rPr>
                <w:rFonts w:asciiTheme="minorHAnsi" w:hAnsiTheme="minorHAnsi"/>
                <w:b/>
                <w:bCs/>
                <w:sz w:val="16"/>
              </w:rPr>
              <w:t xml:space="preserve"> Target Date</w:t>
            </w:r>
          </w:p>
        </w:tc>
      </w:tr>
      <w:tr w:rsidRPr="009E5190" w:rsidR="00FC22B8" w:rsidTr="002314E1" w14:paraId="0AF41D75" w14:textId="77777777">
        <w:trPr>
          <w:cantSplit/>
        </w:trPr>
        <w:tc>
          <w:tcPr>
            <w:tcW w:w="6570" w:type="dxa"/>
            <w:vAlign w:val="center"/>
          </w:tcPr>
          <w:p w:rsidRPr="009E5190" w:rsidR="00FC22B8" w:rsidP="002314E1" w:rsidRDefault="00FC22B8" w14:paraId="6A5823F5" w14:textId="77777777">
            <w:pPr>
              <w:pStyle w:val="TableText"/>
              <w:rPr>
                <w:rFonts w:asciiTheme="minorHAnsi" w:hAnsiTheme="minorHAnsi"/>
              </w:rPr>
            </w:pPr>
            <w:r w:rsidRPr="009E5190">
              <w:rPr>
                <w:rFonts w:asciiTheme="minorHAnsi" w:hAnsiTheme="minorHAnsi"/>
              </w:rPr>
              <w:t>Project Charter</w:t>
            </w:r>
          </w:p>
        </w:tc>
        <w:tc>
          <w:tcPr>
            <w:tcW w:w="1890" w:type="dxa"/>
            <w:vAlign w:val="center"/>
          </w:tcPr>
          <w:p w:rsidRPr="009E5190" w:rsidR="00FC22B8" w:rsidP="002314E1" w:rsidRDefault="00FC22B8" w14:paraId="52686B95" w14:textId="77777777">
            <w:pPr>
              <w:pStyle w:val="TableText"/>
              <w:rPr>
                <w:rFonts w:asciiTheme="minorHAnsi" w:hAnsiTheme="minorHAnsi"/>
              </w:rPr>
            </w:pPr>
            <w:r w:rsidRPr="009E5190">
              <w:rPr>
                <w:rFonts w:asciiTheme="minorHAnsi" w:hAnsiTheme="minorHAnsi"/>
              </w:rPr>
              <w:t>01/01/20xx</w:t>
            </w:r>
          </w:p>
        </w:tc>
      </w:tr>
      <w:tr w:rsidRPr="009E5190" w:rsidR="00FC22B8" w:rsidTr="002314E1" w14:paraId="5D10290D" w14:textId="77777777">
        <w:trPr>
          <w:cantSplit/>
        </w:trPr>
        <w:tc>
          <w:tcPr>
            <w:tcW w:w="6570" w:type="dxa"/>
            <w:vAlign w:val="center"/>
          </w:tcPr>
          <w:p w:rsidRPr="009E5190" w:rsidR="00FC22B8" w:rsidP="002314E1" w:rsidRDefault="00FC22B8" w14:paraId="521ABB50" w14:textId="77777777">
            <w:pPr>
              <w:pStyle w:val="TableText"/>
              <w:rPr>
                <w:rFonts w:asciiTheme="minorHAnsi" w:hAnsiTheme="minorHAnsi"/>
              </w:rPr>
            </w:pPr>
            <w:r w:rsidRPr="009E5190">
              <w:rPr>
                <w:rFonts w:asciiTheme="minorHAnsi" w:hAnsiTheme="minorHAnsi"/>
              </w:rPr>
              <w:t>Project Plan Review and Completion</w:t>
            </w:r>
          </w:p>
        </w:tc>
        <w:tc>
          <w:tcPr>
            <w:tcW w:w="1890" w:type="dxa"/>
            <w:vAlign w:val="center"/>
          </w:tcPr>
          <w:p w:rsidRPr="009E5190" w:rsidR="00FC22B8" w:rsidP="002314E1" w:rsidRDefault="00FC22B8" w14:paraId="6690D389" w14:textId="77777777">
            <w:pPr>
              <w:pStyle w:val="TableText"/>
              <w:rPr>
                <w:rFonts w:asciiTheme="minorHAnsi" w:hAnsiTheme="minorHAnsi"/>
              </w:rPr>
            </w:pPr>
            <w:r w:rsidRPr="009E5190">
              <w:rPr>
                <w:rFonts w:asciiTheme="minorHAnsi" w:hAnsiTheme="minorHAnsi"/>
              </w:rPr>
              <w:t>03/01/20xx</w:t>
            </w:r>
          </w:p>
        </w:tc>
      </w:tr>
      <w:tr w:rsidRPr="009E5190" w:rsidR="00FC22B8" w:rsidTr="002314E1" w14:paraId="2ADEEE72" w14:textId="77777777">
        <w:trPr>
          <w:cantSplit/>
        </w:trPr>
        <w:tc>
          <w:tcPr>
            <w:tcW w:w="6570" w:type="dxa"/>
            <w:vAlign w:val="center"/>
          </w:tcPr>
          <w:p w:rsidRPr="009E5190" w:rsidR="00FC22B8" w:rsidP="002314E1" w:rsidRDefault="00FC22B8" w14:paraId="5003C258" w14:textId="77777777">
            <w:pPr>
              <w:pStyle w:val="TableText"/>
              <w:rPr>
                <w:rFonts w:asciiTheme="minorHAnsi" w:hAnsiTheme="minorHAnsi"/>
              </w:rPr>
            </w:pPr>
            <w:r w:rsidRPr="009E5190">
              <w:rPr>
                <w:rFonts w:asciiTheme="minorHAnsi" w:hAnsiTheme="minorHAnsi"/>
              </w:rPr>
              <w:t>Project Kickoff</w:t>
            </w:r>
          </w:p>
        </w:tc>
        <w:tc>
          <w:tcPr>
            <w:tcW w:w="1890" w:type="dxa"/>
            <w:vAlign w:val="center"/>
          </w:tcPr>
          <w:p w:rsidRPr="009E5190" w:rsidR="00FC22B8" w:rsidP="002314E1" w:rsidRDefault="00FC22B8" w14:paraId="3B439604" w14:textId="77777777">
            <w:pPr>
              <w:pStyle w:val="TableText"/>
              <w:rPr>
                <w:rFonts w:asciiTheme="minorHAnsi" w:hAnsiTheme="minorHAnsi"/>
              </w:rPr>
            </w:pPr>
            <w:r w:rsidRPr="009E5190">
              <w:rPr>
                <w:rFonts w:asciiTheme="minorHAnsi" w:hAnsiTheme="minorHAnsi"/>
              </w:rPr>
              <w:t>03/10/20xx</w:t>
            </w:r>
          </w:p>
        </w:tc>
      </w:tr>
      <w:tr w:rsidRPr="009E5190" w:rsidR="00FC22B8" w:rsidTr="002314E1" w14:paraId="4087A25C" w14:textId="77777777">
        <w:trPr>
          <w:cantSplit/>
        </w:trPr>
        <w:tc>
          <w:tcPr>
            <w:tcW w:w="6570" w:type="dxa"/>
            <w:vAlign w:val="center"/>
          </w:tcPr>
          <w:p w:rsidRPr="009E5190" w:rsidR="00FC22B8" w:rsidP="002314E1" w:rsidRDefault="00FC22B8" w14:paraId="456E60D5" w14:textId="77777777">
            <w:pPr>
              <w:pStyle w:val="TableText"/>
              <w:rPr>
                <w:rFonts w:asciiTheme="minorHAnsi" w:hAnsiTheme="minorHAnsi"/>
              </w:rPr>
            </w:pPr>
            <w:r w:rsidRPr="009E5190">
              <w:rPr>
                <w:rFonts w:asciiTheme="minorHAnsi" w:hAnsiTheme="minorHAnsi"/>
              </w:rPr>
              <w:t>Phase I Complete</w:t>
            </w:r>
          </w:p>
        </w:tc>
        <w:tc>
          <w:tcPr>
            <w:tcW w:w="1890" w:type="dxa"/>
            <w:vAlign w:val="center"/>
          </w:tcPr>
          <w:p w:rsidRPr="009E5190" w:rsidR="00FC22B8" w:rsidP="002314E1" w:rsidRDefault="00FC22B8" w14:paraId="3685A7EB" w14:textId="77777777">
            <w:pPr>
              <w:pStyle w:val="TableText"/>
              <w:rPr>
                <w:rFonts w:asciiTheme="minorHAnsi" w:hAnsiTheme="minorHAnsi"/>
              </w:rPr>
            </w:pPr>
            <w:r w:rsidRPr="009E5190">
              <w:rPr>
                <w:rFonts w:asciiTheme="minorHAnsi" w:hAnsiTheme="minorHAnsi"/>
              </w:rPr>
              <w:t>04/15/20xx</w:t>
            </w:r>
          </w:p>
        </w:tc>
      </w:tr>
      <w:tr w:rsidRPr="009E5190" w:rsidR="00FC22B8" w:rsidTr="002314E1" w14:paraId="5A8802B3" w14:textId="77777777">
        <w:trPr>
          <w:cantSplit/>
        </w:trPr>
        <w:tc>
          <w:tcPr>
            <w:tcW w:w="6570" w:type="dxa"/>
            <w:vAlign w:val="center"/>
          </w:tcPr>
          <w:p w:rsidRPr="009E5190" w:rsidR="00FC22B8" w:rsidP="002314E1" w:rsidRDefault="00FC22B8" w14:paraId="2E6C81E8" w14:textId="77777777">
            <w:pPr>
              <w:pStyle w:val="TableText"/>
              <w:rPr>
                <w:rFonts w:asciiTheme="minorHAnsi" w:hAnsiTheme="minorHAnsi"/>
              </w:rPr>
            </w:pPr>
            <w:r w:rsidRPr="009E5190">
              <w:rPr>
                <w:rFonts w:asciiTheme="minorHAnsi" w:hAnsiTheme="minorHAnsi"/>
              </w:rPr>
              <w:t>Phase II Complete</w:t>
            </w:r>
          </w:p>
        </w:tc>
        <w:tc>
          <w:tcPr>
            <w:tcW w:w="1890" w:type="dxa"/>
            <w:vAlign w:val="center"/>
          </w:tcPr>
          <w:p w:rsidRPr="009E5190" w:rsidR="00FC22B8" w:rsidP="002314E1" w:rsidRDefault="00FC22B8" w14:paraId="13C07CFF" w14:textId="77777777">
            <w:pPr>
              <w:pStyle w:val="TableText"/>
              <w:rPr>
                <w:rFonts w:asciiTheme="minorHAnsi" w:hAnsiTheme="minorHAnsi"/>
              </w:rPr>
            </w:pPr>
            <w:r w:rsidRPr="009E5190">
              <w:rPr>
                <w:rFonts w:asciiTheme="minorHAnsi" w:hAnsiTheme="minorHAnsi"/>
              </w:rPr>
              <w:t>06/15/20xx</w:t>
            </w:r>
          </w:p>
        </w:tc>
      </w:tr>
      <w:tr w:rsidRPr="009E5190" w:rsidR="00FC22B8" w:rsidTr="002314E1" w14:paraId="3317543B" w14:textId="77777777">
        <w:trPr>
          <w:cantSplit/>
        </w:trPr>
        <w:tc>
          <w:tcPr>
            <w:tcW w:w="6570" w:type="dxa"/>
            <w:vAlign w:val="center"/>
          </w:tcPr>
          <w:p w:rsidRPr="009E5190" w:rsidR="00FC22B8" w:rsidP="002314E1" w:rsidRDefault="00FC22B8" w14:paraId="2EDC727B" w14:textId="77777777">
            <w:pPr>
              <w:pStyle w:val="TableText"/>
              <w:rPr>
                <w:rFonts w:asciiTheme="minorHAnsi" w:hAnsiTheme="minorHAnsi"/>
              </w:rPr>
            </w:pPr>
            <w:r w:rsidRPr="009E5190">
              <w:rPr>
                <w:rFonts w:asciiTheme="minorHAnsi" w:hAnsiTheme="minorHAnsi"/>
              </w:rPr>
              <w:t>Phase III Complete</w:t>
            </w:r>
          </w:p>
        </w:tc>
        <w:tc>
          <w:tcPr>
            <w:tcW w:w="1890" w:type="dxa"/>
            <w:vAlign w:val="center"/>
          </w:tcPr>
          <w:p w:rsidRPr="009E5190" w:rsidR="00FC22B8" w:rsidP="002314E1" w:rsidRDefault="00FC22B8" w14:paraId="5A20B046" w14:textId="77777777">
            <w:pPr>
              <w:pStyle w:val="TableText"/>
              <w:rPr>
                <w:rFonts w:asciiTheme="minorHAnsi" w:hAnsiTheme="minorHAnsi"/>
              </w:rPr>
            </w:pPr>
            <w:r w:rsidRPr="009E5190">
              <w:rPr>
                <w:rFonts w:asciiTheme="minorHAnsi" w:hAnsiTheme="minorHAnsi"/>
              </w:rPr>
              <w:t>08/15/20xx</w:t>
            </w:r>
          </w:p>
        </w:tc>
      </w:tr>
      <w:tr w:rsidRPr="009E5190" w:rsidR="00FC22B8" w:rsidTr="002314E1" w14:paraId="39C0BB07" w14:textId="77777777">
        <w:trPr>
          <w:cantSplit/>
        </w:trPr>
        <w:tc>
          <w:tcPr>
            <w:tcW w:w="6570" w:type="dxa"/>
            <w:vAlign w:val="center"/>
          </w:tcPr>
          <w:p w:rsidRPr="009E5190" w:rsidR="00FC22B8" w:rsidP="002314E1" w:rsidRDefault="00FC22B8" w14:paraId="21073D5E" w14:textId="77777777">
            <w:pPr>
              <w:pStyle w:val="TableText"/>
              <w:rPr>
                <w:rFonts w:asciiTheme="minorHAnsi" w:hAnsiTheme="minorHAnsi"/>
              </w:rPr>
            </w:pPr>
            <w:r w:rsidRPr="009E5190">
              <w:rPr>
                <w:rFonts w:asciiTheme="minorHAnsi" w:hAnsiTheme="minorHAnsi"/>
              </w:rPr>
              <w:t>Phase IV Complete</w:t>
            </w:r>
          </w:p>
        </w:tc>
        <w:tc>
          <w:tcPr>
            <w:tcW w:w="1890" w:type="dxa"/>
            <w:vAlign w:val="center"/>
          </w:tcPr>
          <w:p w:rsidRPr="009E5190" w:rsidR="00FC22B8" w:rsidP="002314E1" w:rsidRDefault="00FC22B8" w14:paraId="2DCA0223" w14:textId="77777777">
            <w:pPr>
              <w:pStyle w:val="TableText"/>
              <w:rPr>
                <w:rFonts w:asciiTheme="minorHAnsi" w:hAnsiTheme="minorHAnsi"/>
              </w:rPr>
            </w:pPr>
            <w:r w:rsidRPr="009E5190">
              <w:rPr>
                <w:rFonts w:asciiTheme="minorHAnsi" w:hAnsiTheme="minorHAnsi"/>
              </w:rPr>
              <w:t>10/15/20xx</w:t>
            </w:r>
          </w:p>
        </w:tc>
      </w:tr>
      <w:tr w:rsidRPr="009E5190" w:rsidR="00FC22B8" w:rsidTr="002314E1" w14:paraId="42DFE8B4" w14:textId="77777777">
        <w:trPr>
          <w:cantSplit/>
        </w:trPr>
        <w:tc>
          <w:tcPr>
            <w:tcW w:w="6570" w:type="dxa"/>
            <w:vAlign w:val="center"/>
          </w:tcPr>
          <w:p w:rsidRPr="009E5190" w:rsidR="00FC22B8" w:rsidP="002314E1" w:rsidRDefault="00FC22B8" w14:paraId="31D3CBDE" w14:textId="77777777">
            <w:pPr>
              <w:pStyle w:val="TableText"/>
              <w:rPr>
                <w:rFonts w:asciiTheme="minorHAnsi" w:hAnsiTheme="minorHAnsi"/>
              </w:rPr>
            </w:pPr>
            <w:r w:rsidRPr="009E5190">
              <w:rPr>
                <w:rFonts w:asciiTheme="minorHAnsi" w:hAnsiTheme="minorHAnsi"/>
              </w:rPr>
              <w:t>Phase V Complete</w:t>
            </w:r>
          </w:p>
        </w:tc>
        <w:tc>
          <w:tcPr>
            <w:tcW w:w="1890" w:type="dxa"/>
            <w:vAlign w:val="center"/>
          </w:tcPr>
          <w:p w:rsidRPr="009E5190" w:rsidR="00FC22B8" w:rsidP="002314E1" w:rsidRDefault="00FC22B8" w14:paraId="2540D2B3" w14:textId="77777777">
            <w:pPr>
              <w:pStyle w:val="TableText"/>
              <w:rPr>
                <w:rFonts w:asciiTheme="minorHAnsi" w:hAnsiTheme="minorHAnsi"/>
              </w:rPr>
            </w:pPr>
            <w:r w:rsidRPr="009E5190">
              <w:rPr>
                <w:rFonts w:asciiTheme="minorHAnsi" w:hAnsiTheme="minorHAnsi"/>
              </w:rPr>
              <w:t>12/15/20xx</w:t>
            </w:r>
          </w:p>
        </w:tc>
      </w:tr>
      <w:tr w:rsidRPr="009E5190" w:rsidR="00FC22B8" w:rsidTr="002314E1" w14:paraId="0F0D479E" w14:textId="77777777">
        <w:trPr>
          <w:cantSplit/>
        </w:trPr>
        <w:tc>
          <w:tcPr>
            <w:tcW w:w="6570" w:type="dxa"/>
            <w:vAlign w:val="center"/>
          </w:tcPr>
          <w:p w:rsidRPr="009E5190" w:rsidR="00FC22B8" w:rsidP="002314E1" w:rsidRDefault="00FC22B8" w14:paraId="22EF2CC4" w14:textId="77777777">
            <w:pPr>
              <w:pStyle w:val="TableText"/>
              <w:rPr>
                <w:rFonts w:asciiTheme="minorHAnsi" w:hAnsiTheme="minorHAnsi"/>
              </w:rPr>
            </w:pPr>
            <w:r w:rsidRPr="009E5190">
              <w:rPr>
                <w:rFonts w:asciiTheme="minorHAnsi" w:hAnsiTheme="minorHAnsi"/>
              </w:rPr>
              <w:t>Closeout/Project Completion</w:t>
            </w:r>
          </w:p>
        </w:tc>
        <w:tc>
          <w:tcPr>
            <w:tcW w:w="1890" w:type="dxa"/>
            <w:vAlign w:val="center"/>
          </w:tcPr>
          <w:p w:rsidRPr="009E5190" w:rsidR="00FC22B8" w:rsidP="002314E1" w:rsidRDefault="00FC22B8" w14:paraId="4C9519D8" w14:textId="77777777">
            <w:pPr>
              <w:pStyle w:val="TableText"/>
              <w:rPr>
                <w:rFonts w:asciiTheme="minorHAnsi" w:hAnsiTheme="minorHAnsi"/>
              </w:rPr>
            </w:pPr>
            <w:r w:rsidRPr="009E5190">
              <w:rPr>
                <w:rFonts w:asciiTheme="minorHAnsi" w:hAnsiTheme="minorHAnsi"/>
              </w:rPr>
              <w:t>12/31/20xx</w:t>
            </w:r>
          </w:p>
        </w:tc>
      </w:tr>
    </w:tbl>
    <w:p w:rsidRPr="009E5190" w:rsidR="00FC22B8" w:rsidP="00FC22B8" w:rsidRDefault="00FC22B8" w14:paraId="0B812B34" w14:textId="77777777">
      <w:pPr>
        <w:tabs>
          <w:tab w:val="left" w:pos="90"/>
        </w:tabs>
        <w:ind w:left="180"/>
      </w:pPr>
    </w:p>
    <w:p w:rsidRPr="009E5190" w:rsidR="00FC22B8" w:rsidP="5EC8293C" w:rsidRDefault="00FC22B8" w14:paraId="75632335" w14:textId="77777777">
      <w:pPr>
        <w:pStyle w:val="Heading1"/>
        <w:numPr>
          <w:ilvl w:val="0"/>
          <w:numId w:val="7"/>
        </w:numPr>
        <w:jc w:val="left"/>
        <w:rPr>
          <w:rFonts w:asciiTheme="minorHAnsi" w:hAnsiTheme="minorHAnsi"/>
          <w:smallCaps/>
          <w:sz w:val="28"/>
          <w:szCs w:val="28"/>
        </w:rPr>
      </w:pPr>
      <w:bookmarkStart w:name="_Toc78184282" w:id="17"/>
      <w:r w:rsidRPr="5EC8293C">
        <w:rPr>
          <w:rFonts w:asciiTheme="minorHAnsi" w:hAnsiTheme="minorHAnsi"/>
          <w:smallCaps/>
          <w:sz w:val="28"/>
          <w:szCs w:val="28"/>
        </w:rPr>
        <w:t>Strategic Alignment</w:t>
      </w:r>
      <w:bookmarkEnd w:id="17"/>
    </w:p>
    <w:p w:rsidRPr="009E5190" w:rsidR="00FC22B8" w:rsidP="00FC22B8" w:rsidRDefault="00FC22B8" w14:paraId="774AA6BB" w14:textId="77777777">
      <w:pPr>
        <w:ind w:left="360"/>
        <w:rPr>
          <w:color w:val="008000"/>
        </w:rPr>
      </w:pPr>
      <w:r w:rsidRPr="009E5190">
        <w:rPr>
          <w:color w:val="008000"/>
        </w:rPr>
        <w:t xml:space="preserve">All projects should support the organization’s strategy and strategic plans in order to add value and maintain executive and organizational support.  This section provides an overview of the organizational strategic plans that are related to the project.  This includes the strategic plan, what the plan calls for, and how the project supports the strategic plan.  </w:t>
      </w:r>
    </w:p>
    <w:p w:rsidRPr="009E5190" w:rsidR="00FC22B8" w:rsidP="00FC22B8" w:rsidRDefault="00FC22B8" w14:paraId="05EB4527" w14:textId="35A37E23">
      <w:pPr>
        <w:ind w:left="360"/>
      </w:pPr>
    </w:p>
    <w:p w:rsidR="656C5C85" w:rsidP="5ED38432" w:rsidRDefault="656C5C85" w14:paraId="017DF4CA" w14:textId="5ECFABB6">
      <w:pPr>
        <w:ind w:left="360"/>
      </w:pPr>
      <w:r>
        <w:t>//Give the 411 on what our plan is</w:t>
      </w:r>
    </w:p>
    <w:p w:rsidR="656C5C85" w:rsidP="5ED38432" w:rsidRDefault="656C5C85" w14:paraId="5BDAE012" w14:textId="1D10E06B">
      <w:pPr>
        <w:ind w:left="360"/>
      </w:pPr>
      <w:r w:rsidR="656C5C85">
        <w:rPr/>
        <w:t>//need to fill in timeline</w:t>
      </w:r>
    </w:p>
    <w:p w:rsidR="70B622B7" w:rsidP="70B622B7" w:rsidRDefault="70B622B7" w14:paraId="162E0861" w14:textId="19C839E6">
      <w:pPr>
        <w:pStyle w:val="Normal"/>
        <w:ind w:left="360"/>
      </w:pPr>
    </w:p>
    <w:p w:rsidR="0AACA490" w:rsidRDefault="0AACA490" w14:paraId="5027B5EA" w14:textId="7B86FB1E">
      <w:r w:rsidRPr="70B622B7" w:rsidR="0AACA490">
        <w:rPr>
          <w:rFonts w:ascii="Calibri" w:hAnsi="Calibri" w:eastAsia="Calibri" w:cs="Calibri"/>
          <w:noProof w:val="0"/>
          <w:sz w:val="24"/>
          <w:szCs w:val="24"/>
          <w:lang w:val="en-US"/>
        </w:rPr>
        <w:t xml:space="preserve">Travelport’s four values are: </w:t>
      </w:r>
    </w:p>
    <w:p w:rsidR="0AACA490" w:rsidP="70B622B7" w:rsidRDefault="0AACA490" w14:paraId="5912E5AF" w14:textId="7BB3ACDA">
      <w:pPr>
        <w:pStyle w:val="ListParagraph"/>
        <w:numPr>
          <w:ilvl w:val="0"/>
          <w:numId w:val="24"/>
        </w:numPr>
        <w:rPr>
          <w:rFonts w:ascii="Calibri" w:hAnsi="Calibri" w:eastAsia="Calibri" w:cs="Calibri" w:asciiTheme="minorAscii" w:hAnsiTheme="minorAscii" w:eastAsiaTheme="minorAscii" w:cstheme="minorAscii"/>
          <w:noProof w:val="0"/>
          <w:sz w:val="24"/>
          <w:szCs w:val="24"/>
          <w:lang w:val="en-US"/>
        </w:rPr>
      </w:pPr>
      <w:r w:rsidRPr="70B622B7" w:rsidR="0AACA490">
        <w:rPr>
          <w:rFonts w:ascii="Calibri" w:hAnsi="Calibri" w:eastAsia="Calibri" w:cs="Calibri"/>
          <w:noProof w:val="0"/>
          <w:sz w:val="24"/>
          <w:szCs w:val="24"/>
          <w:lang w:val="en-US"/>
        </w:rPr>
        <w:t>Put People First</w:t>
      </w:r>
    </w:p>
    <w:p w:rsidR="0AACA490" w:rsidP="70B622B7" w:rsidRDefault="0AACA490" w14:paraId="06942EA5" w14:textId="588902DF">
      <w:pPr>
        <w:pStyle w:val="ListParagraph"/>
        <w:numPr>
          <w:ilvl w:val="0"/>
          <w:numId w:val="24"/>
        </w:numPr>
        <w:rPr>
          <w:rFonts w:ascii="Calibri" w:hAnsi="Calibri" w:eastAsia="Calibri" w:cs="Calibri" w:asciiTheme="minorAscii" w:hAnsiTheme="minorAscii" w:eastAsiaTheme="minorAscii" w:cstheme="minorAscii"/>
          <w:noProof w:val="0"/>
          <w:sz w:val="24"/>
          <w:szCs w:val="24"/>
          <w:lang w:val="en-US"/>
        </w:rPr>
      </w:pPr>
      <w:r w:rsidRPr="70B622B7" w:rsidR="0AACA490">
        <w:rPr>
          <w:rFonts w:ascii="Calibri" w:hAnsi="Calibri" w:eastAsia="Calibri" w:cs="Calibri"/>
          <w:noProof w:val="0"/>
          <w:sz w:val="24"/>
          <w:szCs w:val="24"/>
          <w:lang w:val="en-US"/>
        </w:rPr>
        <w:t>Keep Things Simple</w:t>
      </w:r>
    </w:p>
    <w:p w:rsidR="0AACA490" w:rsidP="70B622B7" w:rsidRDefault="0AACA490" w14:paraId="100304A5" w14:textId="10687521">
      <w:pPr>
        <w:pStyle w:val="ListParagraph"/>
        <w:numPr>
          <w:ilvl w:val="0"/>
          <w:numId w:val="24"/>
        </w:numPr>
        <w:rPr>
          <w:rFonts w:ascii="Calibri" w:hAnsi="Calibri" w:eastAsia="Calibri" w:cs="Calibri" w:asciiTheme="minorAscii" w:hAnsiTheme="minorAscii" w:eastAsiaTheme="minorAscii" w:cstheme="minorAscii"/>
          <w:noProof w:val="0"/>
          <w:sz w:val="24"/>
          <w:szCs w:val="24"/>
          <w:lang w:val="en-US"/>
        </w:rPr>
      </w:pPr>
      <w:r w:rsidRPr="70B622B7" w:rsidR="0AACA490">
        <w:rPr>
          <w:rFonts w:ascii="Calibri" w:hAnsi="Calibri" w:eastAsia="Calibri" w:cs="Calibri"/>
          <w:noProof w:val="0"/>
          <w:sz w:val="24"/>
          <w:szCs w:val="24"/>
          <w:lang w:val="en-US"/>
        </w:rPr>
        <w:t>Be Bold to Win</w:t>
      </w:r>
    </w:p>
    <w:p w:rsidR="0AACA490" w:rsidP="70B622B7" w:rsidRDefault="0AACA490" w14:paraId="1A1407FF" w14:textId="147B6409">
      <w:pPr>
        <w:pStyle w:val="ListParagraph"/>
        <w:numPr>
          <w:ilvl w:val="0"/>
          <w:numId w:val="24"/>
        </w:numPr>
        <w:rPr>
          <w:rFonts w:ascii="Calibri" w:hAnsi="Calibri" w:eastAsia="Calibri" w:cs="Calibri" w:asciiTheme="minorAscii" w:hAnsiTheme="minorAscii" w:eastAsiaTheme="minorAscii" w:cstheme="minorAscii"/>
          <w:noProof w:val="0"/>
          <w:sz w:val="24"/>
          <w:szCs w:val="24"/>
          <w:lang w:val="en-US"/>
        </w:rPr>
      </w:pPr>
      <w:r w:rsidRPr="70B622B7" w:rsidR="0AACA490">
        <w:rPr>
          <w:rFonts w:ascii="Calibri" w:hAnsi="Calibri" w:eastAsia="Calibri" w:cs="Calibri"/>
          <w:noProof w:val="0"/>
          <w:sz w:val="24"/>
          <w:szCs w:val="24"/>
          <w:lang w:val="en-US"/>
        </w:rPr>
        <w:t xml:space="preserve">Stay One Step Ahead </w:t>
      </w:r>
    </w:p>
    <w:p w:rsidR="0AACA490" w:rsidP="70B622B7" w:rsidRDefault="0AACA490" w14:paraId="56BB8B4F" w14:textId="5FFC98A0">
      <w:pPr>
        <w:pStyle w:val="Normal"/>
        <w:ind w:left="0"/>
        <w:rPr>
          <w:rFonts w:ascii="Calibri" w:hAnsi="Calibri" w:eastAsia="Calibri" w:cs="Calibri"/>
          <w:noProof w:val="0"/>
          <w:sz w:val="24"/>
          <w:szCs w:val="24"/>
          <w:lang w:val="en-US"/>
        </w:rPr>
      </w:pPr>
      <w:r w:rsidRPr="70B622B7" w:rsidR="0AACA490">
        <w:rPr>
          <w:rFonts w:ascii="Calibri" w:hAnsi="Calibri" w:eastAsia="Calibri" w:cs="Calibri"/>
          <w:noProof w:val="0"/>
          <w:sz w:val="24"/>
          <w:szCs w:val="24"/>
          <w:lang w:val="en-US"/>
        </w:rPr>
        <w:t xml:space="preserve"> </w:t>
      </w:r>
    </w:p>
    <w:p w:rsidR="70B622B7" w:rsidP="70B622B7" w:rsidRDefault="70B622B7" w14:paraId="2BD94CA1" w14:textId="69EC03C8">
      <w:pPr>
        <w:pStyle w:val="Normal"/>
        <w:ind w:left="360"/>
      </w:pPr>
    </w:p>
    <w:p w:rsidRPr="009E5190" w:rsidR="00FC22B8" w:rsidP="00FC22B8" w:rsidRDefault="00FC22B8" w14:paraId="06D49919" w14:textId="77777777">
      <w:pPr>
        <w:ind w:left="360"/>
      </w:pPr>
    </w:p>
    <w:tbl>
      <w:tblPr>
        <w:tblW w:w="8910" w:type="dxa"/>
        <w:tblInd w:w="432" w:type="dxa"/>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Look w:val="0000" w:firstRow="0" w:lastRow="0" w:firstColumn="0" w:lastColumn="0" w:noHBand="0" w:noVBand="0"/>
      </w:tblPr>
      <w:tblGrid>
        <w:gridCol w:w="2805"/>
        <w:gridCol w:w="1875"/>
        <w:gridCol w:w="4230"/>
      </w:tblGrid>
      <w:tr w:rsidRPr="009E5190" w:rsidR="00FC22B8" w:rsidTr="00829C04" w14:paraId="2E89D3AE" w14:textId="77777777">
        <w:trPr>
          <w:cantSplit/>
          <w:tblHeader/>
        </w:trPr>
        <w:tc>
          <w:tcPr>
            <w:tcW w:w="2805" w:type="dxa"/>
            <w:shd w:val="clear" w:color="auto" w:fill="E6E6E6"/>
            <w:tcMar/>
            <w:vAlign w:val="center"/>
          </w:tcPr>
          <w:p w:rsidRPr="009E5190" w:rsidR="00FC22B8" w:rsidP="002314E1" w:rsidRDefault="00FC22B8" w14:paraId="2501F9A0" w14:textId="77777777">
            <w:pPr>
              <w:pStyle w:val="TableText"/>
              <w:rPr>
                <w:rFonts w:asciiTheme="minorHAnsi" w:hAnsiTheme="minorHAnsi"/>
                <w:b/>
                <w:bCs/>
                <w:sz w:val="16"/>
              </w:rPr>
            </w:pPr>
            <w:r w:rsidRPr="009E5190">
              <w:rPr>
                <w:rFonts w:asciiTheme="minorHAnsi" w:hAnsiTheme="minorHAnsi"/>
                <w:b/>
                <w:bCs/>
                <w:sz w:val="16"/>
              </w:rPr>
              <w:t>Plan</w:t>
            </w:r>
          </w:p>
        </w:tc>
        <w:tc>
          <w:tcPr>
            <w:tcW w:w="1875" w:type="dxa"/>
            <w:shd w:val="clear" w:color="auto" w:fill="E6E6E6"/>
            <w:tcMar/>
            <w:vAlign w:val="center"/>
          </w:tcPr>
          <w:p w:rsidRPr="009E5190" w:rsidR="00FC22B8" w:rsidP="002314E1" w:rsidRDefault="00FC22B8" w14:paraId="57D222AD" w14:textId="77777777">
            <w:pPr>
              <w:pStyle w:val="TableText"/>
              <w:rPr>
                <w:rFonts w:asciiTheme="minorHAnsi" w:hAnsiTheme="minorHAnsi"/>
                <w:b/>
                <w:bCs/>
                <w:sz w:val="16"/>
              </w:rPr>
            </w:pPr>
            <w:r w:rsidRPr="009E5190">
              <w:rPr>
                <w:rFonts w:asciiTheme="minorHAnsi" w:hAnsiTheme="minorHAnsi"/>
                <w:b/>
                <w:bCs/>
                <w:sz w:val="16"/>
              </w:rPr>
              <w:t>Goals/Objectives</w:t>
            </w:r>
          </w:p>
        </w:tc>
        <w:tc>
          <w:tcPr>
            <w:tcW w:w="4230" w:type="dxa"/>
            <w:shd w:val="clear" w:color="auto" w:fill="E6E6E6"/>
            <w:tcMar/>
            <w:vAlign w:val="center"/>
          </w:tcPr>
          <w:p w:rsidRPr="009E5190" w:rsidR="00FC22B8" w:rsidP="002314E1" w:rsidRDefault="00FC22B8" w14:paraId="33891F7D" w14:textId="77777777">
            <w:pPr>
              <w:pStyle w:val="TableText"/>
              <w:rPr>
                <w:rFonts w:asciiTheme="minorHAnsi" w:hAnsiTheme="minorHAnsi"/>
                <w:b/>
                <w:bCs/>
                <w:sz w:val="16"/>
              </w:rPr>
            </w:pPr>
            <w:r w:rsidRPr="009E5190">
              <w:rPr>
                <w:rFonts w:asciiTheme="minorHAnsi" w:hAnsiTheme="minorHAnsi"/>
                <w:b/>
                <w:bCs/>
                <w:sz w:val="16"/>
              </w:rPr>
              <w:t>Relationship to Project</w:t>
            </w:r>
          </w:p>
        </w:tc>
      </w:tr>
      <w:tr w:rsidRPr="009E5190" w:rsidR="00FC22B8" w:rsidTr="00829C04" w14:paraId="288C4984" w14:textId="77777777">
        <w:trPr>
          <w:cantSplit/>
        </w:trPr>
        <w:tc>
          <w:tcPr>
            <w:tcW w:w="2805" w:type="dxa"/>
            <w:tcMar/>
            <w:vAlign w:val="center"/>
          </w:tcPr>
          <w:p w:rsidRPr="009E5190" w:rsidR="00FC22B8" w:rsidP="5ED38432" w:rsidRDefault="5758F6B0" w14:paraId="788A88CF" w14:textId="774C3278">
            <w:pPr>
              <w:pStyle w:val="TableText"/>
              <w:spacing w:line="240" w:lineRule="exact"/>
              <w:rPr>
                <w:szCs w:val="18"/>
              </w:rPr>
            </w:pPr>
            <w:r w:rsidRPr="5ED38432">
              <w:rPr>
                <w:rFonts w:asciiTheme="minorHAnsi" w:hAnsiTheme="minorHAnsi"/>
              </w:rPr>
              <w:t>Search For Automated email</w:t>
            </w:r>
            <w:r w:rsidRPr="5ED38432" w:rsidR="5A165CAB">
              <w:rPr>
                <w:rFonts w:asciiTheme="minorHAnsi" w:hAnsiTheme="minorHAnsi"/>
              </w:rPr>
              <w:t xml:space="preserve"> </w:t>
            </w:r>
            <w:r w:rsidRPr="5ED38432">
              <w:rPr>
                <w:rFonts w:asciiTheme="minorHAnsi" w:hAnsiTheme="minorHAnsi"/>
              </w:rPr>
              <w:t>options</w:t>
            </w:r>
          </w:p>
        </w:tc>
        <w:tc>
          <w:tcPr>
            <w:tcW w:w="1875" w:type="dxa"/>
            <w:tcMar/>
            <w:vAlign w:val="center"/>
          </w:tcPr>
          <w:p w:rsidRPr="009E5190" w:rsidR="00FC22B8" w:rsidP="00829C04" w:rsidRDefault="00FC22B8" w14:paraId="75AF5BCA" w14:textId="279E4EF7">
            <w:pPr>
              <w:pStyle w:val="TableText"/>
              <w:rPr>
                <w:rFonts w:ascii="Calibri" w:hAnsi="Calibri" w:asciiTheme="minorAscii" w:hAnsiTheme="minorAscii"/>
              </w:rPr>
            </w:pPr>
            <w:r w:rsidRPr="00829C04" w:rsidR="7A81F864">
              <w:rPr>
                <w:rFonts w:ascii="Calibri" w:hAnsi="Calibri" w:asciiTheme="minorAscii" w:hAnsiTheme="minorAscii"/>
              </w:rPr>
              <w:t>-Have at least two other possible resources for automated registration.</w:t>
            </w:r>
          </w:p>
        </w:tc>
        <w:tc>
          <w:tcPr>
            <w:tcW w:w="4230" w:type="dxa"/>
            <w:tcMar/>
            <w:vAlign w:val="center"/>
          </w:tcPr>
          <w:p w:rsidRPr="009E5190" w:rsidR="00FC22B8" w:rsidP="00829C04" w:rsidRDefault="00FC22B8" w14:paraId="6361587B" w14:textId="37E72720">
            <w:pPr>
              <w:pStyle w:val="TableText"/>
              <w:rPr>
                <w:rFonts w:ascii="Calibri" w:hAnsi="Calibri" w:asciiTheme="minorAscii" w:hAnsiTheme="minorAscii"/>
              </w:rPr>
            </w:pPr>
            <w:r w:rsidRPr="00829C04" w:rsidR="7A81F864">
              <w:rPr>
                <w:rFonts w:ascii="Calibri" w:hAnsi="Calibri" w:asciiTheme="minorAscii" w:hAnsiTheme="minorAscii"/>
              </w:rPr>
              <w:t xml:space="preserve">Look for other backup plans in case Power Automate ends up being </w:t>
            </w:r>
            <w:proofErr w:type="gramStart"/>
            <w:r w:rsidRPr="00829C04" w:rsidR="7A81F864">
              <w:rPr>
                <w:rFonts w:ascii="Calibri" w:hAnsi="Calibri" w:asciiTheme="minorAscii" w:hAnsiTheme="minorAscii"/>
              </w:rPr>
              <w:t>to</w:t>
            </w:r>
            <w:proofErr w:type="gramEnd"/>
            <w:r w:rsidRPr="00829C04" w:rsidR="7A81F864">
              <w:rPr>
                <w:rFonts w:ascii="Calibri" w:hAnsi="Calibri" w:asciiTheme="minorAscii" w:hAnsiTheme="minorAscii"/>
              </w:rPr>
              <w:t xml:space="preserve"> difficult to implement or nonfunctional.</w:t>
            </w:r>
          </w:p>
        </w:tc>
      </w:tr>
      <w:tr w:rsidRPr="009E5190" w:rsidR="00FC22B8" w:rsidTr="00829C04" w14:paraId="27EFDA61" w14:textId="77777777">
        <w:trPr>
          <w:cantSplit/>
        </w:trPr>
        <w:tc>
          <w:tcPr>
            <w:tcW w:w="2805" w:type="dxa"/>
            <w:tcMar/>
            <w:vAlign w:val="center"/>
          </w:tcPr>
          <w:p w:rsidRPr="009E5190" w:rsidR="00FC22B8" w:rsidP="5ED38432" w:rsidRDefault="5EADCBCD" w14:paraId="28ED16D6" w14:textId="6DAC016D">
            <w:pPr>
              <w:pStyle w:val="TableText"/>
              <w:rPr>
                <w:rFonts w:asciiTheme="minorHAnsi" w:hAnsiTheme="minorHAnsi"/>
              </w:rPr>
            </w:pPr>
            <w:r w:rsidRPr="5ED38432">
              <w:rPr>
                <w:rFonts w:asciiTheme="minorHAnsi" w:hAnsiTheme="minorHAnsi"/>
              </w:rPr>
              <w:t>Attempt template creation for sending automated Calendar invited</w:t>
            </w:r>
          </w:p>
        </w:tc>
        <w:tc>
          <w:tcPr>
            <w:tcW w:w="1875" w:type="dxa"/>
            <w:tcMar/>
            <w:vAlign w:val="center"/>
          </w:tcPr>
          <w:p w:rsidRPr="009E5190" w:rsidR="00FC22B8" w:rsidP="00829C04" w:rsidRDefault="00FC22B8" w14:paraId="2A91C6F7" w14:textId="21A73B00">
            <w:pPr>
              <w:pStyle w:val="TableText"/>
              <w:rPr>
                <w:rFonts w:ascii="Calibri" w:hAnsi="Calibri" w:asciiTheme="minorAscii" w:hAnsiTheme="minorAscii"/>
              </w:rPr>
            </w:pPr>
            <w:r w:rsidRPr="00829C04" w:rsidR="3D3ED6A9">
              <w:rPr>
                <w:rFonts w:ascii="Calibri" w:hAnsi="Calibri" w:asciiTheme="minorAscii" w:hAnsiTheme="minorAscii"/>
              </w:rPr>
              <w:t>-</w:t>
            </w:r>
            <w:r w:rsidRPr="00829C04" w:rsidR="6ACC9FD9">
              <w:rPr>
                <w:rFonts w:ascii="Calibri" w:hAnsi="Calibri" w:asciiTheme="minorAscii" w:hAnsiTheme="minorAscii"/>
              </w:rPr>
              <w:t>Get a template for creating automated emails through a selection in forms.</w:t>
            </w:r>
          </w:p>
        </w:tc>
        <w:tc>
          <w:tcPr>
            <w:tcW w:w="4230" w:type="dxa"/>
            <w:tcMar/>
            <w:vAlign w:val="center"/>
          </w:tcPr>
          <w:p w:rsidRPr="009E5190" w:rsidR="00FC22B8" w:rsidP="00829C04" w:rsidRDefault="1E306A9B" w14:paraId="358AC68D" w14:textId="25BF2C27">
            <w:pPr>
              <w:pStyle w:val="TableText"/>
              <w:rPr>
                <w:rFonts w:ascii="Calibri" w:hAnsi="Calibri" w:asciiTheme="minorAscii" w:hAnsiTheme="minorAscii"/>
              </w:rPr>
            </w:pPr>
            <w:r w:rsidRPr="00829C04" w:rsidR="1E306A9B">
              <w:rPr>
                <w:rFonts w:ascii="Calibri" w:hAnsi="Calibri" w:asciiTheme="minorAscii" w:hAnsiTheme="minorAscii"/>
              </w:rPr>
              <w:t xml:space="preserve">Creating a basic template for email automation through a form will allow ariel and her team to create automated </w:t>
            </w:r>
            <w:r w:rsidRPr="00829C04" w:rsidR="374BF9A4">
              <w:rPr>
                <w:rFonts w:ascii="Calibri" w:hAnsi="Calibri" w:asciiTheme="minorAscii" w:hAnsiTheme="minorAscii"/>
              </w:rPr>
              <w:t>registration</w:t>
            </w:r>
            <w:r w:rsidRPr="00829C04" w:rsidR="1E306A9B">
              <w:rPr>
                <w:rFonts w:ascii="Calibri" w:hAnsi="Calibri" w:asciiTheme="minorAscii" w:hAnsiTheme="minorAscii"/>
              </w:rPr>
              <w:t xml:space="preserve"> </w:t>
            </w:r>
            <w:r w:rsidRPr="00829C04" w:rsidR="1E306A9B">
              <w:rPr>
                <w:rFonts w:ascii="Calibri" w:hAnsi="Calibri" w:asciiTheme="minorAscii" w:hAnsiTheme="minorAscii"/>
              </w:rPr>
              <w:t xml:space="preserve">for </w:t>
            </w:r>
            <w:r w:rsidRPr="00829C04" w:rsidR="285B027B">
              <w:rPr>
                <w:rFonts w:ascii="Calibri" w:hAnsi="Calibri" w:asciiTheme="minorAscii" w:hAnsiTheme="minorAscii"/>
              </w:rPr>
              <w:t>anything</w:t>
            </w:r>
            <w:r w:rsidRPr="00829C04" w:rsidR="26839154">
              <w:rPr>
                <w:rFonts w:ascii="Calibri" w:hAnsi="Calibri" w:asciiTheme="minorAscii" w:hAnsiTheme="minorAscii"/>
              </w:rPr>
              <w:t xml:space="preserve">, </w:t>
            </w:r>
            <w:r w:rsidRPr="00829C04" w:rsidR="285B027B">
              <w:rPr>
                <w:rFonts w:ascii="Calibri" w:hAnsi="Calibri" w:asciiTheme="minorAscii" w:hAnsiTheme="minorAscii"/>
              </w:rPr>
              <w:t>not just safe training.</w:t>
            </w:r>
          </w:p>
        </w:tc>
      </w:tr>
      <w:tr w:rsidRPr="009E5190" w:rsidR="00FC22B8" w:rsidTr="00829C04" w14:paraId="58D22070" w14:textId="77777777">
        <w:trPr>
          <w:cantSplit/>
        </w:trPr>
        <w:tc>
          <w:tcPr>
            <w:tcW w:w="2805" w:type="dxa"/>
            <w:tcMar/>
            <w:vAlign w:val="center"/>
          </w:tcPr>
          <w:p w:rsidRPr="009E5190" w:rsidR="00FC22B8" w:rsidP="5ED38432" w:rsidRDefault="38E49D22" w14:paraId="379975D5" w14:textId="32836660">
            <w:pPr>
              <w:pStyle w:val="TableText"/>
              <w:spacing w:line="240" w:lineRule="exact"/>
              <w:rPr>
                <w:szCs w:val="18"/>
              </w:rPr>
            </w:pPr>
            <w:r w:rsidRPr="5ED38432">
              <w:rPr>
                <w:rFonts w:asciiTheme="minorHAnsi" w:hAnsiTheme="minorHAnsi"/>
              </w:rPr>
              <w:lastRenderedPageBreak/>
              <w:t>Finalize and adjust in accordance with the project requirements.</w:t>
            </w:r>
          </w:p>
        </w:tc>
        <w:tc>
          <w:tcPr>
            <w:tcW w:w="1875" w:type="dxa"/>
            <w:tcMar/>
            <w:vAlign w:val="center"/>
          </w:tcPr>
          <w:p w:rsidRPr="009E5190" w:rsidR="00FC22B8" w:rsidP="00829C04" w:rsidRDefault="00FC22B8" w14:paraId="154A47DF" w14:textId="6194F30C">
            <w:pPr>
              <w:pStyle w:val="TableText"/>
              <w:rPr>
                <w:rFonts w:ascii="Calibri" w:hAnsi="Calibri" w:asciiTheme="minorAscii" w:hAnsiTheme="minorAscii"/>
              </w:rPr>
            </w:pPr>
            <w:r w:rsidRPr="00829C04" w:rsidR="6F089BC0">
              <w:rPr>
                <w:rFonts w:ascii="Calibri" w:hAnsi="Calibri" w:asciiTheme="minorAscii" w:hAnsiTheme="minorAscii"/>
              </w:rPr>
              <w:t xml:space="preserve">-Show </w:t>
            </w:r>
            <w:r w:rsidRPr="00829C04" w:rsidR="3DD617CC">
              <w:rPr>
                <w:rFonts w:ascii="Calibri" w:hAnsi="Calibri" w:asciiTheme="minorAscii" w:hAnsiTheme="minorAscii"/>
              </w:rPr>
              <w:t>A</w:t>
            </w:r>
            <w:r w:rsidRPr="00829C04" w:rsidR="6F089BC0">
              <w:rPr>
                <w:rFonts w:ascii="Calibri" w:hAnsi="Calibri" w:asciiTheme="minorAscii" w:hAnsiTheme="minorAscii"/>
              </w:rPr>
              <w:t>riel and Kristen how to use the template for whatever registrations they need to schedule</w:t>
            </w:r>
          </w:p>
        </w:tc>
        <w:tc>
          <w:tcPr>
            <w:tcW w:w="4230" w:type="dxa"/>
            <w:tcMar/>
            <w:vAlign w:val="center"/>
          </w:tcPr>
          <w:p w:rsidRPr="009E5190" w:rsidR="00FC22B8" w:rsidP="00829C04" w:rsidRDefault="44B09604" w14:paraId="5DB3E12B" w14:textId="77EC9540">
            <w:pPr>
              <w:pStyle w:val="TableText"/>
              <w:rPr>
                <w:rFonts w:ascii="Calibri" w:hAnsi="Calibri" w:asciiTheme="minorAscii" w:hAnsiTheme="minorAscii"/>
              </w:rPr>
            </w:pPr>
            <w:r w:rsidRPr="00829C04" w:rsidR="44B09604">
              <w:rPr>
                <w:rFonts w:ascii="Calibri" w:hAnsi="Calibri" w:asciiTheme="minorAscii" w:hAnsiTheme="minorAscii"/>
              </w:rPr>
              <w:t>It s</w:t>
            </w:r>
            <w:r w:rsidRPr="00829C04" w:rsidR="591528C5">
              <w:rPr>
                <w:rFonts w:ascii="Calibri" w:hAnsi="Calibri" w:asciiTheme="minorAscii" w:hAnsiTheme="minorAscii"/>
              </w:rPr>
              <w:t xml:space="preserve">hould provide </w:t>
            </w:r>
            <w:r w:rsidRPr="00829C04" w:rsidR="5BF5E501">
              <w:rPr>
                <w:rFonts w:ascii="Calibri" w:hAnsi="Calibri" w:asciiTheme="minorAscii" w:hAnsiTheme="minorAscii"/>
              </w:rPr>
              <w:t>A</w:t>
            </w:r>
            <w:r w:rsidRPr="00829C04" w:rsidR="591528C5">
              <w:rPr>
                <w:rFonts w:ascii="Calibri" w:hAnsi="Calibri" w:asciiTheme="minorAscii" w:hAnsiTheme="minorAscii"/>
              </w:rPr>
              <w:t xml:space="preserve">riel and </w:t>
            </w:r>
            <w:r w:rsidRPr="00829C04" w:rsidR="4C676C65">
              <w:rPr>
                <w:rFonts w:ascii="Calibri" w:hAnsi="Calibri" w:asciiTheme="minorAscii" w:hAnsiTheme="minorAscii"/>
              </w:rPr>
              <w:t>Kristen</w:t>
            </w:r>
            <w:r w:rsidRPr="00829C04" w:rsidR="591528C5">
              <w:rPr>
                <w:rFonts w:ascii="Calibri" w:hAnsi="Calibri" w:asciiTheme="minorAscii" w:hAnsiTheme="minorAscii"/>
              </w:rPr>
              <w:t xml:space="preserve"> with an automation solution to end up saving them countless time in busywork and further streamline the process of signing up for safe training.</w:t>
            </w:r>
          </w:p>
        </w:tc>
      </w:tr>
    </w:tbl>
    <w:p w:rsidRPr="009E5190" w:rsidR="00FC22B8" w:rsidP="00FC22B8" w:rsidRDefault="00FC22B8" w14:paraId="10333F28" w14:textId="77777777"/>
    <w:p w:rsidRPr="009E5190" w:rsidR="00FC22B8" w:rsidP="70B622B7" w:rsidRDefault="00FC22B8" w14:paraId="190AAC8A" w14:textId="77777777">
      <w:pPr>
        <w:pStyle w:val="Heading1"/>
        <w:numPr>
          <w:ilvl w:val="0"/>
          <w:numId w:val="7"/>
        </w:numPr>
        <w:jc w:val="left"/>
        <w:rPr>
          <w:rFonts w:ascii="Calibri" w:hAnsi="Calibri" w:asciiTheme="minorAscii" w:hAnsiTheme="minorAscii"/>
          <w:smallCaps/>
          <w:sz w:val="28"/>
          <w:szCs w:val="28"/>
        </w:rPr>
      </w:pPr>
      <w:bookmarkStart w:name="_Toc78184283" w:id="18"/>
      <w:r w:rsidRPr="70B622B7" w:rsidR="00FC22B8">
        <w:rPr>
          <w:rFonts w:ascii="Calibri" w:hAnsi="Calibri" w:asciiTheme="minorAscii" w:hAnsiTheme="minorAscii"/>
          <w:smallCaps w:val="1"/>
          <w:sz w:val="28"/>
          <w:szCs w:val="28"/>
        </w:rPr>
        <w:t>Cost Benefit Analysis</w:t>
      </w:r>
      <w:bookmarkEnd w:id="18"/>
    </w:p>
    <w:p w:rsidRPr="009E5190" w:rsidR="00FC22B8" w:rsidP="00FC22B8" w:rsidRDefault="00FC22B8" w14:paraId="4989D6CA" w14:textId="77777777">
      <w:pPr>
        <w:ind w:left="360"/>
        <w:rPr>
          <w:color w:val="008000"/>
        </w:rPr>
      </w:pPr>
      <w:r w:rsidRPr="009E5190">
        <w:rPr>
          <w:color w:val="008000"/>
        </w:rPr>
        <w:t>Many consider this one of the most important parts of a business case as it is often the costs or savings a project yields which win final approval to go forward.  It is important to quantify the financial benefits of the project as much as possible in the business case.  This is usually done in the form of a cost benefit analysis.  The purpose of this is to illustrate the costs of the project and compare them with the benefits and savings to determine if the project is worth pursuing.</w:t>
      </w:r>
    </w:p>
    <w:p w:rsidRPr="009E5190" w:rsidR="00FC22B8" w:rsidP="00FC22B8" w:rsidRDefault="00FC22B8" w14:paraId="4801E71D" w14:textId="7243956C">
      <w:pPr>
        <w:ind w:left="360"/>
      </w:pPr>
    </w:p>
    <w:p w:rsidR="4F70B0EF" w:rsidP="5ED38432" w:rsidRDefault="4F70B0EF" w14:paraId="4CE0980E" w14:textId="064B49D8">
      <w:pPr>
        <w:spacing w:line="259" w:lineRule="auto"/>
        <w:ind w:left="360"/>
      </w:pPr>
      <w:r w:rsidR="4F70B0EF">
        <w:rPr/>
        <w:t>The only cost to this plan is the initial cost of time and effort to understand and set up the Power Automate flow</w:t>
      </w:r>
      <w:r w:rsidR="5042321B">
        <w:rPr/>
        <w:t>, the calendar file types,</w:t>
      </w:r>
      <w:r w:rsidR="4F70B0EF">
        <w:rPr/>
        <w:t xml:space="preserve"> and how </w:t>
      </w:r>
      <w:r w:rsidR="2DFF1A5A">
        <w:rPr/>
        <w:t>they work</w:t>
      </w:r>
      <w:r w:rsidR="4F70B0EF">
        <w:rPr/>
        <w:t xml:space="preserve"> with the Microsoft Form. </w:t>
      </w:r>
      <w:r w:rsidR="60D91C54">
        <w:rPr/>
        <w:t xml:space="preserve">By following the tutorial provided for administering this system, course organizers can easily perform all necessary duties </w:t>
      </w:r>
      <w:r w:rsidR="60D91C54">
        <w:rPr/>
        <w:t>S</w:t>
      </w:r>
      <w:r w:rsidR="60D91C54">
        <w:rPr/>
        <w:t>A</w:t>
      </w:r>
      <w:r w:rsidR="60D91C54">
        <w:rPr/>
        <w:t>F</w:t>
      </w:r>
      <w:r w:rsidR="60D91C54">
        <w:rPr/>
        <w:t>e</w:t>
      </w:r>
      <w:r w:rsidR="60D91C54">
        <w:rPr/>
        <w:t xml:space="preserve"> </w:t>
      </w:r>
      <w:r w:rsidR="60D91C54">
        <w:rPr/>
        <w:t>c</w:t>
      </w:r>
      <w:r w:rsidR="60D91C54">
        <w:rPr/>
        <w:t>o</w:t>
      </w:r>
      <w:r w:rsidR="60D91C54">
        <w:rPr/>
        <w:t>u</w:t>
      </w:r>
      <w:r w:rsidR="60D91C54">
        <w:rPr/>
        <w:t>r</w:t>
      </w:r>
      <w:r w:rsidR="60D91C54">
        <w:rPr/>
        <w:t>s</w:t>
      </w:r>
      <w:r w:rsidR="60D91C54">
        <w:rPr/>
        <w:t>e</w:t>
      </w:r>
      <w:r w:rsidR="60D91C54">
        <w:rPr/>
        <w:t xml:space="preserve"> </w:t>
      </w:r>
      <w:r w:rsidR="60D91C54">
        <w:rPr/>
        <w:t>e</w:t>
      </w:r>
      <w:r w:rsidR="60D91C54">
        <w:rPr/>
        <w:t>n</w:t>
      </w:r>
      <w:r w:rsidR="60D91C54">
        <w:rPr/>
        <w:t>r</w:t>
      </w:r>
      <w:r w:rsidR="60D91C54">
        <w:rPr/>
        <w:t>o</w:t>
      </w:r>
      <w:r w:rsidR="60D91C54">
        <w:rPr/>
        <w:t>l</w:t>
      </w:r>
      <w:r w:rsidR="60D91C54">
        <w:rPr/>
        <w:t>l</w:t>
      </w:r>
      <w:r w:rsidR="60D91C54">
        <w:rPr/>
        <w:t>m</w:t>
      </w:r>
      <w:r w:rsidR="60D91C54">
        <w:rPr/>
        <w:t>e</w:t>
      </w:r>
      <w:r w:rsidR="60D91C54">
        <w:rPr/>
        <w:t>n</w:t>
      </w:r>
      <w:r w:rsidR="60D91C54">
        <w:rPr/>
        <w:t>t</w:t>
      </w:r>
      <w:r w:rsidR="60D91C54">
        <w:rPr/>
        <w:t xml:space="preserve"> </w:t>
      </w:r>
      <w:r w:rsidR="60D91C54">
        <w:rPr/>
        <w:t>d</w:t>
      </w:r>
      <w:r w:rsidR="60D91C54">
        <w:rPr/>
        <w:t>e</w:t>
      </w:r>
      <w:r w:rsidR="60D91C54">
        <w:rPr/>
        <w:t>m</w:t>
      </w:r>
      <w:r w:rsidR="60D91C54">
        <w:rPr/>
        <w:t>a</w:t>
      </w:r>
      <w:r w:rsidR="60D91C54">
        <w:rPr/>
        <w:t>n</w:t>
      </w:r>
      <w:r w:rsidR="60D91C54">
        <w:rPr/>
        <w:t>d</w:t>
      </w:r>
      <w:r w:rsidR="60D91C54">
        <w:rPr/>
        <w:t>s</w:t>
      </w:r>
      <w:r w:rsidR="60D91C54">
        <w:rPr/>
        <w:t>.</w:t>
      </w:r>
      <w:r w:rsidR="60D91C54">
        <w:rPr/>
        <w:t xml:space="preserve"> </w:t>
      </w:r>
      <w:r w:rsidR="291A71BB">
        <w:rPr/>
        <w:t xml:space="preserve">These include adding courses by </w:t>
      </w:r>
      <w:r w:rsidR="3462387B">
        <w:rPr/>
        <w:t>adding a file to</w:t>
      </w:r>
      <w:r w:rsidR="291A71BB">
        <w:rPr/>
        <w:t xml:space="preserve"> SharePoint and </w:t>
      </w:r>
      <w:r w:rsidR="388F9B06">
        <w:rPr/>
        <w:t>modifying</w:t>
      </w:r>
      <w:r w:rsidR="291A71BB">
        <w:rPr/>
        <w:t xml:space="preserve"> Form items, monitoring course at</w:t>
      </w:r>
      <w:r w:rsidR="3A449CBD">
        <w:rPr/>
        <w:t>tendees through SharePoint</w:t>
      </w:r>
      <w:r w:rsidR="2D67812A">
        <w:rPr/>
        <w:t xml:space="preserve">, and customizing email responses. </w:t>
      </w:r>
    </w:p>
    <w:p w:rsidRPr="009E5190" w:rsidR="00FC22B8" w:rsidP="5ED38432" w:rsidRDefault="00FC22B8" w14:paraId="009C6AA1" w14:textId="77DA894F"/>
    <w:p w:rsidR="79C2B62C" w:rsidP="5ED38432" w:rsidRDefault="79C2B62C" w14:paraId="75BB6D5C" w14:textId="0B9103BA">
      <w:pPr>
        <w:ind w:left="360"/>
      </w:pPr>
      <w:r w:rsidR="79C2B62C">
        <w:rPr/>
        <w:t>The benefits far outweigh the costs, as we should be able to spend far less time in the future managing emails and scheduling</w:t>
      </w:r>
      <w:r w:rsidR="56AA1489">
        <w:rPr/>
        <w:t xml:space="preserve">. </w:t>
      </w:r>
      <w:r w:rsidR="0B9912F9">
        <w:rPr/>
        <w:t xml:space="preserve">Though this tool comes at no price, there is an implicit cost in the time necessary to understand and familiarize oneself with the system. However, the </w:t>
      </w:r>
      <w:r w:rsidR="16E0D9B9">
        <w:rPr/>
        <w:t>simplicity with which a new user can learn this, particularly with easy access to tutorial materials, means that this training cost is minimal and comparable to any other available system.</w:t>
      </w:r>
    </w:p>
    <w:p w:rsidR="5ED38432" w:rsidP="5ED38432" w:rsidRDefault="5ED38432" w14:paraId="285C7DA5" w14:textId="77202739">
      <w:pPr>
        <w:ind w:left="360"/>
      </w:pPr>
    </w:p>
    <w:p w:rsidRPr="009E5190" w:rsidR="00FC22B8" w:rsidP="70B622B7" w:rsidRDefault="00FC22B8" w14:paraId="0BB362C8" w14:textId="77777777">
      <w:pPr>
        <w:pStyle w:val="Heading1"/>
        <w:numPr>
          <w:ilvl w:val="0"/>
          <w:numId w:val="7"/>
        </w:numPr>
        <w:jc w:val="left"/>
        <w:rPr>
          <w:rFonts w:ascii="Calibri" w:hAnsi="Calibri" w:asciiTheme="minorAscii" w:hAnsiTheme="minorAscii"/>
          <w:smallCaps/>
          <w:sz w:val="28"/>
          <w:szCs w:val="28"/>
        </w:rPr>
      </w:pPr>
      <w:bookmarkStart w:name="_Toc78184284" w:id="19"/>
      <w:r w:rsidRPr="70B622B7" w:rsidR="00FC22B8">
        <w:rPr>
          <w:rFonts w:ascii="Calibri" w:hAnsi="Calibri" w:asciiTheme="minorAscii" w:hAnsiTheme="minorAscii"/>
          <w:smallCaps w:val="1"/>
          <w:sz w:val="28"/>
          <w:szCs w:val="28"/>
        </w:rPr>
        <w:t>Alternatives Analysis</w:t>
      </w:r>
      <w:bookmarkEnd w:id="19"/>
    </w:p>
    <w:p w:rsidRPr="009E5190" w:rsidR="00FC22B8" w:rsidP="00FC22B8" w:rsidRDefault="00FC22B8" w14:paraId="7BE14049" w14:textId="77777777">
      <w:pPr>
        <w:ind w:left="360"/>
        <w:rPr>
          <w:color w:val="008000"/>
        </w:rPr>
      </w:pPr>
      <w:r w:rsidRPr="009E5190">
        <w:rPr>
          <w:color w:val="008000"/>
        </w:rPr>
        <w:t>All business problems may be addressed by any number of alternative projects.  While the business case is the result of having selected one such option, a brief summary of considered alternatives should also be included—one of which should be the status quo, or doing nothing.  The reasons for not selecting the alternatives should also be included.</w:t>
      </w:r>
    </w:p>
    <w:p w:rsidRPr="009E5190" w:rsidR="00FC22B8" w:rsidP="00FC22B8" w:rsidRDefault="00FC22B8" w14:paraId="0B6C2D9E" w14:textId="77777777">
      <w:pPr>
        <w:ind w:left="360"/>
      </w:pPr>
    </w:p>
    <w:p w:rsidRPr="009E5190" w:rsidR="00FC22B8" w:rsidP="00FC22B8" w:rsidRDefault="00FC22B8" w14:paraId="501EB048" w14:textId="5E9A8C6D">
      <w:pPr>
        <w:ind w:left="360"/>
      </w:pPr>
      <w:r w:rsidR="00FC22B8">
        <w:rPr/>
        <w:t xml:space="preserve">The following alternative options have been considered to address the </w:t>
      </w:r>
      <w:r w:rsidR="06A2B6B5">
        <w:rPr/>
        <w:t>inefficiencies in the SAFe enrollment system</w:t>
      </w:r>
      <w:r w:rsidR="00FC22B8">
        <w:rPr/>
        <w:t xml:space="preserve">. </w:t>
      </w:r>
      <w:r w:rsidR="3F56530E">
        <w:rPr/>
        <w:t>We recommend improving on the current system through the developed Power Automate flow but suggest that external to</w:t>
      </w:r>
      <w:r w:rsidR="3F4FCE2C">
        <w:rPr/>
        <w:t xml:space="preserve">ols be considered as well. Note differences in cost and </w:t>
      </w:r>
      <w:r w:rsidR="1617E000">
        <w:rPr/>
        <w:t>user experience when weighing options.</w:t>
      </w:r>
      <w:r w:rsidR="3F4FCE2C">
        <w:rPr/>
        <w:t xml:space="preserve"> </w:t>
      </w:r>
    </w:p>
    <w:p w:rsidRPr="009E5190" w:rsidR="00FC22B8" w:rsidP="00FC22B8" w:rsidRDefault="00FC22B8" w14:paraId="445DA89A" w14:textId="77777777">
      <w:pPr>
        <w:ind w:left="360"/>
      </w:pPr>
    </w:p>
    <w:tbl>
      <w:tblPr>
        <w:tblW w:w="8910" w:type="dxa"/>
        <w:tblInd w:w="432" w:type="dxa"/>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Look w:val="0000" w:firstRow="0" w:lastRow="0" w:firstColumn="0" w:lastColumn="0" w:noHBand="0" w:noVBand="0"/>
      </w:tblPr>
      <w:tblGrid>
        <w:gridCol w:w="4320"/>
        <w:gridCol w:w="4590"/>
      </w:tblGrid>
      <w:tr w:rsidRPr="009E5190" w:rsidR="00FC22B8" w:rsidTr="70B622B7" w14:paraId="69FA4B46" w14:textId="77777777">
        <w:trPr>
          <w:cantSplit/>
          <w:tblHeader/>
        </w:trPr>
        <w:tc>
          <w:tcPr>
            <w:tcW w:w="4320" w:type="dxa"/>
            <w:shd w:val="clear" w:color="auto" w:fill="E6E6E6"/>
            <w:tcMar/>
            <w:vAlign w:val="center"/>
          </w:tcPr>
          <w:p w:rsidRPr="009E5190" w:rsidR="00FC22B8" w:rsidP="002314E1" w:rsidRDefault="00FC22B8" w14:paraId="6F297A33" w14:textId="77777777">
            <w:pPr>
              <w:pStyle w:val="TableText"/>
              <w:rPr>
                <w:rFonts w:asciiTheme="minorHAnsi" w:hAnsiTheme="minorHAnsi"/>
                <w:b/>
                <w:bCs/>
                <w:sz w:val="16"/>
              </w:rPr>
            </w:pPr>
            <w:r w:rsidRPr="009E5190">
              <w:rPr>
                <w:rFonts w:asciiTheme="minorHAnsi" w:hAnsiTheme="minorHAnsi"/>
                <w:b/>
                <w:bCs/>
                <w:sz w:val="16"/>
              </w:rPr>
              <w:t>No Project (Status Quo)</w:t>
            </w:r>
          </w:p>
        </w:tc>
        <w:tc>
          <w:tcPr>
            <w:tcW w:w="4590" w:type="dxa"/>
            <w:shd w:val="clear" w:color="auto" w:fill="E6E6E6"/>
            <w:tcMar/>
            <w:vAlign w:val="center"/>
          </w:tcPr>
          <w:p w:rsidRPr="009E5190" w:rsidR="00FC22B8" w:rsidP="002314E1" w:rsidRDefault="00FC22B8" w14:paraId="2541D7A3" w14:textId="77777777">
            <w:pPr>
              <w:pStyle w:val="TableText"/>
              <w:rPr>
                <w:rFonts w:asciiTheme="minorHAnsi" w:hAnsiTheme="minorHAnsi"/>
                <w:b/>
                <w:bCs/>
                <w:sz w:val="16"/>
              </w:rPr>
            </w:pPr>
            <w:r w:rsidRPr="009E5190">
              <w:rPr>
                <w:rFonts w:asciiTheme="minorHAnsi" w:hAnsiTheme="minorHAnsi"/>
                <w:b/>
                <w:bCs/>
                <w:sz w:val="16"/>
              </w:rPr>
              <w:t>Reasons For Not Selecting Alternative</w:t>
            </w:r>
          </w:p>
        </w:tc>
      </w:tr>
      <w:tr w:rsidRPr="009E5190" w:rsidR="00FC22B8" w:rsidTr="70B622B7" w14:paraId="6593CCA8" w14:textId="77777777">
        <w:trPr>
          <w:cantSplit/>
        </w:trPr>
        <w:tc>
          <w:tcPr>
            <w:tcW w:w="4320" w:type="dxa"/>
            <w:tcMar/>
          </w:tcPr>
          <w:p w:rsidRPr="009E5190" w:rsidR="00FC22B8" w:rsidP="7B90FDA2" w:rsidRDefault="322634B2" w14:paraId="4226AC13" w14:textId="204CB053">
            <w:pPr>
              <w:pStyle w:val="TableText"/>
              <w:rPr>
                <w:rFonts w:ascii="Calibri" w:hAnsi="Calibri" w:asciiTheme="minorAscii" w:hAnsiTheme="minorAscii"/>
              </w:rPr>
            </w:pPr>
            <w:r w:rsidRPr="7B90FDA2" w:rsidR="3C239F87">
              <w:rPr>
                <w:rFonts w:ascii="Calibri" w:hAnsi="Calibri" w:asciiTheme="minorAscii" w:hAnsiTheme="minorAscii"/>
              </w:rPr>
              <w:t>Maintain the current</w:t>
            </w:r>
            <w:r w:rsidRPr="7B90FDA2" w:rsidR="00FC22B8">
              <w:rPr>
                <w:rFonts w:ascii="Calibri" w:hAnsi="Calibri" w:asciiTheme="minorAscii" w:hAnsiTheme="minorAscii"/>
              </w:rPr>
              <w:t xml:space="preserve"> </w:t>
            </w:r>
            <w:r w:rsidRPr="7B90FDA2" w:rsidR="3145E0DE">
              <w:rPr>
                <w:rFonts w:ascii="Calibri" w:hAnsi="Calibri" w:asciiTheme="minorAscii" w:hAnsiTheme="minorAscii"/>
              </w:rPr>
              <w:t xml:space="preserve">manual enrollment </w:t>
            </w:r>
            <w:r w:rsidRPr="7B90FDA2" w:rsidR="00FC22B8">
              <w:rPr>
                <w:rFonts w:ascii="Calibri" w:hAnsi="Calibri" w:asciiTheme="minorAscii" w:hAnsiTheme="minorAscii"/>
              </w:rPr>
              <w:t>system</w:t>
            </w:r>
          </w:p>
        </w:tc>
        <w:tc>
          <w:tcPr>
            <w:tcW w:w="4590" w:type="dxa"/>
            <w:tcMar/>
          </w:tcPr>
          <w:p w:rsidRPr="009E5190" w:rsidR="00FC22B8" w:rsidP="7B90FDA2" w:rsidRDefault="40F8D109" w14:paraId="61A8D8A1" w14:textId="0608AED9">
            <w:pPr>
              <w:pStyle w:val="TableText"/>
              <w:numPr>
                <w:ilvl w:val="0"/>
                <w:numId w:val="9"/>
              </w:numPr>
              <w:spacing w:line="240" w:lineRule="exact"/>
              <w:rPr>
                <w:rFonts w:ascii="Calibri" w:hAnsi="Calibri" w:eastAsia="ＭＳ 明朝" w:cs="Arial" w:asciiTheme="minorAscii" w:hAnsiTheme="minorAscii" w:eastAsiaTheme="minorEastAsia" w:cstheme="minorBidi"/>
              </w:rPr>
            </w:pPr>
            <w:r w:rsidRPr="7B90FDA2" w:rsidR="5CD85D4C">
              <w:rPr>
                <w:rFonts w:ascii="Calibri" w:hAnsi="Calibri" w:asciiTheme="minorAscii" w:hAnsiTheme="minorAscii"/>
              </w:rPr>
              <w:t xml:space="preserve">Enrollment requires manual addition </w:t>
            </w:r>
            <w:r w:rsidRPr="7B90FDA2" w:rsidR="6E0CE6F3">
              <w:rPr>
                <w:rFonts w:ascii="Calibri" w:hAnsi="Calibri" w:asciiTheme="minorAscii" w:hAnsiTheme="minorAscii"/>
              </w:rPr>
              <w:t xml:space="preserve">of employees </w:t>
            </w:r>
            <w:r w:rsidRPr="7B90FDA2" w:rsidR="5CD85D4C">
              <w:rPr>
                <w:rFonts w:ascii="Calibri" w:hAnsi="Calibri" w:asciiTheme="minorAscii" w:hAnsiTheme="minorAscii"/>
              </w:rPr>
              <w:t xml:space="preserve">to a course based on </w:t>
            </w:r>
            <w:r w:rsidRPr="7B90FDA2" w:rsidR="3A908E32">
              <w:rPr>
                <w:rFonts w:ascii="Calibri" w:hAnsi="Calibri" w:asciiTheme="minorAscii" w:hAnsiTheme="minorAscii"/>
              </w:rPr>
              <w:t xml:space="preserve">forms </w:t>
            </w:r>
            <w:r w:rsidRPr="7B90FDA2" w:rsidR="2068D17F">
              <w:rPr>
                <w:rFonts w:ascii="Calibri" w:hAnsi="Calibri" w:asciiTheme="minorAscii" w:hAnsiTheme="minorAscii"/>
              </w:rPr>
              <w:t>completed</w:t>
            </w:r>
            <w:r w:rsidRPr="7B90FDA2" w:rsidR="3A908E32">
              <w:rPr>
                <w:rFonts w:ascii="Calibri" w:hAnsi="Calibri" w:asciiTheme="minorAscii" w:hAnsiTheme="minorAscii"/>
              </w:rPr>
              <w:t>.</w:t>
            </w:r>
          </w:p>
          <w:p w:rsidR="3A908E32" w:rsidP="7B90FDA2" w:rsidRDefault="3A908E32" w14:paraId="260A29D6" w14:textId="5A823194">
            <w:pPr>
              <w:pStyle w:val="TableText"/>
              <w:numPr>
                <w:ilvl w:val="0"/>
                <w:numId w:val="9"/>
              </w:numPr>
              <w:spacing w:line="240" w:lineRule="exact"/>
              <w:rPr/>
            </w:pPr>
            <w:r w:rsidRPr="7B90FDA2" w:rsidR="3A908E32">
              <w:rPr>
                <w:rFonts w:ascii="Calibri" w:hAnsi="Calibri" w:eastAsia="Times New Roman" w:cs="Times New Roman" w:asciiTheme="minorAscii" w:hAnsiTheme="minorAscii"/>
                <w:sz w:val="18"/>
                <w:szCs w:val="18"/>
              </w:rPr>
              <w:t>Creation of a course involves duplicating a form and creating a new calendar event.</w:t>
            </w:r>
          </w:p>
          <w:p w:rsidRPr="009E5190" w:rsidR="00FC22B8" w:rsidP="5ED38432" w:rsidRDefault="40F8D109" w14:paraId="5050D592" w14:textId="567FDBDE">
            <w:pPr>
              <w:pStyle w:val="TableText"/>
              <w:numPr>
                <w:ilvl w:val="0"/>
                <w:numId w:val="9"/>
              </w:numPr>
              <w:spacing w:line="240" w:lineRule="exact"/>
              <w:rPr/>
            </w:pPr>
            <w:r w:rsidRPr="7B90FDA2" w:rsidR="64F01AF2">
              <w:rPr>
                <w:rFonts w:ascii="Calibri" w:hAnsi="Calibri" w:asciiTheme="minorAscii" w:hAnsiTheme="minorAscii"/>
              </w:rPr>
              <w:t>Complicated and confusing, leads to frustration for administrator</w:t>
            </w:r>
            <w:r w:rsidRPr="7B90FDA2" w:rsidR="19A03514">
              <w:rPr>
                <w:rFonts w:ascii="Calibri" w:hAnsi="Calibri" w:asciiTheme="minorAscii" w:hAnsiTheme="minorAscii"/>
              </w:rPr>
              <w:t xml:space="preserve"> and enrollees if steps aren’t taken</w:t>
            </w:r>
          </w:p>
          <w:p w:rsidRPr="009E5190" w:rsidR="00FC22B8" w:rsidP="7B90FDA2" w:rsidRDefault="40F8D109" w14:paraId="143F9069" w14:textId="4548D4D9">
            <w:pPr>
              <w:pStyle w:val="TableText"/>
              <w:numPr>
                <w:ilvl w:val="0"/>
                <w:numId w:val="9"/>
              </w:numPr>
              <w:spacing w:line="240" w:lineRule="exact"/>
              <w:rPr/>
            </w:pPr>
            <w:r w:rsidRPr="7B90FDA2" w:rsidR="19A03514">
              <w:rPr>
                <w:rFonts w:ascii="Calibri" w:hAnsi="Calibri" w:eastAsia="Times New Roman" w:cs="Times New Roman" w:asciiTheme="minorAscii" w:hAnsiTheme="minorAscii"/>
                <w:sz w:val="18"/>
                <w:szCs w:val="18"/>
              </w:rPr>
              <w:t>Excessive man hours costs company</w:t>
            </w:r>
          </w:p>
        </w:tc>
      </w:tr>
      <w:tr w:rsidRPr="009E5190" w:rsidR="00FC22B8" w:rsidTr="70B622B7" w14:paraId="61AFB50F" w14:textId="77777777">
        <w:trPr>
          <w:cantSplit/>
        </w:trPr>
        <w:tc>
          <w:tcPr>
            <w:tcW w:w="4320" w:type="dxa"/>
            <w:shd w:val="clear" w:color="auto" w:fill="E6E6E6"/>
            <w:tcMar/>
            <w:vAlign w:val="center"/>
          </w:tcPr>
          <w:p w:rsidRPr="009E5190" w:rsidR="00FC22B8" w:rsidP="002314E1" w:rsidRDefault="00FC22B8" w14:paraId="721F31EE" w14:textId="77777777">
            <w:pPr>
              <w:pStyle w:val="TableText"/>
              <w:rPr>
                <w:rFonts w:asciiTheme="minorHAnsi" w:hAnsiTheme="minorHAnsi"/>
                <w:b/>
                <w:bCs/>
                <w:sz w:val="16"/>
              </w:rPr>
            </w:pPr>
            <w:r w:rsidRPr="009E5190">
              <w:rPr>
                <w:rFonts w:asciiTheme="minorHAnsi" w:hAnsiTheme="minorHAnsi"/>
                <w:b/>
                <w:bCs/>
                <w:sz w:val="16"/>
              </w:rPr>
              <w:t>Alternative Option</w:t>
            </w:r>
          </w:p>
        </w:tc>
        <w:tc>
          <w:tcPr>
            <w:tcW w:w="4590" w:type="dxa"/>
            <w:shd w:val="clear" w:color="auto" w:fill="E6E6E6"/>
            <w:tcMar/>
            <w:vAlign w:val="center"/>
          </w:tcPr>
          <w:p w:rsidRPr="009E5190" w:rsidR="00FC22B8" w:rsidP="002314E1" w:rsidRDefault="00FC22B8" w14:paraId="31CB5CB1" w14:textId="77777777">
            <w:pPr>
              <w:pStyle w:val="TableText"/>
              <w:rPr>
                <w:rFonts w:asciiTheme="minorHAnsi" w:hAnsiTheme="minorHAnsi"/>
                <w:b/>
                <w:bCs/>
                <w:sz w:val="16"/>
              </w:rPr>
            </w:pPr>
            <w:r w:rsidRPr="009E5190">
              <w:rPr>
                <w:rFonts w:asciiTheme="minorHAnsi" w:hAnsiTheme="minorHAnsi"/>
                <w:b/>
                <w:bCs/>
                <w:sz w:val="16"/>
              </w:rPr>
              <w:t>Reasons For Not Selecting Alternative</w:t>
            </w:r>
          </w:p>
        </w:tc>
      </w:tr>
      <w:tr w:rsidRPr="009E5190" w:rsidR="00FC22B8" w:rsidTr="70B622B7" w14:paraId="3075E326" w14:textId="77777777">
        <w:trPr>
          <w:cantSplit/>
        </w:trPr>
        <w:tc>
          <w:tcPr>
            <w:tcW w:w="4320" w:type="dxa"/>
            <w:tcBorders>
              <w:bottom w:val="single" w:color="999999" w:sz="6" w:space="0"/>
            </w:tcBorders>
            <w:tcMar/>
          </w:tcPr>
          <w:p w:rsidRPr="009E5190" w:rsidR="00FC22B8" w:rsidP="5ED38432" w:rsidRDefault="55912814" w14:paraId="2CC1FA95" w14:textId="5880B009">
            <w:pPr>
              <w:pStyle w:val="TableText"/>
              <w:spacing w:line="240" w:lineRule="exact"/>
            </w:pPr>
            <w:r w:rsidRPr="70B622B7" w:rsidR="6E17B436">
              <w:rPr>
                <w:rFonts w:ascii="Calibri" w:hAnsi="Calibri" w:asciiTheme="minorAscii" w:hAnsiTheme="minorAscii"/>
              </w:rPr>
              <w:t xml:space="preserve">Use a </w:t>
            </w:r>
            <w:r w:rsidRPr="70B622B7" w:rsidR="117CE9F5">
              <w:rPr>
                <w:rFonts w:ascii="Calibri" w:hAnsi="Calibri" w:asciiTheme="minorAscii" w:hAnsiTheme="minorAscii"/>
              </w:rPr>
              <w:t>third-party</w:t>
            </w:r>
            <w:r w:rsidRPr="70B622B7" w:rsidR="6E17B436">
              <w:rPr>
                <w:rFonts w:ascii="Calibri" w:hAnsi="Calibri" w:asciiTheme="minorAscii" w:hAnsiTheme="minorAscii"/>
              </w:rPr>
              <w:t xml:space="preserve"> tool </w:t>
            </w:r>
            <w:r w:rsidRPr="70B622B7" w:rsidR="1FEB55BB">
              <w:rPr>
                <w:rFonts w:ascii="Calibri" w:hAnsi="Calibri" w:asciiTheme="minorAscii" w:hAnsiTheme="minorAscii"/>
              </w:rPr>
              <w:t>(</w:t>
            </w:r>
            <w:r w:rsidRPr="70B622B7" w:rsidR="1FEB55BB">
              <w:rPr>
                <w:rFonts w:ascii="Calibri" w:hAnsi="Calibri" w:asciiTheme="minorAscii" w:hAnsiTheme="minorAscii"/>
              </w:rPr>
              <w:t>I.e.</w:t>
            </w:r>
            <w:r w:rsidRPr="70B622B7" w:rsidR="7E486381">
              <w:rPr>
                <w:rFonts w:ascii="Calibri" w:hAnsi="Calibri" w:asciiTheme="minorAscii" w:hAnsiTheme="minorAscii"/>
              </w:rPr>
              <w:t>,</w:t>
            </w:r>
            <w:r w:rsidRPr="70B622B7" w:rsidR="1FEB55BB">
              <w:rPr>
                <w:rFonts w:ascii="Calibri" w:hAnsi="Calibri" w:asciiTheme="minorAscii" w:hAnsiTheme="minorAscii"/>
              </w:rPr>
              <w:t xml:space="preserve"> </w:t>
            </w:r>
            <w:proofErr w:type="spellStart"/>
            <w:r w:rsidRPr="70B622B7" w:rsidR="1FEB55BB">
              <w:rPr>
                <w:rFonts w:ascii="Calibri" w:hAnsi="Calibri" w:asciiTheme="minorAscii" w:hAnsiTheme="minorAscii"/>
              </w:rPr>
              <w:t>EnrollWare</w:t>
            </w:r>
            <w:proofErr w:type="spellEnd"/>
            <w:r w:rsidRPr="70B622B7" w:rsidR="1FEB55BB">
              <w:rPr>
                <w:rFonts w:ascii="Calibri" w:hAnsi="Calibri" w:asciiTheme="minorAscii" w:hAnsiTheme="minorAscii"/>
              </w:rPr>
              <w:t>)</w:t>
            </w:r>
          </w:p>
        </w:tc>
        <w:tc>
          <w:tcPr>
            <w:tcW w:w="4590" w:type="dxa"/>
            <w:tcBorders>
              <w:bottom w:val="single" w:color="999999" w:sz="6" w:space="0"/>
            </w:tcBorders>
            <w:tcMar/>
          </w:tcPr>
          <w:p w:rsidRPr="009E5190" w:rsidR="00FC22B8" w:rsidP="7B90FDA2" w:rsidRDefault="55912814" w14:paraId="085C6EE6" w14:textId="58AB6944">
            <w:pPr>
              <w:pStyle w:val="TableText"/>
              <w:numPr>
                <w:ilvl w:val="0"/>
                <w:numId w:val="10"/>
              </w:numPr>
              <w:bidi w:val="0"/>
              <w:spacing w:before="0" w:beforeAutospacing="off" w:after="0" w:afterAutospacing="off" w:line="240" w:lineRule="exact"/>
              <w:ind w:left="720" w:right="0" w:hanging="360"/>
              <w:jc w:val="left"/>
              <w:rPr>
                <w:rFonts w:ascii="Arial" w:hAnsi="Arial" w:eastAsia="Arial" w:cs="Arial" w:asciiTheme="minorAscii" w:hAnsiTheme="minorAscii" w:eastAsiaTheme="minorAscii" w:cstheme="minorAscii"/>
                <w:sz w:val="18"/>
                <w:szCs w:val="18"/>
              </w:rPr>
            </w:pPr>
            <w:r w:rsidRPr="7B90FDA2" w:rsidR="36F22690">
              <w:rPr>
                <w:rFonts w:ascii="Calibri" w:hAnsi="Calibri" w:asciiTheme="minorAscii" w:hAnsiTheme="minorAscii"/>
              </w:rPr>
              <w:t xml:space="preserve">Monthly costs ranging from $100-$300 depending on needed </w:t>
            </w:r>
            <w:r w:rsidRPr="7B90FDA2" w:rsidR="36F22690">
              <w:rPr>
                <w:rFonts w:ascii="Calibri" w:hAnsi="Calibri" w:asciiTheme="minorAscii" w:hAnsiTheme="minorAscii"/>
              </w:rPr>
              <w:t>functionality</w:t>
            </w:r>
          </w:p>
          <w:p w:rsidRPr="009E5190" w:rsidR="00FC22B8" w:rsidP="7B90FDA2" w:rsidRDefault="55912814" w14:paraId="395D468C" w14:textId="0BE53FF9">
            <w:pPr>
              <w:pStyle w:val="TableText"/>
              <w:numPr>
                <w:ilvl w:val="0"/>
                <w:numId w:val="10"/>
              </w:numPr>
              <w:bidi w:val="0"/>
              <w:spacing w:before="0" w:beforeAutospacing="off" w:after="0" w:afterAutospacing="off" w:line="240" w:lineRule="exact"/>
              <w:ind w:left="720" w:right="0" w:hanging="360"/>
              <w:jc w:val="left"/>
              <w:rPr>
                <w:rFonts w:ascii="Arial" w:hAnsi="Arial" w:eastAsia="Arial" w:cs="Arial" w:asciiTheme="minorAscii" w:hAnsiTheme="minorAscii" w:eastAsiaTheme="minorAscii" w:cstheme="minorAscii"/>
                <w:sz w:val="18"/>
                <w:szCs w:val="18"/>
              </w:rPr>
            </w:pPr>
            <w:r w:rsidRPr="7B90FDA2" w:rsidR="36F22690">
              <w:rPr>
                <w:rFonts w:ascii="Calibri" w:hAnsi="Calibri" w:asciiTheme="minorAscii" w:hAnsiTheme="minorAscii"/>
              </w:rPr>
              <w:t>Not able to update tool as needed for our purposes</w:t>
            </w:r>
          </w:p>
          <w:p w:rsidRPr="009E5190" w:rsidR="00FC22B8" w:rsidP="7B90FDA2" w:rsidRDefault="55912814" w14:paraId="18F95671" w14:textId="420036C0">
            <w:pPr>
              <w:pStyle w:val="TableText"/>
              <w:numPr>
                <w:ilvl w:val="0"/>
                <w:numId w:val="10"/>
              </w:numPr>
              <w:bidi w:val="0"/>
              <w:spacing w:before="0" w:beforeAutospacing="off" w:after="0" w:afterAutospacing="off" w:line="240" w:lineRule="exact"/>
              <w:ind w:left="720" w:right="0" w:hanging="360"/>
              <w:jc w:val="left"/>
              <w:rPr>
                <w:sz w:val="18"/>
                <w:szCs w:val="18"/>
              </w:rPr>
            </w:pPr>
            <w:r w:rsidRPr="7B90FDA2" w:rsidR="36F22690">
              <w:rPr>
                <w:rFonts w:ascii="Calibri" w:hAnsi="Calibri" w:eastAsia="Times New Roman" w:cs="Times New Roman" w:asciiTheme="minorAscii" w:hAnsiTheme="minorAscii"/>
                <w:sz w:val="18"/>
                <w:szCs w:val="18"/>
              </w:rPr>
              <w:t>Training in using new system for administrators and enrollees</w:t>
            </w:r>
          </w:p>
        </w:tc>
      </w:tr>
      <w:tr w:rsidR="7B90FDA2" w:rsidTr="70B622B7" w14:paraId="06932D0A">
        <w:trPr>
          <w:cantSplit/>
        </w:trPr>
        <w:tc>
          <w:tcPr>
            <w:tcW w:w="4320" w:type="dxa"/>
            <w:tcBorders>
              <w:bottom w:val="single" w:color="999999" w:sz="6" w:space="0"/>
            </w:tcBorders>
            <w:shd w:val="clear" w:color="auto" w:fill="E7E6E6" w:themeFill="background2"/>
            <w:tcMar/>
          </w:tcPr>
          <w:p w:rsidR="7B90FDA2" w:rsidP="7B90FDA2" w:rsidRDefault="7B90FDA2" w14:paraId="255405D6">
            <w:pPr>
              <w:pStyle w:val="TableText"/>
              <w:rPr>
                <w:rFonts w:ascii="Calibri" w:hAnsi="Calibri" w:asciiTheme="minorAscii" w:hAnsiTheme="minorAscii"/>
                <w:b w:val="1"/>
                <w:bCs w:val="1"/>
                <w:sz w:val="16"/>
                <w:szCs w:val="16"/>
              </w:rPr>
            </w:pPr>
            <w:r w:rsidRPr="7B90FDA2" w:rsidR="7B90FDA2">
              <w:rPr>
                <w:rFonts w:ascii="Calibri" w:hAnsi="Calibri" w:asciiTheme="minorAscii" w:hAnsiTheme="minorAscii"/>
                <w:b w:val="1"/>
                <w:bCs w:val="1"/>
                <w:sz w:val="16"/>
                <w:szCs w:val="16"/>
              </w:rPr>
              <w:t>Alternative Option</w:t>
            </w:r>
          </w:p>
        </w:tc>
        <w:tc>
          <w:tcPr>
            <w:tcW w:w="4590" w:type="dxa"/>
            <w:tcBorders>
              <w:bottom w:val="single" w:color="999999" w:sz="6" w:space="0"/>
            </w:tcBorders>
            <w:shd w:val="clear" w:color="auto" w:fill="E7E6E6" w:themeFill="background2"/>
            <w:tcMar/>
          </w:tcPr>
          <w:p w:rsidR="7B90FDA2" w:rsidP="7B90FDA2" w:rsidRDefault="7B90FDA2" w14:paraId="27607B76">
            <w:pPr>
              <w:pStyle w:val="TableText"/>
              <w:rPr>
                <w:rFonts w:ascii="Calibri" w:hAnsi="Calibri" w:asciiTheme="minorAscii" w:hAnsiTheme="minorAscii"/>
                <w:b w:val="1"/>
                <w:bCs w:val="1"/>
                <w:sz w:val="16"/>
                <w:szCs w:val="16"/>
              </w:rPr>
            </w:pPr>
            <w:r w:rsidRPr="7B90FDA2" w:rsidR="7B90FDA2">
              <w:rPr>
                <w:rFonts w:ascii="Calibri" w:hAnsi="Calibri" w:asciiTheme="minorAscii" w:hAnsiTheme="minorAscii"/>
                <w:b w:val="1"/>
                <w:bCs w:val="1"/>
                <w:sz w:val="16"/>
                <w:szCs w:val="16"/>
              </w:rPr>
              <w:t>Reasons For Not Selecting Alternative</w:t>
            </w:r>
          </w:p>
        </w:tc>
      </w:tr>
      <w:tr w:rsidR="7B90FDA2" w:rsidTr="70B622B7" w14:paraId="1371BA9B">
        <w:trPr>
          <w:cantSplit/>
        </w:trPr>
        <w:tc>
          <w:tcPr>
            <w:tcW w:w="4320" w:type="dxa"/>
            <w:tcBorders>
              <w:bottom w:val="single" w:color="999999" w:sz="6" w:space="0"/>
            </w:tcBorders>
            <w:tcMar/>
          </w:tcPr>
          <w:p w:rsidR="6AECCBBB" w:rsidP="7B90FDA2" w:rsidRDefault="6AECCBBB" w14:paraId="4B339601" w14:textId="37AA52D4">
            <w:pPr>
              <w:pStyle w:val="TableText"/>
              <w:spacing w:line="240" w:lineRule="exact"/>
              <w:rPr>
                <w:rFonts w:ascii="Calibri" w:hAnsi="Calibri" w:eastAsia="Calibri" w:cs="Calibri" w:asciiTheme="minorAscii" w:hAnsiTheme="minorAscii" w:eastAsiaTheme="minorAscii" w:cstheme="minorAscii"/>
                <w:sz w:val="18"/>
                <w:szCs w:val="18"/>
              </w:rPr>
            </w:pPr>
            <w:r w:rsidRPr="7B90FDA2" w:rsidR="6AECCBBB">
              <w:rPr>
                <w:rFonts w:ascii="Calibri" w:hAnsi="Calibri" w:eastAsia="Calibri" w:cs="Calibri" w:asciiTheme="minorAscii" w:hAnsiTheme="minorAscii" w:eastAsiaTheme="minorAscii" w:cstheme="minorAscii"/>
                <w:sz w:val="18"/>
                <w:szCs w:val="18"/>
              </w:rPr>
              <w:t>Outsource development of Power Automate system</w:t>
            </w:r>
          </w:p>
        </w:tc>
        <w:tc>
          <w:tcPr>
            <w:tcW w:w="4590" w:type="dxa"/>
            <w:tcBorders>
              <w:bottom w:val="single" w:color="999999" w:sz="6" w:space="0"/>
            </w:tcBorders>
            <w:tcMar/>
          </w:tcPr>
          <w:p w:rsidR="6AECCBBB" w:rsidP="7B90FDA2" w:rsidRDefault="6AECCBBB" w14:paraId="502B7530" w14:textId="3CE0D12D">
            <w:pPr>
              <w:pStyle w:val="TableText"/>
              <w:numPr>
                <w:ilvl w:val="0"/>
                <w:numId w:val="16"/>
              </w:numPr>
              <w:spacing w:line="240" w:lineRule="exact"/>
              <w:jc w:val="left"/>
              <w:rPr>
                <w:rFonts w:ascii="Calibri" w:hAnsi="Calibri" w:eastAsia="Calibri" w:cs="Calibri" w:asciiTheme="minorAscii" w:hAnsiTheme="minorAscii" w:eastAsiaTheme="minorAscii" w:cstheme="minorAscii"/>
                <w:sz w:val="18"/>
                <w:szCs w:val="18"/>
              </w:rPr>
            </w:pPr>
            <w:r w:rsidRPr="7B90FDA2" w:rsidR="6AECCBBB">
              <w:rPr>
                <w:rFonts w:ascii="Calibri" w:hAnsi="Calibri" w:eastAsia="Calibri" w:cs="Calibri" w:asciiTheme="minorAscii" w:hAnsiTheme="minorAscii" w:eastAsiaTheme="minorAscii" w:cstheme="minorAscii"/>
                <w:sz w:val="18"/>
                <w:szCs w:val="18"/>
              </w:rPr>
              <w:t>Upfront cost for contractor</w:t>
            </w:r>
          </w:p>
          <w:p w:rsidR="6AECCBBB" w:rsidP="7B90FDA2" w:rsidRDefault="6AECCBBB" w14:paraId="7CF7887E" w14:textId="561FE69A">
            <w:pPr>
              <w:pStyle w:val="TableText"/>
              <w:numPr>
                <w:ilvl w:val="0"/>
                <w:numId w:val="16"/>
              </w:numPr>
              <w:spacing w:line="240" w:lineRule="exact"/>
              <w:jc w:val="left"/>
              <w:rPr>
                <w:sz w:val="18"/>
                <w:szCs w:val="18"/>
              </w:rPr>
            </w:pPr>
            <w:r w:rsidRPr="7B90FDA2" w:rsidR="6AECCBBB">
              <w:rPr>
                <w:rFonts w:ascii="Calibri" w:hAnsi="Calibri" w:eastAsia="Calibri" w:cs="Calibri" w:asciiTheme="minorAscii" w:hAnsiTheme="minorAscii" w:eastAsiaTheme="minorAscii" w:cstheme="minorAscii"/>
                <w:sz w:val="18"/>
                <w:szCs w:val="18"/>
              </w:rPr>
              <w:t xml:space="preserve">No </w:t>
            </w:r>
            <w:r w:rsidRPr="7B90FDA2" w:rsidR="6AECCBBB">
              <w:rPr>
                <w:rFonts w:ascii="Calibri" w:hAnsi="Calibri" w:eastAsia="Calibri" w:cs="Calibri" w:asciiTheme="minorAscii" w:hAnsiTheme="minorAscii" w:eastAsiaTheme="minorAscii" w:cstheme="minorAscii"/>
                <w:sz w:val="18"/>
                <w:szCs w:val="18"/>
              </w:rPr>
              <w:t>guarantee</w:t>
            </w:r>
            <w:r w:rsidRPr="7B90FDA2" w:rsidR="6AECCBBB">
              <w:rPr>
                <w:rFonts w:ascii="Calibri" w:hAnsi="Calibri" w:eastAsia="Calibri" w:cs="Calibri" w:asciiTheme="minorAscii" w:hAnsiTheme="minorAscii" w:eastAsiaTheme="minorAscii" w:cstheme="minorAscii"/>
                <w:sz w:val="18"/>
                <w:szCs w:val="18"/>
              </w:rPr>
              <w:t xml:space="preserve"> it will fit requirements</w:t>
            </w:r>
          </w:p>
          <w:p w:rsidR="6AECCBBB" w:rsidP="7B90FDA2" w:rsidRDefault="6AECCBBB" w14:paraId="377B33AA" w14:textId="417E1ABC">
            <w:pPr>
              <w:pStyle w:val="TableText"/>
              <w:numPr>
                <w:ilvl w:val="0"/>
                <w:numId w:val="16"/>
              </w:numPr>
              <w:spacing w:line="240" w:lineRule="exact"/>
              <w:jc w:val="left"/>
              <w:rPr>
                <w:sz w:val="18"/>
                <w:szCs w:val="18"/>
              </w:rPr>
            </w:pPr>
            <w:r w:rsidRPr="7B90FDA2" w:rsidR="6AECCBBB">
              <w:rPr>
                <w:rFonts w:ascii="Calibri" w:hAnsi="Calibri" w:eastAsia="Calibri" w:cs="Calibri" w:asciiTheme="minorAscii" w:hAnsiTheme="minorAscii" w:eastAsiaTheme="minorAscii" w:cstheme="minorAscii"/>
                <w:sz w:val="18"/>
                <w:szCs w:val="18"/>
              </w:rPr>
              <w:t xml:space="preserve">Similar system could be </w:t>
            </w:r>
            <w:r w:rsidRPr="7B90FDA2" w:rsidR="6AECCBBB">
              <w:rPr>
                <w:rFonts w:ascii="Calibri" w:hAnsi="Calibri" w:eastAsia="Calibri" w:cs="Calibri" w:asciiTheme="minorAscii" w:hAnsiTheme="minorAscii" w:eastAsiaTheme="minorAscii" w:cstheme="minorAscii"/>
                <w:sz w:val="18"/>
                <w:szCs w:val="18"/>
              </w:rPr>
              <w:t>developed</w:t>
            </w:r>
            <w:r w:rsidRPr="7B90FDA2" w:rsidR="6AECCBBB">
              <w:rPr>
                <w:rFonts w:ascii="Calibri" w:hAnsi="Calibri" w:eastAsia="Calibri" w:cs="Calibri" w:asciiTheme="minorAscii" w:hAnsiTheme="minorAscii" w:eastAsiaTheme="minorAscii" w:cstheme="minorAscii"/>
                <w:sz w:val="18"/>
                <w:szCs w:val="18"/>
              </w:rPr>
              <w:t xml:space="preserve"> in-house for less cost</w:t>
            </w:r>
          </w:p>
        </w:tc>
      </w:tr>
    </w:tbl>
    <w:p w:rsidR="5ED38432" w:rsidRDefault="5ED38432" w14:paraId="1FC2580A" w14:textId="6DE6814C"/>
    <w:p w:rsidR="5ED38432" w:rsidRDefault="5ED38432" w14:paraId="49A48FCD" w14:textId="78245EA7"/>
    <w:p w:rsidRPr="009E5190" w:rsidR="00FC22B8" w:rsidP="00FC22B8" w:rsidRDefault="00FC22B8" w14:paraId="14880FAB" w14:textId="77777777">
      <w:pPr>
        <w:ind w:left="360"/>
      </w:pPr>
    </w:p>
    <w:p w:rsidRPr="009E5190" w:rsidR="00FC22B8" w:rsidP="70B622B7" w:rsidRDefault="00FC22B8" w14:paraId="42CDE0AC" w14:textId="77777777">
      <w:pPr>
        <w:pStyle w:val="Heading1"/>
        <w:numPr>
          <w:ilvl w:val="0"/>
          <w:numId w:val="7"/>
        </w:numPr>
        <w:jc w:val="left"/>
        <w:rPr>
          <w:rFonts w:ascii="Calibri" w:hAnsi="Calibri" w:asciiTheme="minorAscii" w:hAnsiTheme="minorAscii"/>
          <w:smallCaps/>
          <w:sz w:val="28"/>
          <w:szCs w:val="28"/>
        </w:rPr>
      </w:pPr>
      <w:bookmarkStart w:name="_Toc78184285" w:id="20"/>
      <w:r w:rsidRPr="70B622B7" w:rsidR="00FC22B8">
        <w:rPr>
          <w:rFonts w:ascii="Calibri" w:hAnsi="Calibri" w:asciiTheme="minorAscii" w:hAnsiTheme="minorAscii"/>
          <w:smallCaps w:val="1"/>
          <w:sz w:val="28"/>
          <w:szCs w:val="28"/>
        </w:rPr>
        <w:t>Approvals</w:t>
      </w:r>
      <w:bookmarkEnd w:id="20"/>
    </w:p>
    <w:p w:rsidRPr="009E5190" w:rsidR="00FC22B8" w:rsidP="00FC22B8" w:rsidRDefault="00FC22B8" w14:paraId="6F31003F" w14:textId="77777777">
      <w:pPr>
        <w:rPr>
          <w:color w:val="008000"/>
        </w:rPr>
      </w:pPr>
      <w:r w:rsidRPr="009E5190">
        <w:rPr>
          <w:color w:val="008000"/>
        </w:rPr>
        <w:t>The business case is a document with which approval is granted or denied to move forward with the creation of a project.  Therefore, the document should receive approval or disapproval from its executive review board</w:t>
      </w:r>
    </w:p>
    <w:p w:rsidRPr="009E5190" w:rsidR="00FC22B8" w:rsidP="00FC22B8" w:rsidRDefault="00FC22B8" w14:paraId="45E361F4" w14:textId="77777777">
      <w:pPr>
        <w:ind w:left="360"/>
      </w:pPr>
    </w:p>
    <w:p w:rsidRPr="009E5190" w:rsidR="00FC22B8" w:rsidP="00FC22B8" w:rsidRDefault="00FC22B8" w14:paraId="3F31AB3A" w14:textId="77777777">
      <w:pPr>
        <w:ind w:left="360"/>
      </w:pPr>
      <w:r w:rsidRPr="009E5190">
        <w:t>The signatures of the people below indicate an understanding in the purpose and content of this document by those signing it.  By signing this document you indicate that you approve of the proposed project outlined in this business case and that the next steps may be taken to create a formal project in accordance with the details outlined herein.</w:t>
      </w:r>
    </w:p>
    <w:p w:rsidRPr="009E5190" w:rsidR="00FC22B8" w:rsidP="00FC22B8" w:rsidRDefault="00FC22B8" w14:paraId="6F82A4E3" w14:textId="77777777">
      <w:pPr>
        <w:ind w:left="360"/>
      </w:pPr>
    </w:p>
    <w:p w:rsidRPr="009E5190" w:rsidR="00FC22B8" w:rsidP="00FC22B8" w:rsidRDefault="00FC22B8" w14:paraId="10459460" w14:textId="77777777">
      <w:pPr>
        <w:ind w:left="360"/>
      </w:pPr>
    </w:p>
    <w:tbl>
      <w:tblPr>
        <w:tblW w:w="8460" w:type="dxa"/>
        <w:jc w:val="center"/>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Look w:val="0000" w:firstRow="0" w:lastRow="0" w:firstColumn="0" w:lastColumn="0" w:noHBand="0" w:noVBand="0"/>
      </w:tblPr>
      <w:tblGrid>
        <w:gridCol w:w="1620"/>
        <w:gridCol w:w="2340"/>
        <w:gridCol w:w="3420"/>
        <w:gridCol w:w="1080"/>
      </w:tblGrid>
      <w:tr w:rsidRPr="009E5190" w:rsidR="00FC22B8" w:rsidTr="00829C04" w14:paraId="4773A37B" w14:textId="77777777">
        <w:trPr/>
        <w:tc>
          <w:tcPr>
            <w:tcW w:w="1620" w:type="dxa"/>
            <w:shd w:val="clear" w:color="auto" w:fill="E6E6E6"/>
            <w:tcMar/>
            <w:vAlign w:val="center"/>
          </w:tcPr>
          <w:p w:rsidRPr="009E5190" w:rsidR="00FC22B8" w:rsidP="002314E1" w:rsidRDefault="00FC22B8" w14:paraId="01FC89FC" w14:textId="77777777">
            <w:pPr>
              <w:pStyle w:val="TableText"/>
              <w:rPr>
                <w:rFonts w:asciiTheme="minorHAnsi" w:hAnsiTheme="minorHAnsi"/>
                <w:b/>
                <w:bCs/>
                <w:sz w:val="16"/>
              </w:rPr>
            </w:pPr>
            <w:r w:rsidRPr="009E5190">
              <w:rPr>
                <w:rFonts w:asciiTheme="minorHAnsi" w:hAnsiTheme="minorHAnsi"/>
                <w:b/>
                <w:bCs/>
                <w:sz w:val="16"/>
              </w:rPr>
              <w:t>Approver Name</w:t>
            </w:r>
          </w:p>
        </w:tc>
        <w:tc>
          <w:tcPr>
            <w:tcW w:w="2340" w:type="dxa"/>
            <w:shd w:val="clear" w:color="auto" w:fill="E6E6E6"/>
            <w:tcMar/>
            <w:vAlign w:val="center"/>
          </w:tcPr>
          <w:p w:rsidRPr="009E5190" w:rsidR="00FC22B8" w:rsidP="002314E1" w:rsidRDefault="00FC22B8" w14:paraId="50464337" w14:textId="77777777">
            <w:pPr>
              <w:pStyle w:val="TableText"/>
              <w:rPr>
                <w:rFonts w:asciiTheme="minorHAnsi" w:hAnsiTheme="minorHAnsi"/>
                <w:b/>
                <w:bCs/>
                <w:sz w:val="16"/>
              </w:rPr>
            </w:pPr>
            <w:r w:rsidRPr="009E5190">
              <w:rPr>
                <w:rFonts w:asciiTheme="minorHAnsi" w:hAnsiTheme="minorHAnsi"/>
                <w:b/>
                <w:bCs/>
                <w:sz w:val="16"/>
              </w:rPr>
              <w:t xml:space="preserve">Title </w:t>
            </w:r>
          </w:p>
        </w:tc>
        <w:tc>
          <w:tcPr>
            <w:tcW w:w="3420" w:type="dxa"/>
            <w:shd w:val="clear" w:color="auto" w:fill="E6E6E6"/>
            <w:tcMar/>
            <w:vAlign w:val="center"/>
          </w:tcPr>
          <w:p w:rsidRPr="009E5190" w:rsidR="00FC22B8" w:rsidP="002314E1" w:rsidRDefault="00FC22B8" w14:paraId="328D7771" w14:textId="77777777">
            <w:pPr>
              <w:pStyle w:val="TableText"/>
              <w:rPr>
                <w:rFonts w:asciiTheme="minorHAnsi" w:hAnsiTheme="minorHAnsi"/>
                <w:b/>
                <w:bCs/>
                <w:sz w:val="16"/>
              </w:rPr>
            </w:pPr>
            <w:r w:rsidRPr="009E5190">
              <w:rPr>
                <w:rFonts w:asciiTheme="minorHAnsi" w:hAnsiTheme="minorHAnsi"/>
                <w:b/>
                <w:bCs/>
                <w:sz w:val="16"/>
              </w:rPr>
              <w:t>Signature</w:t>
            </w:r>
          </w:p>
        </w:tc>
        <w:tc>
          <w:tcPr>
            <w:tcW w:w="1080" w:type="dxa"/>
            <w:shd w:val="clear" w:color="auto" w:fill="E6E6E6"/>
            <w:tcMar/>
            <w:vAlign w:val="center"/>
          </w:tcPr>
          <w:p w:rsidRPr="009E5190" w:rsidR="00FC22B8" w:rsidP="002314E1" w:rsidRDefault="00FC22B8" w14:paraId="782BE817" w14:textId="77777777">
            <w:pPr>
              <w:pStyle w:val="TableText"/>
              <w:rPr>
                <w:rFonts w:asciiTheme="minorHAnsi" w:hAnsiTheme="minorHAnsi"/>
                <w:b/>
                <w:bCs/>
                <w:sz w:val="16"/>
              </w:rPr>
            </w:pPr>
            <w:r w:rsidRPr="009E5190">
              <w:rPr>
                <w:rFonts w:asciiTheme="minorHAnsi" w:hAnsiTheme="minorHAnsi"/>
                <w:b/>
                <w:bCs/>
                <w:sz w:val="16"/>
              </w:rPr>
              <w:t>Date</w:t>
            </w:r>
          </w:p>
        </w:tc>
      </w:tr>
      <w:tr w:rsidRPr="009E5190" w:rsidR="00FC22B8" w:rsidTr="00829C04" w14:paraId="084B0795" w14:textId="77777777">
        <w:trPr/>
        <w:tc>
          <w:tcPr>
            <w:tcW w:w="1620" w:type="dxa"/>
            <w:tcMar/>
            <w:vAlign w:val="center"/>
          </w:tcPr>
          <w:p w:rsidRPr="009E5190" w:rsidR="00FC22B8" w:rsidP="00829C04" w:rsidRDefault="00FC22B8" w14:paraId="3A537987" w14:textId="48B936FA">
            <w:pPr>
              <w:pStyle w:val="TableText"/>
              <w:rPr>
                <w:rFonts w:ascii="Calibri" w:hAnsi="Calibri" w:asciiTheme="minorAscii" w:hAnsiTheme="minorAscii"/>
              </w:rPr>
            </w:pPr>
          </w:p>
        </w:tc>
        <w:tc>
          <w:tcPr>
            <w:tcW w:w="2340" w:type="dxa"/>
            <w:tcMar/>
            <w:vAlign w:val="center"/>
          </w:tcPr>
          <w:p w:rsidRPr="009E5190" w:rsidR="00FC22B8" w:rsidP="00829C04" w:rsidRDefault="00FC22B8" w14:paraId="2F6A13B3" w14:textId="4F4286F4">
            <w:pPr>
              <w:pStyle w:val="TableText"/>
              <w:rPr>
                <w:rFonts w:ascii="Calibri" w:hAnsi="Calibri" w:asciiTheme="minorAscii" w:hAnsiTheme="minorAscii"/>
              </w:rPr>
            </w:pPr>
          </w:p>
        </w:tc>
        <w:tc>
          <w:tcPr>
            <w:tcW w:w="3420" w:type="dxa"/>
            <w:tcMar/>
            <w:vAlign w:val="center"/>
          </w:tcPr>
          <w:p w:rsidRPr="009E5190" w:rsidR="00FC22B8" w:rsidP="002314E1" w:rsidRDefault="00FC22B8" w14:paraId="138283D6" w14:textId="77777777">
            <w:pPr>
              <w:pStyle w:val="TableText"/>
              <w:rPr>
                <w:rFonts w:asciiTheme="minorHAnsi" w:hAnsiTheme="minorHAnsi"/>
              </w:rPr>
            </w:pPr>
          </w:p>
        </w:tc>
        <w:tc>
          <w:tcPr>
            <w:tcW w:w="1080" w:type="dxa"/>
            <w:tcMar/>
            <w:vAlign w:val="center"/>
          </w:tcPr>
          <w:p w:rsidRPr="009E5190" w:rsidR="00FC22B8" w:rsidP="002314E1" w:rsidRDefault="00FC22B8" w14:paraId="11085900" w14:textId="77777777">
            <w:pPr>
              <w:pStyle w:val="TableText"/>
              <w:rPr>
                <w:rFonts w:asciiTheme="minorHAnsi" w:hAnsiTheme="minorHAnsi"/>
              </w:rPr>
            </w:pPr>
          </w:p>
        </w:tc>
      </w:tr>
      <w:tr w:rsidRPr="009E5190" w:rsidR="00FC22B8" w:rsidTr="00829C04" w14:paraId="7D2D4312" w14:textId="77777777">
        <w:trPr/>
        <w:tc>
          <w:tcPr>
            <w:tcW w:w="1620" w:type="dxa"/>
            <w:tcMar/>
            <w:vAlign w:val="center"/>
          </w:tcPr>
          <w:p w:rsidRPr="009E5190" w:rsidR="00FC22B8" w:rsidP="00829C04" w:rsidRDefault="00FC22B8" w14:paraId="416E838B" w14:textId="5FD4CCE3">
            <w:pPr>
              <w:pStyle w:val="TableText"/>
              <w:rPr>
                <w:rFonts w:ascii="Calibri" w:hAnsi="Calibri" w:asciiTheme="minorAscii" w:hAnsiTheme="minorAscii"/>
              </w:rPr>
            </w:pPr>
          </w:p>
        </w:tc>
        <w:tc>
          <w:tcPr>
            <w:tcW w:w="2340" w:type="dxa"/>
            <w:tcMar/>
            <w:vAlign w:val="center"/>
          </w:tcPr>
          <w:p w:rsidRPr="009E5190" w:rsidR="00FC22B8" w:rsidP="00829C04" w:rsidRDefault="00FC22B8" w14:paraId="47B94FFA" w14:textId="151DC94D">
            <w:pPr>
              <w:pStyle w:val="TableText"/>
              <w:rPr>
                <w:rFonts w:ascii="Calibri" w:hAnsi="Calibri" w:asciiTheme="minorAscii" w:hAnsiTheme="minorAscii"/>
              </w:rPr>
            </w:pPr>
          </w:p>
        </w:tc>
        <w:tc>
          <w:tcPr>
            <w:tcW w:w="3420" w:type="dxa"/>
            <w:tcMar/>
            <w:vAlign w:val="center"/>
          </w:tcPr>
          <w:p w:rsidRPr="009E5190" w:rsidR="00FC22B8" w:rsidP="002314E1" w:rsidRDefault="00FC22B8" w14:paraId="2B3DF38D" w14:textId="77777777">
            <w:pPr>
              <w:pStyle w:val="TableText"/>
              <w:rPr>
                <w:rFonts w:asciiTheme="minorHAnsi" w:hAnsiTheme="minorHAnsi"/>
              </w:rPr>
            </w:pPr>
          </w:p>
        </w:tc>
        <w:tc>
          <w:tcPr>
            <w:tcW w:w="1080" w:type="dxa"/>
            <w:tcMar/>
            <w:vAlign w:val="center"/>
          </w:tcPr>
          <w:p w:rsidRPr="009E5190" w:rsidR="00FC22B8" w:rsidP="002314E1" w:rsidRDefault="00FC22B8" w14:paraId="02B537E0" w14:textId="77777777">
            <w:pPr>
              <w:pStyle w:val="TableText"/>
              <w:rPr>
                <w:rFonts w:asciiTheme="minorHAnsi" w:hAnsiTheme="minorHAnsi"/>
              </w:rPr>
            </w:pPr>
          </w:p>
        </w:tc>
      </w:tr>
      <w:tr w:rsidR="00829C04" w:rsidTr="00829C04" w14:paraId="52BBAD14">
        <w:trPr/>
        <w:tc>
          <w:tcPr>
            <w:tcW w:w="1620" w:type="dxa"/>
            <w:tcMar/>
            <w:vAlign w:val="center"/>
          </w:tcPr>
          <w:p w:rsidR="00829C04" w:rsidP="00829C04" w:rsidRDefault="00829C04" w14:paraId="2BAD7BA3" w14:textId="20E252B4">
            <w:pPr>
              <w:pStyle w:val="TableText"/>
              <w:rPr>
                <w:rFonts w:ascii="Arial" w:hAnsi="Arial" w:eastAsia="Times New Roman" w:cs="Times New Roman"/>
                <w:sz w:val="18"/>
                <w:szCs w:val="18"/>
              </w:rPr>
            </w:pPr>
          </w:p>
        </w:tc>
        <w:tc>
          <w:tcPr>
            <w:tcW w:w="2340" w:type="dxa"/>
            <w:tcMar/>
            <w:vAlign w:val="center"/>
          </w:tcPr>
          <w:p w:rsidR="00829C04" w:rsidP="00829C04" w:rsidRDefault="00829C04" w14:paraId="2E3B7C0D" w14:textId="672C2483">
            <w:pPr>
              <w:pStyle w:val="TableText"/>
              <w:rPr>
                <w:rFonts w:ascii="Arial" w:hAnsi="Arial" w:eastAsia="Times New Roman" w:cs="Times New Roman"/>
                <w:sz w:val="18"/>
                <w:szCs w:val="18"/>
              </w:rPr>
            </w:pPr>
          </w:p>
        </w:tc>
        <w:tc>
          <w:tcPr>
            <w:tcW w:w="3420" w:type="dxa"/>
            <w:tcMar/>
            <w:vAlign w:val="center"/>
          </w:tcPr>
          <w:p w:rsidR="00829C04" w:rsidP="00829C04" w:rsidRDefault="00829C04" w14:paraId="7B58CA08" w14:textId="67B50209">
            <w:pPr>
              <w:pStyle w:val="TableText"/>
              <w:rPr>
                <w:rFonts w:ascii="Arial" w:hAnsi="Arial" w:eastAsia="Times New Roman" w:cs="Times New Roman"/>
                <w:sz w:val="18"/>
                <w:szCs w:val="18"/>
              </w:rPr>
            </w:pPr>
          </w:p>
        </w:tc>
        <w:tc>
          <w:tcPr>
            <w:tcW w:w="1080" w:type="dxa"/>
            <w:tcMar/>
            <w:vAlign w:val="center"/>
          </w:tcPr>
          <w:p w:rsidR="00829C04" w:rsidP="00829C04" w:rsidRDefault="00829C04" w14:paraId="198DFB69" w14:textId="68F99417">
            <w:pPr>
              <w:pStyle w:val="TableText"/>
              <w:rPr>
                <w:rFonts w:ascii="Arial" w:hAnsi="Arial" w:eastAsia="Times New Roman" w:cs="Times New Roman"/>
                <w:sz w:val="18"/>
                <w:szCs w:val="18"/>
              </w:rPr>
            </w:pPr>
          </w:p>
        </w:tc>
      </w:tr>
      <w:tr w:rsidR="00829C04" w:rsidTr="00829C04" w14:paraId="23629609">
        <w:trPr/>
        <w:tc>
          <w:tcPr>
            <w:tcW w:w="1620" w:type="dxa"/>
            <w:tcMar/>
            <w:vAlign w:val="center"/>
          </w:tcPr>
          <w:p w:rsidR="00829C04" w:rsidP="00829C04" w:rsidRDefault="00829C04" w14:paraId="72D677C1" w14:textId="031351A6">
            <w:pPr>
              <w:pStyle w:val="TableText"/>
              <w:rPr>
                <w:rFonts w:ascii="Arial" w:hAnsi="Arial" w:eastAsia="Times New Roman" w:cs="Times New Roman"/>
                <w:sz w:val="18"/>
                <w:szCs w:val="18"/>
              </w:rPr>
            </w:pPr>
          </w:p>
        </w:tc>
        <w:tc>
          <w:tcPr>
            <w:tcW w:w="2340" w:type="dxa"/>
            <w:tcMar/>
            <w:vAlign w:val="center"/>
          </w:tcPr>
          <w:p w:rsidR="00829C04" w:rsidP="00829C04" w:rsidRDefault="00829C04" w14:paraId="58CA6E85" w14:textId="7698836F">
            <w:pPr>
              <w:pStyle w:val="TableText"/>
              <w:rPr>
                <w:rFonts w:ascii="Arial" w:hAnsi="Arial" w:eastAsia="Times New Roman" w:cs="Times New Roman"/>
                <w:sz w:val="18"/>
                <w:szCs w:val="18"/>
              </w:rPr>
            </w:pPr>
          </w:p>
        </w:tc>
        <w:tc>
          <w:tcPr>
            <w:tcW w:w="3420" w:type="dxa"/>
            <w:tcMar/>
            <w:vAlign w:val="center"/>
          </w:tcPr>
          <w:p w:rsidR="00829C04" w:rsidP="00829C04" w:rsidRDefault="00829C04" w14:paraId="03D6A8C2" w14:textId="2172FB6F">
            <w:pPr>
              <w:pStyle w:val="TableText"/>
              <w:rPr>
                <w:rFonts w:ascii="Arial" w:hAnsi="Arial" w:eastAsia="Times New Roman" w:cs="Times New Roman"/>
                <w:sz w:val="18"/>
                <w:szCs w:val="18"/>
              </w:rPr>
            </w:pPr>
          </w:p>
        </w:tc>
        <w:tc>
          <w:tcPr>
            <w:tcW w:w="1080" w:type="dxa"/>
            <w:tcMar/>
            <w:vAlign w:val="center"/>
          </w:tcPr>
          <w:p w:rsidR="00829C04" w:rsidP="00829C04" w:rsidRDefault="00829C04" w14:paraId="392E7B24" w14:textId="267ECB2A">
            <w:pPr>
              <w:pStyle w:val="TableText"/>
              <w:rPr>
                <w:rFonts w:ascii="Arial" w:hAnsi="Arial" w:eastAsia="Times New Roman" w:cs="Times New Roman"/>
                <w:sz w:val="18"/>
                <w:szCs w:val="18"/>
              </w:rPr>
            </w:pPr>
          </w:p>
        </w:tc>
      </w:tr>
    </w:tbl>
    <w:p w:rsidRPr="009E5190" w:rsidR="002314E1" w:rsidP="00829C04" w:rsidRDefault="002314E1" w14:paraId="1EF5AD01" w14:textId="5F83685F">
      <w:pPr>
        <w:ind/>
        <w:rPr>
          <w:b w:val="1"/>
          <w:bCs w:val="1"/>
          <w:smallCaps w:val="1"/>
          <w:sz w:val="28"/>
          <w:szCs w:val="28"/>
        </w:rPr>
      </w:pPr>
    </w:p>
    <w:sectPr w:rsidRPr="009E5190" w:rsidR="002314E1" w:rsidSect="00005A27">
      <w:headerReference w:type="default" r:id="rId13"/>
      <w:footerReference w:type="default" r:id="rId1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41C3F" w:rsidP="00005A27" w:rsidRDefault="00841C3F" w14:paraId="1DD92A5E" w14:textId="77777777">
      <w:r>
        <w:separator/>
      </w:r>
    </w:p>
  </w:endnote>
  <w:endnote w:type="continuationSeparator" w:id="0">
    <w:p w:rsidR="00841C3F" w:rsidP="00005A27" w:rsidRDefault="00841C3F" w14:paraId="090B843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285CF06" w:rsidTr="3285CF06" w14:paraId="13086A88" w14:textId="77777777">
      <w:tc>
        <w:tcPr>
          <w:tcW w:w="3120" w:type="dxa"/>
        </w:tcPr>
        <w:p w:rsidR="3285CF06" w:rsidP="3285CF06" w:rsidRDefault="3285CF06" w14:paraId="55CA32E3" w14:textId="03B5738B">
          <w:pPr>
            <w:pStyle w:val="Header"/>
            <w:ind w:left="-115"/>
          </w:pPr>
        </w:p>
      </w:tc>
      <w:tc>
        <w:tcPr>
          <w:tcW w:w="3120" w:type="dxa"/>
        </w:tcPr>
        <w:p w:rsidR="3285CF06" w:rsidP="3285CF06" w:rsidRDefault="3285CF06" w14:paraId="287FD295" w14:textId="67A2D05C">
          <w:pPr>
            <w:pStyle w:val="Header"/>
            <w:jc w:val="center"/>
          </w:pPr>
        </w:p>
      </w:tc>
      <w:tc>
        <w:tcPr>
          <w:tcW w:w="3120" w:type="dxa"/>
        </w:tcPr>
        <w:p w:rsidR="3285CF06" w:rsidP="3285CF06" w:rsidRDefault="3285CF06" w14:paraId="55081A3A" w14:textId="6CD4652D">
          <w:pPr>
            <w:pStyle w:val="Header"/>
            <w:ind w:right="-115"/>
            <w:jc w:val="right"/>
          </w:pPr>
        </w:p>
      </w:tc>
    </w:tr>
  </w:tbl>
  <w:p w:rsidR="3285CF06" w:rsidP="3285CF06" w:rsidRDefault="3285CF06" w14:paraId="1D7AAA18" w14:textId="00449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41C3F" w:rsidP="00005A27" w:rsidRDefault="00841C3F" w14:paraId="5F1C9510" w14:textId="77777777">
      <w:r>
        <w:separator/>
      </w:r>
    </w:p>
  </w:footnote>
  <w:footnote w:type="continuationSeparator" w:id="0">
    <w:p w:rsidR="00841C3F" w:rsidP="00005A27" w:rsidRDefault="00841C3F" w14:paraId="2855D77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285CF06" w:rsidTr="3285CF06" w14:paraId="6DF54C20" w14:textId="77777777">
      <w:tc>
        <w:tcPr>
          <w:tcW w:w="3120" w:type="dxa"/>
        </w:tcPr>
        <w:p w:rsidR="3285CF06" w:rsidP="3285CF06" w:rsidRDefault="3285CF06" w14:paraId="44969D6D" w14:textId="63DD9295">
          <w:pPr>
            <w:pStyle w:val="Header"/>
            <w:ind w:left="-115"/>
          </w:pPr>
        </w:p>
      </w:tc>
      <w:tc>
        <w:tcPr>
          <w:tcW w:w="3120" w:type="dxa"/>
        </w:tcPr>
        <w:p w:rsidR="3285CF06" w:rsidP="3285CF06" w:rsidRDefault="3285CF06" w14:paraId="62A66406" w14:textId="41908E42">
          <w:pPr>
            <w:pStyle w:val="Header"/>
            <w:jc w:val="center"/>
          </w:pPr>
        </w:p>
      </w:tc>
      <w:tc>
        <w:tcPr>
          <w:tcW w:w="3120" w:type="dxa"/>
        </w:tcPr>
        <w:p w:rsidR="3285CF06" w:rsidP="3285CF06" w:rsidRDefault="3285CF06" w14:paraId="4085FAD2" w14:textId="607C1792">
          <w:pPr>
            <w:pStyle w:val="Header"/>
            <w:ind w:right="-115"/>
            <w:jc w:val="right"/>
          </w:pPr>
        </w:p>
      </w:tc>
    </w:tr>
  </w:tbl>
  <w:p w:rsidR="3285CF06" w:rsidP="3285CF06" w:rsidRDefault="3285CF06" w14:paraId="4D239851" w14:textId="6705C25E">
    <w:pPr>
      <w:pStyle w:val="Header"/>
    </w:pPr>
  </w:p>
</w:hdr>
</file>

<file path=word/intelligence.xml><?xml version="1.0" encoding="utf-8"?>
<int:Intelligence xmlns:int="http://schemas.microsoft.com/office/intelligence/2019/intelligence">
  <int:IntelligenceSettings/>
  <int:Manifest>
    <int:WordHash hashCode="vzHFLDKw/Nodw+" id="kNzvKWWw"/>
  </int:Manifest>
  <int:Observations>
    <int:Content id="kNzvKWWw">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87A52C0"/>
    <w:multiLevelType w:val="hybridMultilevel"/>
    <w:tmpl w:val="FFFFFFFF"/>
    <w:lvl w:ilvl="0">
      <w:start w:val="1"/>
      <w:numFmt w:val="bullet"/>
      <w:lvlText w:val="-"/>
      <w:lvlJc w:val="left"/>
      <w:pPr>
        <w:ind w:left="1440" w:hanging="360"/>
      </w:pPr>
      <w:rPr>
        <w:rFonts w:hint="default" w:ascii="Calibri" w:hAnsi="Calibri"/>
      </w:rPr>
    </w:lvl>
    <w:lvl w:ilvl="1">
      <w:start w:val="1"/>
      <w:numFmt w:val="bullet"/>
      <w:lvlText w:val="o"/>
      <w:lvlJc w:val="left"/>
      <w:pPr>
        <w:ind w:left="2160" w:hanging="360"/>
      </w:pPr>
      <w:rPr>
        <w:rFonts w:hint="default" w:ascii="Courier New" w:hAnsi="Courier New"/>
      </w:rPr>
    </w:lvl>
    <w:lvl w:ilvl="2">
      <w:start w:val="1"/>
      <w:numFmt w:val="bullet"/>
      <w:lvlText w:val=""/>
      <w:lvlJc w:val="left"/>
      <w:pPr>
        <w:ind w:left="2880" w:hanging="360"/>
      </w:pPr>
      <w:rPr>
        <w:rFonts w:hint="default" w:ascii="Wingdings" w:hAnsi="Wingdings"/>
      </w:rPr>
    </w:lvl>
    <w:lvl w:ilvl="3">
      <w:start w:val="1"/>
      <w:numFmt w:val="bullet"/>
      <w:lvlText w:val=""/>
      <w:lvlJc w:val="left"/>
      <w:pPr>
        <w:ind w:left="3600" w:hanging="360"/>
      </w:pPr>
      <w:rPr>
        <w:rFonts w:hint="default" w:ascii="Symbol" w:hAnsi="Symbol"/>
      </w:rPr>
    </w:lvl>
    <w:lvl w:ilvl="4">
      <w:start w:val="1"/>
      <w:numFmt w:val="bullet"/>
      <w:lvlText w:val="o"/>
      <w:lvlJc w:val="left"/>
      <w:pPr>
        <w:ind w:left="4320" w:hanging="360"/>
      </w:pPr>
      <w:rPr>
        <w:rFonts w:hint="default" w:ascii="Courier New" w:hAnsi="Courier New"/>
      </w:rPr>
    </w:lvl>
    <w:lvl w:ilvl="5">
      <w:start w:val="1"/>
      <w:numFmt w:val="bullet"/>
      <w:lvlText w:val=""/>
      <w:lvlJc w:val="left"/>
      <w:pPr>
        <w:ind w:left="5040" w:hanging="360"/>
      </w:pPr>
      <w:rPr>
        <w:rFonts w:hint="default" w:ascii="Wingdings" w:hAnsi="Wingdings"/>
      </w:rPr>
    </w:lvl>
    <w:lvl w:ilvl="6">
      <w:start w:val="1"/>
      <w:numFmt w:val="bullet"/>
      <w:lvlText w:val=""/>
      <w:lvlJc w:val="left"/>
      <w:pPr>
        <w:ind w:left="5760" w:hanging="360"/>
      </w:pPr>
      <w:rPr>
        <w:rFonts w:hint="default" w:ascii="Symbol" w:hAnsi="Symbol"/>
      </w:rPr>
    </w:lvl>
    <w:lvl w:ilvl="7">
      <w:start w:val="1"/>
      <w:numFmt w:val="bullet"/>
      <w:lvlText w:val="o"/>
      <w:lvlJc w:val="left"/>
      <w:pPr>
        <w:ind w:left="6480" w:hanging="360"/>
      </w:pPr>
      <w:rPr>
        <w:rFonts w:hint="default" w:ascii="Courier New" w:hAnsi="Courier New"/>
      </w:rPr>
    </w:lvl>
    <w:lvl w:ilvl="8">
      <w:start w:val="1"/>
      <w:numFmt w:val="bullet"/>
      <w:lvlText w:val=""/>
      <w:lvlJc w:val="left"/>
      <w:pPr>
        <w:ind w:left="7200" w:hanging="360"/>
      </w:pPr>
      <w:rPr>
        <w:rFonts w:hint="default" w:ascii="Wingdings" w:hAnsi="Wingdings"/>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1E8F1D57"/>
    <w:multiLevelType w:val="hybridMultilevel"/>
    <w:tmpl w:val="882A5C28"/>
    <w:lvl w:ilvl="0" w:tplc="04090001">
      <w:start w:val="1"/>
      <w:numFmt w:val="bullet"/>
      <w:lvlText w:val=""/>
      <w:lvlJc w:val="left"/>
      <w:pPr>
        <w:tabs>
          <w:tab w:val="num" w:pos="900"/>
        </w:tabs>
        <w:ind w:left="900" w:hanging="360"/>
      </w:pPr>
      <w:rPr>
        <w:rFonts w:hint="default" w:ascii="Symbol" w:hAnsi="Symbol"/>
      </w:rPr>
    </w:lvl>
    <w:lvl w:ilvl="1" w:tplc="04090003" w:tentative="1">
      <w:start w:val="1"/>
      <w:numFmt w:val="bullet"/>
      <w:lvlText w:val="o"/>
      <w:lvlJc w:val="left"/>
      <w:pPr>
        <w:tabs>
          <w:tab w:val="num" w:pos="1620"/>
        </w:tabs>
        <w:ind w:left="1620" w:hanging="360"/>
      </w:pPr>
      <w:rPr>
        <w:rFonts w:hint="default" w:ascii="Courier New" w:hAnsi="Courier New" w:cs="Courier New"/>
      </w:rPr>
    </w:lvl>
    <w:lvl w:ilvl="2" w:tplc="04090005" w:tentative="1">
      <w:start w:val="1"/>
      <w:numFmt w:val="bullet"/>
      <w:lvlText w:val=""/>
      <w:lvlJc w:val="left"/>
      <w:pPr>
        <w:tabs>
          <w:tab w:val="num" w:pos="2340"/>
        </w:tabs>
        <w:ind w:left="2340" w:hanging="360"/>
      </w:pPr>
      <w:rPr>
        <w:rFonts w:hint="default" w:ascii="Wingdings" w:hAnsi="Wingdings"/>
      </w:rPr>
    </w:lvl>
    <w:lvl w:ilvl="3" w:tplc="04090001" w:tentative="1">
      <w:start w:val="1"/>
      <w:numFmt w:val="bullet"/>
      <w:lvlText w:val=""/>
      <w:lvlJc w:val="left"/>
      <w:pPr>
        <w:tabs>
          <w:tab w:val="num" w:pos="3060"/>
        </w:tabs>
        <w:ind w:left="3060" w:hanging="360"/>
      </w:pPr>
      <w:rPr>
        <w:rFonts w:hint="default" w:ascii="Symbol" w:hAnsi="Symbol"/>
      </w:rPr>
    </w:lvl>
    <w:lvl w:ilvl="4" w:tplc="04090003" w:tentative="1">
      <w:start w:val="1"/>
      <w:numFmt w:val="bullet"/>
      <w:lvlText w:val="o"/>
      <w:lvlJc w:val="left"/>
      <w:pPr>
        <w:tabs>
          <w:tab w:val="num" w:pos="3780"/>
        </w:tabs>
        <w:ind w:left="3780" w:hanging="360"/>
      </w:pPr>
      <w:rPr>
        <w:rFonts w:hint="default" w:ascii="Courier New" w:hAnsi="Courier New" w:cs="Courier New"/>
      </w:rPr>
    </w:lvl>
    <w:lvl w:ilvl="5" w:tplc="04090005" w:tentative="1">
      <w:start w:val="1"/>
      <w:numFmt w:val="bullet"/>
      <w:lvlText w:val=""/>
      <w:lvlJc w:val="left"/>
      <w:pPr>
        <w:tabs>
          <w:tab w:val="num" w:pos="4500"/>
        </w:tabs>
        <w:ind w:left="4500" w:hanging="360"/>
      </w:pPr>
      <w:rPr>
        <w:rFonts w:hint="default" w:ascii="Wingdings" w:hAnsi="Wingdings"/>
      </w:rPr>
    </w:lvl>
    <w:lvl w:ilvl="6" w:tplc="04090001" w:tentative="1">
      <w:start w:val="1"/>
      <w:numFmt w:val="bullet"/>
      <w:lvlText w:val=""/>
      <w:lvlJc w:val="left"/>
      <w:pPr>
        <w:tabs>
          <w:tab w:val="num" w:pos="5220"/>
        </w:tabs>
        <w:ind w:left="5220" w:hanging="360"/>
      </w:pPr>
      <w:rPr>
        <w:rFonts w:hint="default" w:ascii="Symbol" w:hAnsi="Symbol"/>
      </w:rPr>
    </w:lvl>
    <w:lvl w:ilvl="7" w:tplc="04090003" w:tentative="1">
      <w:start w:val="1"/>
      <w:numFmt w:val="bullet"/>
      <w:lvlText w:val="o"/>
      <w:lvlJc w:val="left"/>
      <w:pPr>
        <w:tabs>
          <w:tab w:val="num" w:pos="5940"/>
        </w:tabs>
        <w:ind w:left="5940" w:hanging="360"/>
      </w:pPr>
      <w:rPr>
        <w:rFonts w:hint="default" w:ascii="Courier New" w:hAnsi="Courier New" w:cs="Courier New"/>
      </w:rPr>
    </w:lvl>
    <w:lvl w:ilvl="8" w:tplc="04090005" w:tentative="1">
      <w:start w:val="1"/>
      <w:numFmt w:val="bullet"/>
      <w:lvlText w:val=""/>
      <w:lvlJc w:val="left"/>
      <w:pPr>
        <w:tabs>
          <w:tab w:val="num" w:pos="6660"/>
        </w:tabs>
        <w:ind w:left="6660" w:hanging="360"/>
      </w:pPr>
      <w:rPr>
        <w:rFonts w:hint="default" w:ascii="Wingdings" w:hAnsi="Wingdings"/>
      </w:rPr>
    </w:lvl>
  </w:abstractNum>
  <w:abstractNum w:abstractNumId="4" w15:restartNumberingAfterBreak="0">
    <w:nsid w:val="39081D8D"/>
    <w:multiLevelType w:val="hybridMultilevel"/>
    <w:tmpl w:val="FFFFFFFF"/>
    <w:lvl w:ilvl="0" w:tplc="D44CFDCE">
      <w:start w:val="1"/>
      <w:numFmt w:val="bullet"/>
      <w:lvlText w:val=""/>
      <w:lvlJc w:val="left"/>
      <w:pPr>
        <w:ind w:left="720" w:hanging="360"/>
      </w:pPr>
      <w:rPr>
        <w:rFonts w:hint="default" w:ascii="Symbol" w:hAnsi="Symbol"/>
      </w:rPr>
    </w:lvl>
    <w:lvl w:ilvl="1" w:tplc="4EE63760">
      <w:start w:val="1"/>
      <w:numFmt w:val="bullet"/>
      <w:lvlText w:val="-"/>
      <w:lvlJc w:val="left"/>
      <w:pPr>
        <w:ind w:left="1440" w:hanging="360"/>
      </w:pPr>
      <w:rPr>
        <w:rFonts w:hint="default" w:ascii="Calibri" w:hAnsi="Calibri"/>
      </w:rPr>
    </w:lvl>
    <w:lvl w:ilvl="2" w:tplc="CA747106">
      <w:start w:val="1"/>
      <w:numFmt w:val="bullet"/>
      <w:lvlText w:val=""/>
      <w:lvlJc w:val="left"/>
      <w:pPr>
        <w:ind w:left="2160" w:hanging="360"/>
      </w:pPr>
      <w:rPr>
        <w:rFonts w:hint="default" w:ascii="Wingdings" w:hAnsi="Wingdings"/>
      </w:rPr>
    </w:lvl>
    <w:lvl w:ilvl="3" w:tplc="4BD6C46C">
      <w:start w:val="1"/>
      <w:numFmt w:val="bullet"/>
      <w:lvlText w:val=""/>
      <w:lvlJc w:val="left"/>
      <w:pPr>
        <w:ind w:left="2880" w:hanging="360"/>
      </w:pPr>
      <w:rPr>
        <w:rFonts w:hint="default" w:ascii="Symbol" w:hAnsi="Symbol"/>
      </w:rPr>
    </w:lvl>
    <w:lvl w:ilvl="4" w:tplc="D4CE9DA6">
      <w:start w:val="1"/>
      <w:numFmt w:val="bullet"/>
      <w:lvlText w:val="o"/>
      <w:lvlJc w:val="left"/>
      <w:pPr>
        <w:ind w:left="3600" w:hanging="360"/>
      </w:pPr>
      <w:rPr>
        <w:rFonts w:hint="default" w:ascii="Courier New" w:hAnsi="Courier New"/>
      </w:rPr>
    </w:lvl>
    <w:lvl w:ilvl="5" w:tplc="571C2038">
      <w:start w:val="1"/>
      <w:numFmt w:val="bullet"/>
      <w:lvlText w:val=""/>
      <w:lvlJc w:val="left"/>
      <w:pPr>
        <w:ind w:left="4320" w:hanging="360"/>
      </w:pPr>
      <w:rPr>
        <w:rFonts w:hint="default" w:ascii="Wingdings" w:hAnsi="Wingdings"/>
      </w:rPr>
    </w:lvl>
    <w:lvl w:ilvl="6" w:tplc="73389CBE">
      <w:start w:val="1"/>
      <w:numFmt w:val="bullet"/>
      <w:lvlText w:val=""/>
      <w:lvlJc w:val="left"/>
      <w:pPr>
        <w:ind w:left="5040" w:hanging="360"/>
      </w:pPr>
      <w:rPr>
        <w:rFonts w:hint="default" w:ascii="Symbol" w:hAnsi="Symbol"/>
      </w:rPr>
    </w:lvl>
    <w:lvl w:ilvl="7" w:tplc="C2605E98">
      <w:start w:val="1"/>
      <w:numFmt w:val="bullet"/>
      <w:lvlText w:val="o"/>
      <w:lvlJc w:val="left"/>
      <w:pPr>
        <w:ind w:left="5760" w:hanging="360"/>
      </w:pPr>
      <w:rPr>
        <w:rFonts w:hint="default" w:ascii="Courier New" w:hAnsi="Courier New"/>
      </w:rPr>
    </w:lvl>
    <w:lvl w:ilvl="8" w:tplc="5F5CD72C">
      <w:start w:val="1"/>
      <w:numFmt w:val="bullet"/>
      <w:lvlText w:val=""/>
      <w:lvlJc w:val="left"/>
      <w:pPr>
        <w:ind w:left="6480" w:hanging="360"/>
      </w:pPr>
      <w:rPr>
        <w:rFonts w:hint="default" w:ascii="Wingdings" w:hAnsi="Wingdings"/>
      </w:rPr>
    </w:lvl>
  </w:abstractNum>
  <w:abstractNum w:abstractNumId="5" w15:restartNumberingAfterBreak="0">
    <w:nsid w:val="39802399"/>
    <w:multiLevelType w:val="hybridMultilevel"/>
    <w:tmpl w:val="A5182CE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6A8C51ED"/>
    <w:multiLevelType w:val="hybridMultilevel"/>
    <w:tmpl w:val="860CD99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72CF454C"/>
    <w:multiLevelType w:val="hybridMultilevel"/>
    <w:tmpl w:val="FFFFFFFF"/>
    <w:lvl w:ilvl="0" w:tplc="7C02F8E8">
      <w:start w:val="1"/>
      <w:numFmt w:val="decimal"/>
      <w:lvlText w:val="%1."/>
      <w:lvlJc w:val="left"/>
      <w:pPr>
        <w:ind w:left="720" w:hanging="360"/>
      </w:pPr>
    </w:lvl>
    <w:lvl w:ilvl="1">
      <w:start w:val="1"/>
      <w:numFmt w:val="decimal"/>
      <w:lvlText w:val="%2."/>
      <w:lvlJc w:val="left"/>
      <w:pPr>
        <w:ind w:left="1440" w:hanging="360"/>
      </w:pPr>
    </w:lvl>
    <w:lvl w:ilvl="2" w:tplc="74C06C58">
      <w:start w:val="1"/>
      <w:numFmt w:val="lowerRoman"/>
      <w:lvlText w:val="%3."/>
      <w:lvlJc w:val="right"/>
      <w:pPr>
        <w:ind w:left="2160" w:hanging="180"/>
      </w:pPr>
    </w:lvl>
    <w:lvl w:ilvl="3" w:tplc="CE18EA0A">
      <w:start w:val="1"/>
      <w:numFmt w:val="decimal"/>
      <w:lvlText w:val="%4."/>
      <w:lvlJc w:val="left"/>
      <w:pPr>
        <w:ind w:left="2880" w:hanging="360"/>
      </w:pPr>
    </w:lvl>
    <w:lvl w:ilvl="4" w:tplc="139222D8">
      <w:start w:val="1"/>
      <w:numFmt w:val="lowerLetter"/>
      <w:lvlText w:val="%5."/>
      <w:lvlJc w:val="left"/>
      <w:pPr>
        <w:ind w:left="3600" w:hanging="360"/>
      </w:pPr>
    </w:lvl>
    <w:lvl w:ilvl="5" w:tplc="1B9EF580">
      <w:start w:val="1"/>
      <w:numFmt w:val="lowerRoman"/>
      <w:lvlText w:val="%6."/>
      <w:lvlJc w:val="right"/>
      <w:pPr>
        <w:ind w:left="4320" w:hanging="180"/>
      </w:pPr>
    </w:lvl>
    <w:lvl w:ilvl="6" w:tplc="E3887974">
      <w:start w:val="1"/>
      <w:numFmt w:val="decimal"/>
      <w:lvlText w:val="%7."/>
      <w:lvlJc w:val="left"/>
      <w:pPr>
        <w:ind w:left="5040" w:hanging="360"/>
      </w:pPr>
    </w:lvl>
    <w:lvl w:ilvl="7" w:tplc="EE2A8022">
      <w:start w:val="1"/>
      <w:numFmt w:val="lowerLetter"/>
      <w:lvlText w:val="%8."/>
      <w:lvlJc w:val="left"/>
      <w:pPr>
        <w:ind w:left="5760" w:hanging="360"/>
      </w:pPr>
    </w:lvl>
    <w:lvl w:ilvl="8" w:tplc="0EC04E9C">
      <w:start w:val="1"/>
      <w:numFmt w:val="lowerRoman"/>
      <w:lvlText w:val="%9."/>
      <w:lvlJc w:val="right"/>
      <w:pPr>
        <w:ind w:left="6480" w:hanging="180"/>
      </w:pPr>
    </w:lvl>
  </w:abstractNum>
  <w:abstractNum w:abstractNumId="10" w15:restartNumberingAfterBreak="0">
    <w:nsid w:val="7EF41D28"/>
    <w:multiLevelType w:val="hybridMultilevel"/>
    <w:tmpl w:val="783277A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
    <w:abstractNumId w:val="0"/>
  </w:num>
  <w:num w:numId="2">
    <w:abstractNumId w:val="4"/>
  </w:num>
  <w:num w:numId="3">
    <w:abstractNumId w:val="9"/>
  </w:num>
  <w:num w:numId="4">
    <w:abstractNumId w:val="1"/>
  </w:num>
  <w:num w:numId="5">
    <w:abstractNumId w:val="7"/>
  </w:num>
  <w:num w:numId="6">
    <w:abstractNumId w:val="2"/>
  </w:num>
  <w:num w:numId="7">
    <w:abstractNumId w:val="6"/>
  </w:num>
  <w:num w:numId="8">
    <w:abstractNumId w:val="3"/>
  </w:num>
  <w:num w:numId="9">
    <w:abstractNumId w:val="5"/>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6175A"/>
    <w:rsid w:val="001B7D1C"/>
    <w:rsid w:val="001C0C65"/>
    <w:rsid w:val="002314E1"/>
    <w:rsid w:val="0025063F"/>
    <w:rsid w:val="002677FD"/>
    <w:rsid w:val="00332183"/>
    <w:rsid w:val="00342A9E"/>
    <w:rsid w:val="003A0190"/>
    <w:rsid w:val="003B3108"/>
    <w:rsid w:val="003C03D9"/>
    <w:rsid w:val="003CEE89"/>
    <w:rsid w:val="004415F3"/>
    <w:rsid w:val="00442F54"/>
    <w:rsid w:val="0048574A"/>
    <w:rsid w:val="004B5E63"/>
    <w:rsid w:val="004E1D1E"/>
    <w:rsid w:val="00520820"/>
    <w:rsid w:val="00524FBA"/>
    <w:rsid w:val="0056499A"/>
    <w:rsid w:val="005E13A6"/>
    <w:rsid w:val="006173FD"/>
    <w:rsid w:val="00627139"/>
    <w:rsid w:val="006A33D8"/>
    <w:rsid w:val="006B3F6D"/>
    <w:rsid w:val="006F0F6A"/>
    <w:rsid w:val="007217EC"/>
    <w:rsid w:val="0075061F"/>
    <w:rsid w:val="00764CB5"/>
    <w:rsid w:val="0077588C"/>
    <w:rsid w:val="00829C04"/>
    <w:rsid w:val="0083357A"/>
    <w:rsid w:val="00841C3F"/>
    <w:rsid w:val="00881F87"/>
    <w:rsid w:val="008A691F"/>
    <w:rsid w:val="008E008B"/>
    <w:rsid w:val="00923B4B"/>
    <w:rsid w:val="009E5190"/>
    <w:rsid w:val="00A10DCA"/>
    <w:rsid w:val="00AF38B7"/>
    <w:rsid w:val="00BB0796"/>
    <w:rsid w:val="00BD7BEC"/>
    <w:rsid w:val="00BF0BBB"/>
    <w:rsid w:val="00C11318"/>
    <w:rsid w:val="00C509B5"/>
    <w:rsid w:val="00C67DCF"/>
    <w:rsid w:val="00CD0E17"/>
    <w:rsid w:val="00D20E9F"/>
    <w:rsid w:val="00D25834"/>
    <w:rsid w:val="00D62690"/>
    <w:rsid w:val="00DEF241"/>
    <w:rsid w:val="00E115CB"/>
    <w:rsid w:val="00E36B6F"/>
    <w:rsid w:val="00E4189C"/>
    <w:rsid w:val="00E50519"/>
    <w:rsid w:val="00E5630F"/>
    <w:rsid w:val="00E932C8"/>
    <w:rsid w:val="00EE4AF3"/>
    <w:rsid w:val="00F027A7"/>
    <w:rsid w:val="00F6448B"/>
    <w:rsid w:val="00F8439F"/>
    <w:rsid w:val="00FC22B8"/>
    <w:rsid w:val="01510A7C"/>
    <w:rsid w:val="017C179A"/>
    <w:rsid w:val="01BC591C"/>
    <w:rsid w:val="024EDD03"/>
    <w:rsid w:val="02BB665A"/>
    <w:rsid w:val="02C5C56F"/>
    <w:rsid w:val="02C90F63"/>
    <w:rsid w:val="03A55C8A"/>
    <w:rsid w:val="0428D01B"/>
    <w:rsid w:val="04557E98"/>
    <w:rsid w:val="046DAAD6"/>
    <w:rsid w:val="0475564B"/>
    <w:rsid w:val="049CA180"/>
    <w:rsid w:val="04D39A7A"/>
    <w:rsid w:val="04D8CB0F"/>
    <w:rsid w:val="04F1F36C"/>
    <w:rsid w:val="051EB78C"/>
    <w:rsid w:val="058EFB1F"/>
    <w:rsid w:val="05C27846"/>
    <w:rsid w:val="061126AC"/>
    <w:rsid w:val="064F88BD"/>
    <w:rsid w:val="069073BD"/>
    <w:rsid w:val="06A2B6B5"/>
    <w:rsid w:val="06B9A3B8"/>
    <w:rsid w:val="0774C146"/>
    <w:rsid w:val="078CBAB3"/>
    <w:rsid w:val="07A03088"/>
    <w:rsid w:val="0839603A"/>
    <w:rsid w:val="083EC92D"/>
    <w:rsid w:val="08CB397E"/>
    <w:rsid w:val="08E78878"/>
    <w:rsid w:val="08E8E1A6"/>
    <w:rsid w:val="08ECC290"/>
    <w:rsid w:val="0957557C"/>
    <w:rsid w:val="09782D28"/>
    <w:rsid w:val="097FD1B2"/>
    <w:rsid w:val="09F9C8D9"/>
    <w:rsid w:val="0A0F6466"/>
    <w:rsid w:val="0A26CF6E"/>
    <w:rsid w:val="0A59737D"/>
    <w:rsid w:val="0AACA490"/>
    <w:rsid w:val="0B232320"/>
    <w:rsid w:val="0B5EB9E1"/>
    <w:rsid w:val="0B66C1DF"/>
    <w:rsid w:val="0B9912F9"/>
    <w:rsid w:val="0C7D98B6"/>
    <w:rsid w:val="0D17AA65"/>
    <w:rsid w:val="0D2F10A3"/>
    <w:rsid w:val="0D353B5F"/>
    <w:rsid w:val="0DCB2C4D"/>
    <w:rsid w:val="0E059690"/>
    <w:rsid w:val="0E8596F1"/>
    <w:rsid w:val="0FCDCE37"/>
    <w:rsid w:val="10616A04"/>
    <w:rsid w:val="115109D9"/>
    <w:rsid w:val="11552D26"/>
    <w:rsid w:val="117BB3E0"/>
    <w:rsid w:val="117CE9F5"/>
    <w:rsid w:val="119CBE63"/>
    <w:rsid w:val="11C20886"/>
    <w:rsid w:val="1205281A"/>
    <w:rsid w:val="12E68315"/>
    <w:rsid w:val="12ECDA3A"/>
    <w:rsid w:val="138D98A9"/>
    <w:rsid w:val="13A0F87B"/>
    <w:rsid w:val="13D95F09"/>
    <w:rsid w:val="1423AA4D"/>
    <w:rsid w:val="1434E2FA"/>
    <w:rsid w:val="14A1BBAC"/>
    <w:rsid w:val="14A7E285"/>
    <w:rsid w:val="14ED15A3"/>
    <w:rsid w:val="14F12457"/>
    <w:rsid w:val="1617E000"/>
    <w:rsid w:val="16E0D9B9"/>
    <w:rsid w:val="171B1707"/>
    <w:rsid w:val="1737B1DF"/>
    <w:rsid w:val="17702C89"/>
    <w:rsid w:val="17A114C7"/>
    <w:rsid w:val="17B21196"/>
    <w:rsid w:val="17DA019E"/>
    <w:rsid w:val="17E29BE8"/>
    <w:rsid w:val="185AD401"/>
    <w:rsid w:val="18738569"/>
    <w:rsid w:val="1889FC92"/>
    <w:rsid w:val="18B58B49"/>
    <w:rsid w:val="18B6026E"/>
    <w:rsid w:val="19817ABE"/>
    <w:rsid w:val="19A03514"/>
    <w:rsid w:val="1A733057"/>
    <w:rsid w:val="1A8A46C7"/>
    <w:rsid w:val="1B52DA4C"/>
    <w:rsid w:val="1B8FA437"/>
    <w:rsid w:val="1B9C1010"/>
    <w:rsid w:val="1BB9A2C4"/>
    <w:rsid w:val="1BDCD4FA"/>
    <w:rsid w:val="1BE58504"/>
    <w:rsid w:val="1C4887D5"/>
    <w:rsid w:val="1CDD04D1"/>
    <w:rsid w:val="1D2DCE2F"/>
    <w:rsid w:val="1D96CEFF"/>
    <w:rsid w:val="1DC25194"/>
    <w:rsid w:val="1E306A9B"/>
    <w:rsid w:val="1E655D6A"/>
    <w:rsid w:val="1E81B692"/>
    <w:rsid w:val="1F1D835D"/>
    <w:rsid w:val="1F706BB5"/>
    <w:rsid w:val="1F7B3E6E"/>
    <w:rsid w:val="1F7FA59F"/>
    <w:rsid w:val="1FD19F98"/>
    <w:rsid w:val="1FEB55BB"/>
    <w:rsid w:val="1FF39F73"/>
    <w:rsid w:val="200FD4A3"/>
    <w:rsid w:val="20102E13"/>
    <w:rsid w:val="2068D17F"/>
    <w:rsid w:val="20B12099"/>
    <w:rsid w:val="215FC0F7"/>
    <w:rsid w:val="21604111"/>
    <w:rsid w:val="21778F0C"/>
    <w:rsid w:val="2183CDA9"/>
    <w:rsid w:val="22013F52"/>
    <w:rsid w:val="226EA7F2"/>
    <w:rsid w:val="228B1126"/>
    <w:rsid w:val="22A758CB"/>
    <w:rsid w:val="22CADC7A"/>
    <w:rsid w:val="23046A46"/>
    <w:rsid w:val="2387DD16"/>
    <w:rsid w:val="23B513B8"/>
    <w:rsid w:val="243BE87B"/>
    <w:rsid w:val="24873ABF"/>
    <w:rsid w:val="2490D2A6"/>
    <w:rsid w:val="24C1FF08"/>
    <w:rsid w:val="24E26F77"/>
    <w:rsid w:val="24E27FC6"/>
    <w:rsid w:val="26839154"/>
    <w:rsid w:val="277AC9EE"/>
    <w:rsid w:val="27A0AB7D"/>
    <w:rsid w:val="27AF4B0B"/>
    <w:rsid w:val="281CF114"/>
    <w:rsid w:val="282A1137"/>
    <w:rsid w:val="285B027B"/>
    <w:rsid w:val="28694B06"/>
    <w:rsid w:val="289012BC"/>
    <w:rsid w:val="289B1A7C"/>
    <w:rsid w:val="291A71BB"/>
    <w:rsid w:val="292FC51E"/>
    <w:rsid w:val="29D5DA86"/>
    <w:rsid w:val="2A087E81"/>
    <w:rsid w:val="2A6CDC49"/>
    <w:rsid w:val="2ADC1F65"/>
    <w:rsid w:val="2AFB769D"/>
    <w:rsid w:val="2B4905DB"/>
    <w:rsid w:val="2BB0957E"/>
    <w:rsid w:val="2BD2ED06"/>
    <w:rsid w:val="2C464A3D"/>
    <w:rsid w:val="2CE5724F"/>
    <w:rsid w:val="2D217C4B"/>
    <w:rsid w:val="2D67812A"/>
    <w:rsid w:val="2DFF1A5A"/>
    <w:rsid w:val="2E3D399B"/>
    <w:rsid w:val="2E4E2C15"/>
    <w:rsid w:val="2E90D44E"/>
    <w:rsid w:val="2EBD4CAC"/>
    <w:rsid w:val="2EC90F5B"/>
    <w:rsid w:val="2EEE0851"/>
    <w:rsid w:val="2F0F67CB"/>
    <w:rsid w:val="2F1A5ACE"/>
    <w:rsid w:val="2F2A94C3"/>
    <w:rsid w:val="2F4EC5BC"/>
    <w:rsid w:val="2F85DE45"/>
    <w:rsid w:val="2F8B0D21"/>
    <w:rsid w:val="2FB80359"/>
    <w:rsid w:val="2FD784AA"/>
    <w:rsid w:val="2FF0DC91"/>
    <w:rsid w:val="2FF28551"/>
    <w:rsid w:val="305100FF"/>
    <w:rsid w:val="30838041"/>
    <w:rsid w:val="30AAB3B0"/>
    <w:rsid w:val="30BE83A7"/>
    <w:rsid w:val="3145E0DE"/>
    <w:rsid w:val="318D8C2E"/>
    <w:rsid w:val="31F35D25"/>
    <w:rsid w:val="3222E3B1"/>
    <w:rsid w:val="322634B2"/>
    <w:rsid w:val="3285CF06"/>
    <w:rsid w:val="32A84C14"/>
    <w:rsid w:val="32AF6B5E"/>
    <w:rsid w:val="32DFB0F7"/>
    <w:rsid w:val="3325C3B5"/>
    <w:rsid w:val="332E4216"/>
    <w:rsid w:val="3395FA3D"/>
    <w:rsid w:val="33BE244C"/>
    <w:rsid w:val="33E52D76"/>
    <w:rsid w:val="3462387B"/>
    <w:rsid w:val="34ABEDFF"/>
    <w:rsid w:val="352F6D3A"/>
    <w:rsid w:val="357F0864"/>
    <w:rsid w:val="35DB5D82"/>
    <w:rsid w:val="35F1E4AE"/>
    <w:rsid w:val="3643AD21"/>
    <w:rsid w:val="36593DFA"/>
    <w:rsid w:val="36F22690"/>
    <w:rsid w:val="374BF9A4"/>
    <w:rsid w:val="376754B5"/>
    <w:rsid w:val="3780AF00"/>
    <w:rsid w:val="37998EEA"/>
    <w:rsid w:val="37C56B61"/>
    <w:rsid w:val="37C8A46E"/>
    <w:rsid w:val="381C3AEC"/>
    <w:rsid w:val="382728D7"/>
    <w:rsid w:val="3853F388"/>
    <w:rsid w:val="38856457"/>
    <w:rsid w:val="388F9B06"/>
    <w:rsid w:val="38B89E99"/>
    <w:rsid w:val="38E49D22"/>
    <w:rsid w:val="392709A7"/>
    <w:rsid w:val="39EA026D"/>
    <w:rsid w:val="3A2134B8"/>
    <w:rsid w:val="3A267559"/>
    <w:rsid w:val="3A2DCA6C"/>
    <w:rsid w:val="3A449CBD"/>
    <w:rsid w:val="3A908E32"/>
    <w:rsid w:val="3AE7DCFA"/>
    <w:rsid w:val="3B5CB49C"/>
    <w:rsid w:val="3B5D91F1"/>
    <w:rsid w:val="3C239F87"/>
    <w:rsid w:val="3C6C41CD"/>
    <w:rsid w:val="3C6D000D"/>
    <w:rsid w:val="3CF73BF4"/>
    <w:rsid w:val="3D064898"/>
    <w:rsid w:val="3D3ED6A9"/>
    <w:rsid w:val="3DD617CC"/>
    <w:rsid w:val="3DEE40BA"/>
    <w:rsid w:val="3E49A989"/>
    <w:rsid w:val="3E94555E"/>
    <w:rsid w:val="3EBE9F69"/>
    <w:rsid w:val="3ED4B496"/>
    <w:rsid w:val="3F047F93"/>
    <w:rsid w:val="3F1EBC7C"/>
    <w:rsid w:val="3F443684"/>
    <w:rsid w:val="3F4FCE2C"/>
    <w:rsid w:val="3F56530E"/>
    <w:rsid w:val="3FF00F2E"/>
    <w:rsid w:val="40F8D109"/>
    <w:rsid w:val="4144EED2"/>
    <w:rsid w:val="41AA9F35"/>
    <w:rsid w:val="41ACDA02"/>
    <w:rsid w:val="41C70B31"/>
    <w:rsid w:val="41F72549"/>
    <w:rsid w:val="422CB651"/>
    <w:rsid w:val="42507117"/>
    <w:rsid w:val="428C3803"/>
    <w:rsid w:val="42B9C552"/>
    <w:rsid w:val="42CFAA9F"/>
    <w:rsid w:val="42EF3039"/>
    <w:rsid w:val="4323B59F"/>
    <w:rsid w:val="435C61BF"/>
    <w:rsid w:val="437A09B9"/>
    <w:rsid w:val="43C3DC75"/>
    <w:rsid w:val="43FA1BBF"/>
    <w:rsid w:val="44332CB8"/>
    <w:rsid w:val="444D4905"/>
    <w:rsid w:val="444E4299"/>
    <w:rsid w:val="44817C2F"/>
    <w:rsid w:val="44822250"/>
    <w:rsid w:val="44B09604"/>
    <w:rsid w:val="44DB7EE9"/>
    <w:rsid w:val="459669D6"/>
    <w:rsid w:val="45A7ADA2"/>
    <w:rsid w:val="45EDBE26"/>
    <w:rsid w:val="4647AFC4"/>
    <w:rsid w:val="466DD082"/>
    <w:rsid w:val="46B603A3"/>
    <w:rsid w:val="46E8FEF8"/>
    <w:rsid w:val="4719322D"/>
    <w:rsid w:val="473A35C5"/>
    <w:rsid w:val="47762289"/>
    <w:rsid w:val="47819DF7"/>
    <w:rsid w:val="47AF017A"/>
    <w:rsid w:val="48127641"/>
    <w:rsid w:val="48A321BA"/>
    <w:rsid w:val="49B549EE"/>
    <w:rsid w:val="4A010AF8"/>
    <w:rsid w:val="4A773667"/>
    <w:rsid w:val="4ACD0DDE"/>
    <w:rsid w:val="4B3719B1"/>
    <w:rsid w:val="4BCCE591"/>
    <w:rsid w:val="4C676C65"/>
    <w:rsid w:val="4C8C6DD8"/>
    <w:rsid w:val="4C9C06CC"/>
    <w:rsid w:val="4C9C64D9"/>
    <w:rsid w:val="4CB6F148"/>
    <w:rsid w:val="4DC167EE"/>
    <w:rsid w:val="4E39994C"/>
    <w:rsid w:val="4F70B0EF"/>
    <w:rsid w:val="4FEABEC1"/>
    <w:rsid w:val="5031EA6B"/>
    <w:rsid w:val="50378856"/>
    <w:rsid w:val="5042321B"/>
    <w:rsid w:val="5047B16C"/>
    <w:rsid w:val="5065CC2F"/>
    <w:rsid w:val="5157E8F2"/>
    <w:rsid w:val="51ED8F15"/>
    <w:rsid w:val="51F2F480"/>
    <w:rsid w:val="536B9283"/>
    <w:rsid w:val="53881AB7"/>
    <w:rsid w:val="539174F0"/>
    <w:rsid w:val="549F8D7F"/>
    <w:rsid w:val="54ECA86B"/>
    <w:rsid w:val="55912814"/>
    <w:rsid w:val="55D9DE46"/>
    <w:rsid w:val="56AA1489"/>
    <w:rsid w:val="56EDDE20"/>
    <w:rsid w:val="5758F6B0"/>
    <w:rsid w:val="57A5E9A5"/>
    <w:rsid w:val="57F188E2"/>
    <w:rsid w:val="5878C13D"/>
    <w:rsid w:val="58BE3DA1"/>
    <w:rsid w:val="58CC2372"/>
    <w:rsid w:val="58D43E85"/>
    <w:rsid w:val="591528C5"/>
    <w:rsid w:val="592D7389"/>
    <w:rsid w:val="5941E48E"/>
    <w:rsid w:val="5A09D487"/>
    <w:rsid w:val="5A165CAB"/>
    <w:rsid w:val="5A62E143"/>
    <w:rsid w:val="5A700EE6"/>
    <w:rsid w:val="5AD0819F"/>
    <w:rsid w:val="5AF5405E"/>
    <w:rsid w:val="5BF35E0A"/>
    <w:rsid w:val="5BF5E501"/>
    <w:rsid w:val="5C2507A4"/>
    <w:rsid w:val="5CD85D4C"/>
    <w:rsid w:val="5CEE6763"/>
    <w:rsid w:val="5CF4759C"/>
    <w:rsid w:val="5D1391BA"/>
    <w:rsid w:val="5D595283"/>
    <w:rsid w:val="5DC1BC3A"/>
    <w:rsid w:val="5DC94060"/>
    <w:rsid w:val="5DDEF7F1"/>
    <w:rsid w:val="5E2D4768"/>
    <w:rsid w:val="5E343F8A"/>
    <w:rsid w:val="5E466FC5"/>
    <w:rsid w:val="5E5E6C80"/>
    <w:rsid w:val="5E646E99"/>
    <w:rsid w:val="5EADCBCD"/>
    <w:rsid w:val="5EC8293C"/>
    <w:rsid w:val="5ED38432"/>
    <w:rsid w:val="5F281522"/>
    <w:rsid w:val="5F2F2FB3"/>
    <w:rsid w:val="5F7AC852"/>
    <w:rsid w:val="5F874E6B"/>
    <w:rsid w:val="60496463"/>
    <w:rsid w:val="604D7562"/>
    <w:rsid w:val="60D1A823"/>
    <w:rsid w:val="60D91C54"/>
    <w:rsid w:val="610EEFF0"/>
    <w:rsid w:val="613BAC9C"/>
    <w:rsid w:val="6141C575"/>
    <w:rsid w:val="61485F7F"/>
    <w:rsid w:val="614D2849"/>
    <w:rsid w:val="616DA24C"/>
    <w:rsid w:val="61F4C678"/>
    <w:rsid w:val="628BF0C0"/>
    <w:rsid w:val="62B26914"/>
    <w:rsid w:val="62CF9E77"/>
    <w:rsid w:val="634F33E5"/>
    <w:rsid w:val="63C156DE"/>
    <w:rsid w:val="63CE7900"/>
    <w:rsid w:val="640DA729"/>
    <w:rsid w:val="643AA4AB"/>
    <w:rsid w:val="64650D20"/>
    <w:rsid w:val="64BF2C7B"/>
    <w:rsid w:val="64C8910A"/>
    <w:rsid w:val="64F01AF2"/>
    <w:rsid w:val="656C5C85"/>
    <w:rsid w:val="65950DC1"/>
    <w:rsid w:val="65A2871E"/>
    <w:rsid w:val="65F01C88"/>
    <w:rsid w:val="66863D2F"/>
    <w:rsid w:val="66D364DB"/>
    <w:rsid w:val="6791EA4F"/>
    <w:rsid w:val="67FB9BD3"/>
    <w:rsid w:val="6856997C"/>
    <w:rsid w:val="686A1776"/>
    <w:rsid w:val="688A5210"/>
    <w:rsid w:val="68AA99AD"/>
    <w:rsid w:val="68C7ECA1"/>
    <w:rsid w:val="68D99068"/>
    <w:rsid w:val="6944C2F5"/>
    <w:rsid w:val="69D71E4C"/>
    <w:rsid w:val="69FE065A"/>
    <w:rsid w:val="6A162661"/>
    <w:rsid w:val="6A1D5D92"/>
    <w:rsid w:val="6A41DA21"/>
    <w:rsid w:val="6ACC9FD9"/>
    <w:rsid w:val="6AECCBBB"/>
    <w:rsid w:val="6B9EA541"/>
    <w:rsid w:val="6C037BD5"/>
    <w:rsid w:val="6C220311"/>
    <w:rsid w:val="6C2E1385"/>
    <w:rsid w:val="6CC8D036"/>
    <w:rsid w:val="6E06D03C"/>
    <w:rsid w:val="6E0CE6F3"/>
    <w:rsid w:val="6E17B436"/>
    <w:rsid w:val="6E2B3C12"/>
    <w:rsid w:val="6EB19665"/>
    <w:rsid w:val="6F089BC0"/>
    <w:rsid w:val="6F1A5256"/>
    <w:rsid w:val="6F1FCB14"/>
    <w:rsid w:val="6FE0D21B"/>
    <w:rsid w:val="6FE6D6B8"/>
    <w:rsid w:val="6FF030DC"/>
    <w:rsid w:val="705A3679"/>
    <w:rsid w:val="708B8279"/>
    <w:rsid w:val="70AF0495"/>
    <w:rsid w:val="70B622B7"/>
    <w:rsid w:val="7127FD7F"/>
    <w:rsid w:val="712B3351"/>
    <w:rsid w:val="7214728A"/>
    <w:rsid w:val="724BE860"/>
    <w:rsid w:val="728D71DF"/>
    <w:rsid w:val="72B331AC"/>
    <w:rsid w:val="734C8D6F"/>
    <w:rsid w:val="73718215"/>
    <w:rsid w:val="73899E5D"/>
    <w:rsid w:val="73B1DE36"/>
    <w:rsid w:val="73DA366B"/>
    <w:rsid w:val="7401370D"/>
    <w:rsid w:val="74D85FBD"/>
    <w:rsid w:val="751F8CEF"/>
    <w:rsid w:val="7521BC1E"/>
    <w:rsid w:val="7575876B"/>
    <w:rsid w:val="757E799C"/>
    <w:rsid w:val="75CC7994"/>
    <w:rsid w:val="75CCE3C4"/>
    <w:rsid w:val="75F79097"/>
    <w:rsid w:val="761531B5"/>
    <w:rsid w:val="7666DF74"/>
    <w:rsid w:val="76BB5D50"/>
    <w:rsid w:val="76DBAA0E"/>
    <w:rsid w:val="76E05BC9"/>
    <w:rsid w:val="76FD3131"/>
    <w:rsid w:val="776FC594"/>
    <w:rsid w:val="77B8F5FB"/>
    <w:rsid w:val="77F89740"/>
    <w:rsid w:val="783602FD"/>
    <w:rsid w:val="786A8BB1"/>
    <w:rsid w:val="788FDB30"/>
    <w:rsid w:val="78D0A89D"/>
    <w:rsid w:val="78DB4C4D"/>
    <w:rsid w:val="798EC89D"/>
    <w:rsid w:val="79BEFDA6"/>
    <w:rsid w:val="79C2B62C"/>
    <w:rsid w:val="7A1268F8"/>
    <w:rsid w:val="7A81F864"/>
    <w:rsid w:val="7B90FDA2"/>
    <w:rsid w:val="7C104E3A"/>
    <w:rsid w:val="7C1DBE35"/>
    <w:rsid w:val="7C1E3979"/>
    <w:rsid w:val="7C577773"/>
    <w:rsid w:val="7CD858D9"/>
    <w:rsid w:val="7CDDA8DC"/>
    <w:rsid w:val="7CE6E186"/>
    <w:rsid w:val="7D37FA42"/>
    <w:rsid w:val="7D802A11"/>
    <w:rsid w:val="7DD3E58A"/>
    <w:rsid w:val="7E068464"/>
    <w:rsid w:val="7E486381"/>
    <w:rsid w:val="7E559736"/>
    <w:rsid w:val="7EAC0423"/>
    <w:rsid w:val="7EAC1F4F"/>
    <w:rsid w:val="7F2A0E1B"/>
    <w:rsid w:val="7F4E8BA1"/>
    <w:rsid w:val="7F99488E"/>
    <w:rsid w:val="7FC101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38ACC26"/>
  <w15:chartTrackingRefBased/>
  <w15:docId w15:val="{29A1A28F-7EE3-4162-91A3-CCD73440C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paragraph" w:styleId="Heading2">
    <w:name w:val="heading 2"/>
    <w:basedOn w:val="Normal"/>
    <w:next w:val="Normal"/>
    <w:link w:val="Heading2Char"/>
    <w:uiPriority w:val="9"/>
    <w:semiHidden/>
    <w:unhideWhenUsed/>
    <w:qFormat/>
    <w:rsid w:val="00FC22B8"/>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paragraph" w:styleId="TOC2">
    <w:name w:val="toc 2"/>
    <w:basedOn w:val="Normal"/>
    <w:next w:val="Normal"/>
    <w:autoRedefine/>
    <w:uiPriority w:val="39"/>
    <w:unhideWhenUsed/>
    <w:rsid w:val="00FC22B8"/>
    <w:pPr>
      <w:ind w:left="200"/>
    </w:pPr>
    <w:rPr>
      <w:rFonts w:ascii="Times New Roman" w:hAnsi="Times New Roman" w:eastAsia="Times New Roman" w:cs="Times New Roman"/>
      <w:sz w:val="20"/>
      <w:szCs w:val="20"/>
    </w:rPr>
  </w:style>
  <w:style w:type="character" w:styleId="Heading2Char" w:customStyle="1">
    <w:name w:val="Heading 2 Char"/>
    <w:basedOn w:val="DefaultParagraphFont"/>
    <w:link w:val="Heading2"/>
    <w:uiPriority w:val="9"/>
    <w:semiHidden/>
    <w:rsid w:val="00FC22B8"/>
    <w:rPr>
      <w:rFonts w:asciiTheme="majorHAnsi" w:hAnsiTheme="majorHAnsi" w:eastAsiaTheme="majorEastAsia" w:cstheme="majorBidi"/>
      <w:color w:val="2F5496" w:themeColor="accent1" w:themeShade="BF"/>
      <w:sz w:val="26"/>
      <w:szCs w:val="26"/>
    </w:rPr>
  </w:style>
  <w:style w:type="paragraph" w:styleId="TableText" w:customStyle="1">
    <w:name w:val="Table Text"/>
    <w:basedOn w:val="Normal"/>
    <w:rsid w:val="00FC22B8"/>
    <w:pPr>
      <w:spacing w:line="220" w:lineRule="exact"/>
    </w:pPr>
    <w:rPr>
      <w:rFonts w:ascii="Arial" w:hAnsi="Arial" w:eastAsia="Times New Roman" w:cs="Times New Roman"/>
      <w:sz w:val="18"/>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microsoft.com/office/2019/09/relationships/intelligence" Target="intelligence.xml" Id="R6545e853279f4c6d"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57A4CB4FA74C4A87C845736005C357" ma:contentTypeVersion="4" ma:contentTypeDescription="Create a new document." ma:contentTypeScope="" ma:versionID="eaeed0ff0a9cb54d973189482c9438e7">
  <xsd:schema xmlns:xsd="http://www.w3.org/2001/XMLSchema" xmlns:xs="http://www.w3.org/2001/XMLSchema" xmlns:p="http://schemas.microsoft.com/office/2006/metadata/properties" xmlns:ns2="244cc6d2-202a-4d01-89de-422851be28a9" targetNamespace="http://schemas.microsoft.com/office/2006/metadata/properties" ma:root="true" ma:fieldsID="d8ab0e01dd60b5c28986325b7020f9f1" ns2:_="">
    <xsd:import namespace="244cc6d2-202a-4d01-89de-422851be28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4cc6d2-202a-4d01-89de-422851be28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83CB71-1F39-4080-9103-D751F32C5D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4cc6d2-202a-4d01-89de-422851be28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2BD512-E937-4607-90E6-DDA87340E3F6}">
  <ds:schemaRefs>
    <ds:schemaRef ds:uri="http://schemas.microsoft.com/sharepoint/v3/contenttype/forms"/>
  </ds:schemaRefs>
</ds:datastoreItem>
</file>

<file path=customXml/itemProps3.xml><?xml version="1.0" encoding="utf-8"?>
<ds:datastoreItem xmlns:ds="http://schemas.openxmlformats.org/officeDocument/2006/customXml" ds:itemID="{2312BD2C-3247-4151-B65A-F2EB44AB4413}">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Brittany Senter</dc:creator>
  <keywords/>
  <dc:description/>
  <lastModifiedBy>Moe, Kyle</lastModifiedBy>
  <revision>54</revision>
  <dcterms:created xsi:type="dcterms:W3CDTF">2021-07-26T16:30:00.0000000Z</dcterms:created>
  <dcterms:modified xsi:type="dcterms:W3CDTF">2021-08-09T17:32:15.6323177Z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0x010100B557A4CB4FA74C4A87C845736005C357</vt:lpwstr>
  </property>
</Properties>
</file>