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BDCA1">
      <w:pPr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Access复习</w:t>
      </w:r>
    </w:p>
    <w:p w14:paraId="37C58E1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一、 理论概念</w:t>
      </w:r>
    </w:p>
    <w:p w14:paraId="5A1647DC">
      <w:pPr>
        <w:rPr>
          <w:rFonts w:hint="eastAsia" w:ascii="宋体" w:hAnsi="宋体" w:eastAsia="宋体" w:cs="宋体"/>
          <w:sz w:val="18"/>
          <w:szCs w:val="18"/>
        </w:rPr>
      </w:pPr>
    </w:p>
    <w:p w14:paraId="2E6834C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数据库系统的三层包含关系</w:t>
      </w:r>
    </w:p>
    <w:p w14:paraId="3DBD14D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DBS（数据库系统） ＞ DBMS（数据库管理系统） ＞ DB（数据库）</w:t>
      </w:r>
    </w:p>
    <w:p w14:paraId="4AA1CA60">
      <w:pPr>
        <w:rPr>
          <w:rFonts w:hint="eastAsia" w:ascii="宋体" w:hAnsi="宋体" w:eastAsia="宋体" w:cs="宋体"/>
          <w:sz w:val="18"/>
          <w:szCs w:val="18"/>
        </w:rPr>
      </w:pPr>
    </w:p>
    <w:p w14:paraId="798B86EE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概念拆解：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</w:p>
    <w:p w14:paraId="0682FD2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DB（数据库）：纯粹存储数据的仓库，是死的数据集合。 </w:t>
      </w:r>
    </w:p>
    <w:p w14:paraId="6A59451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DBMS（数据库管理系统）：如 Access。它是一种系统软件，专门用来管理和控制DB。 </w:t>
      </w:r>
    </w:p>
    <w:p w14:paraId="33FC233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DBS（数据库系统）：是一个大整体，包含了：数据库（DB） + 数据库管理系统（DBMS） + 硬件系统 + 应用程序 + 数据库管理员（DBA）和普通用户。 </w:t>
      </w:r>
    </w:p>
    <w:p w14:paraId="5C2650A2">
      <w:pPr>
        <w:rPr>
          <w:rFonts w:hint="eastAsia" w:ascii="宋体" w:hAnsi="宋体" w:eastAsia="宋体" w:cs="宋体"/>
          <w:sz w:val="18"/>
          <w:szCs w:val="18"/>
        </w:rPr>
      </w:pPr>
    </w:p>
    <w:p w14:paraId="3D718AED"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R 图（实体联系模型）的图形规范 看图连线和概念对应是高频考点，图形与概念必须严格一一对应： </w:t>
      </w:r>
    </w:p>
    <w:p w14:paraId="36045DDC">
      <w:pPr>
        <w:numPr>
          <w:ilvl w:val="0"/>
          <w:numId w:val="0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・矩形：代表“实体”，即客观存在的事物（如：学生、课程）。 </w:t>
      </w:r>
    </w:p>
    <w:p w14:paraId="3B0DE84E">
      <w:pPr>
        <w:numPr>
          <w:ilvl w:val="0"/>
          <w:numId w:val="0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・椭圆形：代表“属性”，即事物的特征，也对应二维表里的列名（如：学号、姓名、成绩）。 </w:t>
      </w:r>
    </w:p>
    <w:p w14:paraId="3FC3B76A">
      <w:pPr>
        <w:numPr>
          <w:ilvl w:val="0"/>
          <w:numId w:val="0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・菱形：代表“联系”，即实体间的互动（如：选课、属于），联系线上必须标明类型（如 1、n 或 m、n）。</w:t>
      </w:r>
    </w:p>
    <w:p w14:paraId="21155A04">
      <w:pPr>
        <w:rPr>
          <w:rFonts w:hint="eastAsia" w:ascii="宋体" w:hAnsi="宋体" w:eastAsia="宋体" w:cs="宋体"/>
          <w:sz w:val="18"/>
          <w:szCs w:val="18"/>
        </w:rPr>
      </w:pPr>
    </w:p>
    <w:p w14:paraId="58C8FEFB">
      <w:pPr>
        <w:rPr>
          <w:rFonts w:hint="eastAsia" w:ascii="宋体" w:hAnsi="宋体" w:eastAsia="宋体" w:cs="宋体"/>
          <w:sz w:val="18"/>
          <w:szCs w:val="18"/>
        </w:rPr>
      </w:pPr>
    </w:p>
    <w:p w14:paraId="6FB21AC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核心名词的“学术称呼”与“表格称呼”映射 考试时题干经常在两种称呼间切换</w:t>
      </w:r>
    </w:p>
    <w:p w14:paraId="162CBF7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・关系 = 一张二维表 </w:t>
      </w:r>
    </w:p>
    <w:p w14:paraId="7F1A5D4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・元组 = 表中的一个“行”（或称一条记录） </w:t>
      </w:r>
    </w:p>
    <w:p w14:paraId="637BBF4F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・属性 = 表中的一个“列”（或称一个字段） </w:t>
      </w:r>
    </w:p>
    <w:p w14:paraId="7277947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・分量 = 具体的单元格数值 </w:t>
      </w:r>
    </w:p>
    <w:p w14:paraId="290D58B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・域 = 字段的取值范围（如“性别”字段的域是 {男, 女}） </w:t>
      </w:r>
    </w:p>
    <w:p w14:paraId="21531D9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・关系模式：表格结构的文字表达。格式固定为：表名(字段1, 字段2, ...)，主键字段下方要划横线。</w:t>
      </w:r>
    </w:p>
    <w:p w14:paraId="57BEEAE0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例如：学生表(学号, 姓名, 性别)</w:t>
      </w:r>
    </w:p>
    <w:p w14:paraId="63E51DAC">
      <w:pPr>
        <w:rPr>
          <w:rFonts w:hint="eastAsia" w:ascii="宋体" w:hAnsi="宋体" w:eastAsia="宋体" w:cs="宋体"/>
          <w:sz w:val="18"/>
          <w:szCs w:val="18"/>
        </w:rPr>
      </w:pPr>
    </w:p>
    <w:p w14:paraId="27AF845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多表关联的理论根基：主键与外键 </w:t>
      </w:r>
    </w:p>
    <w:p w14:paraId="2E68589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・主键（Primary Key）：在一张表里能唯一标识一条记录的字段。比如学生表里的“学号”，绝对不能重复，也不能为空。 </w:t>
      </w:r>
    </w:p>
    <w:p w14:paraId="0297657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・外键（Foreign Key）：如果表A里的某一列，是表B的主键，那么这一列在表A里就叫做“外键”。</w:t>
      </w:r>
    </w:p>
    <w:p w14:paraId="751B5DC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外键是把两张表锁在一起的铁链。 </w:t>
      </w:r>
    </w:p>
    <w:p w14:paraId="3BE5BFD8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・E-R图转换二维表规则（核心大题）： </w:t>
      </w:r>
    </w:p>
    <w:p w14:paraId="3C9D488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1:1 联系（如：院长管理学院）：不需要单独建表 。可以把联系的属性和任意一端的主键，合并到另外一端中 。 </w:t>
      </w:r>
    </w:p>
    <w:p w14:paraId="2B1FDAA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 1:n 联系（如：学院拥有教师）：不需要单独建表 。必须把 “1”端的主键 拿到 “n”端的表 中作为外键 。 </w:t>
      </w:r>
    </w:p>
    <w:p w14:paraId="068934F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举例：一个学院有多个教师。转换时，在“教师表”中多加一列“学院编号”。如果反过来在“学院表”里加教师工号，就会因为一列填不下多个工号而导致表格错乱 。 </w:t>
      </w:r>
    </w:p>
    <w:p w14:paraId="4A00B8AE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m:n 联系（如：学生选修课程）：必须单独建立一张新表 ！新表里至少包含两端实体的主键以及联系自身的属性 。 </w:t>
      </w:r>
    </w:p>
    <w:p w14:paraId="229912A6">
      <w:pPr>
        <w:rPr>
          <w:rFonts w:hint="eastAsia" w:ascii="宋体" w:hAnsi="宋体" w:eastAsia="宋体" w:cs="宋体"/>
          <w:sz w:val="18"/>
          <w:szCs w:val="18"/>
        </w:rPr>
      </w:pPr>
    </w:p>
    <w:p w14:paraId="72684D6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举例：学生选修课程有成绩。必须生成“选修表”，包含 (学号, 课程号, 成绩)，该表的主键是 (学号, 课程号) 的组合 。在 Access 中，多对多联系必须通过这种第三方表拆成两个一对多联系 。</w:t>
      </w:r>
    </w:p>
    <w:p w14:paraId="0218E9E8">
      <w:pPr>
        <w:rPr>
          <w:rFonts w:hint="eastAsia" w:ascii="宋体" w:hAnsi="宋体" w:eastAsia="宋体" w:cs="宋体"/>
          <w:sz w:val="18"/>
          <w:szCs w:val="18"/>
        </w:rPr>
      </w:pPr>
    </w:p>
    <w:p w14:paraId="0E8C616F">
      <w:pPr>
        <w:rPr>
          <w:rFonts w:hint="eastAsia" w:ascii="宋体" w:hAnsi="宋体" w:eastAsia="宋体" w:cs="宋体"/>
          <w:sz w:val="18"/>
          <w:szCs w:val="18"/>
        </w:rPr>
      </w:pPr>
    </w:p>
    <w:p w14:paraId="4187434D">
      <w:pPr>
        <w:numPr>
          <w:ilvl w:val="0"/>
          <w:numId w:val="2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上机操作与设计视图</w:t>
      </w:r>
    </w:p>
    <w:p w14:paraId="107E2FDD">
      <w:pPr>
        <w:rPr>
          <w:rFonts w:hint="eastAsia" w:ascii="宋体" w:hAnsi="宋体" w:eastAsia="宋体" w:cs="宋体"/>
          <w:sz w:val="18"/>
          <w:szCs w:val="18"/>
        </w:rPr>
      </w:pPr>
    </w:p>
    <w:p w14:paraId="7281823A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字段属性设置的学测避坑点 </w:t>
      </w:r>
    </w:p>
    <w:p w14:paraId="52F300B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・文本型 vs 数字型： “学号”、“电话号码”、“身份证号”，虽然全是数字组成的，但因为它们不需要进行数学加减乘除运算，在建表时必须设为“文本型”。只有需要算平均分、算总价的字段（如“成绩”、“单价”），才设为“数字型”。 </w:t>
      </w:r>
    </w:p>
    <w:p w14:paraId="7478E203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・原始数据原则：表里绝对不能出现可以通过计算得到的“二次字段”。例如有了“出生日期”，就绝对不能再建一个“年龄”字段。年龄必须在查询里用系统时间减去出生日期临时计算出来。</w:t>
      </w:r>
    </w:p>
    <w:p w14:paraId="10A2C6C4">
      <w:pPr>
        <w:rPr>
          <w:rFonts w:hint="eastAsia" w:ascii="宋体" w:hAnsi="宋体" w:eastAsia="宋体" w:cs="宋体"/>
          <w:sz w:val="18"/>
          <w:szCs w:val="18"/>
        </w:rPr>
      </w:pPr>
    </w:p>
    <w:p w14:paraId="419EC975">
      <w:pPr>
        <w:rPr>
          <w:rFonts w:hint="eastAsia" w:ascii="宋体" w:hAnsi="宋体" w:eastAsia="宋体" w:cs="宋体"/>
          <w:sz w:val="18"/>
          <w:szCs w:val="18"/>
        </w:rPr>
      </w:pPr>
    </w:p>
    <w:p w14:paraId="04EB04A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多表关联查询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当我们要查询的信息分散在不同的表里（例如：既要看学生表的“姓名”，又要看选课表的“成绩”），就必须用到多表查询。</w:t>
      </w:r>
    </w:p>
    <w:p w14:paraId="7C645AF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・核心操作：在设计视图的上半区，把两张或多张表拉进来后，必须手动把它们相同的字段（通常是主键和外键，如“学号”）用鼠标拖动连线连在一起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先建立关系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）</w:t>
      </w:r>
      <w:r>
        <w:rPr>
          <w:rFonts w:hint="eastAsia" w:ascii="宋体" w:hAnsi="宋体" w:eastAsia="宋体" w:cs="宋体"/>
          <w:sz w:val="18"/>
          <w:szCs w:val="18"/>
        </w:rPr>
        <w:t>。 如果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没有建立关系</w:t>
      </w:r>
      <w:r>
        <w:rPr>
          <w:rFonts w:hint="eastAsia" w:ascii="宋体" w:hAnsi="宋体" w:eastAsia="宋体" w:cs="宋体"/>
          <w:sz w:val="18"/>
          <w:szCs w:val="18"/>
        </w:rPr>
        <w:t>，查询结果就会出现“笛卡尔积”错误（即每个学生都会匹配到所有人所有的成绩，数据发生严重错乱）。</w:t>
      </w:r>
    </w:p>
    <w:p w14:paraId="07CFC226">
      <w:pPr>
        <w:rPr>
          <w:rFonts w:hint="eastAsia" w:ascii="宋体" w:hAnsi="宋体" w:eastAsia="宋体" w:cs="宋体"/>
          <w:sz w:val="18"/>
          <w:szCs w:val="18"/>
        </w:rPr>
      </w:pPr>
    </w:p>
    <w:p w14:paraId="32200AE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设计视图网格行的“与 / 或”逻辑识别 ・同一行条件 = “与（And）”关系：写在同一行“条件”栏里的多个常规条件，必须同时满足。 ・不同行条件 = “或（Or）”关系：写在“条件”行和下方“或”行里的条件，只要满足其中一个即可。</w:t>
      </w:r>
    </w:p>
    <w:p w14:paraId="62A5E53E">
      <w:pPr>
        <w:rPr>
          <w:rFonts w:hint="eastAsia" w:ascii="宋体" w:hAnsi="宋体" w:eastAsia="宋体" w:cs="宋体"/>
          <w:sz w:val="18"/>
          <w:szCs w:val="18"/>
        </w:rPr>
      </w:pPr>
    </w:p>
    <w:p w14:paraId="3C285575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条件表达式与通配符标准书写（上机输入规范） ・文本型条件：必须加英文双引号，如：="男" 或 "计算机基础" ・日期型条件：前后必须加英文井号，如：#2006-1-1# ・模糊查询（Like）与通配符： “”（代表任意多个字符）：查询姓“李”的学生，输入：Like "李" “?”（代表有且仅有一个字符）：查询名字一共两个字且姓李的学生，输入：Like "李?" ・空值判断：查找没有录入成绩的记录，输入：Is Null；查找已经录入了成绩的记录，输入：Is Not Null。</w:t>
      </w:r>
    </w:p>
    <w:p w14:paraId="20FEDB9F">
      <w:pPr>
        <w:rPr>
          <w:rFonts w:hint="eastAsia" w:ascii="宋体" w:hAnsi="宋体" w:eastAsia="宋体" w:cs="宋体"/>
          <w:sz w:val="18"/>
          <w:szCs w:val="18"/>
        </w:rPr>
      </w:pPr>
    </w:p>
    <w:p w14:paraId="5F39DBF6">
      <w:pPr>
        <w:rPr>
          <w:rFonts w:hint="eastAsia" w:ascii="宋体" w:hAnsi="宋体" w:eastAsia="宋体" w:cs="宋体"/>
          <w:sz w:val="18"/>
          <w:szCs w:val="18"/>
        </w:rPr>
      </w:pPr>
    </w:p>
    <w:p w14:paraId="3E253F71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基础 SQL 语句语法结构 江苏学测要求的 SQL 非常基础，主要考察对标准四字句结构的识别： SELECT（找什么字段） -&gt; FROM（从什么表找） -&gt; WHERE（筛选条件） -&gt; ORDER BY（按什么排序）</w:t>
      </w:r>
    </w:p>
    <w:p w14:paraId="18CB988F">
      <w:pPr>
        <w:rPr>
          <w:rFonts w:hint="eastAsia" w:ascii="宋体" w:hAnsi="宋体" w:eastAsia="宋体" w:cs="宋体"/>
          <w:sz w:val="18"/>
          <w:szCs w:val="18"/>
        </w:rPr>
      </w:pPr>
    </w:p>
    <w:p w14:paraId="45EEFC5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・单表基础查询格式： SELECT 姓名, 性别 FROM 学生表 WHERE 性别="男" ORDER BY 学号 DESC; （解释：从学生表里，筛选出性别为男的记录，只显示姓名和性别两列，并按学号降序排列。其中DESC为降序，ASC或不写为升序。）</w:t>
      </w:r>
    </w:p>
    <w:p w14:paraId="0E64FB2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・多表关联查询格式： SELECT 学生表.姓名, 选课表.成绩 FROM 学生表, 选课表 WHERE 学生表.学号 = 选课表.学号 AND 选课表.成绩 &gt;= 60; （注意：必须在 WHERE 后面加上 “学生表.学号 = 选课表.学号”，这就等同于上机时在界面上拉的那条连线，用来绑定两张表的关系。）</w:t>
      </w:r>
    </w:p>
    <w:p w14:paraId="53CC58D8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・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删除查询格式（DELETE 语句）： DELETE 字段</w:t>
      </w:r>
      <w:bookmarkStart w:id="0" w:name="_GoBack"/>
      <w:bookmarkEnd w:id="0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FROM 表名 WHERE 筛选条件; 例如：DELETE * FROM 选课表 WHERE 成绩 &lt; 60; （解释：从选课表里，直接删除所有成绩小于60分的整行记录。注意：删除查询删掉的是满足条件的“整行元组”，而不是只清空某个单元格的数据，也不会删掉表格本身的结构。）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7EDD8"/>
    <w:multiLevelType w:val="singleLevel"/>
    <w:tmpl w:val="8E37EDD8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40723712"/>
    <w:multiLevelType w:val="singleLevel"/>
    <w:tmpl w:val="40723712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062A9"/>
    <w:rsid w:val="0AF062A9"/>
    <w:rsid w:val="5A6C6166"/>
    <w:rsid w:val="624E472A"/>
    <w:rsid w:val="6D85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uiPriority w:val="0"/>
    <w:rPr>
      <w:rFonts w:ascii="Courier New" w:hAnsi="Courier New"/>
      <w:sz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2061</Words>
  <Characters>2262</Characters>
  <Lines>0</Lines>
  <Paragraphs>0</Paragraphs>
  <TotalTime>16</TotalTime>
  <ScaleCrop>false</ScaleCrop>
  <LinksUpToDate>false</LinksUpToDate>
  <CharactersWithSpaces>2438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2026-06-05T09:22:00Z</dcterms:created>
  <dc:creator>kerry.jin</dc:creator>
  <cp:lastModifiedBy>K Jin</cp:lastModifiedBy>
  <dcterms:modified xsi:type="dcterms:W3CDTF">2026-06-08T07:18:09Z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519831B52DC546F2B4617728AFC4F92B_11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