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379F" w14:textId="77777777" w:rsidR="00114BAE" w:rsidRDefault="008504C4">
      <w:pPr>
        <w:jc w:val="center"/>
      </w:pPr>
      <w:r>
        <w:t>МИНОБРНАУКИ РОССИИ</w:t>
      </w:r>
    </w:p>
    <w:p w14:paraId="2299AF0C" w14:textId="77777777" w:rsidR="00114BAE" w:rsidRDefault="008504C4">
      <w:pPr>
        <w:jc w:val="center"/>
      </w:pPr>
      <w:r>
        <w:t xml:space="preserve">Федеральное государственное бюджетное </w:t>
      </w:r>
    </w:p>
    <w:p w14:paraId="7CDD227E" w14:textId="77777777" w:rsidR="00114BAE" w:rsidRDefault="008504C4">
      <w:pPr>
        <w:jc w:val="center"/>
      </w:pPr>
      <w:r>
        <w:t xml:space="preserve">образовательное учреждение высшего </w:t>
      </w:r>
      <w:proofErr w:type="spellStart"/>
      <w:proofErr w:type="gramStart"/>
      <w:r>
        <w:t>образования«</w:t>
      </w:r>
      <w:proofErr w:type="gramEnd"/>
      <w:r>
        <w:t>Тульский</w:t>
      </w:r>
      <w:proofErr w:type="spellEnd"/>
      <w:r>
        <w:t xml:space="preserve"> государственный университет»</w:t>
      </w:r>
    </w:p>
    <w:p w14:paraId="4A813262" w14:textId="77777777" w:rsidR="00114BAE" w:rsidRDefault="008504C4">
      <w:pPr>
        <w:jc w:val="center"/>
      </w:pPr>
      <w:r>
        <w:t>Институт прикладной математики и компьютерных наук</w:t>
      </w:r>
    </w:p>
    <w:p w14:paraId="5976C81F" w14:textId="77777777" w:rsidR="00114BAE" w:rsidRDefault="00114BAE">
      <w:pPr>
        <w:jc w:val="center"/>
      </w:pPr>
    </w:p>
    <w:p w14:paraId="3CE82407" w14:textId="77777777" w:rsidR="00114BAE" w:rsidRDefault="00114BAE"/>
    <w:p w14:paraId="30BB076C" w14:textId="77777777" w:rsidR="00114BAE" w:rsidRDefault="00114BAE"/>
    <w:p w14:paraId="12187CC6" w14:textId="77777777" w:rsidR="00114BAE" w:rsidRDefault="00114BAE"/>
    <w:p w14:paraId="507776CB" w14:textId="77777777" w:rsidR="00114BAE" w:rsidRDefault="00114BAE">
      <w:pPr>
        <w:jc w:val="center"/>
      </w:pPr>
    </w:p>
    <w:p w14:paraId="121532CC" w14:textId="77777777" w:rsidR="00114BAE" w:rsidRDefault="008504C4">
      <w:pPr>
        <w:jc w:val="center"/>
      </w:pPr>
      <w:r>
        <w:t>ЛАБОРАТОРНАЯ РАБОТА №1</w:t>
      </w:r>
    </w:p>
    <w:p w14:paraId="524A88E9" w14:textId="77777777" w:rsidR="00114BAE" w:rsidRDefault="008504C4">
      <w:pPr>
        <w:jc w:val="center"/>
      </w:pPr>
      <w:r>
        <w:t>по дисциплине</w:t>
      </w:r>
    </w:p>
    <w:p w14:paraId="10733375" w14:textId="77777777" w:rsidR="00114BAE" w:rsidRDefault="008504C4">
      <w:pPr>
        <w:ind w:left="567" w:right="566"/>
        <w:jc w:val="center"/>
      </w:pPr>
      <w:r>
        <w:t>Интеграция и тестирование программных систем</w:t>
      </w:r>
    </w:p>
    <w:p w14:paraId="2E89B6B1" w14:textId="77777777" w:rsidR="00114BAE" w:rsidRDefault="008504C4">
      <w:pPr>
        <w:ind w:left="567" w:right="566"/>
        <w:jc w:val="center"/>
      </w:pPr>
      <w:r>
        <w:t xml:space="preserve"> </w:t>
      </w:r>
    </w:p>
    <w:p w14:paraId="74327E10" w14:textId="77777777" w:rsidR="00114BAE" w:rsidRDefault="008504C4">
      <w:pPr>
        <w:ind w:left="567" w:right="566"/>
        <w:jc w:val="center"/>
      </w:pPr>
      <w:r>
        <w:t>по теме</w:t>
      </w:r>
    </w:p>
    <w:p w14:paraId="501B1CE1" w14:textId="77777777" w:rsidR="00114BAE" w:rsidRDefault="008504C4">
      <w:pPr>
        <w:spacing w:after="0"/>
        <w:jc w:val="center"/>
      </w:pPr>
      <w:r>
        <w:t>«Работа с требованиями и создание тестовой документации»</w:t>
      </w:r>
    </w:p>
    <w:p w14:paraId="3B2FC153" w14:textId="77777777" w:rsidR="00114BAE" w:rsidRDefault="008504C4">
      <w:r>
        <w:t xml:space="preserve"> </w:t>
      </w:r>
    </w:p>
    <w:p w14:paraId="321861F9" w14:textId="77777777" w:rsidR="00114BAE" w:rsidRDefault="00114BAE">
      <w:pPr>
        <w:jc w:val="center"/>
      </w:pPr>
    </w:p>
    <w:p w14:paraId="6C73589C" w14:textId="77777777" w:rsidR="00114BAE" w:rsidRDefault="00114BAE">
      <w:pPr>
        <w:jc w:val="center"/>
      </w:pPr>
    </w:p>
    <w:p w14:paraId="201B39A2" w14:textId="77777777" w:rsidR="00114BAE" w:rsidRDefault="00114BAE">
      <w:pPr>
        <w:jc w:val="center"/>
      </w:pPr>
    </w:p>
    <w:p w14:paraId="4F7EB120" w14:textId="77777777" w:rsidR="00114BAE" w:rsidRDefault="008504C4">
      <w:pPr>
        <w:jc w:val="both"/>
      </w:pPr>
      <w:r>
        <w:t xml:space="preserve">Выполнил: ст. гр.  220032-11                                                    </w:t>
      </w:r>
      <w:proofErr w:type="spellStart"/>
      <w:r>
        <w:t>Лаукерт</w:t>
      </w:r>
      <w:proofErr w:type="spellEnd"/>
      <w:r>
        <w:t xml:space="preserve"> К.М.  </w:t>
      </w:r>
    </w:p>
    <w:p w14:paraId="4A5DF815" w14:textId="77777777" w:rsidR="00114BAE" w:rsidRDefault="00114BAE">
      <w:pPr>
        <w:jc w:val="both"/>
      </w:pPr>
    </w:p>
    <w:p w14:paraId="12032735" w14:textId="31A7DAB8" w:rsidR="00114BAE" w:rsidRDefault="008504C4">
      <w:pPr>
        <w:jc w:val="both"/>
      </w:pPr>
      <w:r>
        <w:t>Принял:</w:t>
      </w:r>
      <w:r w:rsidR="00080B2D">
        <w:t xml:space="preserve"> доцент</w:t>
      </w:r>
      <w:r>
        <w:t xml:space="preserve">                                                                                  </w:t>
      </w:r>
      <w:proofErr w:type="spellStart"/>
      <w:r>
        <w:t>Басалов</w:t>
      </w:r>
      <w:proofErr w:type="spellEnd"/>
      <w:r>
        <w:t xml:space="preserve"> Ю.А.  </w:t>
      </w:r>
    </w:p>
    <w:p w14:paraId="1E03CD1C" w14:textId="77777777" w:rsidR="00114BAE" w:rsidRDefault="00114BAE">
      <w:pPr>
        <w:jc w:val="both"/>
      </w:pPr>
    </w:p>
    <w:p w14:paraId="12E06F23" w14:textId="77777777" w:rsidR="00114BAE" w:rsidRDefault="00114BAE">
      <w:pPr>
        <w:jc w:val="both"/>
      </w:pPr>
    </w:p>
    <w:p w14:paraId="47143B86" w14:textId="77777777" w:rsidR="00114BAE" w:rsidRDefault="00114BAE">
      <w:pPr>
        <w:jc w:val="both"/>
      </w:pPr>
    </w:p>
    <w:p w14:paraId="6E3C6B27" w14:textId="77777777" w:rsidR="00114BAE" w:rsidRDefault="00114BAE">
      <w:pPr>
        <w:jc w:val="both"/>
      </w:pPr>
    </w:p>
    <w:p w14:paraId="1EE7B174" w14:textId="77777777" w:rsidR="00114BAE" w:rsidRDefault="00114BAE">
      <w:pPr>
        <w:jc w:val="both"/>
      </w:pPr>
    </w:p>
    <w:p w14:paraId="398F7367" w14:textId="77777777" w:rsidR="00114BAE" w:rsidRDefault="00114BAE">
      <w:pPr>
        <w:jc w:val="both"/>
      </w:pPr>
    </w:p>
    <w:p w14:paraId="4F4AFC1A" w14:textId="77777777" w:rsidR="00114BAE" w:rsidRDefault="008504C4">
      <w:pPr>
        <w:jc w:val="center"/>
      </w:pPr>
      <w:r>
        <w:t>Тула 2026</w:t>
      </w:r>
    </w:p>
    <w:p w14:paraId="0AB64871" w14:textId="77777777" w:rsidR="00114BAE" w:rsidRDefault="008504C4">
      <w:r>
        <w:br w:type="page"/>
      </w:r>
    </w:p>
    <w:p w14:paraId="0E05C61C" w14:textId="77777777" w:rsidR="00114BAE" w:rsidRDefault="008504C4">
      <w:pPr>
        <w:jc w:val="center"/>
      </w:pPr>
      <w:r>
        <w:rPr>
          <w:b/>
          <w:sz w:val="32"/>
          <w:szCs w:val="32"/>
        </w:rPr>
        <w:lastRenderedPageBreak/>
        <w:t>Лабораторная работа №1</w:t>
      </w:r>
    </w:p>
    <w:p w14:paraId="0E8DD659" w14:textId="77777777" w:rsidR="00114BAE" w:rsidRDefault="008504C4">
      <w:pPr>
        <w:jc w:val="center"/>
      </w:pPr>
      <w:r>
        <w:rPr>
          <w:b/>
          <w:sz w:val="32"/>
          <w:szCs w:val="32"/>
        </w:rPr>
        <w:t>по теме «Работа с требованиями и создание тестовой документации»</w:t>
      </w:r>
    </w:p>
    <w:p w14:paraId="7264D451" w14:textId="77777777" w:rsidR="00114BAE" w:rsidRDefault="008504C4">
      <w:r>
        <w:rPr>
          <w:sz w:val="32"/>
          <w:szCs w:val="32"/>
        </w:rPr>
        <w:t xml:space="preserve"> </w:t>
      </w:r>
    </w:p>
    <w:p w14:paraId="21322C47" w14:textId="77777777" w:rsidR="00114BAE" w:rsidRDefault="008504C4">
      <w:r>
        <w:rPr>
          <w:b/>
        </w:rPr>
        <w:t>Цель работы</w:t>
      </w:r>
    </w:p>
    <w:p w14:paraId="1CD95538" w14:textId="77777777" w:rsidR="00114BAE" w:rsidRDefault="008504C4">
      <w:r>
        <w:rPr>
          <w:sz w:val="32"/>
          <w:szCs w:val="32"/>
        </w:rPr>
        <w:t xml:space="preserve">Получить практические навыки анализа функциональных требований, проектирования тестовой документации (чек-листа, детальных тест-кейсов, баг-репорта, матрицы </w:t>
      </w:r>
      <w:proofErr w:type="spellStart"/>
      <w:r>
        <w:rPr>
          <w:sz w:val="32"/>
          <w:szCs w:val="32"/>
        </w:rPr>
        <w:t>трассируемости</w:t>
      </w:r>
      <w:proofErr w:type="spellEnd"/>
      <w:r>
        <w:rPr>
          <w:sz w:val="32"/>
          <w:szCs w:val="32"/>
        </w:rPr>
        <w:t xml:space="preserve">) и обеспечения </w:t>
      </w:r>
      <w:proofErr w:type="spellStart"/>
      <w:r>
        <w:rPr>
          <w:sz w:val="32"/>
          <w:szCs w:val="32"/>
        </w:rPr>
        <w:t>трассируемости</w:t>
      </w:r>
      <w:proofErr w:type="spellEnd"/>
      <w:r>
        <w:rPr>
          <w:sz w:val="32"/>
          <w:szCs w:val="32"/>
        </w:rPr>
        <w:t xml:space="preserve"> между требованиями и тестами. Научиться выявлять неоднозначности в требованиях и формулировать уточняющие вопросы к бизнес-аналитику.</w:t>
      </w:r>
    </w:p>
    <w:p w14:paraId="58A70C60" w14:textId="77777777" w:rsidR="00114BAE" w:rsidRDefault="008504C4">
      <w:r>
        <w:rPr>
          <w:b/>
        </w:rPr>
        <w:t>Задание (вариант 9 — «Расчёт стоимости доставки»)</w:t>
      </w:r>
    </w:p>
    <w:p w14:paraId="1B92A036" w14:textId="77777777" w:rsidR="00114BAE" w:rsidRDefault="008504C4">
      <w:r>
        <w:rPr>
          <w:sz w:val="32"/>
          <w:szCs w:val="32"/>
        </w:rPr>
        <w:t>Объект тестирования — модуль расчёта стоимости доставки интернет-магазина. Спецификация модуля содержит следующие требования: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55"/>
        <w:gridCol w:w="2900"/>
      </w:tblGrid>
      <w:tr w:rsidR="00114BAE" w14:paraId="4FA8B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EEEEE"/>
          </w:tcPr>
          <w:p w14:paraId="6318E938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5555" w:type="dxa"/>
            <w:shd w:val="clear" w:color="auto" w:fill="EEEEEE"/>
          </w:tcPr>
          <w:p w14:paraId="4DB7ECA0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Формулировка требования</w:t>
            </w:r>
          </w:p>
        </w:tc>
        <w:tc>
          <w:tcPr>
            <w:tcW w:w="2900" w:type="dxa"/>
            <w:shd w:val="clear" w:color="auto" w:fill="EEEEEE"/>
          </w:tcPr>
          <w:p w14:paraId="23FD8374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Тип</w:t>
            </w:r>
          </w:p>
        </w:tc>
      </w:tr>
      <w:tr w:rsidR="00114BAE" w14:paraId="3AFFF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178DDD1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R-01</w:t>
            </w:r>
          </w:p>
        </w:tc>
        <w:tc>
          <w:tcPr>
            <w:tcW w:w="5555" w:type="dxa"/>
          </w:tcPr>
          <w:p w14:paraId="3866B19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доставки зависит от региона.</w:t>
            </w:r>
          </w:p>
        </w:tc>
        <w:tc>
          <w:tcPr>
            <w:tcW w:w="2900" w:type="dxa"/>
          </w:tcPr>
          <w:p w14:paraId="56B6B9B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Функциональное</w:t>
            </w:r>
          </w:p>
        </w:tc>
      </w:tr>
      <w:tr w:rsidR="00114BAE" w14:paraId="11E2E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09586D9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R-02</w:t>
            </w:r>
          </w:p>
        </w:tc>
        <w:tc>
          <w:tcPr>
            <w:tcW w:w="5555" w:type="dxa"/>
          </w:tcPr>
          <w:p w14:paraId="2070678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Пользователь видит стоимость до подтверждения заказа.</w:t>
            </w:r>
          </w:p>
        </w:tc>
        <w:tc>
          <w:tcPr>
            <w:tcW w:w="2900" w:type="dxa"/>
          </w:tcPr>
          <w:p w14:paraId="133FCE8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Функциональное</w:t>
            </w:r>
          </w:p>
        </w:tc>
      </w:tr>
      <w:tr w:rsidR="00114BAE" w14:paraId="7213B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4873BC1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R-03</w:t>
            </w:r>
          </w:p>
        </w:tc>
        <w:tc>
          <w:tcPr>
            <w:tcW w:w="5555" w:type="dxa"/>
          </w:tcPr>
          <w:p w14:paraId="1B04BB1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должен быть точным.</w:t>
            </w:r>
          </w:p>
        </w:tc>
        <w:tc>
          <w:tcPr>
            <w:tcW w:w="2900" w:type="dxa"/>
          </w:tcPr>
          <w:p w14:paraId="1F8951C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Нефункциональное</w:t>
            </w:r>
          </w:p>
        </w:tc>
      </w:tr>
      <w:tr w:rsidR="00114BAE" w14:paraId="6A091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789477B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R-04</w:t>
            </w:r>
          </w:p>
        </w:tc>
        <w:tc>
          <w:tcPr>
            <w:tcW w:w="5555" w:type="dxa"/>
          </w:tcPr>
          <w:p w14:paraId="72C18C1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Система должна учитывать различные факторы.</w:t>
            </w:r>
          </w:p>
        </w:tc>
        <w:tc>
          <w:tcPr>
            <w:tcW w:w="2900" w:type="dxa"/>
          </w:tcPr>
          <w:p w14:paraId="0628E5E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Функциональное</w:t>
            </w:r>
          </w:p>
        </w:tc>
      </w:tr>
    </w:tbl>
    <w:p w14:paraId="78C93929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p w14:paraId="5AA2BFDF" w14:textId="77777777" w:rsidR="00114BAE" w:rsidRDefault="008504C4">
      <w:r>
        <w:rPr>
          <w:b/>
        </w:rPr>
        <w:t>Анализ требований</w:t>
      </w:r>
    </w:p>
    <w:p w14:paraId="30A7B018" w14:textId="77777777" w:rsidR="00114BAE" w:rsidRDefault="008504C4">
      <w:r>
        <w:rPr>
          <w:sz w:val="32"/>
          <w:szCs w:val="32"/>
        </w:rPr>
        <w:t>Каждое требование оценено по критериям: полнота, ясность, непротиворечивость, проверяемость (тестируемость). Результаты анализа: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55"/>
        <w:gridCol w:w="6000"/>
      </w:tblGrid>
      <w:tr w:rsidR="00114BAE" w14:paraId="7F199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EEEEE"/>
          </w:tcPr>
          <w:p w14:paraId="2C1B59A5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455" w:type="dxa"/>
            <w:shd w:val="clear" w:color="auto" w:fill="EEEEEE"/>
          </w:tcPr>
          <w:p w14:paraId="304AC903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Вердикт</w:t>
            </w:r>
          </w:p>
        </w:tc>
        <w:tc>
          <w:tcPr>
            <w:tcW w:w="6000" w:type="dxa"/>
            <w:shd w:val="clear" w:color="auto" w:fill="EEEEEE"/>
          </w:tcPr>
          <w:p w14:paraId="400E492A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Обоснование</w:t>
            </w:r>
          </w:p>
        </w:tc>
      </w:tr>
      <w:tr w:rsidR="00114BAE" w14:paraId="35D00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13F3318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R-01</w:t>
            </w:r>
          </w:p>
        </w:tc>
        <w:tc>
          <w:tcPr>
            <w:tcW w:w="2455" w:type="dxa"/>
          </w:tcPr>
          <w:p w14:paraId="73C01D8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Хорошее, но неполное</w:t>
            </w:r>
          </w:p>
        </w:tc>
        <w:tc>
          <w:tcPr>
            <w:tcW w:w="6000" w:type="dxa"/>
          </w:tcPr>
          <w:p w14:paraId="2C3985D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Зависимость от региона заявлена, однако не определён перечень регионов, тарифы и правила изменения стоимости: непонятно, какие значения может принимать стоимость и по какой формуле она рассчитывается.</w:t>
            </w:r>
          </w:p>
        </w:tc>
      </w:tr>
      <w:tr w:rsidR="00114BAE" w14:paraId="1548E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07FA562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R-02</w:t>
            </w:r>
          </w:p>
        </w:tc>
        <w:tc>
          <w:tcPr>
            <w:tcW w:w="2455" w:type="dxa"/>
          </w:tcPr>
          <w:p w14:paraId="29C823B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Хорошее</w:t>
            </w:r>
          </w:p>
        </w:tc>
        <w:tc>
          <w:tcPr>
            <w:tcW w:w="6000" w:type="dxa"/>
          </w:tcPr>
          <w:p w14:paraId="7E0EB52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Требование функциональное, ясное, непротиворечивое и проверяемое: можно однозначно установить момент отображения стоимости и проверить его тестом.</w:t>
            </w:r>
          </w:p>
        </w:tc>
      </w:tr>
      <w:tr w:rsidR="00114BAE" w14:paraId="3D9F5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27ECA7A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R-03</w:t>
            </w:r>
          </w:p>
        </w:tc>
        <w:tc>
          <w:tcPr>
            <w:tcW w:w="2455" w:type="dxa"/>
          </w:tcPr>
          <w:p w14:paraId="3CE76AC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Плохое (непроверяемое)</w:t>
            </w:r>
          </w:p>
        </w:tc>
        <w:tc>
          <w:tcPr>
            <w:tcW w:w="6000" w:type="dxa"/>
          </w:tcPr>
          <w:p w14:paraId="14F95E3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Не определён критерий «точности»: нет эталона для сравнения, допустимой погрешности и правил округления. Сформулировать однозначный тест невозможно.</w:t>
            </w:r>
          </w:p>
        </w:tc>
      </w:tr>
      <w:tr w:rsidR="00114BAE" w14:paraId="2B1C3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244867E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lastRenderedPageBreak/>
              <w:t>R-04</w:t>
            </w:r>
          </w:p>
        </w:tc>
        <w:tc>
          <w:tcPr>
            <w:tcW w:w="2455" w:type="dxa"/>
          </w:tcPr>
          <w:p w14:paraId="08C6091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Плохое (неполное, неясное)</w:t>
            </w:r>
          </w:p>
        </w:tc>
        <w:tc>
          <w:tcPr>
            <w:tcW w:w="6000" w:type="dxa"/>
          </w:tcPr>
          <w:p w14:paraId="305795D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Не перечислены «различные факторы» и не определён механизм их учёта. Непонятно, что именно проверять и как фактор влияет на результат расчёта.</w:t>
            </w:r>
          </w:p>
        </w:tc>
      </w:tr>
    </w:tbl>
    <w:p w14:paraId="74231C5A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p w14:paraId="02038E27" w14:textId="77777777" w:rsidR="00114BAE" w:rsidRDefault="008504C4">
      <w:r>
        <w:rPr>
          <w:sz w:val="32"/>
          <w:szCs w:val="32"/>
        </w:rPr>
        <w:t>Таким образом, в спецификации выявлены два намеренно «плохих» требования (R-03, R-04) и одно недостаточно полное (R-01).</w:t>
      </w:r>
    </w:p>
    <w:p w14:paraId="5D711F8B" w14:textId="77777777" w:rsidR="00114BAE" w:rsidRDefault="008504C4">
      <w:r>
        <w:rPr>
          <w:b/>
        </w:rPr>
        <w:t>Уточняющие вопросы к требованиям</w:t>
      </w:r>
    </w:p>
    <w:p w14:paraId="57D40C3C" w14:textId="77777777" w:rsidR="00114BAE" w:rsidRDefault="008504C4">
      <w:r>
        <w:rPr>
          <w:sz w:val="32"/>
          <w:szCs w:val="32"/>
        </w:rPr>
        <w:t>К «плохим» и неполным требованиям сформулированы уточняющие вопросы к бизнес-аналитику (заказчику):</w:t>
      </w:r>
    </w:p>
    <w:p w14:paraId="7CE64A7C" w14:textId="77777777" w:rsidR="00114BAE" w:rsidRDefault="008504C4">
      <w:r>
        <w:rPr>
          <w:sz w:val="32"/>
          <w:szCs w:val="32"/>
        </w:rPr>
        <w:t>К R-01 «Стоимость доставки зависит от региона»: 1. Каков полный перечень регионов и соответствующих им тарифов (тарифная сетка)? 2. Какое поведение ожидается при выборе региона, отсутствующего в тарифной сетке?</w:t>
      </w:r>
    </w:p>
    <w:p w14:paraId="29C47E72" w14:textId="77777777" w:rsidR="00114BAE" w:rsidRDefault="008504C4">
      <w:r>
        <w:rPr>
          <w:sz w:val="32"/>
          <w:szCs w:val="32"/>
        </w:rPr>
        <w:t>К R-03 «Расчёт должен быть точным»: 1. Что является эталоном «точного» расчёта — тарифная сетка перевозчика, и требуется ли совпадение итоговой суммы с ручным расчётом до копейки? 2. Какое правило округления промежуточных и итоговой сумм (до копеек, до рублей; математическое округление)? 3. Какая допустимая погрешность расчёта фиксируется как граница «неточности» (например, ±1 % при конвертации валют или округлении веса)?</w:t>
      </w:r>
    </w:p>
    <w:p w14:paraId="72339794" w14:textId="77777777" w:rsidR="00114BAE" w:rsidRDefault="008504C4">
      <w:r>
        <w:rPr>
          <w:sz w:val="32"/>
          <w:szCs w:val="32"/>
        </w:rPr>
        <w:t>К R-04 «Система должна учитывать различные факторы»: 1. Какие именно факторы учитываются при расчёте (вес, габариты, расстояние, срочность, категория товара)? 2. Как каждый фактор влияет на стоимость: фиксированная формула, коэффициенты, тарифная сетка? 3. Что происходит, если данные по части факторов недоступны — расчёт отклоняется или выполняется по умолчанию?</w:t>
      </w:r>
    </w:p>
    <w:p w14:paraId="404B0380" w14:textId="77777777" w:rsidR="00114BAE" w:rsidRDefault="008504C4">
      <w:r>
        <w:rPr>
          <w:sz w:val="32"/>
          <w:szCs w:val="32"/>
        </w:rPr>
        <w:t>Допущения для проектирования тестов. Поскольку исходная спецификация не содержит тарифов, по результатам «уточнения» зафиксированы допущения: три тарифные зоны — «Центральная» (300,00 ₽), «Поволжье» (500,00 ₽), «Сибирь и Дальний Восток» (800,00 ₽); надбавка за вес — до 5 кг включительно без надбавки, свыше 5 кг — 100,00 ₽ за каждый начатый килограмм сверх 5; точность (уточнение R-03) — совпадение с ручным расчётом по тарифной сетке до копейки, отображение с двумя знаками после запятой.</w:t>
      </w:r>
    </w:p>
    <w:p w14:paraId="18D20D5C" w14:textId="77777777" w:rsidR="00114BAE" w:rsidRDefault="008504C4">
      <w:r>
        <w:rPr>
          <w:b/>
        </w:rPr>
        <w:lastRenderedPageBreak/>
        <w:t>Чек-лист дымового тестирования</w:t>
      </w:r>
    </w:p>
    <w:p w14:paraId="4D573D51" w14:textId="77777777" w:rsidR="00114BAE" w:rsidRDefault="008504C4">
      <w:r>
        <w:rPr>
          <w:sz w:val="32"/>
          <w:szCs w:val="32"/>
        </w:rPr>
        <w:t>Чек-лист для дымового тестирования основного функционала модуля расчёта стоимости доставки: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55"/>
        <w:gridCol w:w="3500"/>
        <w:gridCol w:w="1000"/>
      </w:tblGrid>
      <w:tr w:rsidR="00114BAE" w14:paraId="0A8DA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shd w:val="clear" w:color="auto" w:fill="EEEEEE"/>
          </w:tcPr>
          <w:p w14:paraId="26D81D6D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355" w:type="dxa"/>
            <w:shd w:val="clear" w:color="auto" w:fill="EEEEEE"/>
          </w:tcPr>
          <w:p w14:paraId="4BED9FA3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Проверка</w:t>
            </w:r>
          </w:p>
        </w:tc>
        <w:tc>
          <w:tcPr>
            <w:tcW w:w="3500" w:type="dxa"/>
            <w:shd w:val="clear" w:color="auto" w:fill="EEEEEE"/>
          </w:tcPr>
          <w:p w14:paraId="7611FD2A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000" w:type="dxa"/>
            <w:shd w:val="clear" w:color="auto" w:fill="EEEEEE"/>
          </w:tcPr>
          <w:p w14:paraId="2B2A2301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Статус</w:t>
            </w:r>
          </w:p>
        </w:tc>
      </w:tr>
      <w:tr w:rsidR="00114BAE" w14:paraId="70101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</w:tcPr>
          <w:p w14:paraId="76AC3AB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355" w:type="dxa"/>
          </w:tcPr>
          <w:p w14:paraId="4856467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Страница оформления заказа открывается, блок «Доставка» присутствует</w:t>
            </w:r>
          </w:p>
        </w:tc>
        <w:tc>
          <w:tcPr>
            <w:tcW w:w="3500" w:type="dxa"/>
          </w:tcPr>
          <w:p w14:paraId="30D9388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Блок «Доставка» отображается, доступен выбор региона</w:t>
            </w:r>
          </w:p>
        </w:tc>
        <w:tc>
          <w:tcPr>
            <w:tcW w:w="1000" w:type="dxa"/>
          </w:tcPr>
          <w:p w14:paraId="185AD7A8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53A38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</w:tcPr>
          <w:p w14:paraId="33C8528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355" w:type="dxa"/>
          </w:tcPr>
          <w:p w14:paraId="27125D1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Список регионов содержит все тарифные зоны</w:t>
            </w:r>
          </w:p>
        </w:tc>
        <w:tc>
          <w:tcPr>
            <w:tcW w:w="3500" w:type="dxa"/>
          </w:tcPr>
          <w:p w14:paraId="068AB5C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Доступны для выбора зоны «Центральная», «Поволжье», «Сибирь и Дальний Восток»</w:t>
            </w:r>
          </w:p>
        </w:tc>
        <w:tc>
          <w:tcPr>
            <w:tcW w:w="1000" w:type="dxa"/>
          </w:tcPr>
          <w:p w14:paraId="126BFBB2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7309C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</w:tcPr>
          <w:p w14:paraId="4378181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355" w:type="dxa"/>
          </w:tcPr>
          <w:p w14:paraId="71419A4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Для выбранного региона отображается стоимость доставки</w:t>
            </w:r>
          </w:p>
        </w:tc>
        <w:tc>
          <w:tcPr>
            <w:tcW w:w="3500" w:type="dxa"/>
          </w:tcPr>
          <w:p w14:paraId="7CC860C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Отображается ненулевая сумма, соответствующая тарифу зоны</w:t>
            </w:r>
          </w:p>
        </w:tc>
        <w:tc>
          <w:tcPr>
            <w:tcW w:w="1000" w:type="dxa"/>
          </w:tcPr>
          <w:p w14:paraId="2E364535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69355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</w:tcPr>
          <w:p w14:paraId="59173B6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55" w:type="dxa"/>
          </w:tcPr>
          <w:p w14:paraId="6B4DC6F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видна до подтверждения заказа и входит в итоговую сумму</w:t>
            </w:r>
          </w:p>
        </w:tc>
        <w:tc>
          <w:tcPr>
            <w:tcW w:w="3500" w:type="dxa"/>
          </w:tcPr>
          <w:p w14:paraId="21D7AE1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Сумма доставки отражена в блоке «Доставка» и в итоговой сумме до нажатия «Подтвердить заказ»</w:t>
            </w:r>
          </w:p>
        </w:tc>
        <w:tc>
          <w:tcPr>
            <w:tcW w:w="1000" w:type="dxa"/>
          </w:tcPr>
          <w:p w14:paraId="6A3E0AE8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68A56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</w:tcPr>
          <w:p w14:paraId="3E732E3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55" w:type="dxa"/>
          </w:tcPr>
          <w:p w14:paraId="63C013C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Изменение региона приводит к пересчёту стоимости</w:t>
            </w:r>
          </w:p>
        </w:tc>
        <w:tc>
          <w:tcPr>
            <w:tcW w:w="3500" w:type="dxa"/>
          </w:tcPr>
          <w:p w14:paraId="5AC3641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обновляется в соответствии с тарифом новой зоны</w:t>
            </w:r>
          </w:p>
        </w:tc>
        <w:tc>
          <w:tcPr>
            <w:tcW w:w="1000" w:type="dxa"/>
          </w:tcPr>
          <w:p w14:paraId="14E3223E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06EE8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</w:tcPr>
          <w:p w14:paraId="2CC2EBE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355" w:type="dxa"/>
          </w:tcPr>
          <w:p w14:paraId="4CE1C7B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 не выбранном регионе расчёт не выполняется</w:t>
            </w:r>
          </w:p>
        </w:tc>
        <w:tc>
          <w:tcPr>
            <w:tcW w:w="3500" w:type="dxa"/>
          </w:tcPr>
          <w:p w14:paraId="0CB8023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Выводится подсказка «Выберите регион доставки», кнопка подтверждения недоступна</w:t>
            </w:r>
          </w:p>
        </w:tc>
        <w:tc>
          <w:tcPr>
            <w:tcW w:w="1000" w:type="dxa"/>
          </w:tcPr>
          <w:p w14:paraId="0A3AA592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331E5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</w:tcPr>
          <w:p w14:paraId="081D43C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355" w:type="dxa"/>
          </w:tcPr>
          <w:p w14:paraId="65BDC1B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Изменение веса заказа пересчитывает надбавку за вес</w:t>
            </w:r>
          </w:p>
        </w:tc>
        <w:tc>
          <w:tcPr>
            <w:tcW w:w="3500" w:type="dxa"/>
          </w:tcPr>
          <w:p w14:paraId="3BBD91E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пересчитывается с учётом надбавки за вес свыше 5 кг</w:t>
            </w:r>
          </w:p>
        </w:tc>
        <w:tc>
          <w:tcPr>
            <w:tcW w:w="1000" w:type="dxa"/>
          </w:tcPr>
          <w:p w14:paraId="72940204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</w:tbl>
    <w:p w14:paraId="2E791A66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p w14:paraId="76F68A07" w14:textId="77777777" w:rsidR="00114BAE" w:rsidRDefault="008504C4">
      <w:r>
        <w:rPr>
          <w:sz w:val="32"/>
          <w:szCs w:val="32"/>
        </w:rPr>
        <w:t>Все пункты чек-листа выполнены успешно — сборка пригодна для детального тестирования.</w:t>
      </w:r>
    </w:p>
    <w:p w14:paraId="6B1A199D" w14:textId="77777777" w:rsidR="00114BAE" w:rsidRDefault="008504C4">
      <w:r>
        <w:br w:type="page"/>
      </w:r>
    </w:p>
    <w:p w14:paraId="63558B9A" w14:textId="77777777" w:rsidR="00114BAE" w:rsidRDefault="008504C4">
      <w:r>
        <w:rPr>
          <w:b/>
        </w:rPr>
        <w:lastRenderedPageBreak/>
        <w:t>Детальные тест-кейсы</w:t>
      </w:r>
    </w:p>
    <w:p w14:paraId="63D97E9E" w14:textId="77777777" w:rsidR="00114BAE" w:rsidRDefault="008504C4">
      <w:r>
        <w:rPr>
          <w:sz w:val="32"/>
          <w:szCs w:val="32"/>
        </w:rPr>
        <w:t>Разработано 7 детальных тест-кейсов с применением техник эквивалентного разделения (выбор тарифной зоны, отсутствие региона) и анализа граничных значений (вес заказа). Расчётные значения основаны на допущениях из раздела «Анализ требований».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114BAE" w14:paraId="4D06F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9DB4DE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7155" w:type="dxa"/>
          </w:tcPr>
          <w:p w14:paraId="5D48CDA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TC-DLV-01</w:t>
            </w:r>
          </w:p>
        </w:tc>
      </w:tr>
      <w:tr w:rsidR="00114BAE" w14:paraId="32299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EC3379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7155" w:type="dxa"/>
          </w:tcPr>
          <w:p w14:paraId="42397AD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стоимости для базовой тарифной зоны</w:t>
            </w:r>
          </w:p>
        </w:tc>
      </w:tr>
      <w:tr w:rsidR="00114BAE" w14:paraId="629AE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16AE49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7155" w:type="dxa"/>
          </w:tcPr>
          <w:p w14:paraId="7CD06AB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114BAE" w14:paraId="3AA48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6B287F4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Модуль</w:t>
            </w:r>
          </w:p>
        </w:tc>
        <w:tc>
          <w:tcPr>
            <w:tcW w:w="7155" w:type="dxa"/>
          </w:tcPr>
          <w:p w14:paraId="0BA7AD0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доставки</w:t>
            </w:r>
          </w:p>
        </w:tc>
      </w:tr>
      <w:tr w:rsidR="00114BAE" w14:paraId="70BA7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5449860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7155" w:type="dxa"/>
          </w:tcPr>
          <w:p w14:paraId="23A7A03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Пользователь авторизован; в корзине товары общим весом 2 кг; открыт шаг оформления заказа</w:t>
            </w:r>
          </w:p>
        </w:tc>
      </w:tr>
      <w:tr w:rsidR="00114BAE" w14:paraId="4A780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B87C28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Шаги</w:t>
            </w:r>
          </w:p>
        </w:tc>
        <w:tc>
          <w:tcPr>
            <w:tcW w:w="7155" w:type="dxa"/>
          </w:tcPr>
          <w:p w14:paraId="623F31A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1. Выбрать регион «Москва (Центральная зона)».</w:t>
            </w:r>
          </w:p>
          <w:p w14:paraId="2D5FACE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2. Нажать «Рассчитать стоимость».</w:t>
            </w:r>
          </w:p>
        </w:tc>
      </w:tr>
      <w:tr w:rsidR="00114BAE" w14:paraId="056FD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8C50E6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155" w:type="dxa"/>
          </w:tcPr>
          <w:p w14:paraId="3AC728A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Отображается стоимость доставки «300,00 ₽»; итоговая сумма заказа увеличилась на 300,00 ₽</w:t>
            </w:r>
          </w:p>
        </w:tc>
      </w:tr>
      <w:tr w:rsidR="00114BAE" w14:paraId="41FD5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F81CBA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155" w:type="dxa"/>
          </w:tcPr>
          <w:p w14:paraId="216F32D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Соответствует ожидаемому: «300,00 ₽»</w:t>
            </w:r>
          </w:p>
        </w:tc>
      </w:tr>
      <w:tr w:rsidR="00114BAE" w14:paraId="3647C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E31F8F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7155" w:type="dxa"/>
          </w:tcPr>
          <w:p w14:paraId="4E29D7C7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409E5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B9AEA6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Дефекты</w:t>
            </w:r>
          </w:p>
        </w:tc>
        <w:tc>
          <w:tcPr>
            <w:tcW w:w="7155" w:type="dxa"/>
          </w:tcPr>
          <w:p w14:paraId="011FEB9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16D46B97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114BAE" w14:paraId="71028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6E302B2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7155" w:type="dxa"/>
          </w:tcPr>
          <w:p w14:paraId="48F4C3A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TC-DLV-02</w:t>
            </w:r>
          </w:p>
        </w:tc>
      </w:tr>
      <w:tr w:rsidR="00114BAE" w14:paraId="6E35B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8CC5E0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7155" w:type="dxa"/>
          </w:tcPr>
          <w:p w14:paraId="234020C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Пересчёт стоимости при изменении тарифной зоны</w:t>
            </w:r>
          </w:p>
        </w:tc>
      </w:tr>
      <w:tr w:rsidR="00114BAE" w14:paraId="24C18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E31221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7155" w:type="dxa"/>
          </w:tcPr>
          <w:p w14:paraId="5DF540B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114BAE" w14:paraId="2C4C0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048E42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Модуль</w:t>
            </w:r>
          </w:p>
        </w:tc>
        <w:tc>
          <w:tcPr>
            <w:tcW w:w="7155" w:type="dxa"/>
          </w:tcPr>
          <w:p w14:paraId="7766580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доставки</w:t>
            </w:r>
          </w:p>
        </w:tc>
      </w:tr>
      <w:tr w:rsidR="00114BAE" w14:paraId="65BE0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AF1AA0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7155" w:type="dxa"/>
          </w:tcPr>
          <w:p w14:paraId="241571D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Выполнен TC-DLV-01: рассчитана стоимость для «Центральная зона» (300,00 ₽)</w:t>
            </w:r>
          </w:p>
        </w:tc>
      </w:tr>
      <w:tr w:rsidR="00114BAE" w14:paraId="02427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47195FD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Шаги</w:t>
            </w:r>
          </w:p>
        </w:tc>
        <w:tc>
          <w:tcPr>
            <w:tcW w:w="7155" w:type="dxa"/>
          </w:tcPr>
          <w:p w14:paraId="337D86C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1. Изменить регион на «Казань (Поволжье)».</w:t>
            </w:r>
          </w:p>
          <w:p w14:paraId="71A76BE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2. Проверить стоимость (ожидается 500,00 ₽).</w:t>
            </w:r>
          </w:p>
          <w:p w14:paraId="3EE4972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3. Изменить регион на «Новосибирск (Сибирь и Дальний Восток)».</w:t>
            </w:r>
          </w:p>
          <w:p w14:paraId="6287793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4. Проверить стоимость (ожидается 800,00 ₽).</w:t>
            </w:r>
          </w:p>
        </w:tc>
      </w:tr>
      <w:tr w:rsidR="00114BAE" w14:paraId="161C3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4B3D8A4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155" w:type="dxa"/>
          </w:tcPr>
          <w:p w14:paraId="12EFD71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После каждого изменения региона стоимость пересчитывается: 500,00 ₽, затем 800,00 ₽</w:t>
            </w:r>
          </w:p>
        </w:tc>
      </w:tr>
      <w:tr w:rsidR="00114BAE" w14:paraId="22EC3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53C070D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155" w:type="dxa"/>
          </w:tcPr>
          <w:p w14:paraId="18B6411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Шаг 2 — «500,00 ₽» (верно); шаг 4 — стоимость осталась «300,00 ₽», пересчёт не выполнился</w:t>
            </w:r>
          </w:p>
        </w:tc>
      </w:tr>
      <w:tr w:rsidR="00114BAE" w14:paraId="4533A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5B0B6E5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7155" w:type="dxa"/>
          </w:tcPr>
          <w:p w14:paraId="6094BD6B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Fail</w:t>
            </w:r>
            <w:proofErr w:type="spellEnd"/>
          </w:p>
        </w:tc>
      </w:tr>
      <w:tr w:rsidR="00114BAE" w14:paraId="459C0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6A6BBE4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Дефекты</w:t>
            </w:r>
          </w:p>
        </w:tc>
        <w:tc>
          <w:tcPr>
            <w:tcW w:w="7155" w:type="dxa"/>
          </w:tcPr>
          <w:p w14:paraId="426F5EF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BUG-001</w:t>
            </w:r>
          </w:p>
        </w:tc>
      </w:tr>
    </w:tbl>
    <w:p w14:paraId="0EEF3C8A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114BAE" w14:paraId="1209F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AF22A9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7155" w:type="dxa"/>
          </w:tcPr>
          <w:p w14:paraId="0759908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TC-DLV-03</w:t>
            </w:r>
          </w:p>
        </w:tc>
      </w:tr>
      <w:tr w:rsidR="00114BAE" w14:paraId="251C4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431778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7155" w:type="dxa"/>
          </w:tcPr>
          <w:p w14:paraId="18C3A84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Отображение стоимости до подтверждения заказа</w:t>
            </w:r>
          </w:p>
        </w:tc>
      </w:tr>
      <w:tr w:rsidR="00114BAE" w14:paraId="178D2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4956364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7155" w:type="dxa"/>
          </w:tcPr>
          <w:p w14:paraId="0B6E0A4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114BAE" w14:paraId="46DD8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DCF46D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Модуль</w:t>
            </w:r>
          </w:p>
        </w:tc>
        <w:tc>
          <w:tcPr>
            <w:tcW w:w="7155" w:type="dxa"/>
          </w:tcPr>
          <w:p w14:paraId="33DD2B9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доставки</w:t>
            </w:r>
          </w:p>
        </w:tc>
      </w:tr>
      <w:tr w:rsidR="00114BAE" w14:paraId="1670D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C0BEAF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7155" w:type="dxa"/>
          </w:tcPr>
          <w:p w14:paraId="3043070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 корзине товар; открыт шаг оформления заказа</w:t>
            </w:r>
          </w:p>
        </w:tc>
      </w:tr>
      <w:tr w:rsidR="00114BAE" w14:paraId="10D3C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212D76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lastRenderedPageBreak/>
              <w:t>Шаги</w:t>
            </w:r>
          </w:p>
        </w:tc>
        <w:tc>
          <w:tcPr>
            <w:tcW w:w="7155" w:type="dxa"/>
          </w:tcPr>
          <w:p w14:paraId="27DDF8F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1. Выбрать регион «Москва (Центральная зона)».</w:t>
            </w:r>
          </w:p>
          <w:p w14:paraId="09A4C2D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2. Не нажимая «Подтвердить заказ», проверить блок «Доставка» и итоговую сумму.</w:t>
            </w:r>
          </w:p>
        </w:tc>
      </w:tr>
      <w:tr w:rsidR="00114BAE" w14:paraId="77392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6D096D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155" w:type="dxa"/>
          </w:tcPr>
          <w:p w14:paraId="2B36FA9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доставки (300,00 ₽) отображается в блоке «Доставка» и включена в итоговую сумму до подтверждения заказа</w:t>
            </w:r>
          </w:p>
        </w:tc>
      </w:tr>
      <w:tr w:rsidR="00114BAE" w14:paraId="50AE8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6719DBC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155" w:type="dxa"/>
          </w:tcPr>
          <w:p w14:paraId="6611B73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  <w:tr w:rsidR="00114BAE" w14:paraId="68E16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51DF0F8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7155" w:type="dxa"/>
          </w:tcPr>
          <w:p w14:paraId="7562C30B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09468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B5978A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Дефекты</w:t>
            </w:r>
          </w:p>
        </w:tc>
        <w:tc>
          <w:tcPr>
            <w:tcW w:w="7155" w:type="dxa"/>
          </w:tcPr>
          <w:p w14:paraId="22754E3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71D27636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114BAE" w14:paraId="51A96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20DEEE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7155" w:type="dxa"/>
          </w:tcPr>
          <w:p w14:paraId="5B93D6E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TC-DLV-04</w:t>
            </w:r>
          </w:p>
        </w:tc>
      </w:tr>
      <w:tr w:rsidR="00114BAE" w14:paraId="5D6B8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6B6EAFE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7155" w:type="dxa"/>
          </w:tcPr>
          <w:p w14:paraId="1060676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Граничные значения веса заказа (5 / 5,01 / 6 кг)</w:t>
            </w:r>
          </w:p>
        </w:tc>
      </w:tr>
      <w:tr w:rsidR="00114BAE" w14:paraId="1DEAA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1F5DE7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7155" w:type="dxa"/>
          </w:tcPr>
          <w:p w14:paraId="5063C0D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114BAE" w14:paraId="0368E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4DC98D4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Модуль</w:t>
            </w:r>
          </w:p>
        </w:tc>
        <w:tc>
          <w:tcPr>
            <w:tcW w:w="7155" w:type="dxa"/>
          </w:tcPr>
          <w:p w14:paraId="483DBC2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доставки</w:t>
            </w:r>
          </w:p>
        </w:tc>
      </w:tr>
      <w:tr w:rsidR="00114BAE" w14:paraId="2EEFD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6B5727F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7155" w:type="dxa"/>
          </w:tcPr>
          <w:p w14:paraId="09A58BC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Выбран регион «Москва (Центральная зона)»</w:t>
            </w:r>
          </w:p>
        </w:tc>
      </w:tr>
      <w:tr w:rsidR="00114BAE" w14:paraId="6B7C5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424E17C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Шаги</w:t>
            </w:r>
          </w:p>
        </w:tc>
        <w:tc>
          <w:tcPr>
            <w:tcW w:w="7155" w:type="dxa"/>
          </w:tcPr>
          <w:p w14:paraId="48F3DD4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1. Выполнить расчёт для заказа весом ровно 5 кг.</w:t>
            </w:r>
          </w:p>
          <w:p w14:paraId="4E7CC36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2. Выполнить расчёт для заказа весом 5,01 кг.</w:t>
            </w:r>
          </w:p>
          <w:p w14:paraId="23616C1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3. Выполнить расчёт для заказа весом 6 кг.</w:t>
            </w:r>
          </w:p>
        </w:tc>
      </w:tr>
      <w:tr w:rsidR="00114BAE" w14:paraId="7622B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B80340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155" w:type="dxa"/>
          </w:tcPr>
          <w:p w14:paraId="20597A2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1) 5 кг — «300,00 ₽» (граница: надбавка не начисляется);</w:t>
            </w:r>
          </w:p>
          <w:p w14:paraId="23B073E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2) 5,01 кг — «400,00 ₽» (300 + 100 за первый начатый кг свыше 5);</w:t>
            </w:r>
          </w:p>
          <w:p w14:paraId="435A315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3) 6 кг — «400,00 ₽» (эквивалентный класс 5–6 кг)</w:t>
            </w:r>
          </w:p>
        </w:tc>
      </w:tr>
      <w:tr w:rsidR="00114BAE" w14:paraId="22043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D749E5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155" w:type="dxa"/>
          </w:tcPr>
          <w:p w14:paraId="6DEC6C5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Соответствует ожидаемому: 300,00 ₽; 400,00 ₽; 400,00 ₽</w:t>
            </w:r>
          </w:p>
        </w:tc>
      </w:tr>
      <w:tr w:rsidR="00114BAE" w14:paraId="223A0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69A1CF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7155" w:type="dxa"/>
          </w:tcPr>
          <w:p w14:paraId="3154EDF8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309B9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64D3E5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Дефекты</w:t>
            </w:r>
          </w:p>
        </w:tc>
        <w:tc>
          <w:tcPr>
            <w:tcW w:w="7155" w:type="dxa"/>
          </w:tcPr>
          <w:p w14:paraId="7C5DABF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5C52D070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114BAE" w14:paraId="60130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0134E9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7155" w:type="dxa"/>
          </w:tcPr>
          <w:p w14:paraId="2FBC263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TC-DLV-05</w:t>
            </w:r>
          </w:p>
        </w:tc>
      </w:tr>
      <w:tr w:rsidR="00114BAE" w14:paraId="68173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54180C2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7155" w:type="dxa"/>
          </w:tcPr>
          <w:p w14:paraId="3996C52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Негативный сценарий: регион не выбран</w:t>
            </w:r>
          </w:p>
        </w:tc>
      </w:tr>
      <w:tr w:rsidR="00114BAE" w14:paraId="31D7D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5CE9F8B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7155" w:type="dxa"/>
          </w:tcPr>
          <w:p w14:paraId="16F78C8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114BAE" w14:paraId="04226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F935BC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Модуль</w:t>
            </w:r>
          </w:p>
        </w:tc>
        <w:tc>
          <w:tcPr>
            <w:tcW w:w="7155" w:type="dxa"/>
          </w:tcPr>
          <w:p w14:paraId="1335705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доставки</w:t>
            </w:r>
          </w:p>
        </w:tc>
      </w:tr>
      <w:tr w:rsidR="00114BAE" w14:paraId="461DF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5D5C03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7155" w:type="dxa"/>
          </w:tcPr>
          <w:p w14:paraId="643AFD8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 корзине товар; открыт шаг оформления заказа; регион не выбран</w:t>
            </w:r>
          </w:p>
        </w:tc>
      </w:tr>
      <w:tr w:rsidR="00114BAE" w14:paraId="4A5DA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79A1F4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Шаги</w:t>
            </w:r>
          </w:p>
        </w:tc>
        <w:tc>
          <w:tcPr>
            <w:tcW w:w="7155" w:type="dxa"/>
          </w:tcPr>
          <w:p w14:paraId="3EADE40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1. Не выбирая регион, нажать «Рассчитать стоимость».</w:t>
            </w:r>
          </w:p>
          <w:p w14:paraId="3012554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2. Попытаться нажать «Подтвердить заказ».</w:t>
            </w:r>
          </w:p>
        </w:tc>
      </w:tr>
      <w:tr w:rsidR="00114BAE" w14:paraId="32B5D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60139D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155" w:type="dxa"/>
          </w:tcPr>
          <w:p w14:paraId="781402A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не выполняется; выводится сообщение «Выберите регион доставки»; кнопка «Подтвердить заказ» недоступна</w:t>
            </w:r>
          </w:p>
        </w:tc>
      </w:tr>
      <w:tr w:rsidR="00114BAE" w14:paraId="1306C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4EFB17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155" w:type="dxa"/>
          </w:tcPr>
          <w:p w14:paraId="7A791AD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  <w:tr w:rsidR="00114BAE" w14:paraId="22AE5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531BCA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7155" w:type="dxa"/>
          </w:tcPr>
          <w:p w14:paraId="601F0FCF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3B4DB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5D00CD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Дефекты</w:t>
            </w:r>
          </w:p>
        </w:tc>
        <w:tc>
          <w:tcPr>
            <w:tcW w:w="7155" w:type="dxa"/>
          </w:tcPr>
          <w:p w14:paraId="6988AC7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30458831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114BAE" w14:paraId="7369A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68685C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7155" w:type="dxa"/>
          </w:tcPr>
          <w:p w14:paraId="21C73C8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TC-DLV-06</w:t>
            </w:r>
          </w:p>
        </w:tc>
      </w:tr>
      <w:tr w:rsidR="00114BAE" w14:paraId="13B5A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70635F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7155" w:type="dxa"/>
          </w:tcPr>
          <w:p w14:paraId="045032B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Точность расчёта и формат отображения суммы</w:t>
            </w:r>
          </w:p>
        </w:tc>
      </w:tr>
      <w:tr w:rsidR="00114BAE" w14:paraId="1342A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C2737B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7155" w:type="dxa"/>
          </w:tcPr>
          <w:p w14:paraId="4790A62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114BAE" w14:paraId="63445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EA5BCB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Модуль</w:t>
            </w:r>
          </w:p>
        </w:tc>
        <w:tc>
          <w:tcPr>
            <w:tcW w:w="7155" w:type="dxa"/>
          </w:tcPr>
          <w:p w14:paraId="3744BE4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доставки</w:t>
            </w:r>
          </w:p>
        </w:tc>
      </w:tr>
      <w:tr w:rsidR="00114BAE" w14:paraId="1E7F3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4F45428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7155" w:type="dxa"/>
          </w:tcPr>
          <w:p w14:paraId="2F16F34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Выбран регион «Казань (Поволжье)»; вес заказа 5,01 кг</w:t>
            </w:r>
          </w:p>
        </w:tc>
      </w:tr>
      <w:tr w:rsidR="00114BAE" w14:paraId="738BF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21DD91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lastRenderedPageBreak/>
              <w:t>Шаги</w:t>
            </w:r>
          </w:p>
        </w:tc>
        <w:tc>
          <w:tcPr>
            <w:tcW w:w="7155" w:type="dxa"/>
          </w:tcPr>
          <w:p w14:paraId="1E1D000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1. Выполнить расчёт стоимости.</w:t>
            </w:r>
          </w:p>
          <w:p w14:paraId="59979FE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2. Сверить результат с ручным расчётом: 500 + 100 = 600,00 ₽.</w:t>
            </w:r>
          </w:p>
          <w:p w14:paraId="28DE4F1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3. Проверить формат отображения суммы.</w:t>
            </w:r>
          </w:p>
        </w:tc>
      </w:tr>
      <w:tr w:rsidR="00114BAE" w14:paraId="54EA5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5AFA019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155" w:type="dxa"/>
          </w:tcPr>
          <w:p w14:paraId="441AD85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Отображается «600,00 ₽»: сумма совпадает с ручным расчётом до копейки; два знака после запятой, разделитель — запятая, указан знак валюты</w:t>
            </w:r>
          </w:p>
        </w:tc>
      </w:tr>
      <w:tr w:rsidR="00114BAE" w14:paraId="30E4E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C5BA64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155" w:type="dxa"/>
          </w:tcPr>
          <w:p w14:paraId="2305CF0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Соответствует ожидаемому: «600,00 ₽»</w:t>
            </w:r>
          </w:p>
        </w:tc>
      </w:tr>
      <w:tr w:rsidR="00114BAE" w14:paraId="221AC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592AABA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7155" w:type="dxa"/>
          </w:tcPr>
          <w:p w14:paraId="5507AA3D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2DEBD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7BA6C5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Дефекты</w:t>
            </w:r>
          </w:p>
        </w:tc>
        <w:tc>
          <w:tcPr>
            <w:tcW w:w="7155" w:type="dxa"/>
          </w:tcPr>
          <w:p w14:paraId="45DC426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4B334C91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114BAE" w14:paraId="7A264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A0D3FF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7155" w:type="dxa"/>
          </w:tcPr>
          <w:p w14:paraId="395B2EF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TC-DLV-07</w:t>
            </w:r>
          </w:p>
        </w:tc>
      </w:tr>
      <w:tr w:rsidR="00114BAE" w14:paraId="1B3A6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A8AD7F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7155" w:type="dxa"/>
          </w:tcPr>
          <w:p w14:paraId="2B8B54A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Учёт фактора веса при изменении состава заказа</w:t>
            </w:r>
          </w:p>
        </w:tc>
      </w:tr>
      <w:tr w:rsidR="00114BAE" w14:paraId="632C4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A5B78B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7155" w:type="dxa"/>
          </w:tcPr>
          <w:p w14:paraId="1233AAC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114BAE" w14:paraId="3F26A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3B474E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Модуль</w:t>
            </w:r>
          </w:p>
        </w:tc>
        <w:tc>
          <w:tcPr>
            <w:tcW w:w="7155" w:type="dxa"/>
          </w:tcPr>
          <w:p w14:paraId="2CF49C8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доставки</w:t>
            </w:r>
          </w:p>
        </w:tc>
      </w:tr>
      <w:tr w:rsidR="00114BAE" w14:paraId="7FD21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49933A9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7155" w:type="dxa"/>
          </w:tcPr>
          <w:p w14:paraId="303BC3C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Выбран регион «Москва (Центральная зона)»; в корзине товары весом 4,5 кг; рассчитанная стоимость — 300,00 ₽</w:t>
            </w:r>
          </w:p>
        </w:tc>
      </w:tr>
      <w:tr w:rsidR="00114BAE" w14:paraId="15021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A6D744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Шаги</w:t>
            </w:r>
          </w:p>
        </w:tc>
        <w:tc>
          <w:tcPr>
            <w:tcW w:w="7155" w:type="dxa"/>
          </w:tcPr>
          <w:p w14:paraId="1412501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1. Добавить в корзину товар весом 1,0 кг (итого 5,5 кг).</w:t>
            </w:r>
          </w:p>
          <w:p w14:paraId="1D98223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2. Вернуться на шаг оформления заказа.</w:t>
            </w:r>
          </w:p>
          <w:p w14:paraId="7066060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3. Проверить стоимость доставки.</w:t>
            </w:r>
          </w:p>
        </w:tc>
      </w:tr>
      <w:tr w:rsidR="00114BAE" w14:paraId="3DF1C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0C3F207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155" w:type="dxa"/>
          </w:tcPr>
          <w:p w14:paraId="6CCE35C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пересчитана: «400,00 ₽» (300 + 100 за начатый килограмм свыше 5 кг)</w:t>
            </w:r>
          </w:p>
        </w:tc>
      </w:tr>
      <w:tr w:rsidR="00114BAE" w14:paraId="50C6D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FB9816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155" w:type="dxa"/>
          </w:tcPr>
          <w:p w14:paraId="0AA7572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Соответствует ожидаемому: «400,00 ₽»</w:t>
            </w:r>
          </w:p>
        </w:tc>
      </w:tr>
      <w:tr w:rsidR="00114BAE" w14:paraId="1F1D4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6F665C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7155" w:type="dxa"/>
          </w:tcPr>
          <w:p w14:paraId="65AC53F2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</w:tr>
      <w:tr w:rsidR="00114BAE" w14:paraId="45D38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418A2A4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Дефекты</w:t>
            </w:r>
          </w:p>
        </w:tc>
        <w:tc>
          <w:tcPr>
            <w:tcW w:w="7155" w:type="dxa"/>
          </w:tcPr>
          <w:p w14:paraId="6C85031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5EF3E2D0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p w14:paraId="4D513FFF" w14:textId="77777777" w:rsidR="00114BAE" w:rsidRDefault="008504C4">
      <w:r>
        <w:rPr>
          <w:sz w:val="32"/>
          <w:szCs w:val="32"/>
        </w:rPr>
        <w:t xml:space="preserve">Итог: 6 тест-кейсов — </w:t>
      </w:r>
      <w:proofErr w:type="spellStart"/>
      <w:r>
        <w:rPr>
          <w:sz w:val="32"/>
          <w:szCs w:val="32"/>
        </w:rPr>
        <w:t>Pass</w:t>
      </w:r>
      <w:proofErr w:type="spellEnd"/>
      <w:r>
        <w:rPr>
          <w:sz w:val="32"/>
          <w:szCs w:val="32"/>
        </w:rPr>
        <w:t xml:space="preserve">, 1 — </w:t>
      </w:r>
      <w:proofErr w:type="spellStart"/>
      <w:r>
        <w:rPr>
          <w:sz w:val="32"/>
          <w:szCs w:val="32"/>
        </w:rPr>
        <w:t>Fail</w:t>
      </w:r>
      <w:proofErr w:type="spellEnd"/>
      <w:r>
        <w:rPr>
          <w:sz w:val="32"/>
          <w:szCs w:val="32"/>
        </w:rPr>
        <w:t xml:space="preserve"> (TC-DLV-02, дефект BUG-001).</w:t>
      </w:r>
    </w:p>
    <w:p w14:paraId="4110EBD5" w14:textId="77777777" w:rsidR="00114BAE" w:rsidRDefault="008504C4">
      <w:r>
        <w:br w:type="page"/>
      </w:r>
    </w:p>
    <w:p w14:paraId="41342E2F" w14:textId="77777777" w:rsidR="00114BAE" w:rsidRDefault="008504C4">
      <w:r>
        <w:rPr>
          <w:b/>
        </w:rPr>
        <w:lastRenderedPageBreak/>
        <w:t>Баг-репорт (BUG-001)</w:t>
      </w:r>
    </w:p>
    <w:p w14:paraId="09DC98D2" w14:textId="77777777" w:rsidR="00114BAE" w:rsidRDefault="008504C4">
      <w:r>
        <w:rPr>
          <w:sz w:val="32"/>
          <w:szCs w:val="32"/>
        </w:rPr>
        <w:t>Гипотетический дефект, обнаруженный при выполнении тест-кейса TC-DLV-02: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114BAE" w14:paraId="2B084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6EDF584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7155" w:type="dxa"/>
          </w:tcPr>
          <w:p w14:paraId="094B5BA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BUG-001</w:t>
            </w:r>
          </w:p>
        </w:tc>
      </w:tr>
      <w:tr w:rsidR="00114BAE" w14:paraId="60D59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86E3F4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Заголовок</w:t>
            </w:r>
          </w:p>
        </w:tc>
        <w:tc>
          <w:tcPr>
            <w:tcW w:w="7155" w:type="dxa"/>
          </w:tcPr>
          <w:p w14:paraId="387E502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 выборе региона «Сибирь и Дальний Восток» стоимость доставки не пересчитывается</w:t>
            </w:r>
          </w:p>
        </w:tc>
      </w:tr>
      <w:tr w:rsidR="00114BAE" w14:paraId="7EB59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CC3E5F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Приоритет (</w:t>
            </w:r>
            <w:proofErr w:type="spellStart"/>
            <w:r>
              <w:rPr>
                <w:sz w:val="24"/>
                <w:szCs w:val="24"/>
              </w:rPr>
              <w:t>Priority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7155" w:type="dxa"/>
          </w:tcPr>
          <w:p w14:paraId="025B2C0D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High</w:t>
            </w:r>
          </w:p>
        </w:tc>
      </w:tr>
      <w:tr w:rsidR="00114BAE" w14:paraId="3F7DE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8309ACF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Серьёзность (</w:t>
            </w:r>
            <w:proofErr w:type="spellStart"/>
            <w:r>
              <w:rPr>
                <w:sz w:val="24"/>
                <w:szCs w:val="24"/>
              </w:rPr>
              <w:t>Severity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7155" w:type="dxa"/>
          </w:tcPr>
          <w:p w14:paraId="1BAFB9F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Major — искажение расчёта приводит к занижению стоимости доставки и финансовым потерям</w:t>
            </w:r>
          </w:p>
        </w:tc>
      </w:tr>
      <w:tr w:rsidR="00114BAE" w14:paraId="14B5E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5BF2A96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Среда</w:t>
            </w:r>
          </w:p>
        </w:tc>
        <w:tc>
          <w:tcPr>
            <w:tcW w:w="7155" w:type="dxa"/>
          </w:tcPr>
          <w:p w14:paraId="0759A25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 xml:space="preserve">Windows 11, </w:t>
            </w:r>
            <w:proofErr w:type="spellStart"/>
            <w:r>
              <w:rPr>
                <w:sz w:val="24"/>
                <w:szCs w:val="24"/>
              </w:rPr>
              <w:t>Chrome</w:t>
            </w:r>
            <w:proofErr w:type="spellEnd"/>
            <w:r>
              <w:rPr>
                <w:sz w:val="24"/>
                <w:szCs w:val="24"/>
              </w:rPr>
              <w:t xml:space="preserve"> 130, стенд </w:t>
            </w:r>
            <w:proofErr w:type="spellStart"/>
            <w:r>
              <w:rPr>
                <w:sz w:val="24"/>
                <w:szCs w:val="24"/>
              </w:rPr>
              <w:t>staging</w:t>
            </w:r>
            <w:proofErr w:type="spellEnd"/>
          </w:p>
        </w:tc>
      </w:tr>
      <w:tr w:rsidR="00114BAE" w14:paraId="31025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067541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7155" w:type="dxa"/>
          </w:tcPr>
          <w:p w14:paraId="371162A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 корзине товар весом 2 кг; рассчитана стоимость для «Центральная зона» (300,00 ₽)</w:t>
            </w:r>
          </w:p>
        </w:tc>
      </w:tr>
      <w:tr w:rsidR="00114BAE" w14:paraId="1F347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42B331FB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Шаги воспроизведения</w:t>
            </w:r>
          </w:p>
        </w:tc>
        <w:tc>
          <w:tcPr>
            <w:tcW w:w="7155" w:type="dxa"/>
          </w:tcPr>
          <w:p w14:paraId="6F91542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1. Открыть шаг оформления заказа.</w:t>
            </w:r>
          </w:p>
          <w:p w14:paraId="3555700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2. Изменить регион на «Новосибирск (Сибирь и Дальний Восток)».</w:t>
            </w:r>
          </w:p>
          <w:p w14:paraId="29B8522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3. Просмотреть блок «Доставка».</w:t>
            </w:r>
          </w:p>
        </w:tc>
      </w:tr>
      <w:tr w:rsidR="00114BAE" w14:paraId="1C73C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B668BD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155" w:type="dxa"/>
          </w:tcPr>
          <w:p w14:paraId="680ED7A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доставки пересчитана: «800,00 ₽» (тариф зоны «Сибирь и Дальний Восток»)</w:t>
            </w:r>
          </w:p>
        </w:tc>
      </w:tr>
      <w:tr w:rsidR="00114BAE" w14:paraId="17DA8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2069194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155" w:type="dxa"/>
          </w:tcPr>
          <w:p w14:paraId="7AFB5AE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осталась «300,00 ₽»; пересчёт происходит только после перезагрузки страницы</w:t>
            </w:r>
          </w:p>
        </w:tc>
      </w:tr>
      <w:tr w:rsidR="00114BAE" w14:paraId="2E111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34D6899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Связь с тест-кейсом</w:t>
            </w:r>
          </w:p>
        </w:tc>
        <w:tc>
          <w:tcPr>
            <w:tcW w:w="7155" w:type="dxa"/>
          </w:tcPr>
          <w:p w14:paraId="256851A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TC-DLV-02 (шаг 4)</w:t>
            </w:r>
          </w:p>
        </w:tc>
      </w:tr>
      <w:tr w:rsidR="00114BAE" w14:paraId="41112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6173DAF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Вложения</w:t>
            </w:r>
          </w:p>
        </w:tc>
        <w:tc>
          <w:tcPr>
            <w:tcW w:w="7155" w:type="dxa"/>
          </w:tcPr>
          <w:p w14:paraId="34A535E4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Скриншот блока «Доставка» (приложен к дефекту в баг-трекере)</w:t>
            </w:r>
          </w:p>
        </w:tc>
      </w:tr>
    </w:tbl>
    <w:p w14:paraId="4A7A5308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p w14:paraId="51D035EB" w14:textId="77777777" w:rsidR="00114BAE" w:rsidRDefault="008504C4">
      <w:r>
        <w:br w:type="page"/>
      </w:r>
    </w:p>
    <w:p w14:paraId="3BB1544F" w14:textId="77777777" w:rsidR="00114BAE" w:rsidRDefault="008504C4">
      <w:r>
        <w:rPr>
          <w:b/>
        </w:rPr>
        <w:lastRenderedPageBreak/>
        <w:t xml:space="preserve">Матрица </w:t>
      </w:r>
      <w:proofErr w:type="spellStart"/>
      <w:r>
        <w:rPr>
          <w:b/>
        </w:rPr>
        <w:t>трассируемости</w:t>
      </w:r>
      <w:proofErr w:type="spellEnd"/>
      <w:r>
        <w:rPr>
          <w:b/>
        </w:rPr>
        <w:t xml:space="preserve"> требований (RTM)</w:t>
      </w:r>
    </w:p>
    <w:p w14:paraId="1CFC2FAC" w14:textId="77777777" w:rsidR="00114BAE" w:rsidRDefault="008504C4">
      <w:r>
        <w:rPr>
          <w:sz w:val="32"/>
          <w:szCs w:val="32"/>
        </w:rPr>
        <w:t>Матрица связывает каждое требование спецификации с проверяющими его тест-кейсами и подтверждает полноту тестового покрытия: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500"/>
        <w:gridCol w:w="1800"/>
        <w:gridCol w:w="1300"/>
        <w:gridCol w:w="2655"/>
      </w:tblGrid>
      <w:tr w:rsidR="00114BAE" w14:paraId="6E917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EEEEEE"/>
          </w:tcPr>
          <w:p w14:paraId="11BD8C37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ID требования</w:t>
            </w:r>
          </w:p>
        </w:tc>
        <w:tc>
          <w:tcPr>
            <w:tcW w:w="2500" w:type="dxa"/>
            <w:shd w:val="clear" w:color="auto" w:fill="EEEEEE"/>
          </w:tcPr>
          <w:p w14:paraId="2FB8CC55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Описание требования</w:t>
            </w:r>
          </w:p>
        </w:tc>
        <w:tc>
          <w:tcPr>
            <w:tcW w:w="1800" w:type="dxa"/>
            <w:shd w:val="clear" w:color="auto" w:fill="EEEEEE"/>
          </w:tcPr>
          <w:p w14:paraId="5F83B51D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ID связанного тест-кейса</w:t>
            </w:r>
          </w:p>
        </w:tc>
        <w:tc>
          <w:tcPr>
            <w:tcW w:w="1300" w:type="dxa"/>
            <w:shd w:val="clear" w:color="auto" w:fill="EEEEEE"/>
          </w:tcPr>
          <w:p w14:paraId="5AC80A60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Статус тест-кейса</w:t>
            </w:r>
          </w:p>
        </w:tc>
        <w:tc>
          <w:tcPr>
            <w:tcW w:w="2655" w:type="dxa"/>
            <w:shd w:val="clear" w:color="auto" w:fill="EEEEEE"/>
          </w:tcPr>
          <w:p w14:paraId="4742F3D8" w14:textId="77777777" w:rsidR="00114BAE" w:rsidRDefault="008504C4">
            <w:pPr>
              <w:spacing w:before="20" w:after="20"/>
            </w:pPr>
            <w:r>
              <w:rPr>
                <w:b/>
                <w:sz w:val="24"/>
                <w:szCs w:val="24"/>
              </w:rPr>
              <w:t>Комментарии</w:t>
            </w:r>
          </w:p>
        </w:tc>
      </w:tr>
      <w:tr w:rsidR="00114BAE" w14:paraId="358C3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</w:tcPr>
          <w:p w14:paraId="5EDC2AB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R-01</w:t>
            </w:r>
          </w:p>
        </w:tc>
        <w:tc>
          <w:tcPr>
            <w:tcW w:w="2500" w:type="dxa"/>
          </w:tcPr>
          <w:p w14:paraId="3F5FE66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доставки зависит от региона</w:t>
            </w:r>
          </w:p>
        </w:tc>
        <w:tc>
          <w:tcPr>
            <w:tcW w:w="1800" w:type="dxa"/>
          </w:tcPr>
          <w:p w14:paraId="5D17E107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TC-DLV-01</w:t>
            </w:r>
          </w:p>
        </w:tc>
        <w:tc>
          <w:tcPr>
            <w:tcW w:w="1300" w:type="dxa"/>
          </w:tcPr>
          <w:p w14:paraId="7820A5ED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  <w:tc>
          <w:tcPr>
            <w:tcW w:w="2655" w:type="dxa"/>
          </w:tcPr>
          <w:p w14:paraId="178A73E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Тарифы зафиксированы допущением (тарифная сетка из трёх зон)</w:t>
            </w:r>
          </w:p>
        </w:tc>
      </w:tr>
      <w:tr w:rsidR="00114BAE" w14:paraId="6F473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</w:tcPr>
          <w:p w14:paraId="605DA36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R-01</w:t>
            </w:r>
          </w:p>
        </w:tc>
        <w:tc>
          <w:tcPr>
            <w:tcW w:w="2500" w:type="dxa"/>
          </w:tcPr>
          <w:p w14:paraId="0352BA4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доставки зависит от региона</w:t>
            </w:r>
          </w:p>
        </w:tc>
        <w:tc>
          <w:tcPr>
            <w:tcW w:w="1800" w:type="dxa"/>
          </w:tcPr>
          <w:p w14:paraId="17C0118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TC-DLV-02</w:t>
            </w:r>
          </w:p>
        </w:tc>
        <w:tc>
          <w:tcPr>
            <w:tcW w:w="1300" w:type="dxa"/>
          </w:tcPr>
          <w:p w14:paraId="3E6E2212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Fail</w:t>
            </w:r>
            <w:proofErr w:type="spellEnd"/>
          </w:p>
        </w:tc>
        <w:tc>
          <w:tcPr>
            <w:tcW w:w="2655" w:type="dxa"/>
          </w:tcPr>
          <w:p w14:paraId="221DE0D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Обнаружен дефект BUG-001: смена тарифной зоны не пересчитывает стоимость</w:t>
            </w:r>
          </w:p>
        </w:tc>
      </w:tr>
      <w:tr w:rsidR="00114BAE" w14:paraId="6E14D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</w:tcPr>
          <w:p w14:paraId="19687021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R-01</w:t>
            </w:r>
          </w:p>
        </w:tc>
        <w:tc>
          <w:tcPr>
            <w:tcW w:w="2500" w:type="dxa"/>
          </w:tcPr>
          <w:p w14:paraId="56A25490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Стоимость доставки зависит от региона</w:t>
            </w:r>
          </w:p>
        </w:tc>
        <w:tc>
          <w:tcPr>
            <w:tcW w:w="1800" w:type="dxa"/>
          </w:tcPr>
          <w:p w14:paraId="2C93097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TC-DLV-05</w:t>
            </w:r>
          </w:p>
        </w:tc>
        <w:tc>
          <w:tcPr>
            <w:tcW w:w="1300" w:type="dxa"/>
          </w:tcPr>
          <w:p w14:paraId="1FDE8B9F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  <w:tc>
          <w:tcPr>
            <w:tcW w:w="2655" w:type="dxa"/>
          </w:tcPr>
          <w:p w14:paraId="379F1C7E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Негативный сценарий: регион не выбран</w:t>
            </w:r>
          </w:p>
        </w:tc>
      </w:tr>
      <w:tr w:rsidR="00114BAE" w14:paraId="5F66A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</w:tcPr>
          <w:p w14:paraId="317F554C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R-02</w:t>
            </w:r>
          </w:p>
        </w:tc>
        <w:tc>
          <w:tcPr>
            <w:tcW w:w="2500" w:type="dxa"/>
          </w:tcPr>
          <w:p w14:paraId="7CF80F2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Пользователь видит стоимость до подтверждения заказа</w:t>
            </w:r>
          </w:p>
        </w:tc>
        <w:tc>
          <w:tcPr>
            <w:tcW w:w="1800" w:type="dxa"/>
          </w:tcPr>
          <w:p w14:paraId="536A8DD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TC-DLV-03</w:t>
            </w:r>
          </w:p>
        </w:tc>
        <w:tc>
          <w:tcPr>
            <w:tcW w:w="1300" w:type="dxa"/>
          </w:tcPr>
          <w:p w14:paraId="39CFFA9F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  <w:tc>
          <w:tcPr>
            <w:tcW w:w="2655" w:type="dxa"/>
          </w:tcPr>
          <w:p w14:paraId="7ACE823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—</w:t>
            </w:r>
          </w:p>
        </w:tc>
      </w:tr>
      <w:tr w:rsidR="00114BAE" w14:paraId="28D1D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</w:tcPr>
          <w:p w14:paraId="7FB1E90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R-03</w:t>
            </w:r>
          </w:p>
        </w:tc>
        <w:tc>
          <w:tcPr>
            <w:tcW w:w="2500" w:type="dxa"/>
          </w:tcPr>
          <w:p w14:paraId="6745E09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Расчёт должен быть точным</w:t>
            </w:r>
          </w:p>
        </w:tc>
        <w:tc>
          <w:tcPr>
            <w:tcW w:w="1800" w:type="dxa"/>
          </w:tcPr>
          <w:p w14:paraId="7EC54D3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TC-DLV-06</w:t>
            </w:r>
          </w:p>
        </w:tc>
        <w:tc>
          <w:tcPr>
            <w:tcW w:w="1300" w:type="dxa"/>
          </w:tcPr>
          <w:p w14:paraId="7230A480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  <w:tc>
          <w:tcPr>
            <w:tcW w:w="2655" w:type="dxa"/>
          </w:tcPr>
          <w:p w14:paraId="4F23BB3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Требование было непроверяемым; критерий точности зафиксирован допущением (совпадение с ручным расчётом до копейки)</w:t>
            </w:r>
          </w:p>
        </w:tc>
      </w:tr>
      <w:tr w:rsidR="00114BAE" w14:paraId="37E9E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</w:tcPr>
          <w:p w14:paraId="1474D302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R-04</w:t>
            </w:r>
          </w:p>
        </w:tc>
        <w:tc>
          <w:tcPr>
            <w:tcW w:w="2500" w:type="dxa"/>
          </w:tcPr>
          <w:p w14:paraId="60CFBEBA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Система должна учитывать различные факторы</w:t>
            </w:r>
          </w:p>
        </w:tc>
        <w:tc>
          <w:tcPr>
            <w:tcW w:w="1800" w:type="dxa"/>
          </w:tcPr>
          <w:p w14:paraId="1CD4DEF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TC-DLV-04</w:t>
            </w:r>
          </w:p>
        </w:tc>
        <w:tc>
          <w:tcPr>
            <w:tcW w:w="1300" w:type="dxa"/>
          </w:tcPr>
          <w:p w14:paraId="2D7A1A5F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  <w:tc>
          <w:tcPr>
            <w:tcW w:w="2655" w:type="dxa"/>
          </w:tcPr>
          <w:p w14:paraId="40527F49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Требование уточнено (фактор веса); проверка граничными значениями</w:t>
            </w:r>
          </w:p>
        </w:tc>
      </w:tr>
      <w:tr w:rsidR="00114BAE" w14:paraId="35606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</w:tcPr>
          <w:p w14:paraId="232A00C5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R-04</w:t>
            </w:r>
          </w:p>
        </w:tc>
        <w:tc>
          <w:tcPr>
            <w:tcW w:w="2500" w:type="dxa"/>
          </w:tcPr>
          <w:p w14:paraId="1D6C4CD3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Система должна учитывать различные факторы</w:t>
            </w:r>
          </w:p>
        </w:tc>
        <w:tc>
          <w:tcPr>
            <w:tcW w:w="1800" w:type="dxa"/>
          </w:tcPr>
          <w:p w14:paraId="5ECC0A86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TC-DLV-07</w:t>
            </w:r>
          </w:p>
        </w:tc>
        <w:tc>
          <w:tcPr>
            <w:tcW w:w="1300" w:type="dxa"/>
          </w:tcPr>
          <w:p w14:paraId="54BCA8A5" w14:textId="77777777" w:rsidR="00114BAE" w:rsidRDefault="008504C4">
            <w:pPr>
              <w:spacing w:before="20" w:after="20"/>
            </w:pPr>
            <w:proofErr w:type="spellStart"/>
            <w:r>
              <w:rPr>
                <w:sz w:val="24"/>
                <w:szCs w:val="24"/>
              </w:rPr>
              <w:t>Pass</w:t>
            </w:r>
            <w:proofErr w:type="spellEnd"/>
          </w:p>
        </w:tc>
        <w:tc>
          <w:tcPr>
            <w:tcW w:w="2655" w:type="dxa"/>
          </w:tcPr>
          <w:p w14:paraId="649EA658" w14:textId="77777777" w:rsidR="00114BAE" w:rsidRDefault="008504C4">
            <w:pPr>
              <w:spacing w:before="20" w:after="20"/>
            </w:pPr>
            <w:r>
              <w:rPr>
                <w:sz w:val="24"/>
                <w:szCs w:val="24"/>
              </w:rPr>
              <w:t>Фактор веса при изменении состава заказа</w:t>
            </w:r>
          </w:p>
        </w:tc>
      </w:tr>
    </w:tbl>
    <w:p w14:paraId="4E5FD77D" w14:textId="77777777" w:rsidR="00114BAE" w:rsidRDefault="008504C4">
      <w:pPr>
        <w:spacing w:before="20" w:after="20"/>
      </w:pPr>
      <w:r>
        <w:rPr>
          <w:sz w:val="24"/>
          <w:szCs w:val="24"/>
        </w:rPr>
        <w:t xml:space="preserve"> </w:t>
      </w:r>
    </w:p>
    <w:p w14:paraId="4DDAB319" w14:textId="77777777" w:rsidR="00114BAE" w:rsidRDefault="008504C4">
      <w:r>
        <w:rPr>
          <w:sz w:val="32"/>
          <w:szCs w:val="32"/>
        </w:rPr>
        <w:t>Каждое требование спецификации покрыто хотя бы одним тест-кейсом; тест-кейсы, не связанные ни с одним требованием, отсутствуют.</w:t>
      </w:r>
    </w:p>
    <w:p w14:paraId="5A159402" w14:textId="77777777" w:rsidR="00114BAE" w:rsidRDefault="008504C4">
      <w:r>
        <w:br w:type="page"/>
      </w:r>
    </w:p>
    <w:p w14:paraId="08DBE6F9" w14:textId="77777777" w:rsidR="00114BAE" w:rsidRDefault="008504C4">
      <w:r>
        <w:rPr>
          <w:b/>
        </w:rPr>
        <w:lastRenderedPageBreak/>
        <w:t>Выводы</w:t>
      </w:r>
    </w:p>
    <w:p w14:paraId="7738948D" w14:textId="77777777" w:rsidR="00114BAE" w:rsidRDefault="008504C4">
      <w:r>
        <w:rPr>
          <w:sz w:val="32"/>
          <w:szCs w:val="32"/>
        </w:rPr>
        <w:t xml:space="preserve">В ходе лабораторной работы проанализированы требования варианта 9 «Расчёт стоимости доставки»: по критериям полноты, ясности, непротиворечивости и проверяемости выявлены два «плохих» требования (R-03 — непроверяемое, R-04 — неполное и неясное) и одно недостаточно полное (R-01); к ним сформулированы уточняющие вопросы, позволяющие сделать требования тестируемыми. Спроектирована тестовая документация: чек-лист дымового тестирования (7 пунктов), 7 детальных тест-кейсов с применением эквивалентного разделения и анализа граничных значений, баг-репорт на гипотетический дефект BUG-001 и матрица </w:t>
      </w:r>
      <w:proofErr w:type="spellStart"/>
      <w:r>
        <w:rPr>
          <w:sz w:val="32"/>
          <w:szCs w:val="32"/>
        </w:rPr>
        <w:t>трассируемости</w:t>
      </w:r>
      <w:proofErr w:type="spellEnd"/>
      <w:r>
        <w:rPr>
          <w:sz w:val="32"/>
          <w:szCs w:val="32"/>
        </w:rPr>
        <w:t>, подтвердившая покрытие всех требований тестами. Дефект бизнес-логики (</w:t>
      </w:r>
      <w:proofErr w:type="spellStart"/>
      <w:r>
        <w:rPr>
          <w:sz w:val="32"/>
          <w:szCs w:val="32"/>
        </w:rPr>
        <w:t>непересчёт</w:t>
      </w:r>
      <w:proofErr w:type="spellEnd"/>
      <w:r>
        <w:rPr>
          <w:sz w:val="32"/>
          <w:szCs w:val="32"/>
        </w:rPr>
        <w:t xml:space="preserve"> стоимости при смене тарифной зоны) был выявлен уже на этапе проектирования тестов, что подтверждает ценность раннего анализа требований и </w:t>
      </w:r>
      <w:proofErr w:type="spellStart"/>
      <w:r>
        <w:rPr>
          <w:sz w:val="32"/>
          <w:szCs w:val="32"/>
        </w:rPr>
        <w:t>трассируемости</w:t>
      </w:r>
      <w:proofErr w:type="spellEnd"/>
      <w:r>
        <w:rPr>
          <w:sz w:val="32"/>
          <w:szCs w:val="32"/>
        </w:rPr>
        <w:t xml:space="preserve"> для предотвращения дефектов на поздних этапах разработки.</w:t>
      </w:r>
    </w:p>
    <w:sectPr w:rsidR="00114BAE">
      <w:footerReference w:type="default" r:id="rId6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A456D" w14:textId="77777777" w:rsidR="00787073" w:rsidRDefault="00787073">
      <w:pPr>
        <w:spacing w:before="0" w:after="0"/>
      </w:pPr>
      <w:r>
        <w:separator/>
      </w:r>
    </w:p>
  </w:endnote>
  <w:endnote w:type="continuationSeparator" w:id="0">
    <w:p w14:paraId="7D92A8B2" w14:textId="77777777" w:rsidR="00787073" w:rsidRDefault="0078707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713E0" w14:textId="77777777" w:rsidR="00114BAE" w:rsidRDefault="008504C4">
    <w:pPr>
      <w:jc w:val="center"/>
    </w:pPr>
    <w:r>
      <w:fldChar w:fldCharType="begin"/>
    </w:r>
    <w:r>
      <w:instrText xml:space="preserve"> PAGE </w:instrText>
    </w:r>
    <w:r w:rsidR="00911091">
      <w:fldChar w:fldCharType="separate"/>
    </w:r>
    <w:r w:rsidR="0091109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34355" w14:textId="77777777" w:rsidR="00787073" w:rsidRDefault="00787073">
      <w:pPr>
        <w:spacing w:before="0" w:after="0"/>
      </w:pPr>
      <w:r>
        <w:separator/>
      </w:r>
    </w:p>
  </w:footnote>
  <w:footnote w:type="continuationSeparator" w:id="0">
    <w:p w14:paraId="3F030E96" w14:textId="77777777" w:rsidR="00787073" w:rsidRDefault="00787073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BAE"/>
    <w:rsid w:val="00080B2D"/>
    <w:rsid w:val="00114BAE"/>
    <w:rsid w:val="0058221D"/>
    <w:rsid w:val="00787073"/>
    <w:rsid w:val="008504C4"/>
    <w:rsid w:val="00911091"/>
    <w:rsid w:val="00EF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F7CD3"/>
  <w15:docId w15:val="{318E5565-DFB6-4685-AB15-F2B8DBDC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1879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2</cp:revision>
  <dcterms:created xsi:type="dcterms:W3CDTF">2026-09-30T09:24:00Z</dcterms:created>
  <dcterms:modified xsi:type="dcterms:W3CDTF">2026-09-30T09:31:00Z</dcterms:modified>
</cp:coreProperties>
</file>