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ЛР4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Автоматизировано тестирование REST API «Сервис управления задачами» на Flask. Проект находится в ЛР4/api_tests и включает клиент requests, pydantic-схемы, PyTest-фикстуры, тесты доменов auth, tasks и products, логирование и отчётность pytest-html/JUnit XML.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Реализовано 33 теста: 10 аутентификации, 11 задач и 12 товаров. Покрыты позитивные, негативные, граничные, параметризованные сценарии и CRUD. Итоговый прогон: 33 passed, 0 failed.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Запустить сервер из ЛР2 командой py lab2_api_server.py. 2. В новом терминале открыть ЛР4/api_tests и выполнить py -m pytest. 3. Показать ЛР4/screenshots/pytest_terminal.png и pytest_output.txt. 4. Открыть api/client.py: сессия, Bearer-токен, доменные API-классы. 5. Открыть tests/conftest.py: ожидание готовности, autouse reset и очистка тестовой задачи. 6. Показать tests/test_tasks.py: CRUD и негативные проверки. 7. Открыть reports/report.html после запуска.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Архитектурные решения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APIClient использует requests.Session для общих заголовков и соединений. HTTP-ответы 4xx не преобразуются в исключения: негативные тесты должны сами проверить статус и тело ошибки. Pydantic валидирует контракт ответа. Autouse reset перед каждым тестом обеспечивает изоляцию и идемпотентность; fixture test_task удаляет созданную сущность после теста.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Зачем клиент-обёртка, а не requests прямо в тестах?
О: Она централизует base URL, сессию, таймауты, токен и логирование; тесты остаются читаемыми и не дублируют HTTP-детали.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4xx не вызывают исключение?
О: Для негативного сценария 400 или 404 — ожидаемый результат. Исключение остановило бы тест до содержательной проверки ошибки.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Чем отличается fixture scope и зачем reset?
О: Scope определяет время жизни фикстуры. Сброс данных перед каждым тестом исключает зависимость результата от порядка запуска.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Что проверяет pydantic помимо кода ответа?
О: Наличие полей, их типы и вложенную структуру JSON, то есть соблюдение контракта API.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