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№13.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предметной области «Видеотека» создан внешний DTD-файл Videoteka.dtd и XML-документ Videoteka.xml, который подключает DTD через SYSTEM. Реализована программа ValidateDtd.java для DTD-валидации. Подготовлены три невалидных XML-файла, демонстрирующие ошибки.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устроено решение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DTD — это описание допустимой структуры XML-документа. В Videoteka.dtd элемент videotheque обязан содержать directors и films. Каждый film имеет обязательные дочерние элементы в установленном порядке. Атрибут id типа ID уникален, а director типа IDREF должен ссылаться на существующий id режиссёра.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ValidateDtd.java включает factory.setValidating(true), создаёт DocumentBuilder и назначает ErrorHandler. При успешной проверке выводятся сведения о корневом элементе и количестве фильмов. При ошибке обработчик сообщает строку, столбец и текст нарушения DTD.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ЛР5/Videoteka.dtd и показать описания ELEMENT и ATTLIST, типы ID, IDREF и перечисления.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ЛР5/Videoteka.xml и показать строку &lt;!DOCTYPE videotheque SYSTEM "Videoteka.dtd"&gt;, справочник режиссёров и фильмы.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В терминале из ЛР5 выполнить javac ValidateDtd.java, затем java ValidateDtd Videoteka.xml. Показать успешную валидацию трёх фильмов.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Последовательно выполнить java ValidateDtd invalid/invalid-age-rating.xml, java ValidateDtd invalid/invalid-structure.xml и java ValidateDtd invalid/invalid-director-reference.xml. Показать сообщения валидатора.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DTD? Ответ: Document Type Definition — описание допустимой структуры XML-документа: элементов, их вложенности, атрибутов и сущностей.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внешнее DTD отличается от внутреннего? Ответ: внутреннее размещается внутри XML после DOCTYPE, а внешнее хранится в отдельном файле .dtd и подключается через SYSTEM или PUBLIC. Внешнее DTD можно повторно применять к нескольким XML-документам.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ID отличается от IDREF? Ответ: значение ID уникально в документе; IDREF должно совпадать со значением существующего ID. В работе film@director ссылается на director@id.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проверяет DTD-валидация? Ответ: она проверяет не только синтаксис XML, но и соответствие заданной структуре, обязательности атрибутов, перечислениям и связям ID/IDREF.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HTML-браузер не выбран валидатором? Ответ: браузеры не обязаны выполнять DTD-валидацию. Поэтому использован стандартный Java XML-парсер с явно включённым режимом validating.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