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ЛР4 — конспект для защиты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Что реализовано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Основной файл приложения — ЛР4/password_gui.py. Это нативное desktop-приложение Python/Tkinter, которое принимает P, V и T; для варианта 9 заданы P=10^-4, V=3 пароля/мин, T=15 дней, русский алфавит в двух регистрах (66 символов).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Генератор использует secrets.choice(). Вычисляются S*, минимальная длина, вероятность перебора, общая и удельная энтропии, реальная энтропия по выборке из 50 паролей, индекс случайности и коэффициент неравномерности. Отдельно анализируются распространённые паттерны и строятся четыре графика на Tkinter Canvas.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Как демонстрировать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1. Запустить py ЛР4/password_gui.py из корня проекта. 2. Показать исходные параметры варианта. 3. Нажать «Сгенерировать и проанализировать». 4. Показать S*=648000000, расчёт L=5 и применяемую длину 8. 5. Показать таблицу для длин 10 и 12: стойкость возрастает в 4356 раз. 6. Показать четыре графика. 7. Нажать кнопку «Проверить в HIBP» и пояснить k-anonymity.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Ключевые формулы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S* = ceil(V × T / P). Вероятность P = V × T / A^L. Общая энтропия E = L × log2(A). Удельная энтропия e = log2(A). Для выборки из 50 паролей: Ereal = -L × Σ(pi × log2(pi)); Ir = (E - Ereal) / E; Kn = 1 - (Σ(pi²) / A). Если Pфакт ≤ Pзад, пароль соответствует требованию стойкости.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Вопросы и ответы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Почему A=66? В русском алфавите 33 буквы, а используются оба регистра: 33+33=66.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Почему длина 8, если расчёт даёт 5? Методичка устанавливает минимальное практическое требование не менее 8 символов; 5 — только математическая нижняя граница для заданной P.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Почему пароль из 12 символов лучше пароля из 10? Пространство перебора увеличивается в A², то есть в 66²=4356 раз, а вероятность подбора обратно пропорционально уменьшается.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Зачем искать паттерны? Последовательности и повторы предсказуемы, поэтому реальная сложность атаки оказывается ниже расчётной.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Как HIBP не получает пароль? SHA-1-хеш разбивается на префикс из 5 символов и суффикс; в сервис передаётся только префикс, а сравнение суффиксов выполняется локально.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/Relationships>
</file>