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ЛР9: конспект для защиты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Что сделано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 watermark_lab.py создано учебное изображение и нанесён видимый текстовый ЦВЗ «© МиСЗКИ • ЛАУКЕРТ К. М.» по диагонали. Прозрачность составляет 40%. Подготовлены JPEG, PNG, GIF, BMP и TIFF; для каждого автоматически выполнены 8 преобразований.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Как демонстрировать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1. Запустить из корня проекта: py ЛР9/watermark_lab.py.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2. Открыть ЛР9/output/watermark_steps.png: показать исходник и видимый знак.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3. Открыть ЛР9/output/formats: показать пять форматов.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4. Открыть ЛР9/output/tests_png.png и любой файл из ЛР9/output/tests: объяснить сохранение знака после воздействий и признаки ретуши после удаления.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Ключевые термины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ЦВЗ — встроенная метка в цифровом объекте. Видимый ЦВЗ читается визуально; невидимый кодируется в пикселях или спектральных коэффициентах. Робастный знак устойчив к обработкам, хрупкий разрушается при изменениях и применяется для контроля целостности, полухрупкий устойчив только к части допустимых обработок.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Вопросы и ответы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В: Почему знак размещён по диагонали? О: Он пересекает значимую часть изображения, поэтому его труднее аккуратно вырезать, чем знак в углу.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В: Почему PNG, BMP и TIFF дают более чистый результат? О: Эти форматы сохраняют растровые данные без потерь, в отличие от JPEG с DCT-сжатием и GIF с ограниченной палитрой.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В: Почему видимый знак нельзя считать надёжной защитой? О: Его можно попытаться закрасить, обрезать или ретушировать. Невидимые распределённые ЦВЗ сложнее удалить без ухудшения качества контейнера.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В: Какие факторы влияют на устойчивость? О: Алгоритм и область встраивания, прозрачность и контраст, избыточность, а также атаки: сжатие, обрезка, поворот, масштабирование и фильтрация.</w:t>
      </w:r>
    </w:p>
    <w:sectPr>
      <w:footerReference w:type="default" r:id="rId2"/>
      <w:pgSz w:w="11906" w:h="16838"/>
      <w:pgMar w:top="1134" w:right="850" w:bottom="1134" w:left="1701" w:header="708" w:footer="708" w:gutter="0"/>
      <w:titlePg/>
    </w:sectPr>
  </w:body>
</w:document>
</file>

<file path=word/footer1.xml><?xml version="1.0" encoding="utf-8"?>
<w:ftr xmlns:w="http://schemas.openxmlformats.org/wordprocessingml/2006/main">
  <w:p>
    <w:pPr>
      <w:spacing w:before="120" w:after="120" w:line="240" w:lineRule="auto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before="120" w:after="12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/Relationships>
</file>