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№1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Мобильное программирование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«Базовые операции»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к.т.н., доцент ИПМКН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Лихачев И.В.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№1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«Базовые операции»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Закрепить навыки объявления массивов, перебора их элементов и применения базовых операций языка Kotlin.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программе задать массив целых чисел. Вывести на экран исходный массив. Выполнить действие 2: вычислить сумму элементов, кратных 5. Вывести на экран вычисленное значение.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Алгоритм решения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Создаётся массив целых чисел. Метод filter отбирает элементы, для которых остаток от деления на 5 равен нулю. Метод sum складывает отобранные значения. Исходный массив и результат выводятся в консоль.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Текст программы (Main.kt)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fun main()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val numbers = intArrayOf(-10, 0, 5, 12, 15, 22, 25, -3, 40, 7)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println("Исходный массив: ${numbers.contentToString()}")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val sumOfMultiplesOfFive = numbers.filter { it % 5 == 0 }.sum()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println("Сумма элементов, кратных 5: $sumOfMultiplesOfFive")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Результат выполнения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0480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результат выполнения программы Main.kt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Разработана программа на Kotlin, которая выводит исходный массив целых чисел и вычисляет сумму элементов, кратных 5. Для заданного массива результат равен 75.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/Relationships>
</file>