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005B50B7" w:rsidR="004267FA" w:rsidRPr="00CA4392" w:rsidRDefault="00A1052D" w:rsidP="00A1052D">
      <w:pPr>
        <w:pStyle w:val="Author"/>
        <w:spacing w:before="5pt" w:beforeAutospacing="1" w:after="5pt" w:afterAutospacing="1"/>
        <w:rPr>
          <w:sz w:val="16"/>
          <w:szCs w:val="16"/>
        </w:rPr>
        <w:sectPr w:rsidR="004267FA" w:rsidRPr="00CA4392" w:rsidSect="003B4E04">
          <w:footerReference w:type="first" r:id="rId8"/>
          <w:pgSz w:w="595.30pt" w:h="841.90pt" w:code="9"/>
          <w:pgMar w:top="27pt" w:right="44.65pt" w:bottom="72pt" w:left="44.65pt" w:header="36pt" w:footer="36pt" w:gutter="0pt"/>
          <w:cols w:space="36pt"/>
          <w:titlePg/>
          <w:docGrid w:linePitch="360"/>
        </w:sectPr>
      </w:pPr>
      <w:r w:rsidRPr="00A1052D">
        <w:rPr>
          <w:rFonts w:eastAsia="MS Mincho"/>
          <w:kern w:val="48"/>
          <w:sz w:val="48"/>
          <w:szCs w:val="48"/>
        </w:rPr>
        <w:t>YOLOv8-Based River Debris Monitoring System With Meteorological Data for Flood Mitigation</w:t>
      </w:r>
    </w:p>
    <w:p w14:paraId="7D0AB124" w14:textId="45782808" w:rsidR="004267FA" w:rsidRDefault="004267FA" w:rsidP="008E3FDA">
      <w:pPr>
        <w:pStyle w:val="Author"/>
        <w:spacing w:before="0pt" w:after="0pt"/>
        <w:rPr>
          <w:sz w:val="18"/>
          <w:szCs w:val="18"/>
        </w:rPr>
      </w:pPr>
      <w:r>
        <w:rPr>
          <w:sz w:val="18"/>
          <w:szCs w:val="18"/>
        </w:rPr>
        <w:t>Kelvin Alexander Harli</w:t>
      </w:r>
      <w:r w:rsidRPr="00F847A6">
        <w:rPr>
          <w:sz w:val="18"/>
          <w:szCs w:val="18"/>
        </w:rPr>
        <w:br/>
      </w:r>
      <w:bookmarkStart w:id="0" w:name="_Hlk232088005"/>
      <w:bookmarkStart w:id="1" w:name="_Hlk232087991"/>
      <w:r w:rsidR="00E2504B" w:rsidRPr="00E2504B">
        <w:rPr>
          <w:sz w:val="18"/>
          <w:szCs w:val="18"/>
        </w:rPr>
        <w:t>Information Systems Department</w:t>
      </w:r>
      <w:bookmarkEnd w:id="0"/>
      <w:r>
        <w:rPr>
          <w:i/>
          <w:sz w:val="18"/>
          <w:szCs w:val="18"/>
        </w:rPr>
        <w:br/>
      </w:r>
      <w:bookmarkStart w:id="2" w:name="_Hlk232088019"/>
      <w:r w:rsidR="00E2504B" w:rsidRPr="00E2504B">
        <w:rPr>
          <w:i/>
          <w:sz w:val="18"/>
          <w:szCs w:val="18"/>
        </w:rPr>
        <w:t>School of Information Systems</w:t>
      </w:r>
      <w:bookmarkEnd w:id="2"/>
      <w:r w:rsidRPr="00F847A6">
        <w:rPr>
          <w:sz w:val="18"/>
          <w:szCs w:val="18"/>
        </w:rPr>
        <w:br/>
      </w:r>
      <w:bookmarkStart w:id="3" w:name="_Hlk232088039"/>
      <w:r w:rsidR="00E2504B" w:rsidRPr="00E2504B">
        <w:rPr>
          <w:sz w:val="18"/>
          <w:szCs w:val="18"/>
        </w:rPr>
        <w:t>Bina Nusantara University</w:t>
      </w:r>
      <w:bookmarkEnd w:id="3"/>
      <w:r w:rsidRPr="00F847A6">
        <w:rPr>
          <w:i/>
          <w:sz w:val="18"/>
          <w:szCs w:val="18"/>
        </w:rPr>
        <w:br/>
      </w:r>
      <w:bookmarkStart w:id="4" w:name="_Hlk232088057"/>
      <w:r w:rsidR="00E2504B" w:rsidRPr="00E2504B">
        <w:rPr>
          <w:sz w:val="18"/>
          <w:szCs w:val="18"/>
        </w:rPr>
        <w:t>Jakarta, Indonesia 11480</w:t>
      </w:r>
      <w:bookmarkEnd w:id="1"/>
      <w:bookmarkEnd w:id="4"/>
      <w:r w:rsidRPr="00F847A6">
        <w:rPr>
          <w:sz w:val="18"/>
          <w:szCs w:val="18"/>
        </w:rPr>
        <w:br/>
      </w:r>
      <w:r w:rsidR="00E2504B">
        <w:rPr>
          <w:sz w:val="18"/>
          <w:szCs w:val="18"/>
        </w:rPr>
        <w:t>kelvin.harli@binus.ac.id</w:t>
      </w:r>
    </w:p>
    <w:p w14:paraId="1E3AA552" w14:textId="02F7D625" w:rsidR="004267FA" w:rsidRPr="00F847A6" w:rsidRDefault="004267FA" w:rsidP="008E3FDA">
      <w:pPr>
        <w:pStyle w:val="Author"/>
        <w:spacing w:before="0pt" w:after="0pt"/>
        <w:rPr>
          <w:sz w:val="18"/>
          <w:szCs w:val="18"/>
        </w:rPr>
      </w:pPr>
      <w:r>
        <w:rPr>
          <w:sz w:val="18"/>
          <w:szCs w:val="18"/>
        </w:rPr>
        <w:br w:type="column"/>
      </w:r>
      <w:r w:rsidR="0084210F">
        <w:rPr>
          <w:sz w:val="18"/>
          <w:szCs w:val="18"/>
        </w:rPr>
        <w:t>Ferd</w:t>
      </w:r>
      <w:r w:rsidR="00FB7C59">
        <w:rPr>
          <w:sz w:val="18"/>
          <w:szCs w:val="18"/>
        </w:rPr>
        <w:t>y</w:t>
      </w:r>
      <w:r w:rsidR="0084210F">
        <w:rPr>
          <w:sz w:val="18"/>
          <w:szCs w:val="18"/>
        </w:rPr>
        <w:t xml:space="preserve"> Saputra</w:t>
      </w:r>
      <w:r w:rsidRPr="00F847A6">
        <w:rPr>
          <w:sz w:val="18"/>
          <w:szCs w:val="18"/>
        </w:rPr>
        <w:br/>
      </w:r>
      <w:r w:rsidR="00E2504B" w:rsidRPr="00E2504B">
        <w:rPr>
          <w:sz w:val="18"/>
          <w:szCs w:val="18"/>
        </w:rPr>
        <w:t>Information Systems Department</w:t>
      </w:r>
      <w:r>
        <w:rPr>
          <w:i/>
          <w:sz w:val="18"/>
          <w:szCs w:val="18"/>
        </w:rPr>
        <w:br/>
      </w:r>
      <w:r w:rsidR="00E2504B" w:rsidRPr="00E2504B">
        <w:rPr>
          <w:i/>
          <w:sz w:val="18"/>
          <w:szCs w:val="18"/>
        </w:rPr>
        <w:t>School of Information Systems</w:t>
      </w:r>
      <w:r w:rsidRPr="00F847A6">
        <w:rPr>
          <w:sz w:val="18"/>
          <w:szCs w:val="18"/>
        </w:rPr>
        <w:br/>
      </w:r>
      <w:r w:rsidR="00E2504B" w:rsidRPr="00E2504B">
        <w:rPr>
          <w:sz w:val="18"/>
          <w:szCs w:val="18"/>
        </w:rPr>
        <w:t>Bina Nusantara University</w:t>
      </w:r>
      <w:r w:rsidRPr="00F847A6">
        <w:rPr>
          <w:i/>
          <w:sz w:val="18"/>
          <w:szCs w:val="18"/>
        </w:rPr>
        <w:br/>
      </w:r>
      <w:r w:rsidR="00DB14F8" w:rsidRPr="00DB14F8">
        <w:rPr>
          <w:sz w:val="18"/>
          <w:szCs w:val="18"/>
        </w:rPr>
        <w:t>Jakarta, Indonesia 11480</w:t>
      </w:r>
      <w:r w:rsidRPr="00F847A6">
        <w:rPr>
          <w:sz w:val="18"/>
          <w:szCs w:val="18"/>
        </w:rPr>
        <w:br/>
      </w:r>
      <w:r w:rsidR="005D7A88" w:rsidRPr="005D7A88">
        <w:rPr>
          <w:sz w:val="18"/>
          <w:szCs w:val="18"/>
        </w:rPr>
        <w:t>ferdy.saputra@binus.ac.id</w:t>
      </w:r>
    </w:p>
    <w:p w14:paraId="4AE4FC5A" w14:textId="29C2E4FF" w:rsidR="004267FA" w:rsidRPr="00F847A6" w:rsidRDefault="004267FA" w:rsidP="008E3FDA">
      <w:pPr>
        <w:pStyle w:val="Author"/>
        <w:spacing w:before="0pt" w:after="0pt"/>
        <w:rPr>
          <w:sz w:val="18"/>
          <w:szCs w:val="18"/>
        </w:rPr>
      </w:pPr>
      <w:r>
        <w:rPr>
          <w:sz w:val="18"/>
          <w:szCs w:val="18"/>
        </w:rPr>
        <w:br w:type="column"/>
      </w:r>
      <w:r w:rsidR="00E2504B" w:rsidRPr="00E2504B">
        <w:rPr>
          <w:sz w:val="18"/>
          <w:szCs w:val="18"/>
        </w:rPr>
        <w:t>Edi Purnomo Putra</w:t>
      </w:r>
      <w:r w:rsidRPr="00F847A6">
        <w:rPr>
          <w:sz w:val="18"/>
          <w:szCs w:val="18"/>
        </w:rPr>
        <w:br/>
      </w:r>
      <w:r w:rsidR="00E2504B" w:rsidRPr="00E2504B">
        <w:rPr>
          <w:sz w:val="18"/>
          <w:szCs w:val="18"/>
        </w:rPr>
        <w:t>Information Systems Department</w:t>
      </w:r>
      <w:r>
        <w:rPr>
          <w:i/>
          <w:sz w:val="18"/>
          <w:szCs w:val="18"/>
        </w:rPr>
        <w:br/>
      </w:r>
      <w:r w:rsidR="00E2504B" w:rsidRPr="00E2504B">
        <w:rPr>
          <w:i/>
          <w:sz w:val="18"/>
          <w:szCs w:val="18"/>
        </w:rPr>
        <w:t>School of Information Systems</w:t>
      </w:r>
      <w:r w:rsidRPr="00F847A6">
        <w:rPr>
          <w:sz w:val="18"/>
          <w:szCs w:val="18"/>
        </w:rPr>
        <w:br/>
      </w:r>
      <w:r w:rsidR="00E2504B" w:rsidRPr="00E2504B">
        <w:rPr>
          <w:sz w:val="18"/>
          <w:szCs w:val="18"/>
        </w:rPr>
        <w:t>Bina Nusantara University</w:t>
      </w:r>
      <w:r w:rsidRPr="00F847A6">
        <w:rPr>
          <w:i/>
          <w:sz w:val="18"/>
          <w:szCs w:val="18"/>
        </w:rPr>
        <w:br/>
      </w:r>
      <w:r w:rsidR="00DB14F8" w:rsidRPr="00DB14F8">
        <w:rPr>
          <w:sz w:val="18"/>
          <w:szCs w:val="18"/>
        </w:rPr>
        <w:t>Jakarta, Indonesia 11480</w:t>
      </w:r>
      <w:r w:rsidRPr="00F847A6">
        <w:rPr>
          <w:sz w:val="18"/>
          <w:szCs w:val="18"/>
        </w:rPr>
        <w:br/>
      </w:r>
      <w:r w:rsidR="005D7A88" w:rsidRPr="005D7A88">
        <w:rPr>
          <w:sz w:val="18"/>
          <w:szCs w:val="18"/>
        </w:rPr>
        <w:t>eputra@binus.edu</w:t>
      </w:r>
    </w:p>
    <w:p w14:paraId="0316535E" w14:textId="6E9D416E" w:rsidR="004267FA" w:rsidRDefault="004267FA" w:rsidP="008E3FDA">
      <w:pPr>
        <w:sectPr w:rsidR="004267FA"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8E3FDA">
      <w:pPr>
        <w:pStyle w:val="Abstract"/>
        <w:spacing w:after="0pt"/>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3109624" w14:textId="1F69091C" w:rsidR="00346595" w:rsidRPr="00346595" w:rsidRDefault="00F05F15" w:rsidP="00346595">
      <w:pPr>
        <w:pStyle w:val="Abstract"/>
      </w:pPr>
      <w:r w:rsidRPr="00F05F15">
        <w:t>Abstract—</w:t>
      </w:r>
      <w:r w:rsidR="00511FA4" w:rsidRPr="00511FA4">
        <w:rPr>
          <w:rFonts w:eastAsia="Times New Roman"/>
          <w:sz w:val="24"/>
          <w:szCs w:val="24"/>
        </w:rPr>
        <w:t xml:space="preserve"> </w:t>
      </w:r>
      <w:r w:rsidR="00123A5E" w:rsidRPr="00123A5E">
        <w:t>Urban flooding remains one of the most frequent hydrometeorological disasters in Indonesia.</w:t>
      </w:r>
      <w:r w:rsidR="00123A5E">
        <w:t xml:space="preserve"> </w:t>
      </w:r>
      <w:r w:rsidR="00123A5E" w:rsidRPr="00123A5E">
        <w:t>This situation is usually triggered by heavy rains and the accumulation of floating debris that can obstruct the flow of the river.</w:t>
      </w:r>
      <w:r w:rsidR="00123A5E">
        <w:t xml:space="preserve"> </w:t>
      </w:r>
      <w:r w:rsidR="00123A5E" w:rsidRPr="00123A5E">
        <w:t>However, many current flood monitoring systems still rely on only one type of hydrological data and therefore cannot fully describe conditions on the ground.</w:t>
      </w:r>
      <w:r w:rsidR="00123A5E">
        <w:t xml:space="preserve"> </w:t>
      </w:r>
      <w:r w:rsidR="00123A5E" w:rsidRPr="00123A5E">
        <w:t xml:space="preserve">This study proposes a flood potential monitoring system that integrates precipitation data and river debris detection using deep learning. The YOLOv8 model was trained using a custom dataset of </w:t>
      </w:r>
      <w:r w:rsidR="006020D6" w:rsidRPr="006020D6">
        <w:t>2,249</w:t>
      </w:r>
      <w:r w:rsidR="006020D6">
        <w:t xml:space="preserve"> </w:t>
      </w:r>
      <w:r w:rsidR="00123A5E" w:rsidRPr="00123A5E">
        <w:t>images to detect debris on the river surface</w:t>
      </w:r>
      <w:r w:rsidR="003253D0">
        <w:t xml:space="preserve">. </w:t>
      </w:r>
      <w:r w:rsidR="003253D0" w:rsidRPr="003253D0">
        <w:t>Next, the detection results are integrated with rainfall data from BMKG using the Simple Additive Weighting (SAW) method to determine the flood risk level.</w:t>
      </w:r>
      <w:r w:rsidR="00123A5E">
        <w:t xml:space="preserve"> </w:t>
      </w:r>
      <w:r w:rsidR="00123A5E" w:rsidRPr="00123A5E">
        <w:t>The test results demonstrate that the model is able to detect debris effectively in complex aquatic environments, with a</w:t>
      </w:r>
      <w:r w:rsidR="006273AC" w:rsidRPr="006273AC">
        <w:t xml:space="preserve"> </w:t>
      </w:r>
      <w:r w:rsidR="00FF6BC1" w:rsidRPr="00FF6BC1">
        <w:t xml:space="preserve">precision of 0.788, a recall of 0.773, an mAP50 of </w:t>
      </w:r>
      <w:r w:rsidR="00D31FF3" w:rsidRPr="00D31FF3">
        <w:t>0.789</w:t>
      </w:r>
      <w:r w:rsidR="00FF6BC1" w:rsidRPr="00FF6BC1">
        <w:t>, and an mAP50-95 of 0.445</w:t>
      </w:r>
      <w:r w:rsidR="00123A5E" w:rsidRPr="00123A5E">
        <w:t>.</w:t>
      </w:r>
      <w:r w:rsidR="00123A5E">
        <w:t xml:space="preserve"> </w:t>
      </w:r>
      <w:r w:rsidR="00123A5E" w:rsidRPr="00123A5E">
        <w:t>The integration of visual and meteorological data applied in this study can provide more complete information to support early flood warning systems. In addition, the integrated control panel developed provides a visualization tool that allows monitoring of potential flooding by integrating debris detection and rainfall data.</w:t>
      </w:r>
      <w:r w:rsidR="00123A5E">
        <w:t xml:space="preserve"> </w:t>
      </w:r>
    </w:p>
    <w:p w14:paraId="4A38689A" w14:textId="383BCB3F" w:rsidR="007820E5" w:rsidRDefault="004D72B5" w:rsidP="000240D3">
      <w:pPr>
        <w:pStyle w:val="Abstract"/>
        <w:spacing w:after="6pt"/>
      </w:pPr>
      <w:r w:rsidRPr="004D72B5">
        <w:t>Keywords—</w:t>
      </w:r>
      <w:r w:rsidR="002D5904" w:rsidRPr="002D5904">
        <w:rPr>
          <w:i/>
          <w:iCs/>
        </w:rPr>
        <w:t>yolo</w:t>
      </w:r>
      <w:r w:rsidR="007820E5" w:rsidRPr="002D5904">
        <w:rPr>
          <w:i/>
          <w:iCs/>
        </w:rPr>
        <w:t>v8, flood monitoring, debris detection, deep learning</w:t>
      </w:r>
    </w:p>
    <w:p w14:paraId="1A521F3C" w14:textId="27E9AA56" w:rsidR="009303D9" w:rsidRPr="00B50CEA" w:rsidRDefault="009303D9" w:rsidP="007820E5">
      <w:pPr>
        <w:pStyle w:val="Heading1"/>
      </w:pPr>
      <w:r w:rsidRPr="00B50CEA">
        <w:t xml:space="preserve">Introduction </w:t>
      </w:r>
    </w:p>
    <w:p w14:paraId="157CEB35" w14:textId="68F49BA4" w:rsidR="00DB6C7B" w:rsidRDefault="00DB6C7B" w:rsidP="00C72751">
      <w:pPr>
        <w:pStyle w:val="BodyText"/>
        <w:spacing w:after="3pt"/>
        <w:ind w:firstLine="14.45pt"/>
      </w:pPr>
      <w:r>
        <w:t xml:space="preserve">One of the most common hydrometeorological catastrophes in Indonesia is still flooding, </w:t>
      </w:r>
      <w:r w:rsidR="0016252A" w:rsidRPr="0016252A">
        <w:t xml:space="preserve">which is mostly caused by high rainfall and growing changes in land usage. </w:t>
      </w:r>
      <w:r w:rsidR="004C6283" w:rsidRPr="004C6283">
        <w:t>In 2025,  2</w:t>
      </w:r>
      <w:r w:rsidR="00007328">
        <w:t>.</w:t>
      </w:r>
      <w:r w:rsidR="004C6283" w:rsidRPr="004C6283">
        <w:t>009 flood incidents were reported across Indonesia, indicating that flooding is one of the most frequent hydrometeorological disasters in the country.</w:t>
      </w:r>
      <w:r w:rsidR="004C6283">
        <w:t xml:space="preserve"> </w:t>
      </w:r>
      <w:r>
        <w:t>This case shows that flooding is still a major issue that needs to be given more consideration in catastrophe risk reduction and management initiatives.</w:t>
      </w:r>
    </w:p>
    <w:p w14:paraId="74581BC7" w14:textId="78061605" w:rsidR="00DB6C7B" w:rsidRDefault="00DB6C7B" w:rsidP="00C72751">
      <w:pPr>
        <w:pStyle w:val="BodyText"/>
        <w:spacing w:after="3pt"/>
        <w:ind w:firstLine="14.45pt"/>
      </w:pPr>
      <w:r>
        <w:t xml:space="preserve">Heavy rainfall, the topography of the region, changes in land use, urbanisation along riverbanks, and the buildup of trash that blocks airflow are just a few of the interconnected elements that may create floods </w:t>
      </w:r>
      <w:r w:rsidR="002309A4">
        <w:fldChar w:fldCharType="begin" w:fldLock="1"/>
      </w:r>
      <w:r w:rsidR="003F6AB5">
        <w:instrText>ADDIN CSL_CITATION {"citationItems":[{"id":"ITEM-1","itemData":{"abstract":"Banjir merupakan problematika besar yang sering terjadi di berbagai wilayah Indonesia. Salah satu wilayah yang sering terjadi banjir di Indonesia adalah Daerah Aliran Sungai (DAS) Sekadau. DAS Sekadau memiliki luas wilayah sebesar 255.113 Ha. Kejadian banjir di DAS Sekadau dari tahun 2019-2023 sementara ini sudah tercatat mencapai 157 kasus dengan kasus terbanyak ada pada bagian hilir DAS Sekadau yang mencapai 91 total kejadian banjir. Penelitian ini berlokasi pada bagian hilir DAS Sekadau di Kecamatan Sekadau Hilir dan Sekadau Hulu, dengan tujuan untuk mengetahui faktor-faktor penyebab terjadinya banjir pada bagian hilir DAS Sekadau. Penelitian dilakukan melalui observasi untuk mengetahui kondisi eksisting pada bagian hilir DAS Sekadau, selanjutnya dilakukan Focus Group Discussion (FGD) untuk membahas permasalahan banjir yang terjadi khususnya pada bagian hilir DAS Sekadau. Hasil penelitian menunjukkan bahwa ada 5 faktor penyebab terjadinya banjir pada bagian hilir DAS Sekadau, yaitu: 1) curah hujan tinggi, 2) kondisi topografi, 3) perubahan alih fungsi lahan, 4) kawasan pemukiman di bantaran sungai, 5) masalah sampah.","author":[{"dropping-particle":"","family":"Haezer","given":"Hansel Reihan","non-dropping-particle":"","parse-names":false,"suffix":""},{"dropping-particle":"","family":"Herawati","given":"Henny","non-dropping-particle":"","parse-names":false,"suffix":""},{"dropping-particle":"","family":"Nurhayati","given":"","non-dropping-particle":"","parse-names":false,"suffix":""}],"container-title":"JeLAST: Jurnal Teknik Kelautan, PWK, Sipil, dan Tambang","id":"ITEM-1","issue":"2","issued":{"date-parts":[["2024"]]},"page":"1-6","title":"Analisis faktor-faktor penyebab banjir pada bagian hilir das sekadau","type":"article-journal","volume":"11"},"uris":["http://www.mendeley.com/documents/?uuid=41c1bc8c-593b-4941-879b-a7d4752e07f5"]}],"mendeley":{"formattedCitation":"[1]","plainTextFormattedCitation":"[1]","previouslyFormattedCitation":"[1]"},"properties":{"noteIndex":0},"schema":"https://github.com/citation-style-language/schema/raw/master/csl-citation.json"}</w:instrText>
      </w:r>
      <w:r w:rsidR="002309A4">
        <w:fldChar w:fldCharType="separate"/>
      </w:r>
      <w:r w:rsidR="002309A4" w:rsidRPr="002309A4">
        <w:rPr>
          <w:noProof/>
        </w:rPr>
        <w:t>[1]</w:t>
      </w:r>
      <w:r w:rsidR="002309A4">
        <w:fldChar w:fldCharType="end"/>
      </w:r>
      <w:r>
        <w:t>.</w:t>
      </w:r>
    </w:p>
    <w:p w14:paraId="2FBDD1D8" w14:textId="09B4D044" w:rsidR="0052604F" w:rsidRDefault="00DB6C7B" w:rsidP="00C72751">
      <w:pPr>
        <w:pStyle w:val="BodyText"/>
        <w:spacing w:after="3pt"/>
        <w:ind w:firstLine="14.45pt"/>
      </w:pPr>
      <w:r>
        <w:t xml:space="preserve">Debris or trash obstructing river flow, which lowers the riverbed's capacity, particularly during periods of high rainfall, is one of the primary causes of floods </w:t>
      </w:r>
      <w:r w:rsidR="00440499">
        <w:fldChar w:fldCharType="begin" w:fldLock="1"/>
      </w:r>
      <w:r w:rsidR="003F6AB5">
        <w:instrText>ADDIN CSL_CITATION {"citationItems":[{"id":"ITEM-1","itemData":{"DOI":"10.58266/jpmb.v3i4.172","abstract":"Jalan Senopati Raya di Kota Bandar Lampung kerap mengalami banjir berulang yang mengganggu aktivitas masyarakat dan berpotensi menimbulkan kerugian material. Kegiatan pendampingan masyarakat ini bertujuan untuk menganalisis faktor-faktor penyebab banjir tersebut, mengidentifikasi dampak yang ditimbulkan, serta merumuskan solusi alternatif yang dapat diterapkan secara mandiri oleh masyarakat. Metode yang digunakan dalam studi ini adalah wawancara semi-terstruktur dengan warga terdampak, observasi, investigasi, pengukuran dimensi saluran dan dokumentasi lapangan guna memperoleh data kontekstual yang memperkuat analisis. Hasil observasi menunjukkan bahwa banjir dipicu oleh kapasitas saluran drainase yang sempit dan tersumbat oleh sampah dan vegetasi liar, serta kurangnya area resapan akibat dominasi permukaan kedap air di kawasan tersebut. Berdasarkan temuan ini, mahasiswa Teknik Sipil Institut Teknologi Sumatera (ITERA) mengusulkan beberapa solusi praktis seperti pelebaran dan peningkatan fungsi drainase, pembersihan rutin saluran, edukasi warga mengenai pentingnya menjaga kebersihan drainase, serta pemantauan saluran saat hujan sebagai bentuk mitigasi awal. Partisipasi aktif masyarakat bersama mahasiswa dalam penerapan solusi lokal terbukti berkontribusi positif dalam mengurangi risiko banjir skala kecil, meskipun upaya jangka panjang tetap membutuhkan dukungan kebijakan dari pemerintah daerah.","author":[{"dropping-particle":"","family":"Hakim","given":"Nasywa Naura Fitriani","non-dropping-particle":"","parse-names":false,"suffix":""},{"dropping-particle":"","family":"Ramadhan","given":"Farhan Nur","non-dropping-particle":"","parse-names":false,"suffix":""},{"dropping-particle":"","family":"Alfadla","given":"Moza Nayla","non-dropping-particle":"","parse-names":false,"suffix":""},{"dropping-particle":"","family":"Yusri","given":"Muhammad","non-dropping-particle":"","parse-names":false,"suffix":""},{"dropping-particle":"","family":"Matondang","given":"Nikmah Azhima Putri","non-dropping-particle":"","parse-names":false,"suffix":""},{"dropping-particle":"","family":"Br Purba","given":"Angel Permata Sari","non-dropping-particle":"","parse-names":false,"suffix":""},{"dropping-particle":"","family":"Andena","given":"Rahma","non-dropping-particle":"","parse-names":false,"suffix":""},{"dropping-particle":"","family":"Maini","given":"Miskar","non-dropping-particle":"","parse-names":false,"suffix":""}],"container-title":"Jurnal Pengabdian Masyarakat Bhinneka","id":"ITEM-1","issue":"4","issued":{"date-parts":[["2025"]]},"page":"390-399","title":"Pendampingan masyarakat dalam identifikasi faktor lingkungan penyebab banjir di jalan senopati raya kota bandar lampung","type":"article-journal","volume":"3"},"uris":["http://www.mendeley.com/documents/?uuid=02750dd2-1556-4606-9e6f-570c02fe4348"]}],"mendeley":{"formattedCitation":"[2]","plainTextFormattedCitation":"[2]","previouslyFormattedCitation":"[2]"},"properties":{"noteIndex":0},"schema":"https://github.com/citation-style-language/schema/raw/master/csl-citation.json"}</w:instrText>
      </w:r>
      <w:r w:rsidR="00440499">
        <w:fldChar w:fldCharType="separate"/>
      </w:r>
      <w:r w:rsidR="00440499" w:rsidRPr="00440499">
        <w:rPr>
          <w:noProof/>
        </w:rPr>
        <w:t>[2]</w:t>
      </w:r>
      <w:r w:rsidR="00440499">
        <w:fldChar w:fldCharType="end"/>
      </w:r>
      <w:r>
        <w:t xml:space="preserve">. Plastic garbage, timber, branches, and other floating debris may obstruct a river's flow and raise the possibility of flooding </w:t>
      </w:r>
      <w:r w:rsidR="00440499">
        <w:fldChar w:fldCharType="begin" w:fldLock="1"/>
      </w:r>
      <w:r w:rsidR="00440499">
        <w:instrText>ADDIN CSL_CITATION {"citationItems":[{"id":"ITEM-1","itemData":{"DOI":"10.1016/j.future.2025.108000","ISSN":"0167739X","abstract":"Our research introduces a novel method to identifying floating garbage debris using deep learning and High Performance Edge Computing (HPEC). We utilize a convolutional neural network (CNN) to classify debris from images captured by an RGB camera on a vessel, aiming for high accuracy and efficiency on low-power devices. We conducted a comparative analysis of various models, implementing optimization techniques like transfer learning and pruning. Each model was evaluated for accuracy, inference time, and energy consumption, leading us to develop a multi-objective function to determine the best approach. Our findings show that the proposed method effectively detects and classifies floating debris on desktop GPUs and low-power devices such as the Jetson Nano. Furthermore, it maintains accuracy by optimizing memory and computational power requirements while adapting to different energy needs. These advancements can enhance the capacity to combat marine plastic pollution and promote intelligent systems integration within environmental initiatives. They facilitate precise, real-time detection of floating debris on energy-constrained edge platforms, thereby effectively addressing deployment challenges in marine environments.","author":[{"dropping-particle":"","family":"Romano","given":"Diego","non-dropping-particle":"","parse-names":false,"suffix":""},{"dropping-particle":"","family":"Mennella","given":"Carlo","non-dropping-particle":"","parse-names":false,"suffix":""},{"dropping-particle":"","family":"Lapegna","given":"Marco","non-dropping-particle":"","parse-names":false,"suffix":""}],"container-title":"Future Generation Computer Systems","id":"ITEM-1","issue":"April 2025","issued":{"date-parts":[["2026"]]},"page":"108000","publisher":"Elsevier B.V.","title":"A deep learning-based method for efficient floating garbage debris recognition on high-performance edge computing platform","type":"article-journal","volume":"174"},"uris":["http://www.mendeley.com/documents/?uuid=1a4b3ea3-aa61-494d-be56-54e2c8a9534f"]}],"mendeley":{"formattedCitation":"[3]","plainTextFormattedCitation":"[3]","previouslyFormattedCitation":"[3]"},"properties":{"noteIndex":0},"schema":"https://github.com/citation-style-language/schema/raw/master/csl-citation.json"}</w:instrText>
      </w:r>
      <w:r w:rsidR="00440499">
        <w:fldChar w:fldCharType="separate"/>
      </w:r>
      <w:r w:rsidR="00440499" w:rsidRPr="00440499">
        <w:rPr>
          <w:noProof/>
        </w:rPr>
        <w:t>[3]</w:t>
      </w:r>
      <w:r w:rsidR="00440499">
        <w:fldChar w:fldCharType="end"/>
      </w:r>
      <w:r w:rsidR="00654A90">
        <w:t>,</w:t>
      </w:r>
      <w:r w:rsidR="00506858">
        <w:t xml:space="preserve"> </w:t>
      </w:r>
      <w:r w:rsidR="00592505">
        <w:fldChar w:fldCharType="begin" w:fldLock="1"/>
      </w:r>
      <w:r w:rsidR="003F6AB5">
        <w:instrText>ADDIN CSL_CITATION {"citationItems":[{"id":"ITEM-1","itemData":{"ISSN":"2252-5920","abstract":"Penelitian ini bertujuan untuk mengetahui kehidupan Masyarakat yang tinggal di sekitar sungai yang menghubungkan antara Dusun Damai dan Dusun Karya Baru. Masyarakat sekitar membuang sampah ke sungai tersebut. Penelitian ini menggunakan pendekatan kualitatif, pengumpulan data dilakukan dengan cara yaitu Pengamatan, Wawancara dengan Informan dan Dokumentasi kegiatan. Hasil Penelitian yaitu Pembuangan sampah ke sungai ini dilakukan oleh masyarakat karena tidak ada tempat pembuangan sampah yang sediakan oleh Pemerintah Desa, sehingga masyarakat bingung mau buang sampah ke mana, bahkan ada yang membuang sampah di sembarangan tempat, akhirnya sungai yang menjadi tempat pembuangan sampah. Pembuangan sampah ke sungai yang dilakukan oleh sebagian masyarakat yang tinggal di sekitar sungai karena kurangnya perhatian dari Pemerintah Desa. Pemerintah Desa juga belum pernah memberikan tindakan kepada mereka yang sering membuang sampah ke sungai sehingga terkesan bahwa kepala Desa kurang perhatian terhadap lingkungan dan masyarakat.","author":[{"dropping-particle":"","family":"Nggilu","given":"Ariyanto","non-dropping-particle":"","parse-names":false,"suffix":""},{"dropping-particle":"","family":"Raffi Arrazaq","given":"Naufal","non-dropping-particle":"","parse-names":false,"suffix":""},{"dropping-particle":"","family":"Thayban","given":"Thayban","non-dropping-particle":"","parse-names":false,"suffix":""}],"container-title":"Normalita","id":"ITEM-1","issued":{"date-parts":[["2022"]]},"page":"196-202","title":"Dampak pembuangan sampah di sungai terhadap lingkungan dan masyarakat desa karya baru","type":"article-journal","volume":"10"},"uris":["http://www.mendeley.com/documents/?uuid=095bb272-bff0-4bb5-92cf-fb64a12cba30"]}],"mendeley":{"formattedCitation":"[4]","plainTextFormattedCitation":"[4]","previouslyFormattedCitation":"[4]"},"properties":{"noteIndex":0},"schema":"https://github.com/citation-style-language/schema/raw/master/csl-citation.json"}</w:instrText>
      </w:r>
      <w:r w:rsidR="00592505">
        <w:fldChar w:fldCharType="separate"/>
      </w:r>
      <w:r w:rsidR="00592505" w:rsidRPr="00592505">
        <w:rPr>
          <w:noProof/>
        </w:rPr>
        <w:t>[4]</w:t>
      </w:r>
      <w:r w:rsidR="00592505">
        <w:fldChar w:fldCharType="end"/>
      </w:r>
      <w:r>
        <w:t>.</w:t>
      </w:r>
    </w:p>
    <w:p w14:paraId="0F0D0F5A" w14:textId="270F1964" w:rsidR="0092564C" w:rsidRDefault="00027CDC" w:rsidP="002B65F0">
      <w:pPr>
        <w:pStyle w:val="BodyText"/>
        <w:spacing w:before="6pt" w:after="3pt"/>
        <w:ind w:firstLine="14.45pt"/>
      </w:pPr>
      <w:r w:rsidRPr="00027CDC">
        <w:t>Several previous studies have examined river condition monitoring and debris detection in aquatic environments to support flood mitigation.</w:t>
      </w:r>
      <w:r>
        <w:t xml:space="preserve"> </w:t>
      </w:r>
      <w:r w:rsidR="002B6ED3">
        <w:t xml:space="preserve">Z. </w:t>
      </w:r>
      <w:r w:rsidRPr="00027CDC">
        <w:t>Huangfu et al. (2024) developed Ghost-YOLOv8 for the detection of floating debris</w:t>
      </w:r>
      <w:r>
        <w:t xml:space="preserve"> </w:t>
      </w:r>
      <w:r>
        <w:fldChar w:fldCharType="begin" w:fldLock="1"/>
      </w:r>
      <w:r>
        <w:instrText>ADDIN CSL_CITATION {"citationItems":[{"id":"ITEM-1","itemData":{"DOI":"10.32604/cmc.2024.054188","ISSN":"15462226","abstract":"Addressing the challenges in detecting surface floating litter in artificial lakes, including complex environments, uneven illumination, and susceptibility to noise and weather, this paper proposes an efficient and lightweight Ghost-YOLO (You Only Look Once) v8 algorithm. The algorithm integrates advanced attention mechanisms and a small-target detection head to significantly enhance detection performance and efficiency. Firstly, an SE (Squeeze-and-Excitation) mechanism is incorporated into the backbone network to fortify the extraction of resilient features and precise target localization. This mechanism models feature channel dependencies, enabling adaptive adjustment of channel importance, thereby improving recognition of floating litter targets. Secondly, a 160 × 160 small-target detection layer is designed in the feature fusion neck to mitigate semantic information loss due to varying target scales. This design enhances the fusion of deep and shallow semantic information, improving small target feature representation and enabling better capture and identification of tiny floating litter. Thirdly, to balance performance and efficiency, the GhostConv module replaces part of the conventional convolutions in the feature fusion neck. Additionally, a novel C2fGhost (CSPDarknet53 to 2-Stage Feature Pyramid Networks Ghost) module is introduced to further reduce network parameters. Lastly, to address the challenge of occlusion, a new loss function, WIoU (Wise Intersection over Union) v3 incorporating a flexible and non-monotonic concentration approach, is adopted to improve detection rates for surface floating litter. The outcomes of the experiments demonstrate that the Ghost-YOLO v8 model proposed in this paper performs well in the dataset Marine, significantly enhances precision and recall by 3.3 and 7.6 percentage points, respectively, in contrast with the base model, mAP@0.5 and mAP 0.5:0.95 improve by 5.3 and 4.4 percentage points and reduces the computational volume by 1.88 MB, the FPS value hardly decreases, and the efficient real-time identification of floating debris on the water’s surface can be achieved cost-effectively.","author":[{"dropping-particle":"","family":"Huangfu","given":"Zhongmin","non-dropping-particle":"","parse-names":false,"suffix":""},{"dropping-particle":"","family":"Li","given":"Shuqing","non-dropping-particle":"","parse-names":false,"suffix":""},{"dropping-particle":"","family":"Yan","given":"Luoheng","non-dropping-particle":"","parse-names":false,"suffix":""}],"container-title":"Computers, Materials and Continua","id":"ITEM-1","issue":"3","issued":{"date-parts":[["2024"]]},"page":"3713-3731","title":"Ghost-YOLO v8: an attention-guided enhanced small target detection algorithm for floating litter on water surfaces","type":"article-journal","volume":"80"},"uris":["http://www.mendeley.com/documents/?uuid=b3a7aa9b-2d7f-401c-b0fa-c6e22efc2dd5"]}],"mendeley":{"formattedCitation":"[5]","plainTextFormattedCitation":"[5]","previouslyFormattedCitation":"[5]"},"properties":{"noteIndex":0},"schema":"https://github.com/citation-style-language/schema/raw/master/csl-citation.json"}</w:instrText>
      </w:r>
      <w:r>
        <w:fldChar w:fldCharType="separate"/>
      </w:r>
      <w:r w:rsidRPr="00027CDC">
        <w:rPr>
          <w:noProof/>
        </w:rPr>
        <w:t>[5]</w:t>
      </w:r>
      <w:r>
        <w:fldChar w:fldCharType="end"/>
      </w:r>
      <w:r w:rsidRPr="00027CDC">
        <w:t>.</w:t>
      </w:r>
      <w:r>
        <w:t xml:space="preserve"> </w:t>
      </w:r>
      <w:r w:rsidR="002B6ED3">
        <w:t xml:space="preserve"> A. </w:t>
      </w:r>
      <w:r w:rsidRPr="00027CDC">
        <w:t>Pierret et al. (2025) proposed a river water level monitoring system based on ToF sensors</w:t>
      </w:r>
      <w:r>
        <w:t xml:space="preserve"> </w:t>
      </w:r>
      <w:r>
        <w:fldChar w:fldCharType="begin" w:fldLock="1"/>
      </w:r>
      <w:r>
        <w:instrText>ADDIN CSL_CITATION {"citationItems":[{"id":"ITEM-1","itemData":{"DOI":"10.1016/j.ohx.2025.e00682","ISSN":"24680672","abstract":"In this paper we present the design, construction and performance of a self-contained float-controlled water level gauge for monitoring water levels in streams and small rivers. This device is inexpensive (cost of about EUR 220), easy to build (no electronics skills or specialized tools required; assembled in a few hours) and straightforward to use. The gauge remains autonomously operational for several weeks in remote locations without the need for an external power supply or solar panel and in the harsh tropical climatic conditions. Data can be downloaded wirelessly in the field using an Android smartphone or tablet. This gauge is capable of a measurement precision of ±1 mm at temperatures ranging from 20 to 30 °C and accurate to within 2 mm of manual readings in a controlled laboratory environment. In the field, the mean absolute error (MAE) of measurements taken with the water level gauge compared to that obtained with the OTT-SE200 − a commercial float-controlled angle encoder water level gauge − over a full tropical rainy season and for a measurement range of 0.5 m, was 2.6 mm (n = 8,017).","author":[{"dropping-particle":"","family":"Pierret","given":"Alain","non-dropping-particle":"","parse-names":false,"suffix":""},{"dropping-particle":"","family":"Silvera","given":"Norbert","non-dropping-particle":"","parse-names":false,"suffix":""},{"dropping-particle":"","family":"Latsachack","given":"Keo Oudone","non-dropping-particle":"","parse-names":false,"suffix":""},{"dropping-particle":"","family":"Chanthavong","given":"Khampasith","non-dropping-particle":"","parse-names":false,"suffix":""},{"dropping-particle":"","family":"Sounyafong","given":"Phabvilay","non-dropping-particle":"","parse-names":false,"suffix":""},{"dropping-particle":"","family":"Ribolzi","given":"Olivier","non-dropping-particle":"","parse-names":false,"suffix":""}],"container-title":"HardwareX","id":"ITEM-1","issue":"April","issued":{"date-parts":[["2025"]]},"publisher":"Elsevier Ltd","title":"A float-controlled self-contained laser gauge for monitoring river levels in tropical environments","type":"article-journal","volume":"23"},"uris":["http://www.mendeley.com/documents/?uuid=975c2697-dd56-4cc9-9cc9-593a70dbbd00"]}],"mendeley":{"formattedCitation":"[6]","plainTextFormattedCitation":"[6]","previouslyFormattedCitation":"[6]"},"properties":{"noteIndex":0},"schema":"https://github.com/citation-style-language/schema/raw/master/csl-citation.json"}</w:instrText>
      </w:r>
      <w:r>
        <w:fldChar w:fldCharType="separate"/>
      </w:r>
      <w:r w:rsidRPr="00027CDC">
        <w:rPr>
          <w:noProof/>
        </w:rPr>
        <w:t>[6]</w:t>
      </w:r>
      <w:r>
        <w:fldChar w:fldCharType="end"/>
      </w:r>
      <w:r w:rsidRPr="00027CDC">
        <w:t>.</w:t>
      </w:r>
      <w:r>
        <w:t xml:space="preserve"> </w:t>
      </w:r>
      <w:r w:rsidR="002B6ED3">
        <w:t xml:space="preserve">P. </w:t>
      </w:r>
      <w:r w:rsidRPr="00027CDC">
        <w:t>Luadnakrob et al. (2026) analyzed the movement of floating plastic debris in aquatic environments</w:t>
      </w:r>
      <w:r>
        <w:t xml:space="preserve"> </w:t>
      </w:r>
      <w:r>
        <w:fldChar w:fldCharType="begin" w:fldLock="1"/>
      </w:r>
      <w:r w:rsidR="0092564C">
        <w:instrText>ADDIN CSL_CITATION {"citationItems":[{"id":"ITEM-1","itemData":{"DOI":"10.1016/j.rsma.2025.104718","ISSN":"23524855","abstract":"Southeast Asian countries are widely acknowledged as major sources of plastic waste entering the ocean. The seasonality of floating marine debris abundance in the Gulf of Thailand (GoT) was investigated through visual observations in situ and a particle tracking model (PTM). The observations documented the highest concentration of floating debris (3329 pieces) during the northeasterly monsoon (dry season), characterized by offshore-ward winds on the beaches along the eastern coast. A PTM representing riverine plastic debris was developed to reproduce these observations by incorporating ocean surface currents, horizontal diffusion, Stokes drift, windage, and beaching/re-drifting processes. Two re-drifting processes were examined in the PTM experiments: one where re-drifting occurs on a timescale assigned to each particle with an average of 200 days and another where modeled particles were re-drifting after the onset of offshore-ward winds above the beaches. The latter experiment successfully reproduced the seasonal patterns observed in reality, although re-drifting should occur after 10–60 days from the onset of offshore-ward winds, suggesting that plastic beach litter is prevented from re-drifting immediately due to various obstructions such as beach vegetation. The results indicate that the floating plastic debris observed visually in the GoT does not directly come from rivers but from the beaches where plastic debris accumulates during the onshore-ward winds. This information will support evidence-based measures, such as beach cleanup campaigns, to effectively reduce plastic debris impact in the GoT.","author":[{"dropping-particle":"","family":"Luadnakrob","given":"Pontipa","non-dropping-particle":"","parse-names":false,"suffix":""},{"dropping-particle":"","family":"Alfonso","given":"María Belén","non-dropping-particle":"","parse-names":false,"suffix":""},{"dropping-particle":"","family":"Isobe","given":"Atsuhiko","non-dropping-particle":"","parse-names":false,"suffix":""},{"dropping-particle":"","family":"Irfan","given":"Tahira","non-dropping-particle":"","parse-names":false,"suffix":""},{"dropping-particle":"","family":"Uchida","given":"Keiichi","non-dropping-particle":"","parse-names":false,"suffix":""},{"dropping-particle":"","family":"Arakawa","given":"Hisayuki","non-dropping-particle":"","parse-names":false,"suffix":""},{"dropping-particle":"","family":"Arnupapboon","given":"Sukchai","non-dropping-particle":"","parse-names":false,"suffix":""},{"dropping-particle":"","family":"Changphetphol","given":"Nathacha","non-dropping-particle":"","parse-names":false,"suffix":""},{"dropping-particle":"","family":"Chavanich","given":"Suchana","non-dropping-particle":"","parse-names":false,"suffix":""},{"dropping-particle":"","family":"Viyakarn","given":"Voranop","non-dropping-particle":"","parse-names":false,"suffix":""}],"container-title":"Regional Studies in Marine Science","id":"ITEM-1","issue":"December 2025","issued":{"date-parts":[["2026"]]},"title":"A numerical model approach on floating riverine plastic debris with wind-induced re-drifting process from beaches along the Gulf of Thailand","type":"article-journal","volume":"93"},"uris":["http://www.mendeley.com/documents/?uuid=e6c8c901-11c3-45ab-ae79-12ae071e4786"]}],"mendeley":{"formattedCitation":"[7]","plainTextFormattedCitation":"[7]","previouslyFormattedCitation":"[7]"},"properties":{"noteIndex":0},"schema":"https://github.com/citation-style-language/schema/raw/master/csl-citation.json"}</w:instrText>
      </w:r>
      <w:r>
        <w:fldChar w:fldCharType="separate"/>
      </w:r>
      <w:r w:rsidRPr="00027CDC">
        <w:rPr>
          <w:noProof/>
        </w:rPr>
        <w:t>[7]</w:t>
      </w:r>
      <w:r>
        <w:fldChar w:fldCharType="end"/>
      </w:r>
      <w:r w:rsidRPr="00027CDC">
        <w:t>.</w:t>
      </w:r>
      <w:r>
        <w:t xml:space="preserve"> </w:t>
      </w:r>
      <w:r w:rsidR="0092564C" w:rsidRPr="0092564C">
        <w:t>B. Badam</w:t>
      </w:r>
      <w:r w:rsidR="00007328">
        <w:t>s</w:t>
      </w:r>
      <w:r w:rsidR="0092564C" w:rsidRPr="0092564C">
        <w:t xml:space="preserve"> et al. (2026) developed A2ANet </w:t>
      </w:r>
      <w:r w:rsidR="0092564C" w:rsidRPr="0092564C">
        <w:t xml:space="preserve">to improve debris detection performance in various complex water conditions </w:t>
      </w:r>
      <w:r w:rsidR="0092564C">
        <w:fldChar w:fldCharType="begin" w:fldLock="1"/>
      </w:r>
      <w:r w:rsidR="006D6D6F">
        <w:instrText>ADDIN CSL_CITATION {"citationItems":[{"id":"ITEM-1","itemData":{"DOI":"10.1016/j.ecoinf.2026.103620","ISSN":"15749541","abstract":"Floating marine debris such as plastics, cans, and discarded packaging has become one of the most persistent threats to aquatic ecosystems and coastal sustainability. Detecting and tracking this debris in real time is vital for protecting biodiversity and guiding cleanup and policy actions. In this study, we introduce A2ANet, a lightweight deep learning framework that combines multi-scale atrous convolutions and Enhanced Channel Attention (ECA) to detect small, submerged, and visually ambiguous debris under challenging aquatic conditions. These mechanisms-expanding the receptive field and highlighting salient cues-reduce errors from reflections, glare, and clutter in aquatic scenes. A2ANet was evaluated on two datasets: a newly developed six-class dataset (D_six) representing real-world river conditions, and the publicly available FloW-Img benchmark. The model achieved mAP@0.5 of 0.841 and 0.892 on D_six and FloW-Img datasets, respectively, with inference time as low as 39 ms/image. Beyond detection performance, by enabling automated and frequent monitoring, A2ANet provides actionable insights for mapping pollution, tracking trends, and supporting ecosystem management. The framework offers a practical pathway toward intelligent aquatic observation systems aligned with Sustainable Development Goal 14: Life Below Water. All code and datasets are openly available (see Data Availability).","author":[{"dropping-particle":"","family":"Badams","given":"Badiu","non-dropping-particle":"","parse-names":false,"suffix":""},{"dropping-particle":"","family":"Sheikh","given":"Usman Ullah","non-dropping-particle":"","parse-names":false,"suffix":""},{"dropping-particle":"","family":"Wahab","given":"Norhaliza Abdul","non-dropping-particle":"","parse-names":false,"suffix":""},{"dropping-particle":"","family":"Bakar","given":"Syed A.R.Abu","non-dropping-particle":"","parse-names":false,"suffix":""},{"dropping-particle":"","family":"Masud","given":"Muhammad I.","non-dropping-particle":"","parse-names":false,"suffix":""},{"dropping-particle":"","family":"Khouj","given":"Mohammed","non-dropping-particle":"","parse-names":false,"suffix":""},{"dropping-particle":"","family":"Waheed","given":"Urooj","non-dropping-particle":"","parse-names":false,"suffix":""},{"dropping-particle":"","family":"Arfeen","given":"Zeeshan Ahmad","non-dropping-particle":"","parse-names":false,"suffix":""},{"dropping-particle":"","family":"Goh","given":"Kam Meng","non-dropping-particle":"","parse-names":false,"suffix":""}],"container-title":"Ecological Informatics","id":"ITEM-1","issue":"January","issued":{"date-parts":[["2026"]]},"page":"103620","publisher":"Elsevier B.V.","title":"A2ANet: Real-time detection of floating marine debris using atrous convolution and channel attention","type":"article-journal","volume":"94"},"uris":["http://www.mendeley.com/documents/?uuid=0c774ad3-458f-4632-8206-575a6ec0a8f6"]}],"mendeley":{"formattedCitation":"[8]","plainTextFormattedCitation":"[8]","previouslyFormattedCitation":"[8]"},"properties":{"noteIndex":0},"schema":"https://github.com/citation-style-language/schema/raw/master/csl-citation.json"}</w:instrText>
      </w:r>
      <w:r w:rsidR="0092564C">
        <w:fldChar w:fldCharType="separate"/>
      </w:r>
      <w:r w:rsidR="0092564C" w:rsidRPr="0092564C">
        <w:rPr>
          <w:noProof/>
        </w:rPr>
        <w:t>[8]</w:t>
      </w:r>
      <w:r w:rsidR="0092564C">
        <w:fldChar w:fldCharType="end"/>
      </w:r>
      <w:r w:rsidR="0092564C">
        <w:t>.</w:t>
      </w:r>
    </w:p>
    <w:p w14:paraId="6236ED59" w14:textId="77777777" w:rsidR="00AA1C50" w:rsidRDefault="00AA1C50" w:rsidP="00C72751">
      <w:pPr>
        <w:pStyle w:val="BodyText"/>
        <w:spacing w:after="3pt"/>
        <w:ind w:firstLine="14.45pt"/>
      </w:pPr>
      <w:r w:rsidRPr="008D7A1B">
        <w:t>However</w:t>
      </w:r>
      <w:r w:rsidRPr="00B50FF2">
        <w:t>,</w:t>
      </w:r>
      <w:r>
        <w:t xml:space="preserve"> </w:t>
      </w:r>
      <w:r w:rsidRPr="00F57E28">
        <w:t>most previous studies still focus on a single approach, either through hydrological parameters or visual analysis.</w:t>
      </w:r>
      <w:r>
        <w:t xml:space="preserve"> </w:t>
      </w:r>
      <w:r w:rsidRPr="00F57E28">
        <w:t>In fact, flood potential is influenced by various factors, so the integration of several indicators is important. To date, the integration of visual indicators, such as debris density, with precipitation data has been little studied.</w:t>
      </w:r>
    </w:p>
    <w:p w14:paraId="703C6D49" w14:textId="373ABD21" w:rsidR="00AA1C50" w:rsidRDefault="00AA1C50" w:rsidP="00C72751">
      <w:pPr>
        <w:pStyle w:val="BodyText"/>
        <w:spacing w:after="3pt"/>
        <w:ind w:firstLine="14.45pt"/>
      </w:pPr>
      <w:r w:rsidRPr="00E054B5">
        <w:t xml:space="preserve">Based </w:t>
      </w:r>
      <w:r w:rsidRPr="00F57E28">
        <w:t>on these limitations, this study proposes a flood potential monitoring system that integrates deep learning</w:t>
      </w:r>
      <w:r w:rsidR="00506858">
        <w:t>-</w:t>
      </w:r>
      <w:r w:rsidRPr="00F57E28">
        <w:t>based debris detection with precipitation data.</w:t>
      </w:r>
      <w:r>
        <w:t xml:space="preserve"> </w:t>
      </w:r>
      <w:r w:rsidR="00180C53" w:rsidRPr="00180C53">
        <w:t>Images of the river surface were analyzed using the YOLOv8 algorithm to detect and calculate debris density, and then combined with precipitation data from the API BMKG to produce a dashboard-based flood monitoring system</w:t>
      </w:r>
      <w:r w:rsidRPr="00CB646D">
        <w:t>.</w:t>
      </w:r>
    </w:p>
    <w:p w14:paraId="59397052" w14:textId="77777777" w:rsidR="00AA1C50" w:rsidRDefault="00AA1C50" w:rsidP="00C72751">
      <w:pPr>
        <w:pStyle w:val="BodyText"/>
        <w:spacing w:after="3pt"/>
        <w:ind w:firstLine="14.45pt"/>
      </w:pPr>
      <w:r w:rsidRPr="009B6268">
        <w:t xml:space="preserve">This </w:t>
      </w:r>
      <w:r w:rsidRPr="00CB646D">
        <w:t>study also proposes a method for estimating debris density by considering the river's cross-sectional area, in order to improve the accuracy of the analysis. This approach allows for a more representative estimate of water flow conditions and has been tested through a real-world case study.</w:t>
      </w:r>
    </w:p>
    <w:p w14:paraId="37B29879" w14:textId="31639419" w:rsidR="004A7380" w:rsidRPr="004A7380" w:rsidRDefault="004250F0" w:rsidP="002B65F0">
      <w:pPr>
        <w:pStyle w:val="BodyText"/>
        <w:spacing w:after="3pt"/>
        <w:ind w:firstLine="14.45pt"/>
        <w:rPr>
          <w:lang w:val="en-US"/>
        </w:rPr>
      </w:pPr>
      <w:r w:rsidRPr="004250F0">
        <w:t xml:space="preserve">The novelty of </w:t>
      </w:r>
      <w:r w:rsidR="00BD3612" w:rsidRPr="00BD3612">
        <w:t xml:space="preserve">this study </w:t>
      </w:r>
      <w:r w:rsidRPr="004250F0">
        <w:t xml:space="preserve">lies in the development of a flood potential monitoring system that combines debris detection using YOLOv8 with precipitation data from the BMKG. Unlike previous studies that focused solely on debris detection or hydrological monitoring, this study integrates debris density and precipitation using the SAW method to generate flood potential indicators. </w:t>
      </w:r>
      <w:r w:rsidR="001F3E41" w:rsidRPr="001F3E41">
        <w:rPr>
          <w:lang w:val="en-US"/>
        </w:rPr>
        <w:t>The integrated model is implemented on a monitoring control panel to facilitate the practical implementation of the system</w:t>
      </w:r>
      <w:r w:rsidR="004A7380" w:rsidRPr="004A7380">
        <w:rPr>
          <w:lang w:val="en-US"/>
        </w:rPr>
        <w:t>.</w:t>
      </w:r>
      <w:r w:rsidR="001F3E41">
        <w:rPr>
          <w:lang w:val="en-US"/>
        </w:rPr>
        <w:t xml:space="preserve"> </w:t>
      </w:r>
      <w:r w:rsidR="001F3E41" w:rsidRPr="001F3E41">
        <w:rPr>
          <w:lang w:val="en-US"/>
        </w:rPr>
        <w:t>The control panel presents the results of the debris detection analysis and rainfall data as supplementary information for monitoring potential flooding.</w:t>
      </w:r>
    </w:p>
    <w:p w14:paraId="35780B32" w14:textId="599038D1" w:rsidR="00AA1C50" w:rsidRDefault="00AA1C50" w:rsidP="00AF1D54">
      <w:pPr>
        <w:pStyle w:val="BodyText"/>
        <w:spacing w:after="0pt"/>
        <w:ind w:firstLine="14.45pt"/>
      </w:pPr>
      <w:r w:rsidRPr="008D7A1B">
        <w:t>The proposed research questions are as follows:</w:t>
      </w:r>
    </w:p>
    <w:p w14:paraId="59523F79" w14:textId="05F14974" w:rsidR="00AA1C50" w:rsidRDefault="00F53612" w:rsidP="008528BB">
      <w:pPr>
        <w:pStyle w:val="BodyText"/>
        <w:spacing w:after="0pt" w:line="12pt" w:lineRule="exact"/>
        <w:ind w:firstLine="14.45pt"/>
      </w:pPr>
      <w:r w:rsidRPr="00F53612">
        <w:rPr>
          <w:i/>
          <w:iCs/>
        </w:rPr>
        <w:t>1)</w:t>
      </w:r>
      <w:r w:rsidR="00813D23">
        <w:t xml:space="preserve"> </w:t>
      </w:r>
      <w:r w:rsidR="0091425E" w:rsidRPr="0091425E">
        <w:t>How can the YOLOv8 algorithm be used to detect debris floating on the surface of a river</w:t>
      </w:r>
      <w:r w:rsidR="00AA1C50" w:rsidRPr="00CB646D">
        <w:t xml:space="preserve">? </w:t>
      </w:r>
    </w:p>
    <w:p w14:paraId="4359FBA5" w14:textId="009589AF" w:rsidR="00AA1C50" w:rsidRDefault="00813D23" w:rsidP="00BD3B05">
      <w:pPr>
        <w:pStyle w:val="BodyText"/>
        <w:spacing w:after="0pt" w:line="12pt" w:lineRule="exact"/>
        <w:ind w:firstLine="14.45pt"/>
      </w:pPr>
      <w:r w:rsidRPr="00F53612">
        <w:rPr>
          <w:i/>
          <w:iCs/>
        </w:rPr>
        <w:t>2</w:t>
      </w:r>
      <w:r w:rsidR="00F53612" w:rsidRPr="00F53612">
        <w:rPr>
          <w:i/>
          <w:iCs/>
        </w:rPr>
        <w:t>)</w:t>
      </w:r>
      <w:r>
        <w:t xml:space="preserve"> </w:t>
      </w:r>
      <w:r w:rsidR="00060C63" w:rsidRPr="00060C63">
        <w:t>How can the use of a debris density method based on the cross-sectional area of ​​the river improve the representation of water flow conditions</w:t>
      </w:r>
      <w:r w:rsidR="00AA1C50" w:rsidRPr="00CB646D">
        <w:t xml:space="preserve">? </w:t>
      </w:r>
    </w:p>
    <w:p w14:paraId="6E17B7FD" w14:textId="149B8856" w:rsidR="00AA1C50" w:rsidRDefault="00813D23" w:rsidP="002B65F0">
      <w:pPr>
        <w:pStyle w:val="BodyText"/>
        <w:spacing w:after="3pt" w:line="12pt" w:lineRule="exact"/>
        <w:ind w:firstLine="14.45pt"/>
      </w:pPr>
      <w:r w:rsidRPr="00F53612">
        <w:rPr>
          <w:i/>
          <w:iCs/>
        </w:rPr>
        <w:t>3</w:t>
      </w:r>
      <w:r w:rsidR="00F53612" w:rsidRPr="00F53612">
        <w:rPr>
          <w:i/>
          <w:iCs/>
        </w:rPr>
        <w:t>)</w:t>
      </w:r>
      <w:r w:rsidRPr="00F53612">
        <w:rPr>
          <w:i/>
          <w:iCs/>
        </w:rPr>
        <w:t xml:space="preserve"> </w:t>
      </w:r>
      <w:r w:rsidR="00AA1C50" w:rsidRPr="00CB646D">
        <w:t xml:space="preserve">How can the integration of debris density and rainfall data be used to produce more accurate indicators of flood potential? </w:t>
      </w:r>
    </w:p>
    <w:p w14:paraId="1EFA56F4" w14:textId="003EFDA6" w:rsidR="00AA1C50" w:rsidRDefault="00AA1C50" w:rsidP="00AF1D54">
      <w:pPr>
        <w:pStyle w:val="BodyText"/>
        <w:spacing w:after="0pt"/>
        <w:ind w:firstLine="14.45pt"/>
      </w:pPr>
      <w:r>
        <w:t xml:space="preserve">The main contributions of </w:t>
      </w:r>
      <w:r w:rsidR="00BD3612" w:rsidRPr="00BD3612">
        <w:t xml:space="preserve">this study </w:t>
      </w:r>
      <w:r>
        <w:t>are the following:</w:t>
      </w:r>
    </w:p>
    <w:p w14:paraId="74E15D97" w14:textId="77777777" w:rsidR="00C80C6E" w:rsidRDefault="00F53612" w:rsidP="00BD3B05">
      <w:pPr>
        <w:pStyle w:val="BodyText"/>
        <w:spacing w:after="0pt" w:line="12pt" w:lineRule="exact"/>
        <w:ind w:firstLine="14.45pt"/>
      </w:pPr>
      <w:r w:rsidRPr="00F53612">
        <w:rPr>
          <w:i/>
          <w:iCs/>
        </w:rPr>
        <w:t>1)</w:t>
      </w:r>
      <w:r>
        <w:t xml:space="preserve"> </w:t>
      </w:r>
      <w:r w:rsidR="00AA1C50" w:rsidRPr="00C91B6D">
        <w:t>To propose a method for detecting floating debris using the YOLOv8 algorithm based on deep learning</w:t>
      </w:r>
      <w:r w:rsidR="00AA1C50">
        <w:t>.</w:t>
      </w:r>
    </w:p>
    <w:p w14:paraId="1CC0EC0D" w14:textId="112A626B" w:rsidR="00AA1C50" w:rsidRDefault="00813D23" w:rsidP="00BD3B05">
      <w:pPr>
        <w:pStyle w:val="BodyText"/>
        <w:spacing w:after="0pt" w:line="12pt" w:lineRule="exact"/>
        <w:ind w:firstLine="14.45pt"/>
      </w:pPr>
      <w:r w:rsidRPr="00F53612">
        <w:rPr>
          <w:i/>
          <w:iCs/>
        </w:rPr>
        <w:t>2</w:t>
      </w:r>
      <w:r w:rsidR="00F53612" w:rsidRPr="00F53612">
        <w:rPr>
          <w:i/>
          <w:iCs/>
        </w:rPr>
        <w:t>)</w:t>
      </w:r>
      <w:r>
        <w:t xml:space="preserve"> </w:t>
      </w:r>
      <w:r w:rsidR="00AA1C50" w:rsidRPr="00C91B6D">
        <w:t>Reveal the debris density method considering the river's cross</w:t>
      </w:r>
      <w:r w:rsidR="00506858">
        <w:t>-</w:t>
      </w:r>
      <w:r w:rsidR="00AA1C50" w:rsidRPr="00C91B6D">
        <w:t>sectional area as a contextual variable</w:t>
      </w:r>
      <w:r w:rsidR="00AA1C50">
        <w:t>.</w:t>
      </w:r>
    </w:p>
    <w:p w14:paraId="302C7AA0" w14:textId="1E46A126" w:rsidR="00AA1C50" w:rsidRDefault="00813D23" w:rsidP="002B65F0">
      <w:pPr>
        <w:pStyle w:val="BodyText"/>
        <w:spacing w:after="3pt" w:line="12pt" w:lineRule="exact"/>
        <w:ind w:firstLine="14.45pt"/>
      </w:pPr>
      <w:r w:rsidRPr="00F53612">
        <w:rPr>
          <w:i/>
          <w:iCs/>
        </w:rPr>
        <w:t>3</w:t>
      </w:r>
      <w:r w:rsidR="00F53612" w:rsidRPr="00F53612">
        <w:rPr>
          <w:i/>
          <w:iCs/>
        </w:rPr>
        <w:t>)</w:t>
      </w:r>
      <w:r>
        <w:t xml:space="preserve"> </w:t>
      </w:r>
      <w:r w:rsidR="00AA1C50">
        <w:t xml:space="preserve">Integrate </w:t>
      </w:r>
      <w:r w:rsidR="00AA1C50" w:rsidRPr="00CB646D">
        <w:t>debris density, river cross</w:t>
      </w:r>
      <w:r w:rsidR="00506858">
        <w:t>-</w:t>
      </w:r>
      <w:r w:rsidR="00AA1C50" w:rsidRPr="00CB646D">
        <w:t>sectional area, and precipitation data to generate a multiparametric indicator of flood potential.</w:t>
      </w:r>
    </w:p>
    <w:p w14:paraId="3569260A" w14:textId="72B70670" w:rsidR="00AA1C50" w:rsidRPr="005B520E" w:rsidRDefault="00AA1C50" w:rsidP="002B65F0">
      <w:pPr>
        <w:pStyle w:val="BodyText"/>
        <w:ind w:firstLine="14.45pt"/>
      </w:pPr>
      <w:r w:rsidRPr="00007044">
        <w:lastRenderedPageBreak/>
        <w:t xml:space="preserve">This </w:t>
      </w:r>
      <w:r w:rsidR="00621734">
        <w:t>study</w:t>
      </w:r>
      <w:r w:rsidRPr="00007044">
        <w:t xml:space="preserve"> is structured as follows: Section II analyzes research related to flood monitoring and object detection using deep learning. Section III describes the research methodology and the architecture of the proposed system. Section IV presents the experimental results and an analysis of the developed system. Finally, Section V presents the study's </w:t>
      </w:r>
      <w:bookmarkStart w:id="5" w:name="_Hlk229600339"/>
      <w:r w:rsidRPr="00007044">
        <w:t>conclusions and future research directions</w:t>
      </w:r>
      <w:bookmarkEnd w:id="5"/>
      <w:r w:rsidRPr="00007044">
        <w:t>.</w:t>
      </w:r>
    </w:p>
    <w:p w14:paraId="179EA777" w14:textId="683A25E2" w:rsidR="009303D9" w:rsidRPr="00B50CEA" w:rsidRDefault="009F78BF" w:rsidP="008E7BC0">
      <w:pPr>
        <w:pStyle w:val="Heading1"/>
        <w:ind w:firstLine="10.75pt"/>
      </w:pPr>
      <w:r w:rsidRPr="00B50CEA">
        <w:t>Literature Review</w:t>
      </w:r>
    </w:p>
    <w:p w14:paraId="1541647F" w14:textId="09D338DC" w:rsidR="00E82D0F" w:rsidRDefault="00E104F3" w:rsidP="002B65F0">
      <w:pPr>
        <w:pStyle w:val="BodyText"/>
        <w:spacing w:after="3pt"/>
        <w:ind w:firstLine="14.45pt"/>
      </w:pPr>
      <w:r w:rsidRPr="00E104F3">
        <w:rPr>
          <w:lang w:val="en-US"/>
        </w:rPr>
        <w:t>Urban flooding occurs due to various interconnected factors, such as heavy rainfall, insufficient drainage capacity, and the accumulation of debris in river channels, which can obstruct the flow of water</w:t>
      </w:r>
      <w:r w:rsidR="00026373">
        <w:rPr>
          <w:lang w:val="en-US"/>
        </w:rPr>
        <w:t xml:space="preserve"> </w:t>
      </w:r>
      <w:r w:rsidR="00174A82">
        <w:fldChar w:fldCharType="begin" w:fldLock="1"/>
      </w:r>
      <w:r w:rsidR="007E5B7A">
        <w:instrText>ADDIN CSL_CITATION {"citationItems":[{"id":"ITEM-1","itemData":{"DOI":"10.1016/j.indic.2026.101170","ISSN":"2665-9727","author":[{"dropping-particle":"","family":"Stephen","given":"Anna","non-dropping-particle":"","parse-names":false,"suffix":""},{"dropping-particle":"","family":"Kimwaga","given":"Richard","non-dropping-particle":"","parse-names":false,"suffix":""},{"dropping-particle":"","family":"Mulungu","given":"Deogratias M M","non-dropping-particle":"","parse-names":false,"suffix":""},{"dropping-particle":"","family":"Izdori","given":"Fides J","non-dropping-particle":"","parse-names":false,"suffix":""}],"container-title":"Environmental and Sustainability Indicators","id":"ITEM-1","issue":"January","issued":{"date-parts":[["2026"]]},"page":"101170","publisher":"Elsevier Inc.","title":"Environmental and Sustainability Indicators Flash flood risk assessment and sanitation infrastructure vulnerability in unplanned urban areas : A GIS-based analysis of the Sinza River catchment , Dar es Salaam","type":"article-journal","volume":"30"},"uris":["http://www.mendeley.com/documents/?uuid=5cfe9c68-7bff-4dca-92be-4800ae250639"]}],"mendeley":{"formattedCitation":"[9]","plainTextFormattedCitation":"[9]","previouslyFormattedCitation":"[9]"},"properties":{"noteIndex":0},"schema":"https://github.com/citation-style-language/schema/raw/master/csl-citation.json"}</w:instrText>
      </w:r>
      <w:r w:rsidR="00174A82">
        <w:fldChar w:fldCharType="separate"/>
      </w:r>
      <w:r w:rsidR="00592505" w:rsidRPr="00592505">
        <w:rPr>
          <w:noProof/>
        </w:rPr>
        <w:t>[9]</w:t>
      </w:r>
      <w:r w:rsidR="00174A82">
        <w:fldChar w:fldCharType="end"/>
      </w:r>
      <w:r w:rsidR="0076017E">
        <w:t>,</w:t>
      </w:r>
      <w:r w:rsidR="00506858">
        <w:t xml:space="preserve"> </w:t>
      </w:r>
      <w:r w:rsidR="0076017E">
        <w:fldChar w:fldCharType="begin" w:fldLock="1"/>
      </w:r>
      <w:r w:rsidR="007E5B7A">
        <w:instrText>ADDIN CSL_CITATION {"citationItems":[{"id":"ITEM-1","itemData":{"DOI":"10.1016/j.dib.2023.109395","ISSN":"2352-3409","author":[{"dropping-particle":"","family":"Mdegela","given":"Lawrence","non-dropping-particle":"","parse-names":false,"suffix":""},{"dropping-particle":"De","family":"Bock","given":"Yorick","non-dropping-particle":"","parse-names":false,"suffix":""},{"dropping-particle":"","family":"Luhanga","given":"Edith","non-dropping-particle":"","parse-names":false,"suffix":""},{"dropping-particle":"","family":"Leo","given":"Judith","non-dropping-particle":"","parse-names":false,"suffix":""},{"dropping-particle":"","family":"Mannens","given":"Erik","non-dropping-particle":"","parse-names":false,"suffix":""}],"container-title":"Data in Brief","id":"ITEM-1","issued":{"date-parts":[["2023"]]},"page":"109395","publisher":"Elsevier Inc.","title":"Monitoring Kikuletwa river levels in northern Tanzania : A data set unlocking insights for effective flood early warning systems","type":"article-journal","volume":"49"},"uris":["http://www.mendeley.com/documents/?uuid=24c1c323-3c43-45ed-b3f4-4b520b88099a"]}],"mendeley":{"formattedCitation":"[10]","plainTextFormattedCitation":"[10]","previouslyFormattedCitation":"[10]"},"properties":{"noteIndex":0},"schema":"https://github.com/citation-style-language/schema/raw/master/csl-citation.json"}</w:instrText>
      </w:r>
      <w:r w:rsidR="0076017E">
        <w:fldChar w:fldCharType="separate"/>
      </w:r>
      <w:r w:rsidR="00592505" w:rsidRPr="00592505">
        <w:rPr>
          <w:noProof/>
        </w:rPr>
        <w:t>[10]</w:t>
      </w:r>
      <w:r w:rsidR="0076017E">
        <w:fldChar w:fldCharType="end"/>
      </w:r>
      <w:r w:rsidR="00174A82">
        <w:t>.</w:t>
      </w:r>
      <w:r w:rsidR="00174A82" w:rsidRPr="00174A82">
        <w:t xml:space="preserve"> </w:t>
      </w:r>
      <w:r w:rsidRPr="00E104F3">
        <w:t>This situation is particularly relevant in coastal cities with high rates of urbanization, such as Semarang. The physical condition of watercourses can also influence local hydrology. Consequently, assessing flood risk requires information on both meteorological conditions and the current state of the rivers</w:t>
      </w:r>
      <w:r w:rsidR="00174A82" w:rsidRPr="00174A82">
        <w:t>.</w:t>
      </w:r>
    </w:p>
    <w:p w14:paraId="74DDC354" w14:textId="724000A0" w:rsidR="00174A82" w:rsidRPr="00506858" w:rsidRDefault="00E104F3" w:rsidP="00506858">
      <w:pPr>
        <w:pStyle w:val="BodyText"/>
        <w:ind w:firstLine="14.45pt"/>
        <w:rPr>
          <w:lang w:val="en-US"/>
        </w:rPr>
      </w:pPr>
      <w:r w:rsidRPr="00E104F3">
        <w:t>Flood monitoring methods have evolved from direct field observations to the use of sensors, IoT, and predictive models</w:t>
      </w:r>
      <w:r>
        <w:t xml:space="preserve"> </w:t>
      </w:r>
      <w:r w:rsidR="0076017E">
        <w:fldChar w:fldCharType="begin" w:fldLock="1"/>
      </w:r>
      <w:r w:rsidR="003F6AB5">
        <w:instrText>ADDIN CSL_CITATION {"citationItems":[{"id":"ITEM-1","itemData":{"DOI":"10.1016/j.iotcps.2023.04.005","ISSN":"2667-3452","author":[{"dropping-particle":"","family":"Izzat","given":"Muhammad","non-dropping-particle":"","parse-names":false,"suffix":""},{"dropping-particle":"","family":"Jabbar","given":"Waheb A","non-dropping-particle":"","parse-names":false,"suffix":""},{"dropping-particle":"","family":"Sulaiman","given":"Noorazliza","non-dropping-particle":"","parse-names":false,"suffix":""}],"container-title":"Internet of Things and Cyber-Physical Systems","id":"ITEM-1","issue":"April","issued":{"date-parts":[["2023"]]},"page":"249-261","publisher":"The Author(s)","title":"Internet of things and cyber-physical systems development of a smart sensing unit for LoRaWAN-based IoT fl ood monitoring and warning system in catchment areas","type":"article-journal","volume":"3"},"uris":["http://www.mendeley.com/documents/?uuid=290d3485-1b2b-4e7d-afce-c1d637368dc2"]}],"mendeley":{"formattedCitation":"[11]","plainTextFormattedCitation":"[11]","previouslyFormattedCitation":"[11]"},"properties":{"noteIndex":0},"schema":"https://github.com/citation-style-language/schema/raw/master/csl-citation.json"}</w:instrText>
      </w:r>
      <w:r w:rsidR="0076017E">
        <w:fldChar w:fldCharType="separate"/>
      </w:r>
      <w:r w:rsidR="00592505" w:rsidRPr="00592505">
        <w:rPr>
          <w:noProof/>
        </w:rPr>
        <w:t>[11]</w:t>
      </w:r>
      <w:r w:rsidR="0076017E">
        <w:fldChar w:fldCharType="end"/>
      </w:r>
      <w:r w:rsidR="00174A82" w:rsidRPr="00174A82">
        <w:t>,</w:t>
      </w:r>
      <w:r w:rsidR="00506858">
        <w:t xml:space="preserve"> </w:t>
      </w:r>
      <w:r w:rsidR="00360783">
        <w:fldChar w:fldCharType="begin" w:fldLock="1"/>
      </w:r>
      <w:r w:rsidR="007E5B7A">
        <w:instrText>ADDIN CSL_CITATION {"citationItems":[{"id":"ITEM-1","itemData":{"DOI":"10.1016/j.pdisas.2026.100584","ISSN":"2590-0617","author":[{"dropping-particle":"","family":"Nasiya","given":"P M","non-dropping-particle":"","parse-names":false,"suffix":""},{"dropping-particle":"","family":"Prathilothamai","given":"M","non-dropping-particle":"","parse-names":false,"suffix":""}],"container-title":"Progress in Disaster Science","id":"ITEM-1","issued":{"date-parts":[["2026"]]},"page":"100584","publisher":"Progress in Disaster Science","title":"Long -term prediction of floods with a TSVD -LSTM based on the century -scale rainfall data: A case study on Kerala, India.","type":"article-journal"},"uris":["http://www.mendeley.com/documents/?uuid=44ef79f8-bdf9-41c8-b643-8d6ae8647435"]}],"mendeley":{"formattedCitation":"[12]","plainTextFormattedCitation":"[12]","previouslyFormattedCitation":"[12]"},"properties":{"noteIndex":0},"schema":"https://github.com/citation-style-language/schema/raw/master/csl-citation.json"}</w:instrText>
      </w:r>
      <w:r w:rsidR="00360783">
        <w:fldChar w:fldCharType="separate"/>
      </w:r>
      <w:r w:rsidR="00592505" w:rsidRPr="00592505">
        <w:rPr>
          <w:noProof/>
        </w:rPr>
        <w:t>[12]</w:t>
      </w:r>
      <w:r w:rsidR="00360783">
        <w:fldChar w:fldCharType="end"/>
      </w:r>
      <w:r w:rsidR="00174A82" w:rsidRPr="00174A82">
        <w:t xml:space="preserve">. </w:t>
      </w:r>
      <w:r w:rsidRPr="00E104F3">
        <w:t>Artificial intelligence and machine learning can help monitoring systems analyze environmental data under constantly changing conditions</w:t>
      </w:r>
      <w:r>
        <w:t xml:space="preserve"> </w:t>
      </w:r>
      <w:r w:rsidR="00360783">
        <w:fldChar w:fldCharType="begin" w:fldLock="1"/>
      </w:r>
      <w:r w:rsidR="007E5B7A">
        <w:instrText>ADDIN CSL_CITATION {"citationItems":[{"id":"ITEM-1","itemData":{"DOI":"10.1016/j.infgeo.2025.100030","ISSN":"3050-5208","author":[{"dropping-particle":"","family":"Sajja","given":"Ramteja","non-dropping-particle":"","parse-names":false,"suffix":""},{"dropping-particle":"","family":"Xiong","given":"Shirley","non-dropping-particle":"","parse-names":false,"suffix":""},{"dropping-particle":"","family":"Mermer","given":"Omer","non-dropping-particle":"","parse-names":false,"suffix":""},{"dropping-particle":"","family":"Sermet","given":"Yusuf","non-dropping-particle":"","parse-names":false,"suffix":""},{"dropping-particle":"","family":"Demir","given":"Ibrahim","non-dropping-particle":"","parse-names":false,"suffix":""}],"container-title":"Information Geography","id":"ITEM-1","issue":"2","issued":{"date-parts":[["2025"]]},"page":"100030","publisher":"The Authors","title":"A bibliometric overview of conversational AI in hydrology and environmental sciences","type":"article-journal","volume":"1"},"uris":["http://www.mendeley.com/documents/?uuid=71c315ce-6697-4fd8-a053-726a15af97f7"]}],"mendeley":{"formattedCitation":"[13]","plainTextFormattedCitation":"[13]","previouslyFormattedCitation":"[13]"},"properties":{"noteIndex":0},"schema":"https://github.com/citation-style-language/schema/raw/master/csl-citation.json"}</w:instrText>
      </w:r>
      <w:r w:rsidR="00360783">
        <w:fldChar w:fldCharType="separate"/>
      </w:r>
      <w:r w:rsidR="00592505" w:rsidRPr="00592505">
        <w:rPr>
          <w:noProof/>
        </w:rPr>
        <w:t>[13]</w:t>
      </w:r>
      <w:r w:rsidR="00360783">
        <w:fldChar w:fldCharType="end"/>
      </w:r>
      <w:r w:rsidR="00174A82" w:rsidRPr="00174A82">
        <w:t xml:space="preserve">. </w:t>
      </w:r>
      <w:r w:rsidRPr="00E104F3">
        <w:t>However, many existing approaches still rely on precipitation or water level measurements</w:t>
      </w:r>
      <w:r w:rsidR="00C33F70" w:rsidRPr="00C33F70">
        <w:t xml:space="preserve">. </w:t>
      </w:r>
      <w:r w:rsidRPr="00E104F3">
        <w:t>Although these parameters provide important hydrological information, they do not directly describe visual conditions within the river channel</w:t>
      </w:r>
      <w:r w:rsidR="00C33F70" w:rsidRPr="00C33F70">
        <w:t>. Table I presents previous studies and highlights the research gaps addressed in this study.</w:t>
      </w:r>
    </w:p>
    <w:p w14:paraId="3049CF03" w14:textId="1793A870" w:rsidR="004219D7" w:rsidRPr="002F0A3F" w:rsidRDefault="004219D7" w:rsidP="004219D7">
      <w:pPr>
        <w:pStyle w:val="tablehead"/>
      </w:pPr>
      <w:r>
        <w:t xml:space="preserve">Review </w:t>
      </w:r>
      <w:r w:rsidR="007246CD">
        <w:t>o</w:t>
      </w:r>
      <w:r>
        <w:t>f Related Research and Research Gaps</w:t>
      </w:r>
    </w:p>
    <w:tbl>
      <w:tblPr>
        <w:tblStyle w:val="TableGrid"/>
        <w:tblW w:w="242.80pt" w:type="dxa"/>
        <w:jc w:val="center"/>
        <w:tblLook w:firstRow="1" w:lastRow="0" w:firstColumn="1" w:lastColumn="0" w:noHBand="0" w:noVBand="1"/>
      </w:tblPr>
      <w:tblGrid>
        <w:gridCol w:w="453"/>
        <w:gridCol w:w="1112"/>
        <w:gridCol w:w="1766"/>
        <w:gridCol w:w="1525"/>
      </w:tblGrid>
      <w:tr w:rsidR="004B4BA7" w14:paraId="01172663" w14:textId="77777777" w:rsidTr="00AA1770">
        <w:trPr>
          <w:tblHeader/>
          <w:jc w:val="center"/>
        </w:trPr>
        <w:tc>
          <w:tcPr>
            <w:tcW w:w="22.65pt" w:type="dxa"/>
            <w:vAlign w:val="center"/>
          </w:tcPr>
          <w:p w14:paraId="1A977E22" w14:textId="2DF821F1" w:rsidR="004B4BA7" w:rsidRPr="00121272" w:rsidRDefault="004B4BA7" w:rsidP="00725BF2">
            <w:pPr>
              <w:pStyle w:val="BodyText"/>
              <w:spacing w:after="0pt"/>
              <w:ind w:firstLine="0pt"/>
              <w:jc w:val="center"/>
              <w:rPr>
                <w:sz w:val="16"/>
                <w:szCs w:val="16"/>
              </w:rPr>
            </w:pPr>
            <w:r w:rsidRPr="00121272">
              <w:rPr>
                <w:b/>
                <w:bCs/>
                <w:color w:val="000000"/>
                <w:sz w:val="16"/>
                <w:szCs w:val="16"/>
              </w:rPr>
              <w:t>Ref</w:t>
            </w:r>
          </w:p>
        </w:tc>
        <w:tc>
          <w:tcPr>
            <w:tcW w:w="55.60pt" w:type="dxa"/>
          </w:tcPr>
          <w:p w14:paraId="6FF4B808" w14:textId="55EB2FEC" w:rsidR="004B4BA7" w:rsidRPr="00121272" w:rsidRDefault="000E079A" w:rsidP="00725BF2">
            <w:pPr>
              <w:pStyle w:val="BodyText"/>
              <w:spacing w:after="0pt"/>
              <w:ind w:firstLine="0pt"/>
              <w:jc w:val="center"/>
              <w:rPr>
                <w:b/>
                <w:bCs/>
                <w:color w:val="000000"/>
                <w:sz w:val="16"/>
                <w:szCs w:val="16"/>
              </w:rPr>
            </w:pPr>
            <w:r w:rsidRPr="00121272">
              <w:rPr>
                <w:b/>
                <w:bCs/>
                <w:color w:val="000000"/>
                <w:sz w:val="16"/>
                <w:szCs w:val="16"/>
              </w:rPr>
              <w:t>Model</w:t>
            </w:r>
          </w:p>
        </w:tc>
        <w:tc>
          <w:tcPr>
            <w:tcW w:w="88.30pt" w:type="dxa"/>
            <w:vAlign w:val="center"/>
          </w:tcPr>
          <w:p w14:paraId="40CEA23D" w14:textId="6FD59652" w:rsidR="004B4BA7" w:rsidRPr="00121272" w:rsidRDefault="004B4BA7" w:rsidP="00725BF2">
            <w:pPr>
              <w:pStyle w:val="BodyText"/>
              <w:spacing w:after="0pt"/>
              <w:ind w:firstLine="0pt"/>
              <w:jc w:val="center"/>
              <w:rPr>
                <w:sz w:val="16"/>
                <w:szCs w:val="16"/>
              </w:rPr>
            </w:pPr>
            <w:r w:rsidRPr="00121272">
              <w:rPr>
                <w:b/>
                <w:bCs/>
                <w:color w:val="000000"/>
                <w:sz w:val="16"/>
                <w:szCs w:val="16"/>
              </w:rPr>
              <w:t>Findings</w:t>
            </w:r>
          </w:p>
        </w:tc>
        <w:tc>
          <w:tcPr>
            <w:tcW w:w="76.25pt" w:type="dxa"/>
            <w:vAlign w:val="center"/>
          </w:tcPr>
          <w:p w14:paraId="5232C75D" w14:textId="77777777" w:rsidR="004B4BA7" w:rsidRPr="00121272" w:rsidRDefault="004B4BA7" w:rsidP="00725BF2">
            <w:pPr>
              <w:pStyle w:val="BodyText"/>
              <w:spacing w:after="0pt"/>
              <w:ind w:firstLine="0pt"/>
              <w:jc w:val="center"/>
              <w:rPr>
                <w:sz w:val="16"/>
                <w:szCs w:val="16"/>
              </w:rPr>
            </w:pPr>
            <w:r w:rsidRPr="00121272">
              <w:rPr>
                <w:b/>
                <w:bCs/>
                <w:color w:val="000000"/>
                <w:sz w:val="16"/>
                <w:szCs w:val="16"/>
              </w:rPr>
              <w:t>Research Gap</w:t>
            </w:r>
          </w:p>
        </w:tc>
      </w:tr>
      <w:tr w:rsidR="004B4BA7" w14:paraId="561A93DC" w14:textId="77777777" w:rsidTr="00AA1770">
        <w:trPr>
          <w:jc w:val="center"/>
        </w:trPr>
        <w:tc>
          <w:tcPr>
            <w:tcW w:w="22.65pt" w:type="dxa"/>
            <w:vAlign w:val="center"/>
          </w:tcPr>
          <w:p w14:paraId="70285125" w14:textId="06D1A8C6" w:rsidR="004B4BA7" w:rsidRPr="0090279F" w:rsidRDefault="004B4BA7" w:rsidP="00765D48">
            <w:pPr>
              <w:pStyle w:val="BodyText"/>
              <w:spacing w:after="0pt"/>
              <w:ind w:firstLine="0pt"/>
              <w:rPr>
                <w:sz w:val="16"/>
                <w:szCs w:val="16"/>
              </w:rPr>
            </w:pPr>
            <w:r w:rsidRPr="0090279F">
              <w:rPr>
                <w:color w:val="000000"/>
                <w:sz w:val="16"/>
                <w:szCs w:val="16"/>
              </w:rPr>
              <w:fldChar w:fldCharType="begin" w:fldLock="1"/>
            </w:r>
            <w:r w:rsidRPr="0090279F">
              <w:rPr>
                <w:color w:val="000000"/>
                <w:sz w:val="16"/>
                <w:szCs w:val="16"/>
              </w:rPr>
              <w:instrText>ADDIN CSL_CITATION {"citationItems":[{"id":"ITEM-1","itemData":{"DOI":"10.32604/cmc.2024.054188","ISSN":"15462226","abstract":"Addressing the challenges in detecting surface floating litter in artificial lakes, including complex environments, uneven illumination, and susceptibility to noise and weather, this paper proposes an efficient and lightweight Ghost-YOLO (You Only Look Once) v8 algorithm. The algorithm integrates advanced attention mechanisms and a small-target detection head to significantly enhance detection performance and efficiency. Firstly, an SE (Squeeze-and-Excitation) mechanism is incorporated into the backbone network to fortify the extraction of resilient features and precise target localization. This mechanism models feature channel dependencies, enabling adaptive adjustment of channel importance, thereby improving recognition of floating litter targets. Secondly, a 160 × 160 small-target detection layer is designed in the feature fusion neck to mitigate semantic information loss due to varying target scales. This design enhances the fusion of deep and shallow semantic information, improving small target feature representation and enabling better capture and identification of tiny floating litter. Thirdly, to balance performance and efficiency, the GhostConv module replaces part of the conventional convolutions in the feature fusion neck. Additionally, a novel C2fGhost (CSPDarknet53 to 2-Stage Feature Pyramid Networks Ghost) module is introduced to further reduce network parameters. Lastly, to address the challenge of occlusion, a new loss function, WIoU (Wise Intersection over Union) v3 incorporating a flexible and non-monotonic concentration approach, is adopted to improve detection rates for surface floating litter. The outcomes of the experiments demonstrate that the Ghost-YOLO v8 model proposed in this paper performs well in the dataset Marine, significantly enhances precision and recall by 3.3 and 7.6 percentage points, respectively, in contrast with the base model, mAP@0.5 and mAP 0.5:0.95 improve by 5.3 and 4.4 percentage points and reduces the computational volume by 1.88 MB, the FPS value hardly decreases, and the efficient real-time identification of floating debris on the water’s surface can be achieved cost-effectively.","author":[{"dropping-particle":"","family":"Huangfu","given":"Zhongmin","non-dropping-particle":"","parse-names":false,"suffix":""},{"dropping-particle":"","family":"Li","given":"Shuqing","non-dropping-particle":"","parse-names":false,"suffix":""},{"dropping-particle":"","family":"Yan","given":"Luoheng","non-dropping-particle":"","parse-names":false,"suffix":""}],"container-title":"Computers, Materials and Continua","id":"ITEM-1","issue":"3","issued":{"date-parts":[["2024"]]},"page":"3713-3731","title":"Ghost-YOLO v8: an attention-guided enhanced small target detection algorithm for floating litter on water surfaces","type":"article-journal","volume":"80"},"uris":["http://www.mendeley.com/documents/?uuid=b3a7aa9b-2d7f-401c-b0fa-c6e22efc2dd5"]}],"mendeley":{"formattedCitation":"[5]","plainTextFormattedCitation":"[5]","previouslyFormattedCitation":"[5]"},"properties":{"noteIndex":0},"schema":"https://github.com/citation-style-language/schema/raw/master/csl-citation.json"}</w:instrText>
            </w:r>
            <w:r w:rsidRPr="0090279F">
              <w:rPr>
                <w:color w:val="000000"/>
                <w:sz w:val="16"/>
                <w:szCs w:val="16"/>
              </w:rPr>
              <w:fldChar w:fldCharType="separate"/>
            </w:r>
            <w:r w:rsidRPr="0090279F">
              <w:rPr>
                <w:noProof/>
                <w:color w:val="000000"/>
                <w:sz w:val="16"/>
                <w:szCs w:val="16"/>
              </w:rPr>
              <w:t>[5]</w:t>
            </w:r>
            <w:r w:rsidRPr="0090279F">
              <w:rPr>
                <w:color w:val="000000"/>
                <w:sz w:val="16"/>
                <w:szCs w:val="16"/>
              </w:rPr>
              <w:fldChar w:fldCharType="end"/>
            </w:r>
          </w:p>
        </w:tc>
        <w:tc>
          <w:tcPr>
            <w:tcW w:w="55.60pt" w:type="dxa"/>
            <w:vAlign w:val="center"/>
          </w:tcPr>
          <w:p w14:paraId="640D56D5" w14:textId="1FAD6404" w:rsidR="004B4BA7" w:rsidRPr="0090279F" w:rsidRDefault="004B4BA7" w:rsidP="00765D48">
            <w:pPr>
              <w:pStyle w:val="BodyText"/>
              <w:spacing w:after="0pt"/>
              <w:ind w:firstLine="0pt"/>
              <w:rPr>
                <w:color w:val="000000"/>
                <w:sz w:val="16"/>
                <w:szCs w:val="16"/>
              </w:rPr>
            </w:pPr>
            <w:r w:rsidRPr="0090279F">
              <w:rPr>
                <w:color w:val="000000"/>
                <w:sz w:val="16"/>
                <w:szCs w:val="16"/>
              </w:rPr>
              <w:t>Ghost-YOLOv8</w:t>
            </w:r>
          </w:p>
        </w:tc>
        <w:tc>
          <w:tcPr>
            <w:tcW w:w="88.30pt" w:type="dxa"/>
            <w:vAlign w:val="center"/>
          </w:tcPr>
          <w:p w14:paraId="55BDE696" w14:textId="0369DA79" w:rsidR="004B4BA7" w:rsidRPr="0090279F" w:rsidRDefault="00D83FFE" w:rsidP="00765D48">
            <w:pPr>
              <w:pStyle w:val="BodyText"/>
              <w:spacing w:after="0pt"/>
              <w:ind w:firstLine="0pt"/>
              <w:rPr>
                <w:sz w:val="16"/>
                <w:szCs w:val="16"/>
              </w:rPr>
            </w:pPr>
            <w:r w:rsidRPr="0090279F">
              <w:rPr>
                <w:color w:val="000000"/>
                <w:sz w:val="16"/>
                <w:szCs w:val="16"/>
              </w:rPr>
              <w:t>It generates a lighter, more accurate, and more efficient floating debris detection model for real-time monitoring</w:t>
            </w:r>
          </w:p>
        </w:tc>
        <w:tc>
          <w:tcPr>
            <w:tcW w:w="76.25pt" w:type="dxa"/>
            <w:vAlign w:val="center"/>
          </w:tcPr>
          <w:p w14:paraId="7143EE51" w14:textId="77777777" w:rsidR="004B4BA7" w:rsidRPr="0090279F" w:rsidRDefault="004B4BA7" w:rsidP="00765D48">
            <w:pPr>
              <w:pStyle w:val="BodyText"/>
              <w:spacing w:after="0pt"/>
              <w:ind w:firstLine="0pt"/>
              <w:rPr>
                <w:sz w:val="16"/>
                <w:szCs w:val="16"/>
              </w:rPr>
            </w:pPr>
            <w:r w:rsidRPr="0090279F">
              <w:rPr>
                <w:color w:val="000000"/>
                <w:sz w:val="16"/>
                <w:szCs w:val="16"/>
              </w:rPr>
              <w:t>Focus on debris detection without flood potential analysis</w:t>
            </w:r>
          </w:p>
        </w:tc>
      </w:tr>
      <w:tr w:rsidR="004B4BA7" w14:paraId="44B35B22" w14:textId="77777777" w:rsidTr="00AA1770">
        <w:trPr>
          <w:jc w:val="center"/>
        </w:trPr>
        <w:tc>
          <w:tcPr>
            <w:tcW w:w="22.65pt" w:type="dxa"/>
            <w:vAlign w:val="center"/>
          </w:tcPr>
          <w:p w14:paraId="54A73144" w14:textId="74E24F24" w:rsidR="004B4BA7" w:rsidRPr="0090279F" w:rsidRDefault="004B4BA7" w:rsidP="00765D48">
            <w:pPr>
              <w:pStyle w:val="BodyText"/>
              <w:spacing w:after="0pt"/>
              <w:ind w:firstLine="0pt"/>
              <w:rPr>
                <w:sz w:val="16"/>
                <w:szCs w:val="16"/>
              </w:rPr>
            </w:pPr>
            <w:r w:rsidRPr="0090279F">
              <w:rPr>
                <w:color w:val="000000"/>
                <w:sz w:val="16"/>
                <w:szCs w:val="16"/>
              </w:rPr>
              <w:fldChar w:fldCharType="begin" w:fldLock="1"/>
            </w:r>
            <w:r w:rsidRPr="0090279F">
              <w:rPr>
                <w:color w:val="000000"/>
                <w:sz w:val="16"/>
                <w:szCs w:val="16"/>
              </w:rPr>
              <w:instrText>ADDIN CSL_CITATION {"citationItems":[{"id":"ITEM-1","itemData":{"DOI":"10.1016/j.ohx.2025.e00682","ISSN":"24680672","abstract":"In this paper we present the design, construction and performance of a self-contained float-controlled water level gauge for monitoring water levels in streams and small rivers. This device is inexpensive (cost of about EUR 220), easy to build (no electronics skills or specialized tools required; assembled in a few hours) and straightforward to use. The gauge remains autonomously operational for several weeks in remote locations without the need for an external power supply or solar panel and in the harsh tropical climatic conditions. Data can be downloaded wirelessly in the field using an Android smartphone or tablet. This gauge is capable of a measurement precision of ±1 mm at temperatures ranging from 20 to 30 °C and accurate to within 2 mm of manual readings in a controlled laboratory environment. In the field, the mean absolute error (MAE) of measurements taken with the water level gauge compared to that obtained with the OTT-SE200 − a commercial float-controlled angle encoder water level gauge − over a full tropical rainy season and for a measurement range of 0.5 m, was 2.6 mm (n = 8,017).","author":[{"dropping-particle":"","family":"Pierret","given":"Alain","non-dropping-particle":"","parse-names":false,"suffix":""},{"dropping-particle":"","family":"Silvera","given":"Norbert","non-dropping-particle":"","parse-names":false,"suffix":""},{"dropping-particle":"","family":"Latsachack","given":"Keo Oudone","non-dropping-particle":"","parse-names":false,"suffix":""},{"dropping-particle":"","family":"Chanthavong","given":"Khampasith","non-dropping-particle":"","parse-names":false,"suffix":""},{"dropping-particle":"","family":"Sounyafong","given":"Phabvilay","non-dropping-particle":"","parse-names":false,"suffix":""},{"dropping-particle":"","family":"Ribolzi","given":"Olivier","non-dropping-particle":"","parse-names":false,"suffix":""}],"container-title":"HardwareX","id":"ITEM-1","issue":"April","issued":{"date-parts":[["2025"]]},"publisher":"Elsevier Ltd","title":"A float-controlled self-contained laser gauge for monitoring river levels in tropical environments","type":"article-journal","volume":"23"},"uris":["http://www.mendeley.com/documents/?uuid=975c2697-dd56-4cc9-9cc9-593a70dbbd00"]}],"mendeley":{"formattedCitation":"[6]","plainTextFormattedCitation":"[6]","previouslyFormattedCitation":"[6]"},"properties":{"noteIndex":0},"schema":"https://github.com/citation-style-language/schema/raw/master/csl-citation.json"}</w:instrText>
            </w:r>
            <w:r w:rsidRPr="0090279F">
              <w:rPr>
                <w:color w:val="000000"/>
                <w:sz w:val="16"/>
                <w:szCs w:val="16"/>
              </w:rPr>
              <w:fldChar w:fldCharType="separate"/>
            </w:r>
            <w:r w:rsidRPr="0090279F">
              <w:rPr>
                <w:noProof/>
                <w:color w:val="000000"/>
                <w:sz w:val="16"/>
                <w:szCs w:val="16"/>
              </w:rPr>
              <w:t>[6]</w:t>
            </w:r>
            <w:r w:rsidRPr="0090279F">
              <w:rPr>
                <w:color w:val="000000"/>
                <w:sz w:val="16"/>
                <w:szCs w:val="16"/>
              </w:rPr>
              <w:fldChar w:fldCharType="end"/>
            </w:r>
          </w:p>
        </w:tc>
        <w:tc>
          <w:tcPr>
            <w:tcW w:w="55.60pt" w:type="dxa"/>
            <w:vAlign w:val="center"/>
          </w:tcPr>
          <w:p w14:paraId="34A67DD0" w14:textId="2614EACB" w:rsidR="004B4BA7" w:rsidRPr="0090279F" w:rsidRDefault="004B4BA7" w:rsidP="00765D48">
            <w:pPr>
              <w:pStyle w:val="BodyText"/>
              <w:spacing w:after="0pt"/>
              <w:ind w:firstLine="0pt"/>
              <w:rPr>
                <w:color w:val="000000"/>
                <w:sz w:val="16"/>
                <w:szCs w:val="16"/>
              </w:rPr>
            </w:pPr>
            <w:r w:rsidRPr="0090279F">
              <w:rPr>
                <w:color w:val="000000"/>
                <w:sz w:val="16"/>
                <w:szCs w:val="16"/>
              </w:rPr>
              <w:t>ToF Sensor</w:t>
            </w:r>
          </w:p>
        </w:tc>
        <w:tc>
          <w:tcPr>
            <w:tcW w:w="88.30pt" w:type="dxa"/>
            <w:vAlign w:val="center"/>
          </w:tcPr>
          <w:p w14:paraId="2D19EF72" w14:textId="743A80BD" w:rsidR="004B4BA7" w:rsidRPr="0090279F" w:rsidRDefault="00D83FFE" w:rsidP="00765D48">
            <w:pPr>
              <w:pStyle w:val="BodyText"/>
              <w:spacing w:after="0pt"/>
              <w:ind w:firstLine="0pt"/>
              <w:rPr>
                <w:sz w:val="16"/>
                <w:szCs w:val="16"/>
              </w:rPr>
            </w:pPr>
            <w:r w:rsidRPr="0090279F">
              <w:rPr>
                <w:color w:val="000000"/>
                <w:sz w:val="16"/>
                <w:szCs w:val="16"/>
              </w:rPr>
              <w:t>Capable of automatically and continuously monitoring river water levels with good accuracy</w:t>
            </w:r>
          </w:p>
        </w:tc>
        <w:tc>
          <w:tcPr>
            <w:tcW w:w="76.25pt" w:type="dxa"/>
            <w:vAlign w:val="center"/>
          </w:tcPr>
          <w:p w14:paraId="5703B7E9" w14:textId="77777777" w:rsidR="004B4BA7" w:rsidRPr="0090279F" w:rsidRDefault="004B4BA7" w:rsidP="00765D48">
            <w:pPr>
              <w:pStyle w:val="BodyText"/>
              <w:spacing w:after="0pt"/>
              <w:ind w:firstLine="0pt"/>
              <w:rPr>
                <w:sz w:val="16"/>
                <w:szCs w:val="16"/>
              </w:rPr>
            </w:pPr>
            <w:r w:rsidRPr="0090279F">
              <w:rPr>
                <w:color w:val="000000"/>
                <w:sz w:val="16"/>
                <w:szCs w:val="16"/>
              </w:rPr>
              <w:t>Does not integrate visual debris analysis</w:t>
            </w:r>
          </w:p>
        </w:tc>
      </w:tr>
      <w:tr w:rsidR="004B4BA7" w14:paraId="308C7618" w14:textId="77777777" w:rsidTr="00AA1770">
        <w:trPr>
          <w:jc w:val="center"/>
        </w:trPr>
        <w:tc>
          <w:tcPr>
            <w:tcW w:w="22.65pt" w:type="dxa"/>
            <w:vAlign w:val="center"/>
          </w:tcPr>
          <w:p w14:paraId="2FBBFA00" w14:textId="06E0CAF6" w:rsidR="004B4BA7" w:rsidRPr="0090279F" w:rsidRDefault="004B4BA7" w:rsidP="00765D48">
            <w:pPr>
              <w:pStyle w:val="BodyText"/>
              <w:spacing w:after="0pt"/>
              <w:ind w:firstLine="0pt"/>
              <w:rPr>
                <w:sz w:val="16"/>
                <w:szCs w:val="16"/>
              </w:rPr>
            </w:pPr>
            <w:r w:rsidRPr="0090279F">
              <w:rPr>
                <w:color w:val="000000"/>
                <w:sz w:val="16"/>
                <w:szCs w:val="16"/>
              </w:rPr>
              <w:fldChar w:fldCharType="begin" w:fldLock="1"/>
            </w:r>
            <w:r w:rsidRPr="0090279F">
              <w:rPr>
                <w:color w:val="000000"/>
                <w:sz w:val="16"/>
                <w:szCs w:val="16"/>
              </w:rPr>
              <w:instrText>ADDIN CSL_CITATION {"citationItems":[{"id":"ITEM-1","itemData":{"DOI":"10.1016/j.rsma.2025.104718","ISSN":"23524855","abstract":"Southeast Asian countries are widely acknowledged as major sources of plastic waste entering the ocean. The seasonality of floating marine debris abundance in the Gulf of Thailand (GoT) was investigated through visual observations in situ and a particle tracking model (PTM). The observations documented the highest concentration of floating debris (3329 pieces) during the northeasterly monsoon (dry season), characterized by offshore-ward winds on the beaches along the eastern coast. A PTM representing riverine plastic debris was developed to reproduce these observations by incorporating ocean surface currents, horizontal diffusion, Stokes drift, windage, and beaching/re-drifting processes. Two re-drifting processes were examined in the PTM experiments: one where re-drifting occurs on a timescale assigned to each particle with an average of 200 days and another where modeled particles were re-drifting after the onset of offshore-ward winds above the beaches. The latter experiment successfully reproduced the seasonal patterns observed in reality, although re-drifting should occur after 10–60 days from the onset of offshore-ward winds, suggesting that plastic beach litter is prevented from re-drifting immediately due to various obstructions such as beach vegetation. The results indicate that the floating plastic debris observed visually in the GoT does not directly come from rivers but from the beaches where plastic debris accumulates during the onshore-ward winds. This information will support evidence-based measures, such as beach cleanup campaigns, to effectively reduce plastic debris impact in the GoT.","author":[{"dropping-particle":"","family":"Luadnakrob","given":"Pontipa","non-dropping-particle":"","parse-names":false,"suffix":""},{"dropping-particle":"","family":"Alfonso","given":"María Belén","non-dropping-particle":"","parse-names":false,"suffix":""},{"dropping-particle":"","family":"Isobe","given":"Atsuhiko","non-dropping-particle":"","parse-names":false,"suffix":""},{"dropping-particle":"","family":"Irfan","given":"Tahira","non-dropping-particle":"","parse-names":false,"suffix":""},{"dropping-particle":"","family":"Uchida","given":"Keiichi","non-dropping-particle":"","parse-names":false,"suffix":""},{"dropping-particle":"","family":"Arakawa","given":"Hisayuki","non-dropping-particle":"","parse-names":false,"suffix":""},{"dropping-particle":"","family":"Arnupapboon","given":"Sukchai","non-dropping-particle":"","parse-names":false,"suffix":""},{"dropping-particle":"","family":"Changphetphol","given":"Nathacha","non-dropping-particle":"","parse-names":false,"suffix":""},{"dropping-particle":"","family":"Chavanich","given":"Suchana","non-dropping-particle":"","parse-names":false,"suffix":""},{"dropping-particle":"","family":"Viyakarn","given":"Voranop","non-dropping-particle":"","parse-names":false,"suffix":""}],"container-title":"Regional Studies in Marine Science","id":"ITEM-1","issue":"December 2025","issued":{"date-parts":[["2026"]]},"title":"A numerical model approach on floating riverine plastic debris with wind-induced re-drifting process from beaches along the Gulf of Thailand","type":"article-journal","volume":"93"},"uris":["http://www.mendeley.com/documents/?uuid=e6c8c901-11c3-45ab-ae79-12ae071e4786"]}],"mendeley":{"formattedCitation":"[7]","plainTextFormattedCitation":"[7]","previouslyFormattedCitation":"[7]"},"properties":{"noteIndex":0},"schema":"https://github.com/citation-style-language/schema/raw/master/csl-citation.json"}</w:instrText>
            </w:r>
            <w:r w:rsidRPr="0090279F">
              <w:rPr>
                <w:color w:val="000000"/>
                <w:sz w:val="16"/>
                <w:szCs w:val="16"/>
              </w:rPr>
              <w:fldChar w:fldCharType="separate"/>
            </w:r>
            <w:r w:rsidRPr="0090279F">
              <w:rPr>
                <w:noProof/>
                <w:color w:val="000000"/>
                <w:sz w:val="16"/>
                <w:szCs w:val="16"/>
              </w:rPr>
              <w:t>[7]</w:t>
            </w:r>
            <w:r w:rsidRPr="0090279F">
              <w:rPr>
                <w:color w:val="000000"/>
                <w:sz w:val="16"/>
                <w:szCs w:val="16"/>
              </w:rPr>
              <w:fldChar w:fldCharType="end"/>
            </w:r>
          </w:p>
        </w:tc>
        <w:tc>
          <w:tcPr>
            <w:tcW w:w="55.60pt" w:type="dxa"/>
            <w:vAlign w:val="center"/>
          </w:tcPr>
          <w:p w14:paraId="05974594" w14:textId="3C302DE6" w:rsidR="004B4BA7" w:rsidRPr="0090279F" w:rsidRDefault="004B4BA7" w:rsidP="00765D48">
            <w:pPr>
              <w:pStyle w:val="BodyText"/>
              <w:spacing w:after="0pt"/>
              <w:ind w:firstLine="0pt"/>
              <w:rPr>
                <w:color w:val="000000"/>
                <w:sz w:val="16"/>
                <w:szCs w:val="16"/>
              </w:rPr>
            </w:pPr>
            <w:r w:rsidRPr="0090279F">
              <w:rPr>
                <w:color w:val="000000"/>
                <w:sz w:val="16"/>
                <w:szCs w:val="16"/>
              </w:rPr>
              <w:t>PTM</w:t>
            </w:r>
          </w:p>
        </w:tc>
        <w:tc>
          <w:tcPr>
            <w:tcW w:w="88.30pt" w:type="dxa"/>
            <w:vAlign w:val="center"/>
          </w:tcPr>
          <w:p w14:paraId="597292E3" w14:textId="0EEEFCF2" w:rsidR="004B4BA7" w:rsidRPr="0090279F" w:rsidRDefault="00D83FFE" w:rsidP="00765D48">
            <w:pPr>
              <w:pStyle w:val="BodyText"/>
              <w:spacing w:after="0pt"/>
              <w:ind w:firstLine="0pt"/>
              <w:rPr>
                <w:sz w:val="16"/>
                <w:szCs w:val="16"/>
              </w:rPr>
            </w:pPr>
            <w:r w:rsidRPr="0090279F">
              <w:rPr>
                <w:color w:val="000000"/>
                <w:sz w:val="16"/>
                <w:szCs w:val="16"/>
              </w:rPr>
              <w:t>It shows the movement and distribution patterns of floating plastic debris in aquatic environments</w:t>
            </w:r>
          </w:p>
        </w:tc>
        <w:tc>
          <w:tcPr>
            <w:tcW w:w="76.25pt" w:type="dxa"/>
            <w:vAlign w:val="center"/>
          </w:tcPr>
          <w:p w14:paraId="1B79F3D8" w14:textId="77777777" w:rsidR="004B4BA7" w:rsidRPr="0090279F" w:rsidRDefault="004B4BA7" w:rsidP="00765D48">
            <w:pPr>
              <w:pStyle w:val="BodyText"/>
              <w:spacing w:after="0pt"/>
              <w:ind w:firstLine="0pt"/>
              <w:rPr>
                <w:sz w:val="16"/>
                <w:szCs w:val="16"/>
              </w:rPr>
            </w:pPr>
            <w:r w:rsidRPr="0090279F">
              <w:rPr>
                <w:color w:val="000000"/>
                <w:sz w:val="16"/>
                <w:szCs w:val="16"/>
              </w:rPr>
              <w:t>Does not provide flood monitoring system</w:t>
            </w:r>
          </w:p>
        </w:tc>
      </w:tr>
      <w:tr w:rsidR="004B4BA7" w14:paraId="14598CCF" w14:textId="77777777" w:rsidTr="00AA1770">
        <w:trPr>
          <w:jc w:val="center"/>
        </w:trPr>
        <w:tc>
          <w:tcPr>
            <w:tcW w:w="22.65pt" w:type="dxa"/>
            <w:vAlign w:val="center"/>
          </w:tcPr>
          <w:p w14:paraId="179B3B48" w14:textId="20752CA0" w:rsidR="004B4BA7" w:rsidRPr="0090279F" w:rsidRDefault="004B4BA7" w:rsidP="00765D48">
            <w:pPr>
              <w:pStyle w:val="BodyText"/>
              <w:spacing w:after="0pt"/>
              <w:ind w:firstLine="0pt"/>
              <w:rPr>
                <w:sz w:val="16"/>
                <w:szCs w:val="16"/>
              </w:rPr>
            </w:pPr>
            <w:r w:rsidRPr="0090279F">
              <w:rPr>
                <w:color w:val="000000"/>
                <w:sz w:val="16"/>
                <w:szCs w:val="16"/>
              </w:rPr>
              <w:fldChar w:fldCharType="begin" w:fldLock="1"/>
            </w:r>
            <w:r w:rsidRPr="0090279F">
              <w:rPr>
                <w:color w:val="000000"/>
                <w:sz w:val="16"/>
                <w:szCs w:val="16"/>
              </w:rPr>
              <w:instrText>ADDIN CSL_CITATION {"citationItems":[{"id":"ITEM-1","itemData":{"DOI":"10.1016/j.ecoinf.2026.103620","ISSN":"15749541","abstract":"Floating marine debris such as plastics, cans, and discarded packaging has become one of the most persistent threats to aquatic ecosystems and coastal sustainability. Detecting and tracking this debris in real time is vital for protecting biodiversity and guiding cleanup and policy actions. In this study, we introduce A2ANet, a lightweight deep learning framework that combines multi-scale atrous convolutions and Enhanced Channel Attention (ECA) to detect small, submerged, and visually ambiguous debris under challenging aquatic conditions. These mechanisms-expanding the receptive field and highlighting salient cues-reduce errors from reflections, glare, and clutter in aquatic scenes. A2ANet was evaluated on two datasets: a newly developed six-class dataset (D_six) representing real-world river conditions, and the publicly available FloW-Img benchmark. The model achieved mAP@0.5 of 0.841 and 0.892 on D_six and FloW-Img datasets, respectively, with inference time as low as 39 ms/image. Beyond detection performance, by enabling automated and frequent monitoring, A2ANet provides actionable insights for mapping pollution, tracking trends, and supporting ecosystem management. The framework offers a practical pathway toward intelligent aquatic observation systems aligned with Sustainable Development Goal 14: Life Below Water. All code and datasets are openly available (see Data Availability).","author":[{"dropping-particle":"","family":"Badams","given":"Badiu","non-dropping-particle":"","parse-names":false,"suffix":""},{"dropping-particle":"","family":"Sheikh","given":"Usman Ullah","non-dropping-particle":"","parse-names":false,"suffix":""},{"dropping-particle":"","family":"Wahab","given":"Norhaliza Abdul","non-dropping-particle":"","parse-names":false,"suffix":""},{"dropping-particle":"","family":"Bakar","given":"Syed A.R.Abu","non-dropping-particle":"","parse-names":false,"suffix":""},{"dropping-particle":"","family":"Masud","given":"Muhammad I.","non-dropping-particle":"","parse-names":false,"suffix":""},{"dropping-particle":"","family":"Khouj","given":"Mohammed","non-dropping-particle":"","parse-names":false,"suffix":""},{"dropping-particle":"","family":"Waheed","given":"Urooj","non-dropping-particle":"","parse-names":false,"suffix":""},{"dropping-particle":"","family":"Arfeen","given":"Zeeshan Ahmad","non-dropping-particle":"","parse-names":false,"suffix":""},{"dropping-particle":"","family":"Goh","given":"Kam Meng","non-dropping-particle":"","parse-names":false,"suffix":""}],"container-title":"Ecological Informatics","id":"ITEM-1","issue":"January","issued":{"date-parts":[["2026"]]},"page":"103620","publisher":"Elsevier B.V.","title":"A2ANet: Real-time detection of floating marine debris using atrous convolution and channel attention","type":"article-journal","volume":"94"},"uris":["http://www.mendeley.com/documents/?uuid=0c774ad3-458f-4632-8206-575a6ec0a8f6"]}],"mendeley":{"formattedCitation":"[8]","plainTextFormattedCitation":"[8]","previouslyFormattedCitation":"[8]"},"properties":{"noteIndex":0},"schema":"https://github.com/citation-style-language/schema/raw/master/csl-citation.json"}</w:instrText>
            </w:r>
            <w:r w:rsidRPr="0090279F">
              <w:rPr>
                <w:color w:val="000000"/>
                <w:sz w:val="16"/>
                <w:szCs w:val="16"/>
              </w:rPr>
              <w:fldChar w:fldCharType="separate"/>
            </w:r>
            <w:r w:rsidRPr="0090279F">
              <w:rPr>
                <w:noProof/>
                <w:color w:val="000000"/>
                <w:sz w:val="16"/>
                <w:szCs w:val="16"/>
              </w:rPr>
              <w:t>[8]</w:t>
            </w:r>
            <w:r w:rsidRPr="0090279F">
              <w:rPr>
                <w:color w:val="000000"/>
                <w:sz w:val="16"/>
                <w:szCs w:val="16"/>
              </w:rPr>
              <w:fldChar w:fldCharType="end"/>
            </w:r>
          </w:p>
        </w:tc>
        <w:tc>
          <w:tcPr>
            <w:tcW w:w="55.60pt" w:type="dxa"/>
            <w:vAlign w:val="center"/>
          </w:tcPr>
          <w:p w14:paraId="310084A5" w14:textId="16D57F70" w:rsidR="004B4BA7" w:rsidRPr="0090279F" w:rsidRDefault="00D83FFE" w:rsidP="00765D48">
            <w:pPr>
              <w:pStyle w:val="BodyText"/>
              <w:spacing w:after="0pt"/>
              <w:ind w:firstLine="0pt"/>
              <w:rPr>
                <w:color w:val="000000"/>
                <w:sz w:val="16"/>
                <w:szCs w:val="16"/>
              </w:rPr>
            </w:pPr>
            <w:r w:rsidRPr="0090279F">
              <w:rPr>
                <w:color w:val="000000"/>
                <w:sz w:val="16"/>
                <w:szCs w:val="16"/>
              </w:rPr>
              <w:t>A2ANet</w:t>
            </w:r>
          </w:p>
        </w:tc>
        <w:tc>
          <w:tcPr>
            <w:tcW w:w="88.30pt" w:type="dxa"/>
            <w:vAlign w:val="center"/>
          </w:tcPr>
          <w:p w14:paraId="393DF45A" w14:textId="016A911B" w:rsidR="004B4BA7" w:rsidRPr="0090279F" w:rsidRDefault="00D83FFE" w:rsidP="00765D48">
            <w:pPr>
              <w:pStyle w:val="BodyText"/>
              <w:spacing w:after="0pt"/>
              <w:ind w:firstLine="0pt"/>
              <w:rPr>
                <w:sz w:val="16"/>
                <w:szCs w:val="16"/>
              </w:rPr>
            </w:pPr>
            <w:r w:rsidRPr="0090279F">
              <w:rPr>
                <w:color w:val="000000"/>
                <w:sz w:val="16"/>
                <w:szCs w:val="16"/>
              </w:rPr>
              <w:t>Improve the accuracy and robustness of debris detection in various complex aquatic environmental conditions</w:t>
            </w:r>
          </w:p>
        </w:tc>
        <w:tc>
          <w:tcPr>
            <w:tcW w:w="76.25pt" w:type="dxa"/>
            <w:vAlign w:val="center"/>
          </w:tcPr>
          <w:p w14:paraId="18D3E735" w14:textId="77777777" w:rsidR="004B4BA7" w:rsidRPr="0090279F" w:rsidRDefault="004B4BA7" w:rsidP="00765D48">
            <w:pPr>
              <w:pStyle w:val="BodyText"/>
              <w:spacing w:after="0pt"/>
              <w:ind w:firstLine="0pt"/>
              <w:rPr>
                <w:sz w:val="16"/>
                <w:szCs w:val="16"/>
              </w:rPr>
            </w:pPr>
            <w:r w:rsidRPr="0090279F">
              <w:rPr>
                <w:color w:val="000000"/>
                <w:sz w:val="16"/>
                <w:szCs w:val="16"/>
              </w:rPr>
              <w:t>Not yet integrated meteorological data and multi parameter based flood potential analysis</w:t>
            </w:r>
          </w:p>
        </w:tc>
      </w:tr>
    </w:tbl>
    <w:p w14:paraId="37C9D446" w14:textId="7DF7E9D1" w:rsidR="00174A82" w:rsidRDefault="00307EE0" w:rsidP="002B65F0">
      <w:pPr>
        <w:pStyle w:val="BodyText"/>
        <w:spacing w:before="6pt" w:after="3pt"/>
        <w:ind w:firstLine="14.45pt"/>
      </w:pPr>
      <w:r w:rsidRPr="00307EE0">
        <w:t>Flood monitoring remains a challenge, as it still relies on direct human observation in many areas</w:t>
      </w:r>
      <w:r>
        <w:t xml:space="preserve"> </w:t>
      </w:r>
      <w:r w:rsidR="000B588C">
        <w:fldChar w:fldCharType="begin" w:fldLock="1"/>
      </w:r>
      <w:r w:rsidR="003A576F">
        <w:instrText>ADDIN CSL_CITATION {"citationItems":[{"id":"ITEM-1","itemData":{"DOI":"10.1016/j.rineng.2024.102620","ISSN":"2590-1230","author":[{"dropping-particle":"","family":"Bagus","given":"Mohammad","non-dropping-particle":"","parse-names":false,"suffix":""},{"dropping-particle":"","family":"Rianto","given":"Ahmad","non-dropping-particle":"","parse-names":false,"suffix":""},{"dropping-particle":"","family":"Afif","given":"Farhan","non-dropping-particle":"","parse-names":false,"suffix":""}],"container-title":"Results in Engineering","id":"ITEM-1","issue":"May","issued":{"date-parts":[["2024"]]},"page":"102620","publisher":"Elsevier B.V.","title":"Design of automatic flood control system in kulon progo , special region of yogyakarta , indonesia","type":"article-journal","volume":"23"},"uris":["http://www.mendeley.com/documents/?uuid=7672f8b6-709d-4494-968f-11e7166cae5e"]}],"mendeley":{"formattedCitation":"[14]","plainTextFormattedCitation":"[14]","previouslyFormattedCitation":"[14]"},"properties":{"noteIndex":0},"schema":"https://github.com/citation-style-language/schema/raw/master/csl-citation.json"}</w:instrText>
      </w:r>
      <w:r w:rsidR="000B588C">
        <w:fldChar w:fldCharType="separate"/>
      </w:r>
      <w:r w:rsidR="003A576F" w:rsidRPr="003A576F">
        <w:rPr>
          <w:noProof/>
        </w:rPr>
        <w:t>[14]</w:t>
      </w:r>
      <w:r w:rsidR="000B588C">
        <w:fldChar w:fldCharType="end"/>
      </w:r>
      <w:r w:rsidR="00805033">
        <w:t xml:space="preserve">. </w:t>
      </w:r>
      <w:r w:rsidRPr="00307EE0">
        <w:t>Computer vision offers an alternative by enabling the analysis of river conditions using visual data</w:t>
      </w:r>
      <w:r>
        <w:t xml:space="preserve"> </w:t>
      </w:r>
      <w:r w:rsidR="000B588C">
        <w:fldChar w:fldCharType="begin" w:fldLock="1"/>
      </w:r>
      <w:r w:rsidR="003A576F">
        <w:instrText>ADDIN CSL_CITATION {"citationItems":[{"id":"ITEM-1","itemData":{"DOI":"10.1016/j.envsoft.2026.106910","ISSN":"1364-8152","author":[{"dropping-particle":"","family":"Adikari","given":"Hasitha","non-dropping-particle":"","parse-names":false,"suffix":""}],"container-title":"Environmental Modelling and Software","id":"ITEM-1","issue":"October 2025","issued":{"date-parts":[["2026"]]},"page":"106910","publisher":"Elsevier Ltd","title":"Computer vision in flash flood forecasting : A narrative review of applications , integration pathways , and future directions","type":"article-journal","volume":"198"},"uris":["http://www.mendeley.com/documents/?uuid=20641c07-a5ef-4172-92e5-f0ab6bbbc585"]}],"mendeley":{"formattedCitation":"[15]","plainTextFormattedCitation":"[15]","previouslyFormattedCitation":"[15]"},"properties":{"noteIndex":0},"schema":"https://github.com/citation-style-language/schema/raw/master/csl-citation.json"}</w:instrText>
      </w:r>
      <w:r w:rsidR="000B588C">
        <w:fldChar w:fldCharType="separate"/>
      </w:r>
      <w:r w:rsidR="003A576F" w:rsidRPr="003A576F">
        <w:rPr>
          <w:noProof/>
        </w:rPr>
        <w:t>[15]</w:t>
      </w:r>
      <w:r w:rsidR="000B588C">
        <w:fldChar w:fldCharType="end"/>
      </w:r>
      <w:r w:rsidR="008006CF">
        <w:t>.</w:t>
      </w:r>
      <w:r w:rsidR="00805033">
        <w:t xml:space="preserve"> </w:t>
      </w:r>
      <w:r w:rsidRPr="00307EE0">
        <w:t>Among the various object detection methods available, YOLO is widely used due to its rapid detection capability and relatively low computational requirements</w:t>
      </w:r>
      <w:r>
        <w:t xml:space="preserve"> </w:t>
      </w:r>
      <w:r w:rsidR="000B588C">
        <w:fldChar w:fldCharType="begin" w:fldLock="1"/>
      </w:r>
      <w:r w:rsidR="003A576F">
        <w:instrText>ADDIN CSL_CITATION {"citationItems":[{"id":"ITEM-1","itemData":{"DOI":"10.1016/j.aej.2026.04.027","ISSN":"1110-0168","author":[{"dropping-particle":"","family":"Dai","given":"Wenzheng","non-dropping-particle":"","parse-names":false,"suffix":""},{"dropping-particle":"","family":"Zhang","given":"Zhanhui","non-dropping-particle":"","parse-names":false,"suffix":""},{"dropping-particle":"","family":"Zhang","given":"Zhixin","non-dropping-particle":"","parse-names":false,"suffix":""},{"dropping-particle":"","family":"Zhu","given":"Huashuo","non-dropping-particle":"","parse-names":false,"suffix":""}],"container-title":"Alexandria Engineering Journal","id":"ITEM-1","issue":"April","issued":{"date-parts":[["2026"]]},"page":"63-76","publisher":"Elsevier B.V.","title":"YOLOv8-GSC : an agricultural crop precision detection model integrating lightweight network and attention mechanism","type":"article-journal","volume":"145"},"uris":["http://www.mendeley.com/documents/?uuid=af9f98b6-bc95-4737-97b7-c718bc5b1888"]}],"mendeley":{"formattedCitation":"[16]","plainTextFormattedCitation":"[16]","previouslyFormattedCitation":"[16]"},"properties":{"noteIndex":0},"schema":"https://github.com/citation-style-language/schema/raw/master/csl-citation.json"}</w:instrText>
      </w:r>
      <w:r w:rsidR="000B588C">
        <w:fldChar w:fldCharType="separate"/>
      </w:r>
      <w:r w:rsidR="003A576F" w:rsidRPr="003A576F">
        <w:rPr>
          <w:noProof/>
        </w:rPr>
        <w:t>[16]</w:t>
      </w:r>
      <w:r w:rsidR="000B588C">
        <w:fldChar w:fldCharType="end"/>
      </w:r>
      <w:r w:rsidR="00805033">
        <w:t xml:space="preserve">. </w:t>
      </w:r>
      <w:r w:rsidRPr="00307EE0">
        <w:t>The results of image-based monitoring continue to be affected by environmental conditions such as rain, fog, and poor visibility</w:t>
      </w:r>
      <w:r>
        <w:t xml:space="preserve"> </w:t>
      </w:r>
      <w:r w:rsidRPr="00307EE0">
        <w:t>factors that can degrade image quality and hinder the detection of floating objects</w:t>
      </w:r>
      <w:r>
        <w:t xml:space="preserve"> </w:t>
      </w:r>
      <w:r w:rsidR="000B588C">
        <w:fldChar w:fldCharType="begin" w:fldLock="1"/>
      </w:r>
      <w:r w:rsidR="003A576F">
        <w:instrText>ADDIN CSL_CITATION {"citationItems":[{"id":"ITEM-1","itemData":{"DOI":"10.1016/j.procs.2025.09.057","ISSN":"1877-0509","author":[{"dropping-particle":"","family":"Diva","given":"Angeline","non-dropping-particle":"","parse-names":false,"suffix":""},{"dropping-particle":"","family":"Putri","given":"Pramana","non-dropping-particle":"","parse-names":false,"suffix":""},{"dropping-particle":"","family":"Agustine","given":"Cindy","non-dropping-particle":"","parse-names":false,"suffix":""},{"dropping-particle":"","family":"Hartono","given":"Sugiarto","non-dropping-particle":"","parse-names":false,"suffix":""},{"dropping-particle":"","family":"Val","given":"Ian","non-dropping-particle":"","parse-names":false,"suffix":""},{"dropping-particle":"","family":"Reyes","given":"Delos","non-dropping-particle":"","parse-names":false,"suffix":""}],"container-title":"Procedia Computer Science","id":"ITEM-1","issued":{"date-parts":[["2025"]]},"page":"1161-1170","publisher":"Elsevier B.V.","title":"SiPadi : an android-based rice disease detection application using yOLOv8 with CPMAI methodology – a case study in kandri village","type":"article-journal","volume":"269"},"uris":["http://www.mendeley.com/documents/?uuid=4916fcd1-7bf3-4743-ab24-a5b6cd58ad13"]}],"mendeley":{"formattedCitation":"[17]","plainTextFormattedCitation":"[17]","previouslyFormattedCitation":"[17]"},"properties":{"noteIndex":0},"schema":"https://github.com/citation-style-language/schema/raw/master/csl-citation.json"}</w:instrText>
      </w:r>
      <w:r w:rsidR="000B588C">
        <w:fldChar w:fldCharType="separate"/>
      </w:r>
      <w:r w:rsidR="003A576F" w:rsidRPr="003A576F">
        <w:rPr>
          <w:noProof/>
        </w:rPr>
        <w:t>[17]</w:t>
      </w:r>
      <w:r w:rsidR="000B588C">
        <w:fldChar w:fldCharType="end"/>
      </w:r>
      <w:r w:rsidR="00805033">
        <w:t xml:space="preserve">. </w:t>
      </w:r>
      <w:r w:rsidRPr="00307EE0">
        <w:t>Previous research has demonstrated that YOLOv8 can achieve effective detection performance with a dataset of approximately 500 to 1,000 images when the mosaic data augmentation technique is applied</w:t>
      </w:r>
      <w:r>
        <w:t xml:space="preserve"> </w:t>
      </w:r>
      <w:r w:rsidR="002E1F96">
        <w:fldChar w:fldCharType="begin" w:fldLock="1"/>
      </w:r>
      <w:r w:rsidR="003A576F">
        <w:instrText>ADDIN CSL_CITATION {"citationItems":[{"id":"ITEM-1","itemData":{"author":[{"dropping-particle":"","family":"Apeināns","given":"Ilmārs","non-dropping-particle":"","parse-names":false,"suffix":""}],"id":"ITEM-1","issued":{"date-parts":[["2024"]]},"page":"38-42","title":"Optimal size of agricultural dataset for yolov8 training","type":"article-journal","volume":"2"},"uris":["http://www.mendeley.com/documents/?uuid=571c1df9-8cf1-45d1-b10f-3560f717bdca"]}],"mendeley":{"formattedCitation":"[18]","plainTextFormattedCitation":"[18]","previouslyFormattedCitation":"[18]"},"properties":{"noteIndex":0},"schema":"https://github.com/citation-style-language/schema/raw/master/csl-citation.json"}</w:instrText>
      </w:r>
      <w:r w:rsidR="002E1F96">
        <w:fldChar w:fldCharType="separate"/>
      </w:r>
      <w:r w:rsidR="003A576F" w:rsidRPr="003A576F">
        <w:rPr>
          <w:noProof/>
        </w:rPr>
        <w:t>[18]</w:t>
      </w:r>
      <w:r w:rsidR="002E1F96">
        <w:fldChar w:fldCharType="end"/>
      </w:r>
      <w:r w:rsidR="00805033">
        <w:t>.</w:t>
      </w:r>
      <w:r w:rsidR="00097109">
        <w:t xml:space="preserve"> </w:t>
      </w:r>
      <w:r w:rsidR="00AA1770" w:rsidRPr="00AA1770">
        <w:t xml:space="preserve">Furthermore, meteorological data are also frequently used in flood </w:t>
      </w:r>
      <w:r w:rsidR="00AA1770" w:rsidRPr="00AA1770">
        <w:t>forecasting, as they can provide an overview of atmospheric conditions.</w:t>
      </w:r>
      <w:r w:rsidR="00AA1770">
        <w:t xml:space="preserve"> </w:t>
      </w:r>
      <w:r w:rsidR="00174A82" w:rsidRPr="00174A82">
        <w:t>On the other hand, meteorological data, as a representation of atmospheric conditions, are often used to support flood predictions, as they provide an overview. However, the high climate variability in tropical regions makes predictions less stable if they are not combined with actual conditions on the ground</w:t>
      </w:r>
      <w:r w:rsidR="002E1F96">
        <w:t xml:space="preserve"> </w:t>
      </w:r>
      <w:r w:rsidR="002E1F96">
        <w:fldChar w:fldCharType="begin" w:fldLock="1"/>
      </w:r>
      <w:r w:rsidR="003A576F">
        <w:instrText>ADDIN CSL_CITATION {"citationItems":[{"id":"ITEM-1","itemData":{"DOI":"10.1016/j.qsa.2024.100163","ISSN":"2666-0334","author":[{"dropping-particle":"","family":"Ramadhan","given":"Ravidho","non-dropping-particle":"","parse-names":false,"suffix":""},{"dropping-particle":"","family":"Marzuki","given":"Marzuki","non-dropping-particle":"","parse-names":false,"suffix":""},{"dropping-particle":"","family":"Suryanto","given":"Wiwit","non-dropping-particle":"","parse-names":false,"suffix":""},{"dropping-particle":"","family":"Sholihun","given":"Sholihun","non-dropping-particle":"","parse-names":false,"suffix":""}],"container-title":"Quaternary Science Advances","id":"ITEM-1","issue":"June 2023","issued":{"date-parts":[["2024"]]},"page":"100163","publisher":"Elsevier Ltd","title":"Rainfall variability in Indonesia new capital associated with the Madden-Julian Oscillation and its contribution to flood events","type":"article-journal","volume":"13"},"uris":["http://www.mendeley.com/documents/?uuid=34515d0c-869a-4028-b14c-b0513d0de00f"]}],"mendeley":{"formattedCitation":"[19]","plainTextFormattedCitation":"[19]","previouslyFormattedCitation":"[19]"},"properties":{"noteIndex":0},"schema":"https://github.com/citation-style-language/schema/raw/master/csl-citation.json"}</w:instrText>
      </w:r>
      <w:r w:rsidR="002E1F96">
        <w:fldChar w:fldCharType="separate"/>
      </w:r>
      <w:r w:rsidR="003A576F" w:rsidRPr="003A576F">
        <w:rPr>
          <w:noProof/>
        </w:rPr>
        <w:t>[19]</w:t>
      </w:r>
      <w:r w:rsidR="002E1F96">
        <w:fldChar w:fldCharType="end"/>
      </w:r>
      <w:r w:rsidR="00174A82" w:rsidRPr="00174A82">
        <w:t>. Therefore, an approach based solely on one type of data, whether visual or meteorological, has not yielded optimal results in a flood monitoring system.</w:t>
      </w:r>
    </w:p>
    <w:p w14:paraId="6DC6926A" w14:textId="4D6FAD43" w:rsidR="00E82D0F" w:rsidRDefault="00174A82" w:rsidP="00844E2A">
      <w:pPr>
        <w:pStyle w:val="BodyText"/>
      </w:pPr>
      <w:r w:rsidRPr="00174A82">
        <w:t>This study addresses this deficiency by integrating</w:t>
      </w:r>
      <w:r w:rsidR="00C14547">
        <w:t xml:space="preserve"> </w:t>
      </w:r>
      <w:r w:rsidRPr="00174A82">
        <w:t>computer vision-based video analysis, YOLO object detection, and meteorological data as a hydrometeorological variable into a single flood monitoring system. Unlike previous studies that tend to use a single approach</w:t>
      </w:r>
      <w:r w:rsidR="00230AFB" w:rsidRPr="00230AFB">
        <w:rPr>
          <w:lang w:val="en-US"/>
        </w:rPr>
        <w:t>.</w:t>
      </w:r>
      <w:r w:rsidR="0052604F">
        <w:rPr>
          <w:lang w:val="en-US"/>
        </w:rPr>
        <w:t xml:space="preserve"> </w:t>
      </w:r>
      <w:r w:rsidR="00E41775" w:rsidRPr="00E41775">
        <w:rPr>
          <w:lang w:val="en-US"/>
        </w:rPr>
        <w:t>This study combines visual detection results with meteorological data through the Simple Additive Weighting (SAW) method</w:t>
      </w:r>
      <w:r w:rsidR="00E41775">
        <w:rPr>
          <w:lang w:val="en-US"/>
        </w:rPr>
        <w:t xml:space="preserve"> </w:t>
      </w:r>
      <w:r w:rsidR="002E1F96">
        <w:fldChar w:fldCharType="begin" w:fldLock="1"/>
      </w:r>
      <w:r w:rsidR="003A576F">
        <w:instrText>ADDIN CSL_CITATION {"citationItems":[{"id":"ITEM-1","itemData":{"DOI":"10.1016/j.procs.2022.01.156","ISSN":"1877-0509","author":[{"dropping-particle":"","family":"Ribeiro","given":"Rita A","non-dropping-particle":"","parse-names":false,"suffix":""},{"dropping-particle":"","family":"Camarinha-matos","given":"Luis M","non-dropping-particle":"","parse-names":false,"suffix":""},{"dropping-particle":"","family":"Vafaei","given":"Nazanin","non-dropping-particle":"","parse-names":false,"suffix":""},{"dropping-particle":"","family":"Ribeiro","given":"Rita A","non-dropping-particle":"","parse-names":false,"suffix":""},{"dropping-particle":"","family":"Camarinha-matos","given":"Luis M","non-dropping-particle":"","parse-names":false,"suffix":""}],"container-title":"Procedia Computer Science","id":"ITEM-1","issued":{"date-parts":[["2022"]]},"page":"1229-1236","publisher":"Elsevier B.V.","title":"Assessing normalization techniques for simple additive weighting method","type":"article-journal","volume":"199"},"uris":["http://www.mendeley.com/documents/?uuid=a624417b-8e80-4ca6-b51d-d58111d84a2b"]}],"mendeley":{"formattedCitation":"[20]","plainTextFormattedCitation":"[20]","previouslyFormattedCitation":"[20]"},"properties":{"noteIndex":0},"schema":"https://github.com/citation-style-language/schema/raw/master/csl-citation.json"}</w:instrText>
      </w:r>
      <w:r w:rsidR="002E1F96">
        <w:fldChar w:fldCharType="separate"/>
      </w:r>
      <w:r w:rsidR="003A576F" w:rsidRPr="003A576F">
        <w:rPr>
          <w:noProof/>
        </w:rPr>
        <w:t>[20]</w:t>
      </w:r>
      <w:r w:rsidR="002E1F96">
        <w:fldChar w:fldCharType="end"/>
      </w:r>
      <w:r w:rsidRPr="00174A82">
        <w:t xml:space="preserve">. </w:t>
      </w:r>
      <w:r w:rsidR="00E41775" w:rsidRPr="00E41775">
        <w:rPr>
          <w:lang w:val="en-US"/>
        </w:rPr>
        <w:t>The main contribution of this research is the development of a monitoring system that integrates visual information on river conditions and meteorological data into the flood risk assessment process. Both types of information are used to determine the level of flood risk in urban river areas</w:t>
      </w:r>
      <w:r w:rsidR="007072D9" w:rsidRPr="007072D9">
        <w:rPr>
          <w:lang w:val="en-US"/>
        </w:rPr>
        <w:t>.</w:t>
      </w:r>
    </w:p>
    <w:p w14:paraId="400465D0" w14:textId="77777777" w:rsidR="00F05F15" w:rsidRPr="00B50CEA" w:rsidRDefault="00844E2A" w:rsidP="003F2E39">
      <w:pPr>
        <w:pStyle w:val="Heading1"/>
      </w:pPr>
      <w:bookmarkStart w:id="6" w:name="_Hlk231932468"/>
      <w:r w:rsidRPr="00B50CEA">
        <w:t>M</w:t>
      </w:r>
      <w:r w:rsidR="00926F67" w:rsidRPr="00B50CEA">
        <w:t>ethod</w:t>
      </w:r>
      <w:r w:rsidRPr="00B50CEA">
        <w:t xml:space="preserve"> </w:t>
      </w:r>
    </w:p>
    <w:bookmarkEnd w:id="6"/>
    <w:p w14:paraId="25D9E6F4" w14:textId="0E0063E1" w:rsidR="00E55476" w:rsidRPr="00C6259E" w:rsidRDefault="004A4BFE" w:rsidP="002D5904">
      <w:pPr>
        <w:pStyle w:val="Heading2"/>
        <w:ind w:start="14.45pt" w:hanging="14.45pt"/>
      </w:pPr>
      <w:r w:rsidRPr="00C6259E">
        <w:t>Research Approach</w:t>
      </w:r>
    </w:p>
    <w:p w14:paraId="34605D9C" w14:textId="659786C0" w:rsidR="00B147C4" w:rsidRPr="00B147C4" w:rsidRDefault="00192800" w:rsidP="00874DFD">
      <w:pPr>
        <w:pStyle w:val="BodyText"/>
      </w:pPr>
      <w:r w:rsidRPr="00192800">
        <w:rPr>
          <w:lang w:val="en-US"/>
        </w:rPr>
        <w:t>This study combines YOLOv8-based debris detection with BMKG precipitation data to assess flood potential. The system was implemented and evaluated using observations from the Ciliwung River near Manggarai Station. The assessment results were generated using the Simple Additive Weighting (SAW) method.</w:t>
      </w:r>
    </w:p>
    <w:p w14:paraId="7047973C" w14:textId="54E45D65" w:rsidR="00E55476" w:rsidRPr="00C6259E" w:rsidRDefault="004A4BFE" w:rsidP="00F05F15">
      <w:pPr>
        <w:pStyle w:val="Heading2"/>
      </w:pPr>
      <w:r w:rsidRPr="00C6259E">
        <w:t>Research Flow</w:t>
      </w:r>
    </w:p>
    <w:p w14:paraId="10E09CC8" w14:textId="7E3DEE4A" w:rsidR="004A4BFE" w:rsidRDefault="0052604F" w:rsidP="00511FA4">
      <w:pPr>
        <w:pStyle w:val="BodyText"/>
        <w:jc w:val="center"/>
      </w:pPr>
      <w:r>
        <w:rPr>
          <w:noProof/>
        </w:rPr>
        <w:drawing>
          <wp:inline distT="0" distB="0" distL="0" distR="0" wp14:anchorId="7C46E180" wp14:editId="62D882E0">
            <wp:extent cx="1671962" cy="2321456"/>
            <wp:effectExtent l="0" t="0" r="4445" b="3175"/>
            <wp:docPr id="16381055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1962" cy="2321456"/>
                    </a:xfrm>
                    <a:prstGeom prst="rect">
                      <a:avLst/>
                    </a:prstGeom>
                    <a:noFill/>
                    <a:ln>
                      <a:noFill/>
                    </a:ln>
                  </pic:spPr>
                </pic:pic>
              </a:graphicData>
            </a:graphic>
          </wp:inline>
        </w:drawing>
      </w:r>
    </w:p>
    <w:p w14:paraId="6254DA81" w14:textId="0058879E" w:rsidR="004A4BFE" w:rsidRPr="00D860C7" w:rsidRDefault="004A4BFE" w:rsidP="00BA62CD">
      <w:pPr>
        <w:pStyle w:val="BodyText"/>
        <w:spacing w:before="4pt" w:after="10pt"/>
        <w:ind w:firstLine="0pt"/>
        <w:rPr>
          <w:sz w:val="16"/>
          <w:szCs w:val="16"/>
        </w:rPr>
      </w:pPr>
      <w:r w:rsidRPr="00D860C7">
        <w:rPr>
          <w:sz w:val="16"/>
          <w:szCs w:val="16"/>
        </w:rPr>
        <w:t>Fig</w:t>
      </w:r>
      <w:r w:rsidR="00710F46" w:rsidRPr="00D860C7">
        <w:rPr>
          <w:sz w:val="16"/>
          <w:szCs w:val="16"/>
        </w:rPr>
        <w:t xml:space="preserve">. </w:t>
      </w:r>
      <w:r w:rsidRPr="00D860C7">
        <w:rPr>
          <w:sz w:val="16"/>
          <w:szCs w:val="16"/>
        </w:rPr>
        <w:t xml:space="preserve">1. </w:t>
      </w:r>
      <w:r w:rsidR="00AA262D" w:rsidRPr="00D860C7">
        <w:rPr>
          <w:sz w:val="16"/>
          <w:szCs w:val="16"/>
        </w:rPr>
        <w:t>M</w:t>
      </w:r>
      <w:r w:rsidRPr="00D860C7">
        <w:rPr>
          <w:sz w:val="16"/>
          <w:szCs w:val="16"/>
        </w:rPr>
        <w:t xml:space="preserve">odel methodology </w:t>
      </w:r>
      <w:r w:rsidR="002E1F96" w:rsidRPr="00D860C7">
        <w:rPr>
          <w:sz w:val="16"/>
          <w:szCs w:val="16"/>
        </w:rPr>
        <w:fldChar w:fldCharType="begin" w:fldLock="1"/>
      </w:r>
      <w:r w:rsidR="003A576F">
        <w:rPr>
          <w:sz w:val="16"/>
          <w:szCs w:val="16"/>
        </w:rPr>
        <w:instrText>ADDIN CSL_CITATION {"citationItems":[{"id":"ITEM-1","itemData":{"DOI":"10.3390/su17051902","ISSN":"20711050","abstract":"As global waste production continues to rise, improper handling of household waste significantly contributes to environmental pollution and resource depletion. Inefficient sorting at the household level leads to the contamination of recyclables, reducing recycling efficiency and increasing landfill waste. Effective waste sorting is essential for conserving manual labor, protecting the environment, and ensuring sustainable development for human progress. Recently, advancements in deep learning and computer vision have offered a promising pathway to improve the sorting process, though significant developmental steps are still required. Enhancing the efficiency of automated waste detection and classification through computer vision could bring substantial societal and environmental benefits. However, classifying and identifying waste materials presents challenges due to the complex and diverse nature of waste, coupled with the limited availability of data on waste management. This paper presents a real-time waste detection and classification system based on the YOLOv8 deep learning model, designed to enhance waste sorting processes at the household level. The proposed system detects and classifies a diverse range of household waste items. Experiments were conducted on a custom waste dataset comprising 3775 images across 17 types of common household waste. The one-stage YOLOv8 model demonstrated superior performance, outperforming traditional two-stage detectors. To improve the accuracy and robustness of the original YOLOv8, five data augmentation techniques and two attention mechanisms were incorporated. Notably, the enhanced YOLOv8-CBAM model achieved a mean average precision (mAP) of 89.5%, a significant improvement with a 4.2% increase over the baseline model. The methodology and improvements applied provide a more efficient and effective AI framework for real-time applications in smart bins, robotic waste pickers, and large-scale recycling systems.","author":[{"dropping-particle":"","family":"Arishi","given":"Ali","non-dropping-particle":"","parse-names":false,"suffix":""}],"container-title":"Sustainability (Switzerland)","id":"ITEM-1","issue":"5","issued":{"date-parts":[["2025"]]},"title":"Real-time household waste detection and classification for sustainable recycling: a deep learning approach","type":"article-journal","volume":"17"},"uris":["http://www.mendeley.com/documents/?uuid=43019407-89fd-46c1-98e5-6cac9b5377b6"]}],"mendeley":{"formattedCitation":"[21]","plainTextFormattedCitation":"[21]","previouslyFormattedCitation":"[21]"},"properties":{"noteIndex":0},"schema":"https://github.com/citation-style-language/schema/raw/master/csl-citation.json"}</w:instrText>
      </w:r>
      <w:r w:rsidR="002E1F96" w:rsidRPr="00D860C7">
        <w:rPr>
          <w:sz w:val="16"/>
          <w:szCs w:val="16"/>
        </w:rPr>
        <w:fldChar w:fldCharType="separate"/>
      </w:r>
      <w:r w:rsidR="003A576F" w:rsidRPr="003A576F">
        <w:rPr>
          <w:noProof/>
          <w:sz w:val="16"/>
          <w:szCs w:val="16"/>
        </w:rPr>
        <w:t>[21]</w:t>
      </w:r>
      <w:r w:rsidR="002E1F96" w:rsidRPr="00D860C7">
        <w:rPr>
          <w:sz w:val="16"/>
          <w:szCs w:val="16"/>
        </w:rPr>
        <w:fldChar w:fldCharType="end"/>
      </w:r>
    </w:p>
    <w:p w14:paraId="64F2845A" w14:textId="50852787" w:rsidR="004A4BFE" w:rsidRDefault="00E41775" w:rsidP="001F1F43">
      <w:pPr>
        <w:pStyle w:val="BodyText"/>
      </w:pPr>
      <w:r w:rsidRPr="00E41775">
        <w:rPr>
          <w:lang w:val="en-US"/>
        </w:rPr>
        <w:t xml:space="preserve">Fig. </w:t>
      </w:r>
      <w:r w:rsidR="00454945">
        <w:rPr>
          <w:lang w:val="en-US"/>
        </w:rPr>
        <w:t xml:space="preserve">1 </w:t>
      </w:r>
      <w:r w:rsidR="00454945" w:rsidRPr="00454945">
        <w:rPr>
          <w:lang w:val="en-US"/>
        </w:rPr>
        <w:t>illustrates the overall workflow of the proposed system. River images are first prepared and used to train the YOLOv8 model for debris detection. After training and evaluation, the model identifies floating debris and calculates its density. The resulting debris information is then combined with precipitation data using the SAW method to generate a flood potential score</w:t>
      </w:r>
    </w:p>
    <w:p w14:paraId="04D6A610" w14:textId="2A31EB4E" w:rsidR="009303D9" w:rsidRPr="00C6259E" w:rsidRDefault="00E8790E" w:rsidP="002D5904">
      <w:pPr>
        <w:pStyle w:val="Heading2"/>
        <w:ind w:start="14.45pt" w:hanging="14.45pt"/>
      </w:pPr>
      <w:r w:rsidRPr="00C6259E">
        <w:t>Data</w:t>
      </w:r>
      <w:r w:rsidR="004A4BFE" w:rsidRPr="00C6259E">
        <w:t xml:space="preserve"> Acquisition and Preparation</w:t>
      </w:r>
    </w:p>
    <w:p w14:paraId="27E959F0" w14:textId="485FAE1F" w:rsidR="00C50260" w:rsidRDefault="00842123" w:rsidP="002B65F0">
      <w:pPr>
        <w:pStyle w:val="NormalWeb"/>
        <w:spacing w:before="0pt" w:beforeAutospacing="0" w:after="3pt" w:afterAutospacing="0"/>
        <w:ind w:firstLine="14.45pt"/>
        <w:jc w:val="both"/>
        <w:rPr>
          <w:sz w:val="20"/>
          <w:szCs w:val="20"/>
        </w:rPr>
      </w:pPr>
      <w:r w:rsidRPr="00842123">
        <w:rPr>
          <w:sz w:val="20"/>
          <w:szCs w:val="20"/>
        </w:rPr>
        <w:t xml:space="preserve">The dataset consisted of original photographs and open-source images from Roboflow Universe, including Meehirs Workspace, Trash SJ, and Object Detection Debris, totaling </w:t>
      </w:r>
      <w:r w:rsidRPr="00842123">
        <w:rPr>
          <w:sz w:val="20"/>
          <w:szCs w:val="20"/>
        </w:rPr>
        <w:lastRenderedPageBreak/>
        <w:t>2,249 images. Each debris object was annotated with a bounding box and converted into the YOLOv8 format.</w:t>
      </w:r>
    </w:p>
    <w:p w14:paraId="6D57418F" w14:textId="103DB453" w:rsidR="00906FFB" w:rsidRPr="003969CB" w:rsidRDefault="00777D88" w:rsidP="002B65F0">
      <w:pPr>
        <w:pStyle w:val="NormalWeb"/>
        <w:spacing w:before="0pt" w:beforeAutospacing="0" w:after="6pt" w:afterAutospacing="0"/>
        <w:ind w:firstLine="14.45pt"/>
        <w:jc w:val="both"/>
        <w:rPr>
          <w:sz w:val="20"/>
          <w:szCs w:val="20"/>
        </w:rPr>
      </w:pPr>
      <w:r w:rsidRPr="00777D88">
        <w:rPr>
          <w:sz w:val="20"/>
          <w:szCs w:val="20"/>
        </w:rPr>
        <w:t>Before being used in the training process, the data undergoes a preprocessing stage that includes data cleaning, image resizing, and pixel value normalization.</w:t>
      </w:r>
      <w:r w:rsidR="00C50260">
        <w:rPr>
          <w:sz w:val="20"/>
          <w:szCs w:val="20"/>
        </w:rPr>
        <w:t xml:space="preserve"> </w:t>
      </w:r>
      <w:r w:rsidRPr="00777D88">
        <w:rPr>
          <w:sz w:val="20"/>
          <w:szCs w:val="20"/>
        </w:rPr>
        <w:t>To enrich data diversity and reduce the risk of overfitting, spatial and photometric augmentations were performed, including brightness adjustments, random rotation, and horizontal flipping of the images</w:t>
      </w:r>
      <w:r w:rsidR="00C50260" w:rsidRPr="00C50260">
        <w:rPr>
          <w:sz w:val="20"/>
          <w:szCs w:val="20"/>
        </w:rPr>
        <w:t>.</w:t>
      </w:r>
    </w:p>
    <w:p w14:paraId="55A01C23" w14:textId="1300C7D3" w:rsidR="00AE24BE" w:rsidRPr="00C6259E" w:rsidRDefault="00790220" w:rsidP="002D5904">
      <w:pPr>
        <w:pStyle w:val="Heading2"/>
        <w:ind w:start="14.45pt" w:hanging="14.45pt"/>
      </w:pPr>
      <w:r w:rsidRPr="00C6259E">
        <w:t>YOLOv8 Model Training and Testing</w:t>
      </w:r>
    </w:p>
    <w:p w14:paraId="09092621" w14:textId="6D4C4CD4" w:rsidR="00BE1976" w:rsidRPr="00BE1976" w:rsidRDefault="006536FD" w:rsidP="00874DFD">
      <w:pPr>
        <w:pStyle w:val="NormalWeb"/>
        <w:spacing w:before="0pt" w:beforeAutospacing="0" w:after="6pt" w:afterAutospacing="0"/>
        <w:ind w:firstLine="14.45pt"/>
        <w:jc w:val="both"/>
        <w:rPr>
          <w:sz w:val="20"/>
          <w:szCs w:val="20"/>
        </w:rPr>
      </w:pPr>
      <w:r w:rsidRPr="006536FD">
        <w:rPr>
          <w:sz w:val="20"/>
          <w:szCs w:val="20"/>
        </w:rPr>
        <w:t xml:space="preserve">After preprocessing, the images were prepared in the YOLO annotation format and randomly divided into training, validation, and test sets. Model training was conducted using Google Colab, with transfer learning applied from pre-trained COCO weights to improve training efficiency. The trained model was subsequently evaluated using unseen test data that had not been included during training. Detection performance was assessed using confidence scores and mean average precision (mAP) to evaluate the accuracy and reliability of the system </w:t>
      </w:r>
      <w:r w:rsidR="00DB6C7B" w:rsidRPr="00DB6C7B">
        <w:rPr>
          <w:sz w:val="20"/>
          <w:szCs w:val="20"/>
        </w:rPr>
        <w:t>[23].</w:t>
      </w:r>
    </w:p>
    <w:p w14:paraId="04FEC9F0" w14:textId="5E2BAFC3" w:rsidR="007818EB" w:rsidRPr="00C6259E" w:rsidRDefault="00DA1951" w:rsidP="002D5904">
      <w:pPr>
        <w:pStyle w:val="Heading2"/>
        <w:ind w:start="14.45pt" w:hanging="14.45pt"/>
      </w:pPr>
      <w:r w:rsidRPr="00C6259E">
        <w:t>Flood Potential Assessment Using SAW</w:t>
      </w:r>
    </w:p>
    <w:p w14:paraId="204ACDAE" w14:textId="618EF859" w:rsidR="006536FD" w:rsidRPr="006536FD" w:rsidRDefault="00693739" w:rsidP="006536FD">
      <w:pPr>
        <w:pStyle w:val="BodyText"/>
        <w:ind w:firstLine="14.45pt"/>
        <w:rPr>
          <w:rFonts w:eastAsia="Times New Roman"/>
          <w:spacing w:val="0"/>
          <w:lang w:val="en-US" w:eastAsia="en-US"/>
        </w:rPr>
      </w:pPr>
      <w:r w:rsidRPr="00693739">
        <w:rPr>
          <w:rFonts w:eastAsia="Times New Roman"/>
          <w:spacing w:val="0"/>
          <w:lang w:val="en-US" w:eastAsia="en-US"/>
        </w:rPr>
        <w:t>The debris detection results obtained using YOLOv8, combined with precipitation data from the BMKG API, are used to estimate flood potential via the Simple Additive Weighting (SAW) method</w:t>
      </w:r>
      <w:r>
        <w:rPr>
          <w:rFonts w:eastAsia="Times New Roman"/>
          <w:spacing w:val="0"/>
          <w:lang w:val="en-US" w:eastAsia="en-US"/>
        </w:rPr>
        <w:t>.</w:t>
      </w:r>
      <w:r w:rsidRPr="00693739">
        <w:t xml:space="preserve"> </w:t>
      </w:r>
      <w:r w:rsidRPr="00693739">
        <w:rPr>
          <w:rFonts w:eastAsia="Times New Roman"/>
          <w:spacing w:val="0"/>
          <w:lang w:val="en-US" w:eastAsia="en-US"/>
        </w:rPr>
        <w:t>The assessment is based on two criteria: debris density (C1), with a weighting of 0.40, and precipitation intensity (C2), with a weighting of 0.60. A higher weighting was assigned to precipitation because this factor is directly related to an increased risk of flooding</w:t>
      </w:r>
      <w:r>
        <w:rPr>
          <w:rFonts w:eastAsia="Times New Roman"/>
          <w:spacing w:val="0"/>
          <w:lang w:val="en-US" w:eastAsia="en-US"/>
        </w:rPr>
        <w:t xml:space="preserve"> </w:t>
      </w:r>
      <w:r w:rsidR="00430D20">
        <w:rPr>
          <w:rFonts w:eastAsia="Times New Roman"/>
          <w:spacing w:val="0"/>
          <w:lang w:val="en-US" w:eastAsia="en-US"/>
        </w:rPr>
        <w:fldChar w:fldCharType="begin" w:fldLock="1"/>
      </w:r>
      <w:r w:rsidR="00430D20">
        <w:rPr>
          <w:rFonts w:eastAsia="Times New Roman"/>
          <w:spacing w:val="0"/>
          <w:lang w:val="en-US" w:eastAsia="en-US"/>
        </w:rPr>
        <w:instrText>ADDIN CSL_CITATION {"citationItems":[{"id":"ITEM-1","itemData":{"DOI":"10.3390/w16162283","ISSN":"20734441","abstract":"Floods are a widespread natural disaster that occur in most areas of the world, except for the polar regions. To minimize the damage caused by floods, effective management strategies and policies must be implemented. Petra and Wadi Musa areas are prone to floods, which happen every 2–3 years and result in significant harm to both lives and properties. To address this issue, a composite hazard and vulnerability index is commonly utilized to evaluate flood risk and guide policy formation for flood risk reduction. These tools are efficient and cost-effective in generating accurate results. Accordingly, the present study aims to determine the morphological and hydrometeorological parameters that affect flash floods in Petra catchment area and to identify high-risk zones using GIS, hydrological, and analytical hierarchy (AHP) modeling. Nine factors, including Elevation (E), Landuse/Landcover LULC, Slope (S), Drainage density (DD), Flood Control Points (FCP) and Rainfall intensity (RI), which make up the six risk indices, and Population Density (PD), Cropland (C), and Transportation (Tr), which make up the three vulnerability indices, were evaluated both individually and in combination using AHP in ArcGIS 10.8.2 software. These parameters were classified as hazard and vulnerability indicators, and a final flood map was generated. The map indicated that approximately 37% of the total area in Petra catchment is at high or very high risk of flooding, necessitating significant attention from governmental agencies and decision-makers for flood risk mitigation. The AHP method proposed in this study is an accurate tool for flood mapping that can be easily applied to other regions in Jordan to manage and prevent flood hazards.","author":[{"dropping-particle":"","family":"Kuisi","given":"Mustafa","non-dropping-particle":"Al","parse-names":false,"suffix":""},{"dropping-particle":"","family":"Azzam","given":"Naheel","non-dropping-particle":"Al","parse-names":false,"suffix":""},{"dropping-particle":"","family":"Hyarat","given":"Tasneem","non-dropping-particle":"","parse-names":false,"suffix":""},{"dropping-particle":"","family":"Farhan","given":"Ibrahim","non-dropping-particle":"","parse-names":false,"suffix":""}],"container-title":"Water (Switzerland)","id":"ITEM-1","issue":"16","issued":{"date-parts":[["2024"]]},"title":"Flood Hazard and Risk Assessment of Flash Floods for Petra Catchment Area Using Hydrological and Analytical Hierarchy (AHP) Modeling","type":"article-journal","volume":"16"},"uris":["http://www.mendeley.com/documents/?uuid=940a5378-bb98-4be0-b3fb-247966cfed9c"]}],"mendeley":{"formattedCitation":"[22]","plainTextFormattedCitation":"[22]"},"properties":{"noteIndex":0},"schema":"https://github.com/citation-style-language/schema/raw/master/csl-citation.json"}</w:instrText>
      </w:r>
      <w:r w:rsidR="00430D20">
        <w:rPr>
          <w:rFonts w:eastAsia="Times New Roman"/>
          <w:spacing w:val="0"/>
          <w:lang w:val="en-US" w:eastAsia="en-US"/>
        </w:rPr>
        <w:fldChar w:fldCharType="separate"/>
      </w:r>
      <w:r w:rsidR="00430D20" w:rsidRPr="00430D20">
        <w:rPr>
          <w:rFonts w:eastAsia="Times New Roman"/>
          <w:noProof/>
          <w:spacing w:val="0"/>
          <w:lang w:val="en-US" w:eastAsia="en-US"/>
        </w:rPr>
        <w:t>[22]</w:t>
      </w:r>
      <w:r w:rsidR="00430D20">
        <w:rPr>
          <w:rFonts w:eastAsia="Times New Roman"/>
          <w:spacing w:val="0"/>
          <w:lang w:val="en-US" w:eastAsia="en-US"/>
        </w:rPr>
        <w:fldChar w:fldCharType="end"/>
      </w:r>
      <w:r w:rsidR="00366A1E" w:rsidRPr="00366A1E">
        <w:rPr>
          <w:rFonts w:eastAsia="Times New Roman"/>
          <w:spacing w:val="0"/>
          <w:lang w:val="en-US" w:eastAsia="en-US"/>
        </w:rPr>
        <w:t xml:space="preserve">. </w:t>
      </w:r>
      <w:r w:rsidRPr="00693739">
        <w:rPr>
          <w:rFonts w:eastAsia="Times New Roman"/>
          <w:spacing w:val="0"/>
          <w:lang w:val="en-US" w:eastAsia="en-US"/>
        </w:rPr>
        <w:t>Furthermore, the density of the debris is used to indicate the possible presence of obstructions that could impede the smooth flow of the river.</w:t>
      </w:r>
      <w:r>
        <w:rPr>
          <w:rFonts w:eastAsia="Times New Roman"/>
          <w:spacing w:val="0"/>
          <w:lang w:val="en-US" w:eastAsia="en-US"/>
        </w:rPr>
        <w:t xml:space="preserve"> </w:t>
      </w:r>
      <w:r w:rsidR="006536FD" w:rsidRPr="006536FD">
        <w:rPr>
          <w:rFonts w:eastAsia="Times New Roman"/>
          <w:spacing w:val="0"/>
          <w:lang w:val="en-US" w:eastAsia="en-US"/>
        </w:rPr>
        <w:t>Both criteria were then normalized and aggregated to produce a single flood potential score.</w:t>
      </w:r>
    </w:p>
    <w:p w14:paraId="237C3C59" w14:textId="325691D3" w:rsidR="00387CD1" w:rsidRDefault="006536FD" w:rsidP="006536FD">
      <w:pPr>
        <w:pStyle w:val="BodyText"/>
        <w:ind w:firstLine="14.45pt"/>
        <w:rPr>
          <w:rFonts w:eastAsia="Times New Roman"/>
          <w:spacing w:val="0"/>
          <w:lang w:val="en-US" w:eastAsia="en-US"/>
        </w:rPr>
      </w:pPr>
      <w:r w:rsidRPr="006536FD">
        <w:rPr>
          <w:rFonts w:eastAsia="Times New Roman"/>
          <w:spacing w:val="0"/>
          <w:lang w:val="en-US" w:eastAsia="en-US"/>
        </w:rPr>
        <w:t>Estimating river cross-sectional conditions from monocular CCTV images presents geographical and spatial limitations. To address this issue, the study applied a hybrid static-dynamic approach. The dynamic observation area was calibrated according to the dimensions of the CCTV camera frame, while the river depth profile was obtained from historical literature. The detected debris pixel density was then compared with this depth profile to estimate the remaining flow capacity of the river.</w:t>
      </w:r>
    </w:p>
    <w:p w14:paraId="3A4F7FE1" w14:textId="62BA6331" w:rsidR="000368AF" w:rsidRPr="000368AF" w:rsidRDefault="00000000" w:rsidP="002D5904">
      <w:pPr>
        <w:pStyle w:val="BodyText"/>
        <w:ind w:firstLine="14.45pt"/>
        <w:rPr>
          <w:lang w:val="en-US"/>
        </w:rPr>
      </w:pPr>
      <m:oMathPara>
        <m:oMath>
          <m:eqArr>
            <m:eqArrPr>
              <m:maxDist m:val="1"/>
              <m:ctrlPr>
                <w:rPr>
                  <w:rFonts w:ascii="Cambria Math" w:hAnsi="Cambria Math"/>
                  <w:i/>
                </w:rPr>
              </m:ctrlPr>
            </m:eqArrPr>
            <m:e>
              <m:r>
                <m:rPr>
                  <m:nor/>
                </m:rPr>
                <w:rPr>
                  <w:i/>
                  <w:iCs/>
                </w:rPr>
                <m:t xml:space="preserve">S </m:t>
              </m:r>
              <m:r>
                <m:rPr>
                  <m:nor/>
                </m:rPr>
                <m:t xml:space="preserve">= </m:t>
              </m:r>
              <m:d>
                <m:dPr>
                  <m:ctrlPr>
                    <w:rPr>
                      <w:rFonts w:ascii="Cambria Math" w:hAnsi="Cambria Math"/>
                    </w:rPr>
                  </m:ctrlPr>
                </m:dPr>
                <m:e>
                  <m:sSub>
                    <m:sSubPr>
                      <m:ctrlPr>
                        <w:rPr>
                          <w:rFonts w:ascii="Cambria Math" w:hAnsi="Cambria Math"/>
                          <w:i/>
                          <w:iCs/>
                        </w:rPr>
                      </m:ctrlPr>
                    </m:sSubPr>
                    <m:e>
                      <m:r>
                        <m:rPr>
                          <m:nor/>
                        </m:rPr>
                        <w:rPr>
                          <w:i/>
                          <w:iCs/>
                        </w:rPr>
                        <m:t>R</m:t>
                      </m:r>
                    </m:e>
                    <m:sub>
                      <m:r>
                        <m:rPr>
                          <m:nor/>
                        </m:rPr>
                        <w:rPr>
                          <w:i/>
                          <w:iCs/>
                        </w:rPr>
                        <m:t>1</m:t>
                      </m:r>
                    </m:sub>
                  </m:sSub>
                  <m:r>
                    <m:rPr>
                      <m:nor/>
                    </m:rPr>
                    <m:t>×0.40</m:t>
                  </m:r>
                </m:e>
              </m:d>
              <m:r>
                <m:rPr>
                  <m:nor/>
                </m:rPr>
                <m:t xml:space="preserve">+ </m:t>
              </m:r>
              <m:d>
                <m:dPr>
                  <m:ctrlPr>
                    <w:rPr>
                      <w:rFonts w:ascii="Cambria Math" w:hAnsi="Cambria Math"/>
                    </w:rPr>
                  </m:ctrlPr>
                </m:dPr>
                <m:e>
                  <m:sSub>
                    <m:sSubPr>
                      <m:ctrlPr>
                        <w:rPr>
                          <w:rFonts w:ascii="Cambria Math" w:hAnsi="Cambria Math"/>
                          <w:i/>
                          <w:iCs/>
                        </w:rPr>
                      </m:ctrlPr>
                    </m:sSubPr>
                    <m:e>
                      <m:r>
                        <m:rPr>
                          <m:nor/>
                        </m:rPr>
                        <w:rPr>
                          <w:i/>
                          <w:iCs/>
                        </w:rPr>
                        <m:t>R</m:t>
                      </m:r>
                    </m:e>
                    <m:sub>
                      <m:r>
                        <m:rPr>
                          <m:nor/>
                        </m:rPr>
                        <w:rPr>
                          <w:i/>
                          <w:iCs/>
                        </w:rPr>
                        <m:t>2</m:t>
                      </m:r>
                    </m:sub>
                  </m:sSub>
                  <m:r>
                    <m:rPr>
                      <m:nor/>
                    </m:rPr>
                    <m:t>×0.60</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7CC38A0D" w14:textId="564FB256" w:rsidR="001267B0" w:rsidRDefault="00065EB9" w:rsidP="00F86904">
      <w:pPr>
        <w:pStyle w:val="BodyText"/>
      </w:pPr>
      <w:r w:rsidRPr="00065EB9">
        <w:t>The flood potential status is determined based on the following</w:t>
      </w:r>
      <w:r w:rsidR="00D87E1D">
        <w:t xml:space="preserve"> </w:t>
      </w:r>
      <w:r w:rsidR="003572F3">
        <w:t>T</w:t>
      </w:r>
      <w:r w:rsidR="00C76E93">
        <w:t>able</w:t>
      </w:r>
      <w:r w:rsidR="003572F3">
        <w:t xml:space="preserve"> II</w:t>
      </w:r>
      <w:r w:rsidR="00D87E1D">
        <w:t>.</w:t>
      </w:r>
    </w:p>
    <w:p w14:paraId="121E4040" w14:textId="3FD7F3A6" w:rsidR="002F0A3F" w:rsidRPr="005B520E" w:rsidRDefault="002F0A3F" w:rsidP="002F0A3F">
      <w:pPr>
        <w:pStyle w:val="tablehead"/>
      </w:pPr>
      <w:bookmarkStart w:id="7" w:name="_Hlk231936407"/>
      <w:r>
        <w:t>SAW Score Classification</w:t>
      </w:r>
    </w:p>
    <w:tbl>
      <w:tblPr>
        <w:tblStyle w:val="TableGrid"/>
        <w:tblW w:w="242.80pt" w:type="dxa"/>
        <w:jc w:val="center"/>
        <w:tblLook w:firstRow="1" w:lastRow="0" w:firstColumn="1" w:lastColumn="0" w:noHBand="0" w:noVBand="1"/>
      </w:tblPr>
      <w:tblGrid>
        <w:gridCol w:w="2428"/>
        <w:gridCol w:w="2428"/>
      </w:tblGrid>
      <w:tr w:rsidR="006A38FF" w14:paraId="33307D24" w14:textId="77777777" w:rsidTr="006536FD">
        <w:trPr>
          <w:trHeight w:hRule="exact" w:val="284"/>
          <w:tblHeader/>
          <w:jc w:val="center"/>
        </w:trPr>
        <w:tc>
          <w:tcPr>
            <w:tcW w:w="121.40pt" w:type="dxa"/>
            <w:vAlign w:val="center"/>
          </w:tcPr>
          <w:bookmarkEnd w:id="7"/>
          <w:p w14:paraId="611469A6" w14:textId="1EEEE97E" w:rsidR="006A38FF" w:rsidRPr="0090279F" w:rsidRDefault="006A38FF" w:rsidP="00725BF2">
            <w:pPr>
              <w:pStyle w:val="BodyText"/>
              <w:spacing w:after="0pt"/>
              <w:ind w:firstLine="0pt"/>
              <w:jc w:val="center"/>
              <w:rPr>
                <w:sz w:val="16"/>
                <w:szCs w:val="16"/>
              </w:rPr>
            </w:pPr>
            <w:r w:rsidRPr="0090279F">
              <w:rPr>
                <w:b/>
                <w:bCs/>
                <w:sz w:val="16"/>
                <w:szCs w:val="16"/>
              </w:rPr>
              <w:t>SAW Score</w:t>
            </w:r>
          </w:p>
        </w:tc>
        <w:tc>
          <w:tcPr>
            <w:tcW w:w="121.40pt" w:type="dxa"/>
            <w:vAlign w:val="center"/>
          </w:tcPr>
          <w:p w14:paraId="6725E0DD" w14:textId="4E804257" w:rsidR="006A38FF" w:rsidRPr="0090279F" w:rsidRDefault="006A38FF" w:rsidP="00725BF2">
            <w:pPr>
              <w:pStyle w:val="BodyText"/>
              <w:spacing w:after="0pt"/>
              <w:ind w:firstLine="0pt"/>
              <w:jc w:val="center"/>
              <w:rPr>
                <w:sz w:val="16"/>
                <w:szCs w:val="16"/>
              </w:rPr>
            </w:pPr>
            <w:r w:rsidRPr="0090279F">
              <w:rPr>
                <w:b/>
                <w:bCs/>
                <w:sz w:val="16"/>
                <w:szCs w:val="16"/>
              </w:rPr>
              <w:t>Status</w:t>
            </w:r>
          </w:p>
        </w:tc>
      </w:tr>
      <w:tr w:rsidR="006A38FF" w14:paraId="1A9AB865" w14:textId="77777777" w:rsidTr="006536FD">
        <w:trPr>
          <w:trHeight w:hRule="exact" w:val="284"/>
          <w:jc w:val="center"/>
        </w:trPr>
        <w:tc>
          <w:tcPr>
            <w:tcW w:w="121.40pt" w:type="dxa"/>
            <w:vAlign w:val="center"/>
          </w:tcPr>
          <w:p w14:paraId="663D9568" w14:textId="32206400" w:rsidR="006A38FF" w:rsidRPr="0090279F" w:rsidRDefault="006A38FF" w:rsidP="00010FA3">
            <w:pPr>
              <w:pStyle w:val="BodyText"/>
              <w:spacing w:after="0pt"/>
              <w:ind w:firstLine="0pt"/>
              <w:rPr>
                <w:sz w:val="16"/>
                <w:szCs w:val="16"/>
              </w:rPr>
            </w:pPr>
            <w:r w:rsidRPr="0090279F">
              <w:rPr>
                <w:sz w:val="16"/>
                <w:szCs w:val="16"/>
              </w:rPr>
              <w:t>S ≥ 0.70</w:t>
            </w:r>
          </w:p>
        </w:tc>
        <w:tc>
          <w:tcPr>
            <w:tcW w:w="121.40pt" w:type="dxa"/>
            <w:vAlign w:val="center"/>
          </w:tcPr>
          <w:p w14:paraId="6399B3FC" w14:textId="1FA92048" w:rsidR="006A38FF" w:rsidRPr="0090279F" w:rsidRDefault="006A38FF" w:rsidP="00010FA3">
            <w:pPr>
              <w:pStyle w:val="BodyText"/>
              <w:spacing w:after="0pt"/>
              <w:ind w:firstLine="0pt"/>
              <w:rPr>
                <w:sz w:val="16"/>
                <w:szCs w:val="16"/>
              </w:rPr>
            </w:pPr>
            <w:r w:rsidRPr="0090279F">
              <w:rPr>
                <w:sz w:val="16"/>
                <w:szCs w:val="16"/>
              </w:rPr>
              <w:t>FLOOD DANGER</w:t>
            </w:r>
          </w:p>
        </w:tc>
      </w:tr>
      <w:tr w:rsidR="006A38FF" w14:paraId="3DD06FAC" w14:textId="77777777" w:rsidTr="006536FD">
        <w:trPr>
          <w:trHeight w:hRule="exact" w:val="284"/>
          <w:jc w:val="center"/>
        </w:trPr>
        <w:tc>
          <w:tcPr>
            <w:tcW w:w="121.40pt" w:type="dxa"/>
            <w:vAlign w:val="center"/>
          </w:tcPr>
          <w:p w14:paraId="3CA0B91B" w14:textId="36481A30" w:rsidR="006A38FF" w:rsidRPr="0090279F" w:rsidRDefault="006A38FF" w:rsidP="00010FA3">
            <w:pPr>
              <w:pStyle w:val="BodyText"/>
              <w:spacing w:after="0pt"/>
              <w:ind w:firstLine="0pt"/>
              <w:rPr>
                <w:sz w:val="16"/>
                <w:szCs w:val="16"/>
              </w:rPr>
            </w:pPr>
            <w:r w:rsidRPr="0090279F">
              <w:rPr>
                <w:sz w:val="16"/>
                <w:szCs w:val="16"/>
              </w:rPr>
              <w:t>0.40 ≤ S &lt; 0.70</w:t>
            </w:r>
          </w:p>
        </w:tc>
        <w:tc>
          <w:tcPr>
            <w:tcW w:w="121.40pt" w:type="dxa"/>
            <w:vAlign w:val="center"/>
          </w:tcPr>
          <w:p w14:paraId="7CEA2668" w14:textId="0721677A" w:rsidR="006A38FF" w:rsidRPr="0090279F" w:rsidRDefault="006A38FF" w:rsidP="00010FA3">
            <w:pPr>
              <w:pStyle w:val="BodyText"/>
              <w:spacing w:after="0pt"/>
              <w:ind w:firstLine="0pt"/>
              <w:rPr>
                <w:sz w:val="16"/>
                <w:szCs w:val="16"/>
              </w:rPr>
            </w:pPr>
            <w:r w:rsidRPr="0090279F">
              <w:rPr>
                <w:sz w:val="16"/>
                <w:szCs w:val="16"/>
              </w:rPr>
              <w:t>FLOOD WARNING</w:t>
            </w:r>
          </w:p>
        </w:tc>
      </w:tr>
      <w:tr w:rsidR="006A38FF" w14:paraId="02D7590D" w14:textId="77777777" w:rsidTr="006536FD">
        <w:trPr>
          <w:trHeight w:hRule="exact" w:val="284"/>
          <w:jc w:val="center"/>
        </w:trPr>
        <w:tc>
          <w:tcPr>
            <w:tcW w:w="121.40pt" w:type="dxa"/>
            <w:vAlign w:val="center"/>
          </w:tcPr>
          <w:p w14:paraId="0058F81F" w14:textId="278B641A" w:rsidR="006A38FF" w:rsidRPr="0090279F" w:rsidRDefault="006A38FF" w:rsidP="00010FA3">
            <w:pPr>
              <w:pStyle w:val="BodyText"/>
              <w:spacing w:after="0pt"/>
              <w:ind w:firstLine="0pt"/>
              <w:rPr>
                <w:sz w:val="16"/>
                <w:szCs w:val="16"/>
              </w:rPr>
            </w:pPr>
            <w:r w:rsidRPr="0090279F">
              <w:rPr>
                <w:sz w:val="16"/>
                <w:szCs w:val="16"/>
              </w:rPr>
              <w:t>S &lt; 0.40</w:t>
            </w:r>
          </w:p>
        </w:tc>
        <w:tc>
          <w:tcPr>
            <w:tcW w:w="121.40pt" w:type="dxa"/>
            <w:vAlign w:val="center"/>
          </w:tcPr>
          <w:p w14:paraId="7033808B" w14:textId="298BF670" w:rsidR="006A38FF" w:rsidRPr="0090279F" w:rsidRDefault="006A38FF" w:rsidP="00010FA3">
            <w:pPr>
              <w:pStyle w:val="BodyText"/>
              <w:spacing w:after="0pt"/>
              <w:ind w:firstLine="0pt"/>
              <w:rPr>
                <w:sz w:val="16"/>
                <w:szCs w:val="16"/>
              </w:rPr>
            </w:pPr>
            <w:r w:rsidRPr="0090279F">
              <w:rPr>
                <w:sz w:val="16"/>
                <w:szCs w:val="16"/>
              </w:rPr>
              <w:t>SAFE</w:t>
            </w:r>
          </w:p>
        </w:tc>
      </w:tr>
    </w:tbl>
    <w:p w14:paraId="7E72D0FB" w14:textId="10CC5FDA" w:rsidR="001F5C99" w:rsidRDefault="00DB6C7B" w:rsidP="00B45E14">
      <w:pPr>
        <w:pStyle w:val="BodyText"/>
        <w:spacing w:before="6pt"/>
        <w:ind w:firstLine="14.45pt"/>
        <w:rPr>
          <w:lang w:val="en-US"/>
        </w:rPr>
      </w:pPr>
      <w:r w:rsidRPr="00DB6C7B">
        <w:rPr>
          <w:lang w:val="en-US"/>
        </w:rPr>
        <w:t xml:space="preserve">Actual </w:t>
      </w:r>
      <w:r w:rsidR="006B07C2" w:rsidRPr="006B07C2">
        <w:rPr>
          <w:lang w:val="en-US"/>
        </w:rPr>
        <w:t>flood conditions observed in the river were used as the reference for evaluating the forecasting system. Ground-truth information was obtained from visual observations of river videos and synchronized with meteorological data based on their timestamps. The model's predictions were then evaluated across three risk categories: SAFE, FLOOD WARNING, and FLOOD DANGER.</w:t>
      </w:r>
    </w:p>
    <w:p w14:paraId="5D12F89A" w14:textId="5130F618" w:rsidR="00391374" w:rsidRPr="00391374" w:rsidRDefault="00391374" w:rsidP="00391374">
      <w:pPr>
        <w:keepNext/>
        <w:keepLines/>
        <w:numPr>
          <w:ilvl w:val="0"/>
          <w:numId w:val="4"/>
        </w:numPr>
        <w:tabs>
          <w:tab w:val="start" w:pos="10.80pt"/>
        </w:tabs>
        <w:spacing w:before="8pt" w:after="4pt"/>
        <w:ind w:firstLine="0pt"/>
        <w:outlineLvl w:val="0"/>
        <w:rPr>
          <w:smallCaps/>
          <w:noProof/>
        </w:rPr>
      </w:pPr>
      <w:r>
        <w:rPr>
          <w:smallCaps/>
          <w:noProof/>
        </w:rPr>
        <w:t>Results And Discussion</w:t>
      </w:r>
    </w:p>
    <w:p w14:paraId="0ACB8DCE" w14:textId="5E2FA976" w:rsidR="00A80251" w:rsidRPr="00C6259E" w:rsidRDefault="00A80251" w:rsidP="003F2E39">
      <w:pPr>
        <w:pStyle w:val="Heading2"/>
      </w:pPr>
      <w:r w:rsidRPr="00C6259E">
        <w:t>Hardware and Equipment</w:t>
      </w:r>
    </w:p>
    <w:p w14:paraId="53C580B6" w14:textId="47E074ED" w:rsidR="006657E6" w:rsidRPr="00C61D82" w:rsidRDefault="00291143" w:rsidP="00291143">
      <w:pPr>
        <w:pStyle w:val="BodyText"/>
        <w:ind w:firstLine="0pt"/>
        <w:rPr>
          <w:rFonts w:eastAsia="Times New Roman"/>
          <w:lang w:val="en-US"/>
        </w:rPr>
      </w:pPr>
      <w:r>
        <w:rPr>
          <w:rFonts w:eastAsia="Times New Roman"/>
          <w:lang w:val="en-US"/>
        </w:rPr>
        <w:tab/>
        <w:t xml:space="preserve">  </w:t>
      </w:r>
      <w:r w:rsidRPr="00291143">
        <w:rPr>
          <w:rFonts w:eastAsia="Times New Roman"/>
          <w:lang w:val="en-US"/>
        </w:rPr>
        <w:t>The system was developed and validated using a workstation equipped with an Intel Core i5-11400H processor, 16 GB of RAM, and Windows 11. A cloud-based platform was also used to support the computational requirements of model training. Combining local and cloud computing resources helped maintain system stability and improve processing efficiency.</w:t>
      </w:r>
    </w:p>
    <w:p w14:paraId="6F315CCB" w14:textId="5C2C6F5F" w:rsidR="00986489" w:rsidRPr="00C6259E" w:rsidRDefault="00986489" w:rsidP="002D5904">
      <w:pPr>
        <w:pStyle w:val="Heading2"/>
        <w:ind w:start="14.45pt" w:hanging="14.45pt"/>
      </w:pPr>
      <w:r w:rsidRPr="00C6259E">
        <w:t>Performance Metrics</w:t>
      </w:r>
    </w:p>
    <w:p w14:paraId="54A38ACE" w14:textId="217FA443" w:rsidR="00B233A9" w:rsidRDefault="00FB3F07" w:rsidP="003F2E39">
      <w:pPr>
        <w:pStyle w:val="BodyText"/>
      </w:pPr>
      <w:r>
        <w:t>S</w:t>
      </w:r>
      <w:r w:rsidRPr="00FB3F07">
        <w:t>pecially, the overall performance is measured using Mean Average precision</w:t>
      </w:r>
      <w:r>
        <w:t xml:space="preserve"> </w:t>
      </w:r>
      <w:r w:rsidRPr="00FB3F07">
        <w:t xml:space="preserve">(mAP) as the primary benchmarking across all classes. Accuracy measure the model precision exactness of the </w:t>
      </w:r>
      <w:r>
        <w:t>p</w:t>
      </w:r>
      <w:r w:rsidRPr="00FB3F07">
        <w:t>redicted bounding boxes,</w:t>
      </w:r>
      <w:r>
        <w:t xml:space="preserve"> </w:t>
      </w:r>
      <w:r w:rsidRPr="00FB3F07">
        <w:t>where recall shows how good the system is at finding all the actual targets in the image.</w:t>
      </w:r>
      <w:r>
        <w:t xml:space="preserve"> </w:t>
      </w:r>
      <w:r w:rsidR="008354E3">
        <w:rPr>
          <w:lang w:val="en-US"/>
        </w:rPr>
        <w:t>F</w:t>
      </w:r>
      <w:r w:rsidR="008354E3" w:rsidRPr="008354E3">
        <w:rPr>
          <w:lang w:val="en-US"/>
        </w:rPr>
        <w:t>urthermore</w:t>
      </w:r>
      <w:r w:rsidRPr="00FB3F07">
        <w:t>, f1-score assesses the trade of between exactness and target recovery,</w:t>
      </w:r>
      <w:r>
        <w:t xml:space="preserve"> </w:t>
      </w:r>
      <w:r w:rsidRPr="00FB3F07">
        <w:rPr>
          <w:lang w:val="en-US"/>
        </w:rPr>
        <w:t>where</w:t>
      </w:r>
      <w:r>
        <w:rPr>
          <w:lang w:val="en-US"/>
        </w:rPr>
        <w:t xml:space="preserve"> </w:t>
      </w:r>
      <w:r w:rsidRPr="00FB3F07">
        <w:t>mAP provide a comprehensive overview of the model performance in object detection and classification</w:t>
      </w:r>
      <w:r w:rsidR="00DF0C83" w:rsidRPr="00DF0C83">
        <w:t>.</w:t>
      </w:r>
    </w:p>
    <w:p w14:paraId="26BEF4F9" w14:textId="4233AEB3" w:rsidR="00DE1A21" w:rsidRDefault="00B233A9" w:rsidP="00F05F15">
      <w:pPr>
        <w:pStyle w:val="BodyText"/>
      </w:pPr>
      <w:r>
        <w:t xml:space="preserve">The formulas for </w:t>
      </w:r>
      <w:r w:rsidR="00662924" w:rsidRPr="00662924">
        <w:t xml:space="preserve">precision </w:t>
      </w:r>
      <w:r>
        <w:t xml:space="preserve">and </w:t>
      </w:r>
      <w:r w:rsidR="00662924" w:rsidRPr="00662924">
        <w:t xml:space="preserve">recall </w:t>
      </w:r>
      <w:r>
        <w:t>are defined as follows:</w:t>
      </w:r>
    </w:p>
    <w:p w14:paraId="2D55A316" w14:textId="225438BE" w:rsidR="006F71DF" w:rsidRDefault="00000000" w:rsidP="00AF1D54">
      <w:pPr>
        <w:pStyle w:val="BodyText"/>
      </w:pPr>
      <m:oMathPara>
        <m:oMath>
          <m:eqArr>
            <m:eqArrPr>
              <m:maxDist m:val="1"/>
              <m:ctrlPr>
                <w:rPr>
                  <w:rFonts w:ascii="Cambria Math" w:hAnsi="Cambria Math"/>
                  <w:i/>
                </w:rPr>
              </m:ctrlPr>
            </m:eqArrPr>
            <m:e>
              <m:r>
                <m:rPr>
                  <m:nor/>
                </m:rPr>
                <w:rPr>
                  <w:i/>
                  <w:iCs/>
                </w:rPr>
                <m:t>Precision</m:t>
              </m:r>
              <m:r>
                <m:rPr>
                  <m:nor/>
                </m:rPr>
                <m:t xml:space="preserve"> =</m:t>
              </m:r>
              <m:f>
                <m:fPr>
                  <m:ctrlPr>
                    <w:rPr>
                      <w:rFonts w:ascii="Cambria Math" w:hAnsi="Cambria Math"/>
                      <w:i/>
                    </w:rPr>
                  </m:ctrlPr>
                </m:fPr>
                <m:num>
                  <m:r>
                    <m:rPr>
                      <m:nor/>
                    </m:rPr>
                    <w:rPr>
                      <w:i/>
                      <w:iCs/>
                    </w:rPr>
                    <m:t>TP</m:t>
                  </m:r>
                </m:num>
                <m:den>
                  <m:r>
                    <m:rPr>
                      <m:nor/>
                    </m:rPr>
                    <m:t>(</m:t>
                  </m:r>
                  <m:r>
                    <m:rPr>
                      <m:nor/>
                    </m:rPr>
                    <w:rPr>
                      <w:i/>
                      <w:iCs/>
                    </w:rPr>
                    <m:t>TP</m:t>
                  </m:r>
                  <m:r>
                    <m:rPr>
                      <m:nor/>
                    </m:rPr>
                    <m:t>+</m:t>
                  </m:r>
                  <m:r>
                    <m:rPr>
                      <m:nor/>
                    </m:rPr>
                    <w:rPr>
                      <w:i/>
                      <w:iCs/>
                    </w:rPr>
                    <m:t>FP</m:t>
                  </m:r>
                  <m:r>
                    <m:rPr>
                      <m:nor/>
                    </m:rPr>
                    <m:t>)</m:t>
                  </m: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284095CF" w14:textId="1DE89BE6" w:rsidR="00DE1A21" w:rsidRPr="00DE1A21" w:rsidRDefault="00000000" w:rsidP="00844E2A">
      <w:pPr>
        <w:pStyle w:val="BodyText"/>
      </w:pPr>
      <m:oMathPara>
        <m:oMath>
          <m:eqArr>
            <m:eqArrPr>
              <m:maxDist m:val="1"/>
              <m:ctrlPr>
                <w:rPr>
                  <w:rFonts w:ascii="Cambria Math" w:hAnsi="Cambria Math"/>
                  <w:i/>
                </w:rPr>
              </m:ctrlPr>
            </m:eqArrPr>
            <m:e>
              <m:r>
                <m:rPr>
                  <m:nor/>
                </m:rPr>
                <w:rPr>
                  <w:i/>
                  <w:iCs/>
                </w:rPr>
                <m:t>Recall</m:t>
              </m:r>
              <m:r>
                <m:rPr>
                  <m:nor/>
                </m:rPr>
                <m:t>=</m:t>
              </m:r>
              <m:f>
                <m:fPr>
                  <m:ctrlPr>
                    <w:rPr>
                      <w:rFonts w:ascii="Cambria Math" w:hAnsi="Cambria Math"/>
                    </w:rPr>
                  </m:ctrlPr>
                </m:fPr>
                <m:num>
                  <m:r>
                    <m:rPr>
                      <m:nor/>
                    </m:rPr>
                    <w:rPr>
                      <w:i/>
                      <w:iCs/>
                    </w:rPr>
                    <m:t>TP</m:t>
                  </m:r>
                  <m:ctrlPr>
                    <w:rPr>
                      <w:rFonts w:ascii="Cambria Math" w:hAnsi="Cambria Math"/>
                      <w:i/>
                    </w:rPr>
                  </m:ctrlPr>
                </m:num>
                <m:den>
                  <m:r>
                    <m:rPr>
                      <m:nor/>
                    </m:rPr>
                    <w:rPr>
                      <w:i/>
                      <w:iCs/>
                    </w:rPr>
                    <m:t>TP+FN</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21C85F06" w14:textId="7998EE34" w:rsidR="00F82914" w:rsidRDefault="00D55916" w:rsidP="00DF0C83">
      <w:pPr>
        <w:pStyle w:val="BodyText"/>
        <w:ind w:firstLine="0pt"/>
      </w:pPr>
      <w:r>
        <w:tab/>
        <w:t>W</w:t>
      </w:r>
      <w:r w:rsidRPr="00D55916">
        <w:t>here TP</w:t>
      </w:r>
      <w:r w:rsidR="003358EF">
        <w:t xml:space="preserve"> </w:t>
      </w:r>
      <w:r w:rsidRPr="00D55916">
        <w:t>(true positive)</w:t>
      </w:r>
      <w:r>
        <w:t xml:space="preserve"> </w:t>
      </w:r>
      <w:r w:rsidRPr="00D55916">
        <w:t>number of correct predictions, F</w:t>
      </w:r>
      <w:r w:rsidR="003358EF">
        <w:t>N</w:t>
      </w:r>
      <w:r w:rsidR="00654A90">
        <w:t xml:space="preserve"> </w:t>
      </w:r>
      <w:r w:rsidRPr="00D55916">
        <w:t>(False Negati</w:t>
      </w:r>
      <w:r>
        <w:t>ve</w:t>
      </w:r>
      <w:r w:rsidRPr="00D55916">
        <w:t>) number of de</w:t>
      </w:r>
      <w:r>
        <w:t>te</w:t>
      </w:r>
      <w:r w:rsidRPr="00D55916">
        <w:t>ction object</w:t>
      </w:r>
      <w:r w:rsidR="00DF0C83" w:rsidRPr="00DF0C83">
        <w:t>.</w:t>
      </w:r>
    </w:p>
    <w:p w14:paraId="200060DF" w14:textId="3ED778B4" w:rsidR="00F82914" w:rsidRDefault="00F82914" w:rsidP="00844E2A">
      <w:pPr>
        <w:pStyle w:val="BodyText"/>
      </w:pPr>
      <w:r w:rsidRPr="00F82914">
        <w:t xml:space="preserve">The F1 score is the harmonic mean of </w:t>
      </w:r>
      <w:r w:rsidR="00662924" w:rsidRPr="00662924">
        <w:t xml:space="preserve">precision </w:t>
      </w:r>
      <w:r w:rsidR="00662924">
        <w:t xml:space="preserve">and </w:t>
      </w:r>
      <w:r w:rsidR="00662924" w:rsidRPr="00662924">
        <w:t>recall</w:t>
      </w:r>
      <w:r w:rsidRPr="00F82914">
        <w:t>, which is formulated as follows:</w:t>
      </w:r>
    </w:p>
    <w:p w14:paraId="195921AB" w14:textId="613CB3BB" w:rsidR="00F82914" w:rsidRDefault="00000000" w:rsidP="00F05F15">
      <w:pPr>
        <w:pStyle w:val="BodyText"/>
      </w:pPr>
      <m:oMathPara>
        <m:oMath>
          <m:eqArr>
            <m:eqArrPr>
              <m:maxDist m:val="1"/>
              <m:ctrlPr>
                <w:rPr>
                  <w:rFonts w:ascii="Cambria Math" w:hAnsi="Cambria Math"/>
                  <w:i/>
                </w:rPr>
              </m:ctrlPr>
            </m:eqArrPr>
            <m:e>
              <m:r>
                <m:rPr>
                  <m:nor/>
                </m:rPr>
                <w:rPr>
                  <w:i/>
                  <w:iCs/>
                </w:rPr>
                <m:t>F1</m:t>
              </m:r>
              <m:r>
                <m:rPr>
                  <m:nor/>
                </m:rPr>
                <m:t>=2</m:t>
              </m:r>
              <m:r>
                <m:rPr>
                  <m:nor/>
                </m:rPr>
                <w:rPr>
                  <w:rFonts w:ascii="Cambria Math" w:hAnsi="Cambria Math" w:cs="Cambria Math"/>
                </w:rPr>
                <m:t>⋅</m:t>
              </m:r>
              <m:f>
                <m:fPr>
                  <m:ctrlPr>
                    <w:rPr>
                      <w:rFonts w:ascii="Cambria Math" w:hAnsi="Cambria Math"/>
                      <w:i/>
                      <w:iCs/>
                    </w:rPr>
                  </m:ctrlPr>
                </m:fPr>
                <m:num>
                  <m:r>
                    <m:rPr>
                      <m:nor/>
                    </m:rPr>
                    <w:rPr>
                      <w:i/>
                      <w:iCs/>
                    </w:rPr>
                    <m:t>Precision</m:t>
                  </m:r>
                  <m:r>
                    <m:rPr>
                      <m:nor/>
                    </m:rPr>
                    <w:rPr>
                      <w:rFonts w:ascii="Cambria Math" w:hAnsi="Cambria Math" w:cs="Cambria Math"/>
                      <w:i/>
                      <w:iCs/>
                    </w:rPr>
                    <m:t>⋅</m:t>
                  </m:r>
                  <m:r>
                    <m:rPr>
                      <m:nor/>
                    </m:rPr>
                    <w:rPr>
                      <w:i/>
                      <w:iCs/>
                    </w:rPr>
                    <m:t>Recall</m:t>
                  </m:r>
                </m:num>
                <m:den>
                  <m:r>
                    <m:rPr>
                      <m:nor/>
                    </m:rPr>
                    <w:rPr>
                      <w:i/>
                      <w:iCs/>
                    </w:rPr>
                    <m:t>Precision+Recall</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75E395F4" w14:textId="176294BD" w:rsidR="00D55916" w:rsidRDefault="00D55916" w:rsidP="00D55916">
      <w:pPr>
        <w:pStyle w:val="BodyText"/>
        <w:ind w:firstLine="0pt"/>
      </w:pPr>
      <w:bookmarkStart w:id="8" w:name="_Hlk229556976"/>
      <w:r>
        <w:tab/>
        <w:t xml:space="preserve">Additionally, mean average </w:t>
      </w:r>
      <w:r w:rsidR="00662924" w:rsidRPr="00662924">
        <w:t xml:space="preserve">precision </w:t>
      </w:r>
      <w:r>
        <w:t>(mAP) used as the primary metric, showing object detection performance and value is for mAP is obtained from the average precision (AP).</w:t>
      </w:r>
    </w:p>
    <w:p w14:paraId="7DB3B87D" w14:textId="7C24150B" w:rsidR="00F82914" w:rsidRDefault="00654A90" w:rsidP="00D55916">
      <w:pPr>
        <w:pStyle w:val="BodyText"/>
      </w:pPr>
      <w:r>
        <w:t>A</w:t>
      </w:r>
      <w:r w:rsidR="00D55916">
        <w:t>cross all class</w:t>
      </w:r>
      <w:r w:rsidR="00DD4A58">
        <w:t>,</w:t>
      </w:r>
      <w:r w:rsidR="00D55916">
        <w:t xml:space="preserve"> </w:t>
      </w:r>
      <w:r w:rsidR="00DD4A58">
        <w:rPr>
          <w:lang w:val="en-US"/>
        </w:rPr>
        <w:t>w</w:t>
      </w:r>
      <w:r w:rsidR="00DD4A58" w:rsidRPr="00DD4A58">
        <w:rPr>
          <w:lang w:val="en-US"/>
        </w:rPr>
        <w:t xml:space="preserve">hich </w:t>
      </w:r>
      <w:r w:rsidR="00D55916">
        <w:t>is calculate base on the relationship between prevision and completeness</w:t>
      </w:r>
      <w:r w:rsidR="00DF0C83" w:rsidRPr="00DF0C83">
        <w:t>.</w:t>
      </w:r>
    </w:p>
    <w:p w14:paraId="6484F65F" w14:textId="08EEE2B1" w:rsidR="00DE1A21" w:rsidRPr="00DE1A21" w:rsidRDefault="00000000" w:rsidP="00844E2A">
      <w:pPr>
        <w:pStyle w:val="BodyText"/>
      </w:pPr>
      <m:oMathPara>
        <m:oMath>
          <m:eqArr>
            <m:eqArrPr>
              <m:maxDist m:val="1"/>
              <m:ctrlPr>
                <w:rPr>
                  <w:rFonts w:ascii="Cambria Math" w:hAnsi="Cambria Math"/>
                  <w:i/>
                </w:rPr>
              </m:ctrlPr>
            </m:eqArrPr>
            <m:e>
              <m:r>
                <m:rPr>
                  <m:nor/>
                </m:rPr>
                <w:rPr>
                  <w:i/>
                </w:rPr>
                <m:t>mAP</m:t>
              </m:r>
              <m:r>
                <m:rPr>
                  <m:nor/>
                </m:rPr>
                <m:t>=</m:t>
              </m:r>
              <m:f>
                <m:fPr>
                  <m:ctrlPr>
                    <w:rPr>
                      <w:rFonts w:ascii="Cambria Math" w:hAnsi="Cambria Math"/>
                      <w:iCs/>
                    </w:rPr>
                  </m:ctrlPr>
                </m:fPr>
                <m:num>
                  <m:r>
                    <w:rPr>
                      <w:rFonts w:ascii="Cambria Math" w:hAnsi="Cambria Math"/>
                    </w:rPr>
                    <m:t>1</m:t>
                  </m:r>
                </m:num>
                <m:den>
                  <m:r>
                    <w:rPr>
                      <w:rFonts w:ascii="Cambria Math" w:hAnsi="Cambria Math"/>
                    </w:rPr>
                    <m:t>N</m:t>
                  </m:r>
                </m:den>
              </m:f>
              <m:nary>
                <m:naryPr>
                  <m:chr m:val="∑"/>
                  <m:ctrlPr>
                    <w:rPr>
                      <w:rFonts w:ascii="Cambria Math" w:hAnsi="Cambria Math"/>
                      <w:i/>
                      <w:iCs/>
                    </w:rPr>
                  </m:ctrlPr>
                </m:naryPr>
                <m:sub>
                  <m:r>
                    <m:rPr>
                      <m:nor/>
                    </m:rPr>
                    <w:rPr>
                      <w:i/>
                      <w:iCs/>
                    </w:rPr>
                    <m:t>i=1</m:t>
                  </m:r>
                </m:sub>
                <m:sup>
                  <m:r>
                    <m:rPr>
                      <m:nor/>
                    </m:rPr>
                    <w:rPr>
                      <w:i/>
                      <w:iCs/>
                    </w:rPr>
                    <m:t>N</m:t>
                  </m:r>
                </m:sup>
                <m:e>
                  <m:r>
                    <m:rPr>
                      <m:nor/>
                    </m:rPr>
                    <w:rPr>
                      <w:i/>
                      <w:iCs/>
                    </w:rPr>
                    <m:t>A</m:t>
                  </m:r>
                  <m:sSub>
                    <m:sSubPr>
                      <m:ctrlPr>
                        <w:rPr>
                          <w:rFonts w:ascii="Cambria Math" w:hAnsi="Cambria Math"/>
                          <w:i/>
                          <w:iCs/>
                        </w:rPr>
                      </m:ctrlPr>
                    </m:sSubPr>
                    <m:e>
                      <m:r>
                        <m:rPr>
                          <m:nor/>
                        </m:rPr>
                        <w:rPr>
                          <w:i/>
                          <w:iCs/>
                        </w:rPr>
                        <m:t>P</m:t>
                      </m:r>
                    </m:e>
                    <m:sub>
                      <m:r>
                        <m:rPr>
                          <m:nor/>
                        </m:rPr>
                        <w:rPr>
                          <w:i/>
                          <w:iCs/>
                        </w:rPr>
                        <m:t>i</m:t>
                      </m:r>
                    </m:sub>
                  </m:sSub>
                </m:e>
              </m:nary>
              <m:r>
                <w:rPr>
                  <w:rFonts w:ascii="Cambria Math" w:hAnsi="Cambria Math"/>
                </w:rPr>
                <m:t>#</m:t>
              </m:r>
              <m:d>
                <m:dPr>
                  <m:ctrlPr>
                    <w:rPr>
                      <w:rFonts w:ascii="Cambria Math" w:hAnsi="Cambria Math"/>
                      <w:i/>
                    </w:rPr>
                  </m:ctrlPr>
                </m:dPr>
                <m:e>
                  <m:r>
                    <w:rPr>
                      <w:rFonts w:ascii="Cambria Math" w:hAnsi="Cambria Math"/>
                    </w:rPr>
                    <m:t>5</m:t>
                  </m:r>
                </m:e>
              </m:d>
            </m:e>
          </m:eqArr>
        </m:oMath>
      </m:oMathPara>
    </w:p>
    <w:bookmarkEnd w:id="8"/>
    <w:p w14:paraId="77FB0AFE" w14:textId="17BDDA4A" w:rsidR="00F82914" w:rsidRPr="00B233A9" w:rsidRDefault="00D55916" w:rsidP="007962CD">
      <w:pPr>
        <w:pStyle w:val="BodyText"/>
        <w:ind w:firstLine="0pt"/>
      </w:pPr>
      <w:r>
        <w:tab/>
      </w:r>
      <w:r w:rsidR="008C7DAE" w:rsidRPr="008C7DAE">
        <w:t>Model errors can be observed in the confusion matrix to identify which classes were most frequently affected by prediction errors. During the training process, model performance is also monitored using values for bounding box loss, classification loss, and Distribution Focal Loss (DFL). The lower the values of these three metrics, the better the model's ability to accurately locate and recognize objects</w:t>
      </w:r>
      <w:r w:rsidR="00597396" w:rsidRPr="00597396">
        <w:t>.</w:t>
      </w:r>
    </w:p>
    <w:p w14:paraId="683D5F91" w14:textId="43070ADB" w:rsidR="00986489" w:rsidRPr="00C6259E" w:rsidRDefault="00986489" w:rsidP="002D5904">
      <w:pPr>
        <w:pStyle w:val="Heading2"/>
        <w:ind w:start="14.45pt" w:hanging="14.45pt"/>
      </w:pPr>
      <w:r w:rsidRPr="00C6259E">
        <w:t>Training Analysis of YOLOv8</w:t>
      </w:r>
    </w:p>
    <w:p w14:paraId="72D155BC" w14:textId="4B22EE48" w:rsidR="000363D0" w:rsidRDefault="00627779" w:rsidP="0020138F">
      <w:pPr>
        <w:pStyle w:val="BodyText"/>
        <w:ind w:firstLine="0pt"/>
      </w:pPr>
      <w:r>
        <w:tab/>
      </w:r>
      <w:r w:rsidR="00E93082" w:rsidRPr="00E93082">
        <w:t>Fig</w:t>
      </w:r>
      <w:r w:rsidR="00E93082">
        <w:t xml:space="preserve">. </w:t>
      </w:r>
      <w:r w:rsidR="00E93082" w:rsidRPr="00E93082">
        <w:t>2 shows the changes in box_loss, cls_loss, and dfl_loss over 150 training epochs</w:t>
      </w:r>
      <w:r w:rsidR="00AD6243" w:rsidRPr="00AD6243">
        <w:t xml:space="preserve">. </w:t>
      </w:r>
      <w:r w:rsidR="00E93082" w:rsidRPr="00E93082">
        <w:t>Precision, recall, and mAP complement these loss metrics to monitor model performance during the training process</w:t>
      </w:r>
      <w:r w:rsidR="00AD6243" w:rsidRPr="00AD6243">
        <w:t xml:space="preserve">. The box loss decreased from 1.50 to 0.50, showing that the model became better at locating objects. </w:t>
      </w:r>
      <w:r w:rsidR="00E93082" w:rsidRPr="00E93082">
        <w:t>The Dfl_loss also decreased from 1.19 to 0.83, reflecting an improvement in the bounding box regression process</w:t>
      </w:r>
      <w:r w:rsidR="00AD6243" w:rsidRPr="00AD6243">
        <w:t xml:space="preserve">. </w:t>
      </w:r>
      <w:r w:rsidR="00E93082" w:rsidRPr="00E93082">
        <w:t xml:space="preserve">Overall, the downward trend in the loss metrics, together with the precision, recall, and mAP results, indicates that the model's performance in recognizing, localizing, and </w:t>
      </w:r>
      <w:r w:rsidR="00E93082" w:rsidRPr="00E93082">
        <w:lastRenderedPageBreak/>
        <w:t>classifying riverine waste improved as the number of training epochs increased</w:t>
      </w:r>
      <w:r w:rsidR="008B24BE" w:rsidRPr="008B24BE">
        <w:t>.</w:t>
      </w:r>
    </w:p>
    <w:p w14:paraId="2D8AE2BB" w14:textId="5E18A726" w:rsidR="006A427B" w:rsidRDefault="00D55D8F" w:rsidP="0020138F">
      <w:pPr>
        <w:pStyle w:val="BodyText"/>
        <w:ind w:firstLine="0pt"/>
      </w:pPr>
      <w:r w:rsidRPr="00D55D8F">
        <w:rPr>
          <w:noProof/>
        </w:rPr>
        <w:drawing>
          <wp:inline distT="0" distB="0" distL="0" distR="0" wp14:anchorId="64D42F6C" wp14:editId="78679FFC">
            <wp:extent cx="3158836" cy="1580714"/>
            <wp:effectExtent l="0" t="0" r="3810" b="635"/>
            <wp:docPr id="20454757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5475772" name=""/>
                    <pic:cNvPicPr/>
                  </pic:nvPicPr>
                  <pic:blipFill>
                    <a:blip r:embed="rId10"/>
                    <a:stretch>
                      <a:fillRect/>
                    </a:stretch>
                  </pic:blipFill>
                  <pic:spPr>
                    <a:xfrm>
                      <a:off x="0" y="0"/>
                      <a:ext cx="3205350" cy="1603990"/>
                    </a:xfrm>
                    <a:prstGeom prst="rect">
                      <a:avLst/>
                    </a:prstGeom>
                  </pic:spPr>
                </pic:pic>
              </a:graphicData>
            </a:graphic>
          </wp:inline>
        </w:drawing>
      </w:r>
    </w:p>
    <w:p w14:paraId="16C8D92A" w14:textId="7B9AAE04" w:rsidR="00986489" w:rsidRPr="003F2E39" w:rsidRDefault="00243B30" w:rsidP="00BA62CD">
      <w:pPr>
        <w:pStyle w:val="BodyText"/>
        <w:spacing w:before="4pt" w:after="10pt"/>
        <w:ind w:firstLine="0pt"/>
        <w:rPr>
          <w:sz w:val="16"/>
          <w:szCs w:val="16"/>
        </w:rPr>
      </w:pPr>
      <w:r w:rsidRPr="003F2E39">
        <w:rPr>
          <w:sz w:val="16"/>
          <w:szCs w:val="16"/>
        </w:rPr>
        <w:t>Fig</w:t>
      </w:r>
      <w:r w:rsidR="00710F46">
        <w:rPr>
          <w:sz w:val="16"/>
          <w:szCs w:val="16"/>
        </w:rPr>
        <w:t xml:space="preserve">. </w:t>
      </w:r>
      <w:r w:rsidR="00CA0D1A" w:rsidRPr="003F2E39">
        <w:rPr>
          <w:sz w:val="16"/>
          <w:szCs w:val="16"/>
        </w:rPr>
        <w:t>2.</w:t>
      </w:r>
      <w:r w:rsidRPr="003F2E39">
        <w:rPr>
          <w:sz w:val="16"/>
          <w:szCs w:val="16"/>
        </w:rPr>
        <w:t xml:space="preserve"> </w:t>
      </w:r>
      <w:r w:rsidR="00586BCD">
        <w:rPr>
          <w:sz w:val="16"/>
          <w:szCs w:val="16"/>
        </w:rPr>
        <w:t>YOLOv8 result</w:t>
      </w:r>
    </w:p>
    <w:p w14:paraId="6CE35913" w14:textId="1ADDCECA" w:rsidR="00986489" w:rsidRPr="00C6259E" w:rsidRDefault="00986489" w:rsidP="002D5904">
      <w:pPr>
        <w:pStyle w:val="Heading2"/>
        <w:ind w:start="14.45pt" w:hanging="14.45pt"/>
      </w:pPr>
      <w:bookmarkStart w:id="9" w:name="_Hlk231988727"/>
      <w:r w:rsidRPr="00C6259E">
        <w:t>Evaluation Results</w:t>
      </w:r>
    </w:p>
    <w:bookmarkEnd w:id="9"/>
    <w:p w14:paraId="46F2B198" w14:textId="52F510D8" w:rsidR="00621734" w:rsidRDefault="00151828" w:rsidP="00621734">
      <w:pPr>
        <w:pStyle w:val="BodyText"/>
      </w:pPr>
      <w:r w:rsidRPr="00151828">
        <w:t>After completing the training and validation stages, the YOLOv8 model was evaluated using unseen data.</w:t>
      </w:r>
      <w:r>
        <w:t xml:space="preserve"> </w:t>
      </w:r>
      <w:r w:rsidRPr="00151828">
        <w:t>Fig</w:t>
      </w:r>
      <w:r>
        <w:t>.</w:t>
      </w:r>
      <w:r w:rsidRPr="00151828">
        <w:t xml:space="preserve"> 3 shows several examples of floating riverine debris detection results under various conditions.</w:t>
      </w:r>
      <w:r>
        <w:t xml:space="preserve"> </w:t>
      </w:r>
      <w:r w:rsidRPr="00151828">
        <w:t>The model is capable of recognizing various types of waste simultaneously, with plastic being the most frequently detected object.</w:t>
      </w:r>
      <w:r>
        <w:t xml:space="preserve"> </w:t>
      </w:r>
      <w:r w:rsidRPr="00151828">
        <w:t>The resulting bounding boxes also generally correspond to the actual positions of each object.</w:t>
      </w:r>
      <w:r>
        <w:t xml:space="preserve"> </w:t>
      </w:r>
      <w:r w:rsidRPr="00151828">
        <w:t>Furthermore, when several debris fragments are located very close to one another within the same frame, the model remains capable of distinguishing and recognizing the objects individually.</w:t>
      </w:r>
    </w:p>
    <w:p w14:paraId="6D21EFF1" w14:textId="5F38F41C" w:rsidR="00920FE2" w:rsidRDefault="00D943D6" w:rsidP="007F4917">
      <w:pPr>
        <w:pStyle w:val="BodyText"/>
        <w:ind w:end="9.40pt" w:firstLine="0pt"/>
        <w:jc w:val="center"/>
      </w:pPr>
      <w:r>
        <w:rPr>
          <w:noProof/>
        </w:rPr>
        <w:drawing>
          <wp:inline distT="0" distB="0" distL="0" distR="0" wp14:anchorId="26F9B482" wp14:editId="53EFE9E5">
            <wp:extent cx="2486765" cy="2468352"/>
            <wp:effectExtent l="0" t="0" r="8890" b="8255"/>
            <wp:docPr id="20146269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1871" cy="2513124"/>
                    </a:xfrm>
                    <a:prstGeom prst="rect">
                      <a:avLst/>
                    </a:prstGeom>
                    <a:noFill/>
                    <a:ln>
                      <a:noFill/>
                    </a:ln>
                  </pic:spPr>
                </pic:pic>
              </a:graphicData>
            </a:graphic>
          </wp:inline>
        </w:drawing>
      </w:r>
    </w:p>
    <w:p w14:paraId="312BA165" w14:textId="26E0DFA6" w:rsidR="00A5435C" w:rsidRPr="003F2E39" w:rsidRDefault="00A5435C" w:rsidP="00BA62CD">
      <w:pPr>
        <w:pStyle w:val="BodyText"/>
        <w:spacing w:before="4pt" w:after="10pt"/>
        <w:ind w:firstLine="0pt"/>
        <w:rPr>
          <w:sz w:val="16"/>
          <w:szCs w:val="16"/>
        </w:rPr>
      </w:pPr>
      <w:r w:rsidRPr="003F2E39">
        <w:rPr>
          <w:sz w:val="16"/>
          <w:szCs w:val="16"/>
        </w:rPr>
        <w:t>Fig</w:t>
      </w:r>
      <w:r w:rsidR="00710F46">
        <w:rPr>
          <w:sz w:val="16"/>
          <w:szCs w:val="16"/>
        </w:rPr>
        <w:t xml:space="preserve">. </w:t>
      </w:r>
      <w:r w:rsidR="00CA0D1A" w:rsidRPr="003F2E39">
        <w:rPr>
          <w:sz w:val="16"/>
          <w:szCs w:val="16"/>
        </w:rPr>
        <w:t>3</w:t>
      </w:r>
      <w:r w:rsidRPr="003F2E39">
        <w:rPr>
          <w:sz w:val="16"/>
          <w:szCs w:val="16"/>
        </w:rPr>
        <w:t>. Object detection results using the YOLOv8 model</w:t>
      </w:r>
    </w:p>
    <w:p w14:paraId="2A10A64B" w14:textId="1D708D1C" w:rsidR="005247D8" w:rsidRDefault="00AD6243" w:rsidP="005247D8">
      <w:pPr>
        <w:pStyle w:val="BodyText"/>
        <w:spacing w:after="3pt"/>
      </w:pPr>
      <w:r w:rsidRPr="00AD6243">
        <w:t xml:space="preserve">The </w:t>
      </w:r>
      <w:r w:rsidR="009A74F6" w:rsidRPr="009A74F6">
        <w:t>model achieved a precision of 0.788, a recall of 0.773, an mAP50 of 0.789, and an mAP50</w:t>
      </w:r>
      <w:r w:rsidR="009A74F6">
        <w:t>-</w:t>
      </w:r>
      <w:r w:rsidR="009A74F6" w:rsidRPr="009A74F6">
        <w:t>95 of 0.445.</w:t>
      </w:r>
      <w:r w:rsidR="009A74F6">
        <w:t xml:space="preserve"> </w:t>
      </w:r>
      <w:r w:rsidR="009A74F6" w:rsidRPr="009A74F6">
        <w:t>According to the evaluation results, the wood</w:t>
      </w:r>
      <w:r w:rsidR="009A74F6">
        <w:t xml:space="preserve"> </w:t>
      </w:r>
      <w:r w:rsidR="009A74F6" w:rsidRPr="009A74F6">
        <w:t>class showed the best performance, with a precision of 0.804 and an mAP50 of 0.926. The</w:t>
      </w:r>
      <w:r w:rsidR="009A74F6">
        <w:t xml:space="preserve"> </w:t>
      </w:r>
      <w:r w:rsidR="009A74F6" w:rsidRPr="009A74F6">
        <w:t>paper</w:t>
      </w:r>
      <w:r w:rsidR="009A74F6">
        <w:t xml:space="preserve"> </w:t>
      </w:r>
      <w:r w:rsidR="009A74F6" w:rsidRPr="009A74F6">
        <w:t>class also yielded favorable results, with a precision of 0.876 and an mAP50 of 0.800.</w:t>
      </w:r>
      <w:r w:rsidR="009A74F6">
        <w:t xml:space="preserve"> </w:t>
      </w:r>
      <w:r w:rsidR="009A74F6" w:rsidRPr="009A74F6">
        <w:t>On the other hand, the other class exhibits the lowest performance, with a recall of 0.683 and an mAP50 of 0.645.</w:t>
      </w:r>
      <w:r w:rsidR="009A74F6">
        <w:t xml:space="preserve"> </w:t>
      </w:r>
      <w:r w:rsidR="009A74F6" w:rsidRPr="009A74F6">
        <w:t>This result is likely influenced by the diversity of objects within the category, which makes it difficult for the model to learn coherent visual patterns.</w:t>
      </w:r>
    </w:p>
    <w:p w14:paraId="2CB4975F" w14:textId="4B12D6D3" w:rsidR="00B91096" w:rsidRPr="00505176" w:rsidRDefault="00B17E9D" w:rsidP="005247D8">
      <w:pPr>
        <w:pStyle w:val="BodyText"/>
        <w:spacing w:after="3pt"/>
      </w:pPr>
      <w:r w:rsidRPr="00B17E9D">
        <w:t>The model's detection performance is also influenced by environmental conditions in the river setting; for instance, changes in light intensity and reflections on the water's surface can hinder the visibility of floating debris, potentially reducing detection accuracy.</w:t>
      </w:r>
      <w:r>
        <w:t xml:space="preserve"> </w:t>
      </w:r>
      <w:r w:rsidRPr="00B17E9D">
        <w:t xml:space="preserve">However, this condition does not </w:t>
      </w:r>
      <w:r w:rsidRPr="00B17E9D">
        <w:t>completely limit the capabilities of the YOLOv8 model. Despite some residual classification errors, the model generally remains capable of locating the main categories of riverine waste.</w:t>
      </w:r>
      <w:r>
        <w:t xml:space="preserve"> </w:t>
      </w:r>
      <w:r w:rsidRPr="00B17E9D">
        <w:t>Most of the objects were correctly identified, although some appeared indistinct due to glare or changing lighting conditions on the water's surface.</w:t>
      </w:r>
    </w:p>
    <w:p w14:paraId="1DBF6A62" w14:textId="34854EB3" w:rsidR="00772D35" w:rsidRDefault="002F0A3F" w:rsidP="002F0A3F">
      <w:pPr>
        <w:pStyle w:val="tablehead"/>
      </w:pPr>
      <w:bookmarkStart w:id="10" w:name="_Hlk238406372"/>
      <w:r w:rsidRPr="002F0A3F">
        <w:t>R</w:t>
      </w:r>
      <w:r>
        <w:t xml:space="preserve">esult </w:t>
      </w:r>
      <w:r w:rsidR="007246CD">
        <w:t>o</w:t>
      </w:r>
      <w:r>
        <w:t>f</w:t>
      </w:r>
      <w:r w:rsidRPr="002F0A3F">
        <w:t xml:space="preserve"> </w:t>
      </w:r>
      <w:r w:rsidR="007246CD">
        <w:t>t</w:t>
      </w:r>
      <w:r>
        <w:t>he</w:t>
      </w:r>
      <w:r w:rsidRPr="002F0A3F">
        <w:t xml:space="preserve"> Y</w:t>
      </w:r>
      <w:r>
        <w:t>olov</w:t>
      </w:r>
      <w:r w:rsidRPr="002F0A3F">
        <w:t>8 M</w:t>
      </w:r>
      <w:r>
        <w:t>odel</w:t>
      </w:r>
      <w:r w:rsidRPr="002F0A3F">
        <w:t xml:space="preserve"> P</w:t>
      </w:r>
      <w:r>
        <w:t>erfo</w:t>
      </w:r>
      <w:r w:rsidR="007246CD">
        <w:t>r</w:t>
      </w:r>
      <w:r>
        <w:t>mance</w:t>
      </w:r>
      <w:r w:rsidRPr="002F0A3F">
        <w:t xml:space="preserve"> E</w:t>
      </w:r>
      <w:r>
        <w:t>valuation</w:t>
      </w:r>
    </w:p>
    <w:tbl>
      <w:tblPr>
        <w:tblStyle w:val="TableGrid"/>
        <w:tblW w:w="242.80pt" w:type="dxa"/>
        <w:jc w:val="center"/>
        <w:tblLayout w:type="fixed"/>
        <w:tblLook w:firstRow="1" w:lastRow="0" w:firstColumn="1" w:lastColumn="0" w:noHBand="0" w:noVBand="1"/>
      </w:tblPr>
      <w:tblGrid>
        <w:gridCol w:w="704"/>
        <w:gridCol w:w="565"/>
        <w:gridCol w:w="569"/>
        <w:gridCol w:w="709"/>
        <w:gridCol w:w="709"/>
        <w:gridCol w:w="850"/>
        <w:gridCol w:w="750"/>
      </w:tblGrid>
      <w:tr w:rsidR="001F5C99" w14:paraId="4CAA98FA" w14:textId="77777777" w:rsidTr="008F6EA4">
        <w:trPr>
          <w:trHeight w:val="227"/>
          <w:tblHeader/>
          <w:jc w:val="center"/>
        </w:trPr>
        <w:tc>
          <w:tcPr>
            <w:tcW w:w="35.20pt" w:type="dxa"/>
            <w:vAlign w:val="center"/>
          </w:tcPr>
          <w:p w14:paraId="663DA069" w14:textId="4B3C9B63" w:rsidR="001F5C99" w:rsidRPr="009E32BF" w:rsidRDefault="001F5C99" w:rsidP="00AC5C12">
            <w:pPr>
              <w:pStyle w:val="BodyText"/>
              <w:spacing w:after="0pt"/>
              <w:ind w:firstLine="0pt"/>
              <w:jc w:val="center"/>
              <w:rPr>
                <w:sz w:val="16"/>
                <w:szCs w:val="16"/>
              </w:rPr>
            </w:pPr>
            <w:r w:rsidRPr="009E32BF">
              <w:rPr>
                <w:b/>
                <w:bCs/>
                <w:color w:val="000000"/>
                <w:sz w:val="16"/>
                <w:szCs w:val="16"/>
              </w:rPr>
              <w:t>Class</w:t>
            </w:r>
          </w:p>
        </w:tc>
        <w:tc>
          <w:tcPr>
            <w:tcW w:w="28.25pt" w:type="dxa"/>
            <w:vAlign w:val="center"/>
          </w:tcPr>
          <w:p w14:paraId="653FBB60" w14:textId="4C043C29" w:rsidR="001F5C99" w:rsidRPr="009E32BF" w:rsidRDefault="001F5C99" w:rsidP="00AC5C12">
            <w:pPr>
              <w:pStyle w:val="BodyText"/>
              <w:spacing w:after="0pt"/>
              <w:ind w:firstLine="0pt"/>
              <w:jc w:val="center"/>
              <w:rPr>
                <w:sz w:val="16"/>
                <w:szCs w:val="16"/>
              </w:rPr>
            </w:pPr>
            <w:r w:rsidRPr="009E32BF">
              <w:rPr>
                <w:b/>
                <w:bCs/>
                <w:color w:val="000000"/>
                <w:sz w:val="16"/>
                <w:szCs w:val="16"/>
              </w:rPr>
              <w:t>Img</w:t>
            </w:r>
          </w:p>
        </w:tc>
        <w:tc>
          <w:tcPr>
            <w:tcW w:w="28.45pt" w:type="dxa"/>
            <w:vAlign w:val="center"/>
          </w:tcPr>
          <w:p w14:paraId="59044CE8" w14:textId="5E100B35" w:rsidR="001F5C99" w:rsidRPr="009E32BF" w:rsidRDefault="001F5C99" w:rsidP="00AC5C12">
            <w:pPr>
              <w:pStyle w:val="BodyText"/>
              <w:spacing w:after="0pt"/>
              <w:ind w:firstLine="0pt"/>
              <w:jc w:val="center"/>
              <w:rPr>
                <w:sz w:val="16"/>
                <w:szCs w:val="16"/>
              </w:rPr>
            </w:pPr>
            <w:r w:rsidRPr="009E32BF">
              <w:rPr>
                <w:b/>
                <w:bCs/>
                <w:color w:val="000000"/>
                <w:sz w:val="16"/>
                <w:szCs w:val="16"/>
              </w:rPr>
              <w:t>Ins</w:t>
            </w:r>
          </w:p>
        </w:tc>
        <w:tc>
          <w:tcPr>
            <w:tcW w:w="35.45pt" w:type="dxa"/>
            <w:vAlign w:val="center"/>
          </w:tcPr>
          <w:p w14:paraId="150743DD" w14:textId="2CF437EE" w:rsidR="001F5C99" w:rsidRPr="009E32BF" w:rsidRDefault="001F5C99" w:rsidP="00AC5C12">
            <w:pPr>
              <w:pStyle w:val="BodyText"/>
              <w:spacing w:after="0pt"/>
              <w:ind w:firstLine="0pt"/>
              <w:jc w:val="center"/>
              <w:rPr>
                <w:sz w:val="16"/>
                <w:szCs w:val="16"/>
              </w:rPr>
            </w:pPr>
            <w:r w:rsidRPr="009E32BF">
              <w:rPr>
                <w:b/>
                <w:bCs/>
                <w:color w:val="000000"/>
                <w:sz w:val="16"/>
                <w:szCs w:val="16"/>
              </w:rPr>
              <w:t>P</w:t>
            </w:r>
          </w:p>
        </w:tc>
        <w:tc>
          <w:tcPr>
            <w:tcW w:w="35.45pt" w:type="dxa"/>
            <w:vAlign w:val="center"/>
          </w:tcPr>
          <w:p w14:paraId="52C3381F" w14:textId="6374A712" w:rsidR="001F5C99" w:rsidRPr="009E32BF" w:rsidRDefault="001F5C99" w:rsidP="00AC5C12">
            <w:pPr>
              <w:pStyle w:val="BodyText"/>
              <w:spacing w:after="0pt"/>
              <w:ind w:firstLine="0pt"/>
              <w:jc w:val="center"/>
              <w:rPr>
                <w:sz w:val="16"/>
                <w:szCs w:val="16"/>
              </w:rPr>
            </w:pPr>
            <w:r w:rsidRPr="009E32BF">
              <w:rPr>
                <w:b/>
                <w:bCs/>
                <w:color w:val="000000"/>
                <w:sz w:val="16"/>
                <w:szCs w:val="16"/>
              </w:rPr>
              <w:t>R</w:t>
            </w:r>
          </w:p>
        </w:tc>
        <w:tc>
          <w:tcPr>
            <w:tcW w:w="42.50pt" w:type="dxa"/>
            <w:vAlign w:val="center"/>
          </w:tcPr>
          <w:p w14:paraId="264CD800" w14:textId="1D26469E" w:rsidR="001F5C99" w:rsidRPr="009E32BF" w:rsidRDefault="001F5C99" w:rsidP="00AC5C12">
            <w:pPr>
              <w:pStyle w:val="BodyText"/>
              <w:spacing w:after="0pt"/>
              <w:ind w:firstLine="0pt"/>
              <w:jc w:val="center"/>
              <w:rPr>
                <w:sz w:val="16"/>
                <w:szCs w:val="16"/>
              </w:rPr>
            </w:pPr>
            <w:r w:rsidRPr="009E32BF">
              <w:rPr>
                <w:b/>
                <w:bCs/>
                <w:color w:val="000000"/>
                <w:sz w:val="16"/>
                <w:szCs w:val="16"/>
              </w:rPr>
              <w:t>mAP50</w:t>
            </w:r>
          </w:p>
        </w:tc>
        <w:tc>
          <w:tcPr>
            <w:tcW w:w="37.50pt" w:type="dxa"/>
            <w:vAlign w:val="center"/>
          </w:tcPr>
          <w:p w14:paraId="6D075090" w14:textId="40D285D6" w:rsidR="001F5C99" w:rsidRPr="009E32BF" w:rsidRDefault="001F5C99" w:rsidP="00AC5C12">
            <w:pPr>
              <w:pStyle w:val="BodyText"/>
              <w:spacing w:after="0pt"/>
              <w:ind w:firstLine="0pt"/>
              <w:jc w:val="center"/>
              <w:rPr>
                <w:sz w:val="16"/>
                <w:szCs w:val="16"/>
              </w:rPr>
            </w:pPr>
            <w:r w:rsidRPr="009E32BF">
              <w:rPr>
                <w:b/>
                <w:bCs/>
                <w:color w:val="000000"/>
                <w:sz w:val="16"/>
                <w:szCs w:val="16"/>
              </w:rPr>
              <w:t>mAP50-95</w:t>
            </w:r>
          </w:p>
        </w:tc>
      </w:tr>
      <w:tr w:rsidR="00275F58" w14:paraId="77E0C2BC" w14:textId="77777777" w:rsidTr="008F6EA4">
        <w:trPr>
          <w:trHeight w:val="227"/>
          <w:jc w:val="center"/>
        </w:trPr>
        <w:tc>
          <w:tcPr>
            <w:tcW w:w="35.20pt" w:type="dxa"/>
            <w:vAlign w:val="center"/>
          </w:tcPr>
          <w:p w14:paraId="47BB819E" w14:textId="2EA75646" w:rsidR="00275F58" w:rsidRPr="0090279F" w:rsidRDefault="00275F58" w:rsidP="00275F58">
            <w:pPr>
              <w:pStyle w:val="BodyText"/>
              <w:spacing w:after="0pt"/>
              <w:ind w:firstLine="0pt"/>
              <w:jc w:val="center"/>
              <w:rPr>
                <w:sz w:val="16"/>
                <w:szCs w:val="16"/>
              </w:rPr>
            </w:pPr>
            <w:r w:rsidRPr="0090279F">
              <w:rPr>
                <w:color w:val="000000"/>
                <w:sz w:val="16"/>
                <w:szCs w:val="16"/>
              </w:rPr>
              <w:t>All</w:t>
            </w:r>
          </w:p>
        </w:tc>
        <w:tc>
          <w:tcPr>
            <w:tcW w:w="28.25pt" w:type="dxa"/>
            <w:vAlign w:val="center"/>
          </w:tcPr>
          <w:p w14:paraId="7F685938" w14:textId="0AFC7DE9" w:rsidR="00275F58" w:rsidRPr="0090279F" w:rsidRDefault="00972959" w:rsidP="00275F58">
            <w:pPr>
              <w:pStyle w:val="BodyText"/>
              <w:spacing w:after="0pt"/>
              <w:ind w:firstLine="0pt"/>
              <w:jc w:val="center"/>
              <w:rPr>
                <w:sz w:val="16"/>
                <w:szCs w:val="16"/>
              </w:rPr>
            </w:pPr>
            <w:r w:rsidRPr="00972959">
              <w:rPr>
                <w:color w:val="000000"/>
                <w:sz w:val="16"/>
                <w:szCs w:val="16"/>
                <w:lang w:val="en-US"/>
              </w:rPr>
              <w:t>283</w:t>
            </w:r>
          </w:p>
        </w:tc>
        <w:tc>
          <w:tcPr>
            <w:tcW w:w="28.45pt" w:type="dxa"/>
            <w:vAlign w:val="center"/>
          </w:tcPr>
          <w:p w14:paraId="6133BCD7" w14:textId="3032C355" w:rsidR="00275F58" w:rsidRPr="0090279F" w:rsidRDefault="00275F58" w:rsidP="00275F58">
            <w:pPr>
              <w:pStyle w:val="BodyText"/>
              <w:spacing w:after="0pt"/>
              <w:ind w:firstLine="0pt"/>
              <w:jc w:val="center"/>
              <w:rPr>
                <w:sz w:val="16"/>
                <w:szCs w:val="16"/>
              </w:rPr>
            </w:pPr>
            <w:r w:rsidRPr="0090279F">
              <w:rPr>
                <w:color w:val="000000"/>
                <w:sz w:val="16"/>
                <w:szCs w:val="16"/>
              </w:rPr>
              <w:t>702</w:t>
            </w:r>
          </w:p>
        </w:tc>
        <w:tc>
          <w:tcPr>
            <w:tcW w:w="35.45pt" w:type="dxa"/>
            <w:vAlign w:val="center"/>
          </w:tcPr>
          <w:p w14:paraId="18E07BEB" w14:textId="0962C80E" w:rsidR="00275F58" w:rsidRPr="0090279F" w:rsidRDefault="00275F58" w:rsidP="00275F58">
            <w:pPr>
              <w:pStyle w:val="BodyText"/>
              <w:spacing w:after="0pt"/>
              <w:ind w:firstLine="0pt"/>
              <w:jc w:val="center"/>
              <w:rPr>
                <w:sz w:val="16"/>
                <w:szCs w:val="16"/>
              </w:rPr>
            </w:pPr>
            <w:r w:rsidRPr="0090279F">
              <w:rPr>
                <w:color w:val="000000"/>
                <w:sz w:val="16"/>
                <w:szCs w:val="16"/>
              </w:rPr>
              <w:t>0.788</w:t>
            </w:r>
          </w:p>
        </w:tc>
        <w:tc>
          <w:tcPr>
            <w:tcW w:w="35.45pt" w:type="dxa"/>
            <w:vAlign w:val="center"/>
          </w:tcPr>
          <w:p w14:paraId="76FEAADA" w14:textId="7D8D235C" w:rsidR="00275F58" w:rsidRPr="0090279F" w:rsidRDefault="00275F58" w:rsidP="00275F58">
            <w:pPr>
              <w:pStyle w:val="BodyText"/>
              <w:spacing w:after="0pt"/>
              <w:ind w:firstLine="0pt"/>
              <w:jc w:val="center"/>
              <w:rPr>
                <w:sz w:val="16"/>
                <w:szCs w:val="16"/>
              </w:rPr>
            </w:pPr>
            <w:r w:rsidRPr="0090279F">
              <w:rPr>
                <w:color w:val="000000"/>
                <w:sz w:val="16"/>
                <w:szCs w:val="16"/>
              </w:rPr>
              <w:t>0.773</w:t>
            </w:r>
          </w:p>
        </w:tc>
        <w:tc>
          <w:tcPr>
            <w:tcW w:w="42.50pt" w:type="dxa"/>
            <w:vAlign w:val="center"/>
          </w:tcPr>
          <w:p w14:paraId="22ED6E26" w14:textId="2E58CC8B" w:rsidR="00275F58" w:rsidRPr="00275F58" w:rsidRDefault="00617EE3" w:rsidP="00F246A4">
            <w:pPr>
              <w:pStyle w:val="BodyText"/>
              <w:spacing w:after="0pt"/>
              <w:ind w:firstLine="0pt"/>
              <w:jc w:val="center"/>
              <w:rPr>
                <w:sz w:val="16"/>
                <w:szCs w:val="16"/>
              </w:rPr>
            </w:pPr>
            <w:r w:rsidRPr="00617EE3">
              <w:rPr>
                <w:sz w:val="16"/>
                <w:szCs w:val="16"/>
              </w:rPr>
              <w:t>0.789</w:t>
            </w:r>
          </w:p>
        </w:tc>
        <w:tc>
          <w:tcPr>
            <w:tcW w:w="37.50pt" w:type="dxa"/>
            <w:vAlign w:val="center"/>
          </w:tcPr>
          <w:p w14:paraId="09A77283" w14:textId="33E8BA76" w:rsidR="00275F58" w:rsidRPr="0090279F" w:rsidRDefault="00275F58" w:rsidP="00275F58">
            <w:pPr>
              <w:pStyle w:val="BodyText"/>
              <w:spacing w:after="0pt"/>
              <w:ind w:firstLine="0pt"/>
              <w:jc w:val="center"/>
              <w:rPr>
                <w:sz w:val="16"/>
                <w:szCs w:val="16"/>
              </w:rPr>
            </w:pPr>
            <w:r w:rsidRPr="0090279F">
              <w:rPr>
                <w:color w:val="000000"/>
                <w:sz w:val="16"/>
                <w:szCs w:val="16"/>
              </w:rPr>
              <w:t>0.445</w:t>
            </w:r>
          </w:p>
        </w:tc>
      </w:tr>
      <w:tr w:rsidR="00275F58" w14:paraId="1461E23D" w14:textId="77777777" w:rsidTr="008F6EA4">
        <w:trPr>
          <w:trHeight w:val="227"/>
          <w:jc w:val="center"/>
        </w:trPr>
        <w:tc>
          <w:tcPr>
            <w:tcW w:w="35.20pt" w:type="dxa"/>
            <w:vAlign w:val="center"/>
          </w:tcPr>
          <w:p w14:paraId="049B9A84" w14:textId="6198AAD4" w:rsidR="00275F58" w:rsidRPr="0090279F" w:rsidRDefault="00275F58" w:rsidP="00275F58">
            <w:pPr>
              <w:pStyle w:val="BodyText"/>
              <w:spacing w:after="0pt"/>
              <w:ind w:firstLine="0pt"/>
              <w:jc w:val="center"/>
              <w:rPr>
                <w:sz w:val="16"/>
                <w:szCs w:val="16"/>
              </w:rPr>
            </w:pPr>
            <w:r w:rsidRPr="0090279F">
              <w:rPr>
                <w:color w:val="000000"/>
                <w:sz w:val="16"/>
                <w:szCs w:val="16"/>
              </w:rPr>
              <w:t>Bottle</w:t>
            </w:r>
          </w:p>
        </w:tc>
        <w:tc>
          <w:tcPr>
            <w:tcW w:w="28.25pt" w:type="dxa"/>
            <w:vAlign w:val="center"/>
          </w:tcPr>
          <w:p w14:paraId="608362F0" w14:textId="496AB320" w:rsidR="00275F58" w:rsidRPr="0090279F" w:rsidRDefault="00275F58" w:rsidP="00275F58">
            <w:pPr>
              <w:pStyle w:val="BodyText"/>
              <w:spacing w:after="0pt"/>
              <w:ind w:firstLine="0pt"/>
              <w:jc w:val="center"/>
              <w:rPr>
                <w:sz w:val="16"/>
                <w:szCs w:val="16"/>
              </w:rPr>
            </w:pPr>
            <w:r w:rsidRPr="0090279F">
              <w:rPr>
                <w:color w:val="000000"/>
                <w:sz w:val="16"/>
                <w:szCs w:val="16"/>
              </w:rPr>
              <w:t>27</w:t>
            </w:r>
          </w:p>
        </w:tc>
        <w:tc>
          <w:tcPr>
            <w:tcW w:w="28.45pt" w:type="dxa"/>
            <w:vAlign w:val="center"/>
          </w:tcPr>
          <w:p w14:paraId="2B7778BD" w14:textId="05A891C7" w:rsidR="00275F58" w:rsidRPr="0090279F" w:rsidRDefault="00275F58" w:rsidP="00275F58">
            <w:pPr>
              <w:pStyle w:val="BodyText"/>
              <w:spacing w:after="0pt"/>
              <w:ind w:firstLine="0pt"/>
              <w:jc w:val="center"/>
              <w:rPr>
                <w:sz w:val="16"/>
                <w:szCs w:val="16"/>
              </w:rPr>
            </w:pPr>
            <w:r w:rsidRPr="0090279F">
              <w:rPr>
                <w:color w:val="000000"/>
                <w:sz w:val="16"/>
                <w:szCs w:val="16"/>
              </w:rPr>
              <w:t>46</w:t>
            </w:r>
          </w:p>
        </w:tc>
        <w:tc>
          <w:tcPr>
            <w:tcW w:w="35.45pt" w:type="dxa"/>
            <w:vAlign w:val="center"/>
          </w:tcPr>
          <w:p w14:paraId="215FC58D" w14:textId="61EEE838" w:rsidR="00275F58" w:rsidRPr="0090279F" w:rsidRDefault="00617EE3" w:rsidP="00275F58">
            <w:pPr>
              <w:pStyle w:val="BodyText"/>
              <w:spacing w:after="0pt"/>
              <w:ind w:firstLine="0pt"/>
              <w:jc w:val="center"/>
              <w:rPr>
                <w:sz w:val="16"/>
                <w:szCs w:val="16"/>
              </w:rPr>
            </w:pPr>
            <w:r w:rsidRPr="00617EE3">
              <w:rPr>
                <w:color w:val="000000"/>
                <w:sz w:val="16"/>
                <w:szCs w:val="16"/>
              </w:rPr>
              <w:t>0.715</w:t>
            </w:r>
          </w:p>
        </w:tc>
        <w:tc>
          <w:tcPr>
            <w:tcW w:w="35.45pt" w:type="dxa"/>
            <w:vAlign w:val="center"/>
          </w:tcPr>
          <w:p w14:paraId="722A725C" w14:textId="21BF82A0" w:rsidR="00275F58" w:rsidRPr="0090279F" w:rsidRDefault="00D31FF3" w:rsidP="00275F58">
            <w:pPr>
              <w:pStyle w:val="BodyText"/>
              <w:spacing w:after="0pt"/>
              <w:ind w:firstLine="0pt"/>
              <w:jc w:val="center"/>
              <w:rPr>
                <w:sz w:val="16"/>
                <w:szCs w:val="16"/>
              </w:rPr>
            </w:pPr>
            <w:r w:rsidRPr="00D31FF3">
              <w:rPr>
                <w:color w:val="000000"/>
                <w:sz w:val="16"/>
                <w:szCs w:val="16"/>
              </w:rPr>
              <w:t>0.761</w:t>
            </w:r>
          </w:p>
        </w:tc>
        <w:tc>
          <w:tcPr>
            <w:tcW w:w="42.50pt" w:type="dxa"/>
            <w:vAlign w:val="center"/>
          </w:tcPr>
          <w:p w14:paraId="61721FD7" w14:textId="790B3FB3" w:rsidR="00275F58" w:rsidRPr="00275F58" w:rsidRDefault="00D31FF3" w:rsidP="00F246A4">
            <w:pPr>
              <w:pStyle w:val="BodyText"/>
              <w:spacing w:after="0pt"/>
              <w:ind w:firstLine="0pt"/>
              <w:jc w:val="center"/>
              <w:rPr>
                <w:sz w:val="16"/>
                <w:szCs w:val="16"/>
              </w:rPr>
            </w:pPr>
            <w:r w:rsidRPr="00D31FF3">
              <w:rPr>
                <w:sz w:val="16"/>
                <w:szCs w:val="16"/>
              </w:rPr>
              <w:t>0.751</w:t>
            </w:r>
          </w:p>
        </w:tc>
        <w:tc>
          <w:tcPr>
            <w:tcW w:w="37.50pt" w:type="dxa"/>
            <w:vAlign w:val="center"/>
          </w:tcPr>
          <w:p w14:paraId="723C7503" w14:textId="55D69C12" w:rsidR="00275F58" w:rsidRPr="0090279F" w:rsidRDefault="00617EE3" w:rsidP="00275F58">
            <w:pPr>
              <w:pStyle w:val="BodyText"/>
              <w:spacing w:after="0pt"/>
              <w:ind w:firstLine="0pt"/>
              <w:jc w:val="center"/>
              <w:rPr>
                <w:sz w:val="16"/>
                <w:szCs w:val="16"/>
              </w:rPr>
            </w:pPr>
            <w:r w:rsidRPr="00617EE3">
              <w:rPr>
                <w:color w:val="000000"/>
                <w:sz w:val="16"/>
                <w:szCs w:val="16"/>
              </w:rPr>
              <w:t>0.263</w:t>
            </w:r>
          </w:p>
        </w:tc>
      </w:tr>
      <w:tr w:rsidR="00275F58" w14:paraId="0F82B42A" w14:textId="77777777" w:rsidTr="008F6EA4">
        <w:trPr>
          <w:trHeight w:val="227"/>
          <w:jc w:val="center"/>
        </w:trPr>
        <w:tc>
          <w:tcPr>
            <w:tcW w:w="35.20pt" w:type="dxa"/>
            <w:vAlign w:val="center"/>
          </w:tcPr>
          <w:p w14:paraId="0A30F23D" w14:textId="108FBDF0" w:rsidR="00275F58" w:rsidRPr="0090279F" w:rsidRDefault="00275F58" w:rsidP="00275F58">
            <w:pPr>
              <w:pStyle w:val="BodyText"/>
              <w:spacing w:after="0pt"/>
              <w:ind w:firstLine="0pt"/>
              <w:jc w:val="center"/>
              <w:rPr>
                <w:sz w:val="16"/>
                <w:szCs w:val="16"/>
              </w:rPr>
            </w:pPr>
            <w:r w:rsidRPr="0090279F">
              <w:rPr>
                <w:color w:val="000000"/>
                <w:sz w:val="16"/>
                <w:szCs w:val="16"/>
              </w:rPr>
              <w:t>Other</w:t>
            </w:r>
          </w:p>
        </w:tc>
        <w:tc>
          <w:tcPr>
            <w:tcW w:w="28.25pt" w:type="dxa"/>
            <w:vAlign w:val="center"/>
          </w:tcPr>
          <w:p w14:paraId="12C9CADB" w14:textId="59181F8C" w:rsidR="00275F58" w:rsidRPr="0090279F" w:rsidRDefault="00275F58" w:rsidP="00275F58">
            <w:pPr>
              <w:pStyle w:val="BodyText"/>
              <w:spacing w:after="0pt"/>
              <w:ind w:firstLine="0pt"/>
              <w:jc w:val="center"/>
              <w:rPr>
                <w:sz w:val="16"/>
                <w:szCs w:val="16"/>
              </w:rPr>
            </w:pPr>
            <w:r w:rsidRPr="0090279F">
              <w:rPr>
                <w:color w:val="000000"/>
                <w:sz w:val="16"/>
                <w:szCs w:val="16"/>
              </w:rPr>
              <w:t>59</w:t>
            </w:r>
          </w:p>
        </w:tc>
        <w:tc>
          <w:tcPr>
            <w:tcW w:w="28.45pt" w:type="dxa"/>
            <w:vAlign w:val="center"/>
          </w:tcPr>
          <w:p w14:paraId="6277EBFA" w14:textId="617D6B86" w:rsidR="00275F58" w:rsidRPr="0090279F" w:rsidRDefault="00275F58" w:rsidP="00275F58">
            <w:pPr>
              <w:pStyle w:val="BodyText"/>
              <w:spacing w:after="0pt"/>
              <w:ind w:firstLine="0pt"/>
              <w:jc w:val="center"/>
              <w:rPr>
                <w:sz w:val="16"/>
                <w:szCs w:val="16"/>
              </w:rPr>
            </w:pPr>
            <w:r w:rsidRPr="0090279F">
              <w:rPr>
                <w:color w:val="000000"/>
                <w:sz w:val="16"/>
                <w:szCs w:val="16"/>
              </w:rPr>
              <w:t>142</w:t>
            </w:r>
          </w:p>
        </w:tc>
        <w:tc>
          <w:tcPr>
            <w:tcW w:w="35.45pt" w:type="dxa"/>
            <w:vAlign w:val="center"/>
          </w:tcPr>
          <w:p w14:paraId="2DA4CD68" w14:textId="533669BA" w:rsidR="00275F58" w:rsidRPr="0090279F" w:rsidRDefault="00275F58" w:rsidP="00275F58">
            <w:pPr>
              <w:pStyle w:val="BodyText"/>
              <w:spacing w:after="0pt"/>
              <w:ind w:firstLine="0pt"/>
              <w:jc w:val="center"/>
              <w:rPr>
                <w:sz w:val="16"/>
                <w:szCs w:val="16"/>
              </w:rPr>
            </w:pPr>
            <w:r w:rsidRPr="0090279F">
              <w:rPr>
                <w:color w:val="000000"/>
                <w:sz w:val="16"/>
                <w:szCs w:val="16"/>
              </w:rPr>
              <w:t>0.751</w:t>
            </w:r>
          </w:p>
        </w:tc>
        <w:tc>
          <w:tcPr>
            <w:tcW w:w="35.45pt" w:type="dxa"/>
            <w:vAlign w:val="center"/>
          </w:tcPr>
          <w:p w14:paraId="2668E4BA" w14:textId="46475384" w:rsidR="00275F58" w:rsidRPr="0090279F" w:rsidRDefault="00617EE3" w:rsidP="00275F58">
            <w:pPr>
              <w:pStyle w:val="BodyText"/>
              <w:spacing w:after="0pt"/>
              <w:ind w:firstLine="0pt"/>
              <w:jc w:val="center"/>
              <w:rPr>
                <w:sz w:val="16"/>
                <w:szCs w:val="16"/>
              </w:rPr>
            </w:pPr>
            <w:r w:rsidRPr="00617EE3">
              <w:rPr>
                <w:color w:val="000000"/>
                <w:sz w:val="16"/>
                <w:szCs w:val="16"/>
              </w:rPr>
              <w:t>0.683</w:t>
            </w:r>
          </w:p>
        </w:tc>
        <w:tc>
          <w:tcPr>
            <w:tcW w:w="42.50pt" w:type="dxa"/>
            <w:vAlign w:val="center"/>
          </w:tcPr>
          <w:p w14:paraId="211B7429" w14:textId="4CFD4480" w:rsidR="00275F58" w:rsidRPr="00275F58" w:rsidRDefault="00D31FF3" w:rsidP="00F246A4">
            <w:pPr>
              <w:pStyle w:val="BodyText"/>
              <w:spacing w:after="0pt"/>
              <w:ind w:firstLine="0pt"/>
              <w:jc w:val="center"/>
              <w:rPr>
                <w:sz w:val="16"/>
                <w:szCs w:val="16"/>
              </w:rPr>
            </w:pPr>
            <w:r w:rsidRPr="00D31FF3">
              <w:rPr>
                <w:sz w:val="16"/>
                <w:szCs w:val="16"/>
              </w:rPr>
              <w:t>0.645</w:t>
            </w:r>
          </w:p>
        </w:tc>
        <w:tc>
          <w:tcPr>
            <w:tcW w:w="37.50pt" w:type="dxa"/>
            <w:vAlign w:val="center"/>
          </w:tcPr>
          <w:p w14:paraId="35441266" w14:textId="24B01834" w:rsidR="00275F58" w:rsidRPr="0090279F" w:rsidRDefault="00617EE3" w:rsidP="00275F58">
            <w:pPr>
              <w:pStyle w:val="BodyText"/>
              <w:spacing w:after="0pt"/>
              <w:ind w:firstLine="0pt"/>
              <w:jc w:val="center"/>
              <w:rPr>
                <w:sz w:val="16"/>
                <w:szCs w:val="16"/>
              </w:rPr>
            </w:pPr>
            <w:r w:rsidRPr="00617EE3">
              <w:rPr>
                <w:color w:val="000000"/>
                <w:sz w:val="16"/>
                <w:szCs w:val="16"/>
              </w:rPr>
              <w:t>0.385</w:t>
            </w:r>
          </w:p>
        </w:tc>
      </w:tr>
      <w:tr w:rsidR="00275F58" w14:paraId="02EACAD6" w14:textId="77777777" w:rsidTr="008F6EA4">
        <w:trPr>
          <w:trHeight w:val="227"/>
          <w:jc w:val="center"/>
        </w:trPr>
        <w:tc>
          <w:tcPr>
            <w:tcW w:w="35.20pt" w:type="dxa"/>
            <w:vAlign w:val="center"/>
          </w:tcPr>
          <w:p w14:paraId="24467252" w14:textId="41E1509B" w:rsidR="00275F58" w:rsidRPr="0090279F" w:rsidRDefault="00275F58" w:rsidP="00275F58">
            <w:pPr>
              <w:pStyle w:val="BodyText"/>
              <w:spacing w:after="0pt"/>
              <w:ind w:firstLine="0pt"/>
              <w:jc w:val="center"/>
              <w:rPr>
                <w:sz w:val="16"/>
                <w:szCs w:val="16"/>
              </w:rPr>
            </w:pPr>
            <w:r w:rsidRPr="0090279F">
              <w:rPr>
                <w:color w:val="000000"/>
                <w:sz w:val="16"/>
                <w:szCs w:val="16"/>
              </w:rPr>
              <w:t>Paper</w:t>
            </w:r>
          </w:p>
        </w:tc>
        <w:tc>
          <w:tcPr>
            <w:tcW w:w="28.25pt" w:type="dxa"/>
            <w:vAlign w:val="center"/>
          </w:tcPr>
          <w:p w14:paraId="3D9C7D12" w14:textId="1559C941" w:rsidR="00275F58" w:rsidRPr="0090279F" w:rsidRDefault="00275F58" w:rsidP="00275F58">
            <w:pPr>
              <w:pStyle w:val="BodyText"/>
              <w:spacing w:after="0pt"/>
              <w:ind w:firstLine="0pt"/>
              <w:jc w:val="center"/>
              <w:rPr>
                <w:sz w:val="16"/>
                <w:szCs w:val="16"/>
              </w:rPr>
            </w:pPr>
            <w:r w:rsidRPr="0090279F">
              <w:rPr>
                <w:color w:val="000000"/>
                <w:sz w:val="16"/>
                <w:szCs w:val="16"/>
              </w:rPr>
              <w:t>38</w:t>
            </w:r>
          </w:p>
        </w:tc>
        <w:tc>
          <w:tcPr>
            <w:tcW w:w="28.45pt" w:type="dxa"/>
            <w:vAlign w:val="center"/>
          </w:tcPr>
          <w:p w14:paraId="3776E7BE" w14:textId="4BDE16A5" w:rsidR="00275F58" w:rsidRPr="0090279F" w:rsidRDefault="00275F58" w:rsidP="00275F58">
            <w:pPr>
              <w:pStyle w:val="BodyText"/>
              <w:spacing w:after="0pt"/>
              <w:ind w:firstLine="0pt"/>
              <w:jc w:val="center"/>
              <w:rPr>
                <w:sz w:val="16"/>
                <w:szCs w:val="16"/>
              </w:rPr>
            </w:pPr>
            <w:r w:rsidRPr="0090279F">
              <w:rPr>
                <w:color w:val="000000"/>
                <w:sz w:val="16"/>
                <w:szCs w:val="16"/>
              </w:rPr>
              <w:t>95</w:t>
            </w:r>
          </w:p>
        </w:tc>
        <w:tc>
          <w:tcPr>
            <w:tcW w:w="35.45pt" w:type="dxa"/>
            <w:vAlign w:val="center"/>
          </w:tcPr>
          <w:p w14:paraId="67A53372" w14:textId="16EFF0BE" w:rsidR="00275F58" w:rsidRPr="0090279F" w:rsidRDefault="00617EE3" w:rsidP="00275F58">
            <w:pPr>
              <w:pStyle w:val="BodyText"/>
              <w:spacing w:after="0pt"/>
              <w:ind w:firstLine="0pt"/>
              <w:jc w:val="center"/>
              <w:rPr>
                <w:sz w:val="16"/>
                <w:szCs w:val="16"/>
              </w:rPr>
            </w:pPr>
            <w:r w:rsidRPr="00617EE3">
              <w:rPr>
                <w:color w:val="000000"/>
                <w:sz w:val="16"/>
                <w:szCs w:val="16"/>
              </w:rPr>
              <w:t>0.876</w:t>
            </w:r>
          </w:p>
        </w:tc>
        <w:tc>
          <w:tcPr>
            <w:tcW w:w="35.45pt" w:type="dxa"/>
            <w:vAlign w:val="center"/>
          </w:tcPr>
          <w:p w14:paraId="47B38AEF" w14:textId="7A0D2C10" w:rsidR="00275F58" w:rsidRPr="0090279F" w:rsidRDefault="00275F58" w:rsidP="00275F58">
            <w:pPr>
              <w:pStyle w:val="BodyText"/>
              <w:spacing w:after="0pt"/>
              <w:ind w:firstLine="0pt"/>
              <w:jc w:val="center"/>
              <w:rPr>
                <w:sz w:val="16"/>
                <w:szCs w:val="16"/>
              </w:rPr>
            </w:pPr>
            <w:r w:rsidRPr="0090279F">
              <w:rPr>
                <w:color w:val="000000"/>
                <w:sz w:val="16"/>
                <w:szCs w:val="16"/>
              </w:rPr>
              <w:t>0.705</w:t>
            </w:r>
          </w:p>
        </w:tc>
        <w:tc>
          <w:tcPr>
            <w:tcW w:w="42.50pt" w:type="dxa"/>
            <w:vAlign w:val="center"/>
          </w:tcPr>
          <w:p w14:paraId="4DE5C997" w14:textId="61884BC3" w:rsidR="00275F58" w:rsidRPr="00275F58" w:rsidRDefault="00D31FF3" w:rsidP="00F246A4">
            <w:pPr>
              <w:pStyle w:val="BodyText"/>
              <w:spacing w:after="0pt"/>
              <w:ind w:firstLine="0pt"/>
              <w:jc w:val="center"/>
              <w:rPr>
                <w:sz w:val="16"/>
                <w:szCs w:val="16"/>
              </w:rPr>
            </w:pPr>
            <w:r w:rsidRPr="00D31FF3">
              <w:rPr>
                <w:sz w:val="16"/>
                <w:szCs w:val="16"/>
              </w:rPr>
              <w:t>0.800</w:t>
            </w:r>
          </w:p>
        </w:tc>
        <w:tc>
          <w:tcPr>
            <w:tcW w:w="37.50pt" w:type="dxa"/>
            <w:vAlign w:val="center"/>
          </w:tcPr>
          <w:p w14:paraId="03738CBC" w14:textId="16258091" w:rsidR="00275F58" w:rsidRPr="0090279F" w:rsidRDefault="00275F58" w:rsidP="00275F58">
            <w:pPr>
              <w:pStyle w:val="BodyText"/>
              <w:spacing w:after="0pt"/>
              <w:ind w:firstLine="0pt"/>
              <w:jc w:val="center"/>
              <w:rPr>
                <w:sz w:val="16"/>
                <w:szCs w:val="16"/>
              </w:rPr>
            </w:pPr>
            <w:r w:rsidRPr="0090279F">
              <w:rPr>
                <w:color w:val="000000"/>
                <w:sz w:val="16"/>
                <w:szCs w:val="16"/>
              </w:rPr>
              <w:t>0.381</w:t>
            </w:r>
          </w:p>
        </w:tc>
      </w:tr>
      <w:tr w:rsidR="00275F58" w14:paraId="493B2B59" w14:textId="77777777" w:rsidTr="008F6EA4">
        <w:trPr>
          <w:trHeight w:val="227"/>
          <w:jc w:val="center"/>
        </w:trPr>
        <w:tc>
          <w:tcPr>
            <w:tcW w:w="35.20pt" w:type="dxa"/>
            <w:vAlign w:val="center"/>
          </w:tcPr>
          <w:p w14:paraId="0474329C" w14:textId="285B2300" w:rsidR="00275F58" w:rsidRPr="0090279F" w:rsidRDefault="00275F58" w:rsidP="00275F58">
            <w:pPr>
              <w:pStyle w:val="BodyText"/>
              <w:spacing w:after="0pt"/>
              <w:ind w:firstLine="0pt"/>
              <w:jc w:val="center"/>
              <w:rPr>
                <w:sz w:val="16"/>
                <w:szCs w:val="16"/>
              </w:rPr>
            </w:pPr>
            <w:r w:rsidRPr="0090279F">
              <w:rPr>
                <w:color w:val="000000"/>
                <w:sz w:val="16"/>
                <w:szCs w:val="16"/>
              </w:rPr>
              <w:t>Plastic</w:t>
            </w:r>
          </w:p>
        </w:tc>
        <w:tc>
          <w:tcPr>
            <w:tcW w:w="28.25pt" w:type="dxa"/>
            <w:vAlign w:val="center"/>
          </w:tcPr>
          <w:p w14:paraId="78C64D5B" w14:textId="6CA43794" w:rsidR="00275F58" w:rsidRPr="0090279F" w:rsidRDefault="00275F58" w:rsidP="00275F58">
            <w:pPr>
              <w:pStyle w:val="BodyText"/>
              <w:spacing w:after="0pt"/>
              <w:ind w:firstLine="0pt"/>
              <w:jc w:val="center"/>
              <w:rPr>
                <w:sz w:val="16"/>
                <w:szCs w:val="16"/>
              </w:rPr>
            </w:pPr>
            <w:r w:rsidRPr="0090279F">
              <w:rPr>
                <w:color w:val="000000"/>
                <w:sz w:val="16"/>
                <w:szCs w:val="16"/>
              </w:rPr>
              <w:t>135</w:t>
            </w:r>
          </w:p>
        </w:tc>
        <w:tc>
          <w:tcPr>
            <w:tcW w:w="28.45pt" w:type="dxa"/>
            <w:vAlign w:val="center"/>
          </w:tcPr>
          <w:p w14:paraId="6A92A637" w14:textId="3D605B66" w:rsidR="00275F58" w:rsidRPr="0090279F" w:rsidRDefault="00275F58" w:rsidP="00275F58">
            <w:pPr>
              <w:pStyle w:val="BodyText"/>
              <w:spacing w:after="0pt"/>
              <w:ind w:firstLine="0pt"/>
              <w:jc w:val="center"/>
              <w:rPr>
                <w:sz w:val="16"/>
                <w:szCs w:val="16"/>
              </w:rPr>
            </w:pPr>
            <w:r w:rsidRPr="0090279F">
              <w:rPr>
                <w:color w:val="000000"/>
                <w:sz w:val="16"/>
                <w:szCs w:val="16"/>
              </w:rPr>
              <w:t>394</w:t>
            </w:r>
          </w:p>
        </w:tc>
        <w:tc>
          <w:tcPr>
            <w:tcW w:w="35.45pt" w:type="dxa"/>
            <w:vAlign w:val="center"/>
          </w:tcPr>
          <w:p w14:paraId="16FF7AF4" w14:textId="570E151C" w:rsidR="00275F58" w:rsidRPr="0090279F" w:rsidRDefault="00275F58" w:rsidP="00275F58">
            <w:pPr>
              <w:pStyle w:val="BodyText"/>
              <w:spacing w:after="0pt"/>
              <w:ind w:firstLine="0pt"/>
              <w:jc w:val="center"/>
              <w:rPr>
                <w:sz w:val="16"/>
                <w:szCs w:val="16"/>
              </w:rPr>
            </w:pPr>
            <w:r w:rsidRPr="0090279F">
              <w:rPr>
                <w:color w:val="000000"/>
                <w:sz w:val="16"/>
                <w:szCs w:val="16"/>
              </w:rPr>
              <w:t>0.793</w:t>
            </w:r>
          </w:p>
        </w:tc>
        <w:tc>
          <w:tcPr>
            <w:tcW w:w="35.45pt" w:type="dxa"/>
            <w:vAlign w:val="center"/>
          </w:tcPr>
          <w:p w14:paraId="621C967D" w14:textId="6228E2AD" w:rsidR="00275F58" w:rsidRPr="0090279F" w:rsidRDefault="00275F58" w:rsidP="00275F58">
            <w:pPr>
              <w:pStyle w:val="BodyText"/>
              <w:spacing w:after="0pt"/>
              <w:ind w:firstLine="0pt"/>
              <w:jc w:val="center"/>
              <w:rPr>
                <w:sz w:val="16"/>
                <w:szCs w:val="16"/>
              </w:rPr>
            </w:pPr>
            <w:r w:rsidRPr="0090279F">
              <w:rPr>
                <w:color w:val="000000"/>
                <w:sz w:val="16"/>
                <w:szCs w:val="16"/>
              </w:rPr>
              <w:t>0.797</w:t>
            </w:r>
          </w:p>
        </w:tc>
        <w:tc>
          <w:tcPr>
            <w:tcW w:w="42.50pt" w:type="dxa"/>
            <w:vAlign w:val="center"/>
          </w:tcPr>
          <w:p w14:paraId="7DC62DEC" w14:textId="2E9B4164" w:rsidR="00275F58" w:rsidRPr="00275F58" w:rsidRDefault="00617EE3" w:rsidP="00F246A4">
            <w:pPr>
              <w:pStyle w:val="BodyText"/>
              <w:spacing w:after="0pt"/>
              <w:ind w:firstLine="0pt"/>
              <w:jc w:val="center"/>
              <w:rPr>
                <w:sz w:val="16"/>
                <w:szCs w:val="16"/>
              </w:rPr>
            </w:pPr>
            <w:r w:rsidRPr="00617EE3">
              <w:rPr>
                <w:sz w:val="16"/>
                <w:szCs w:val="16"/>
              </w:rPr>
              <w:t>0.821</w:t>
            </w:r>
          </w:p>
        </w:tc>
        <w:tc>
          <w:tcPr>
            <w:tcW w:w="37.50pt" w:type="dxa"/>
            <w:vAlign w:val="center"/>
          </w:tcPr>
          <w:p w14:paraId="36DCA1E2" w14:textId="79426656" w:rsidR="00275F58" w:rsidRPr="0090279F" w:rsidRDefault="00275F58" w:rsidP="00275F58">
            <w:pPr>
              <w:pStyle w:val="BodyText"/>
              <w:spacing w:after="0pt"/>
              <w:ind w:firstLine="0pt"/>
              <w:jc w:val="center"/>
              <w:rPr>
                <w:sz w:val="16"/>
                <w:szCs w:val="16"/>
              </w:rPr>
            </w:pPr>
            <w:r w:rsidRPr="0090279F">
              <w:rPr>
                <w:color w:val="000000"/>
                <w:sz w:val="16"/>
                <w:szCs w:val="16"/>
              </w:rPr>
              <w:t>0.496</w:t>
            </w:r>
          </w:p>
        </w:tc>
      </w:tr>
      <w:tr w:rsidR="00275F58" w14:paraId="3466C0E5" w14:textId="77777777" w:rsidTr="008F6EA4">
        <w:trPr>
          <w:trHeight w:val="227"/>
          <w:jc w:val="center"/>
        </w:trPr>
        <w:tc>
          <w:tcPr>
            <w:tcW w:w="35.20pt" w:type="dxa"/>
            <w:vAlign w:val="center"/>
          </w:tcPr>
          <w:p w14:paraId="07356F32" w14:textId="035CD7AC"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Wood</w:t>
            </w:r>
          </w:p>
        </w:tc>
        <w:tc>
          <w:tcPr>
            <w:tcW w:w="28.25pt" w:type="dxa"/>
            <w:vAlign w:val="center"/>
          </w:tcPr>
          <w:p w14:paraId="27F786E4" w14:textId="45F18656"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24</w:t>
            </w:r>
          </w:p>
        </w:tc>
        <w:tc>
          <w:tcPr>
            <w:tcW w:w="28.45pt" w:type="dxa"/>
            <w:vAlign w:val="center"/>
          </w:tcPr>
          <w:p w14:paraId="5DFE955E" w14:textId="4781DEDD"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25</w:t>
            </w:r>
          </w:p>
        </w:tc>
        <w:tc>
          <w:tcPr>
            <w:tcW w:w="35.45pt" w:type="dxa"/>
            <w:vAlign w:val="center"/>
          </w:tcPr>
          <w:p w14:paraId="0AB52E5D" w14:textId="5C4FA6F7"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0.804</w:t>
            </w:r>
          </w:p>
        </w:tc>
        <w:tc>
          <w:tcPr>
            <w:tcW w:w="35.45pt" w:type="dxa"/>
            <w:vAlign w:val="center"/>
          </w:tcPr>
          <w:p w14:paraId="63C058E2" w14:textId="15285C8B"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0.92</w:t>
            </w:r>
            <w:r w:rsidR="00617EE3">
              <w:rPr>
                <w:color w:val="000000"/>
                <w:sz w:val="16"/>
                <w:szCs w:val="16"/>
              </w:rPr>
              <w:t>0</w:t>
            </w:r>
          </w:p>
        </w:tc>
        <w:tc>
          <w:tcPr>
            <w:tcW w:w="42.50pt" w:type="dxa"/>
            <w:vAlign w:val="center"/>
          </w:tcPr>
          <w:p w14:paraId="651ED1A8" w14:textId="4EA45225" w:rsidR="00275F58" w:rsidRPr="00275F58" w:rsidRDefault="00D31FF3" w:rsidP="00F246A4">
            <w:pPr>
              <w:pStyle w:val="BodyText"/>
              <w:spacing w:after="0pt"/>
              <w:ind w:firstLine="0pt"/>
              <w:jc w:val="center"/>
              <w:rPr>
                <w:color w:val="000000"/>
                <w:sz w:val="16"/>
                <w:szCs w:val="16"/>
              </w:rPr>
            </w:pPr>
            <w:r w:rsidRPr="00D31FF3">
              <w:rPr>
                <w:sz w:val="16"/>
                <w:szCs w:val="16"/>
              </w:rPr>
              <w:t>0.926</w:t>
            </w:r>
          </w:p>
        </w:tc>
        <w:tc>
          <w:tcPr>
            <w:tcW w:w="37.50pt" w:type="dxa"/>
            <w:vAlign w:val="center"/>
          </w:tcPr>
          <w:p w14:paraId="6A5E0806" w14:textId="28770DAA" w:rsidR="00275F58" w:rsidRPr="0090279F" w:rsidRDefault="00275F58" w:rsidP="00275F58">
            <w:pPr>
              <w:pStyle w:val="BodyText"/>
              <w:spacing w:after="0pt"/>
              <w:ind w:firstLine="0pt"/>
              <w:jc w:val="center"/>
              <w:rPr>
                <w:color w:val="000000"/>
                <w:sz w:val="16"/>
                <w:szCs w:val="16"/>
              </w:rPr>
            </w:pPr>
            <w:r w:rsidRPr="0090279F">
              <w:rPr>
                <w:color w:val="000000"/>
                <w:sz w:val="16"/>
                <w:szCs w:val="16"/>
              </w:rPr>
              <w:t>0.701</w:t>
            </w:r>
          </w:p>
        </w:tc>
      </w:tr>
    </w:tbl>
    <w:bookmarkEnd w:id="10"/>
    <w:p w14:paraId="739831A2" w14:textId="1F01ABDC" w:rsidR="000E7748" w:rsidRDefault="000E7748" w:rsidP="000E7748">
      <w:pPr>
        <w:pStyle w:val="tablefootnote"/>
        <w:numPr>
          <w:ilvl w:val="0"/>
          <w:numId w:val="0"/>
        </w:numPr>
        <w:ind w:start="2.90pt"/>
      </w:pPr>
      <w:r w:rsidRPr="000E7748">
        <w:t>Img. = Images, Inst. = Instances, P = Precision, R = Recall</w:t>
      </w:r>
    </w:p>
    <w:p w14:paraId="3EA04595" w14:textId="4FE52B89" w:rsidR="005613E2" w:rsidRDefault="008B385D" w:rsidP="008D152A">
      <w:pPr>
        <w:pStyle w:val="BodyText"/>
        <w:spacing w:before="6pt"/>
        <w:ind w:firstLine="14.45pt"/>
      </w:pPr>
      <w:r w:rsidRPr="008B385D">
        <w:t>Fig. 4</w:t>
      </w:r>
      <w:r w:rsidR="008D152A">
        <w:t xml:space="preserve"> shows that the majority of objects were correctly identified, with plastic showing the highest number of correct detections, and bottles and paper also performing well with relatively few errors. The other class was more prone to errors, as the objects assigned to it often share visual similarities with items from other categories, making them harder to distinguish. This class was deliberately maintained as a catch-all category for waste outside the four main categories, so that estimating debris density across five classes would not result in greater imbalance through further subdivision. Some objects were also missed against the background due to inadequate positioning or lighting. Despite these occasional errors, the confusion matrix generally indicates solid classification performance. Localization was somewhat weaker under stricter IoU thresholds, reflected in the lower mAP50-95 (0.445), a common result in floating object detection, where debris often occupies only a small area of ​​the frame, making it difficult to obtain precise bounding boxes.</w:t>
      </w:r>
      <w:r w:rsidR="006D6D6F">
        <w:fldChar w:fldCharType="begin" w:fldLock="1"/>
      </w:r>
      <w:r w:rsidR="00430D20">
        <w:instrText>ADDIN CSL_CITATION {"citationItems":[{"id":"ITEM-1","itemData":{"DOI":"10.3390/s25061938","ISSN":"14248220","PMID":"40293086","abstract":"The water surface environment is highly complex, and floating objects in aerial images often occupy a minimal proportion, leading to significantly reduced feature representation. These challenges pose substantial difficulties for current research on the detection and classification of water surface floating objects. To address the aforementioned challenges, we proposed an improved YOLOv8-HSH algorithm based on YOLOv8n. The proposed algorithm introduces several key enhancements: (1) an enhanced HorBlock module to facilitate multi-gradient and multi-scale superposition, thereby intensifying critical floating object characteristics; (2) an optimized CBAM attention mechanism to mitigate background noise interference and substantially elevate detection accuracy; (3) the incorporation of a minor target recognition layer to augment the model’s capacity to discern floating objects of differing dimensions across various environments; and (4) the implementation of the WIoU loss function to enhance the model’s convergence rate and regression accuracy. Experimental results indicate that the proposed strategy yields a significant enhancement, with mAP50 and mAP50-95 increasing by 11.7% and 12.4%, respectively, while the miss rate decreases by 11%. The F1 score has increased by 11%, and the average accuracy for each category of floating objects has enhanced by a minimum of 5.6%. These improvements not only significantly enhanced the model’s detection accuracy and robustness in complex scenarios but also provided new solutions for research in aerial image processing and related environmental monitoring fields.","author":[{"dropping-particle":"","family":"Song","given":"Lili","non-dropping-particle":"","parse-names":false,"suffix":""},{"dropping-particle":"","family":"Deng","given":"Haixin","non-dropping-particle":"","parse-names":false,"suffix":""},{"dropping-particle":"","family":"Han","given":"Jianfeng","non-dropping-particle":"","parse-names":false,"suffix":""},{"dropping-particle":"","family":"Gao","given":"Xiongwei","non-dropping-particle":"","parse-names":false,"suffix":""}],"container-title":"Sensors","id":"ITEM-1","issue":"6","issued":{"date-parts":[["2025"]]},"title":"Improved Aerial Surface Floating Object Detection and Classification Recognition Algorithm Based on YOLOv8n","type":"article-journal","volume":"25"},"uris":["http://www.mendeley.com/documents/?uuid=46f17b58-1463-4a70-a099-ebc2825a9e4f"]}],"mendeley":{"formattedCitation":"[23]","plainTextFormattedCitation":"[23]","previouslyFormattedCitation":"[22]"},"properties":{"noteIndex":0},"schema":"https://github.com/citation-style-language/schema/raw/master/csl-citation.json"}</w:instrText>
      </w:r>
      <w:r w:rsidR="006D6D6F">
        <w:fldChar w:fldCharType="separate"/>
      </w:r>
      <w:r w:rsidR="00430D20" w:rsidRPr="00430D20">
        <w:rPr>
          <w:noProof/>
        </w:rPr>
        <w:t>[23]</w:t>
      </w:r>
      <w:r w:rsidR="006D6D6F">
        <w:fldChar w:fldCharType="end"/>
      </w:r>
      <w:r w:rsidR="006A07F2" w:rsidRPr="006A07F2">
        <w:t>.</w:t>
      </w:r>
      <w:r w:rsidR="006655F1">
        <w:t xml:space="preserve"> </w:t>
      </w:r>
    </w:p>
    <w:p w14:paraId="44AA2133" w14:textId="264FD34E" w:rsidR="00772D35" w:rsidRDefault="00511AE6" w:rsidP="0087530D">
      <w:pPr>
        <w:pStyle w:val="BodyText"/>
        <w:ind w:firstLine="0pt"/>
        <w:jc w:val="center"/>
      </w:pPr>
      <w:r w:rsidRPr="00511AE6">
        <w:rPr>
          <w:noProof/>
        </w:rPr>
        <w:drawing>
          <wp:inline distT="0" distB="0" distL="0" distR="0" wp14:anchorId="00CB366F" wp14:editId="5D88DFAA">
            <wp:extent cx="2478539" cy="2095500"/>
            <wp:effectExtent l="0" t="0" r="0" b="0"/>
            <wp:docPr id="59061770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90617701" name=""/>
                    <pic:cNvPicPr/>
                  </pic:nvPicPr>
                  <pic:blipFill>
                    <a:blip r:embed="rId12"/>
                    <a:stretch>
                      <a:fillRect/>
                    </a:stretch>
                  </pic:blipFill>
                  <pic:spPr>
                    <a:xfrm>
                      <a:off x="0" y="0"/>
                      <a:ext cx="2485888" cy="2101714"/>
                    </a:xfrm>
                    <a:prstGeom prst="rect">
                      <a:avLst/>
                    </a:prstGeom>
                  </pic:spPr>
                </pic:pic>
              </a:graphicData>
            </a:graphic>
          </wp:inline>
        </w:drawing>
      </w:r>
    </w:p>
    <w:p w14:paraId="34334E0D" w14:textId="2D318ECE" w:rsidR="003A5A8E" w:rsidRDefault="00A5435C" w:rsidP="00BA62CD">
      <w:pPr>
        <w:pStyle w:val="BodyText"/>
        <w:spacing w:before="4pt" w:after="10pt"/>
        <w:ind w:firstLine="0pt"/>
        <w:rPr>
          <w:sz w:val="16"/>
          <w:szCs w:val="16"/>
        </w:rPr>
      </w:pPr>
      <w:bookmarkStart w:id="11" w:name="_Hlk238406758"/>
      <w:r w:rsidRPr="003F2E39">
        <w:rPr>
          <w:sz w:val="16"/>
          <w:szCs w:val="16"/>
        </w:rPr>
        <w:t>Fig</w:t>
      </w:r>
      <w:r w:rsidR="00710F46">
        <w:rPr>
          <w:sz w:val="16"/>
          <w:szCs w:val="16"/>
        </w:rPr>
        <w:t xml:space="preserve">. </w:t>
      </w:r>
      <w:r w:rsidRPr="003F2E39">
        <w:rPr>
          <w:sz w:val="16"/>
          <w:szCs w:val="16"/>
        </w:rPr>
        <w:t>4. Confusion matrix of the YOLOv8 model evaluation results</w:t>
      </w:r>
    </w:p>
    <w:p w14:paraId="1306DE11" w14:textId="500D7070" w:rsidR="00986489" w:rsidRPr="00C6259E" w:rsidRDefault="006D25EF" w:rsidP="002D5904">
      <w:pPr>
        <w:pStyle w:val="Heading2"/>
        <w:ind w:start="14.45pt" w:hanging="14.45pt"/>
      </w:pPr>
      <w:bookmarkStart w:id="12" w:name="_Hlk231988750"/>
      <w:bookmarkStart w:id="13" w:name="_Hlk238405440"/>
      <w:bookmarkEnd w:id="11"/>
      <w:r w:rsidRPr="00C6259E">
        <w:t>Discussion</w:t>
      </w:r>
      <w:bookmarkEnd w:id="12"/>
    </w:p>
    <w:bookmarkEnd w:id="13"/>
    <w:p w14:paraId="4CF00C88" w14:textId="2BF0491D" w:rsidR="00621734" w:rsidRPr="0053657A" w:rsidRDefault="00845DA7" w:rsidP="003A5A8E">
      <w:pPr>
        <w:pStyle w:val="BodyText"/>
      </w:pPr>
      <w:r w:rsidRPr="00845DA7">
        <w:t>The model's effectiveness in supporting flood risk monitoring was evaluated by comparing its performance with the results of previous studies</w:t>
      </w:r>
      <w:r w:rsidR="00AE2FE5" w:rsidRPr="00AE2FE5">
        <w:t>.</w:t>
      </w:r>
      <w:r>
        <w:t xml:space="preserve"> E</w:t>
      </w:r>
      <w:r w:rsidRPr="00845DA7">
        <w:t>valuation is carried out by considering prediction accuracy and inference speed.</w:t>
      </w:r>
      <w:r>
        <w:t xml:space="preserve"> </w:t>
      </w:r>
      <w:r w:rsidRPr="00845DA7">
        <w:t>Both aspects are important because the monitoring system must generate information quickly to enable a more agile response. The results of comparing the model's performance with previous studies are presented in Table IV.</w:t>
      </w:r>
    </w:p>
    <w:p w14:paraId="70328252" w14:textId="7F56E308" w:rsidR="00F42964" w:rsidRPr="000F17D0" w:rsidRDefault="000F17D0" w:rsidP="000F17D0">
      <w:pPr>
        <w:pStyle w:val="tablehead"/>
      </w:pPr>
      <w:bookmarkStart w:id="14" w:name="_Hlk238406415"/>
      <w:r w:rsidRPr="000F17D0">
        <w:lastRenderedPageBreak/>
        <w:t>Y</w:t>
      </w:r>
      <w:r>
        <w:t>olov</w:t>
      </w:r>
      <w:r w:rsidRPr="000F17D0">
        <w:t>8 P</w:t>
      </w:r>
      <w:r>
        <w:t>erformance</w:t>
      </w:r>
      <w:r w:rsidRPr="000F17D0">
        <w:t xml:space="preserve"> C</w:t>
      </w:r>
      <w:r>
        <w:t>omparison</w:t>
      </w:r>
    </w:p>
    <w:tbl>
      <w:tblPr>
        <w:tblStyle w:val="TableGrid"/>
        <w:tblW w:w="242.80pt" w:type="dxa"/>
        <w:jc w:val="center"/>
        <w:tblLook w:firstRow="1" w:lastRow="0" w:firstColumn="1" w:lastColumn="0" w:noHBand="0" w:noVBand="1"/>
      </w:tblPr>
      <w:tblGrid>
        <w:gridCol w:w="1188"/>
        <w:gridCol w:w="1049"/>
        <w:gridCol w:w="771"/>
        <w:gridCol w:w="904"/>
        <w:gridCol w:w="944"/>
      </w:tblGrid>
      <w:tr w:rsidR="00ED477B" w14:paraId="21D6B34F" w14:textId="77777777" w:rsidTr="002D5904">
        <w:trPr>
          <w:tblHeader/>
          <w:jc w:val="center"/>
        </w:trPr>
        <w:tc>
          <w:tcPr>
            <w:tcW w:w="70.65pt" w:type="dxa"/>
            <w:vAlign w:val="center"/>
          </w:tcPr>
          <w:p w14:paraId="52FCA59A" w14:textId="273FAF49" w:rsidR="00ED477B" w:rsidRPr="0090279F" w:rsidRDefault="00ED477B" w:rsidP="00725BF2">
            <w:pPr>
              <w:pStyle w:val="BodyText"/>
              <w:spacing w:after="0pt"/>
              <w:ind w:firstLine="0pt"/>
              <w:jc w:val="center"/>
              <w:rPr>
                <w:sz w:val="16"/>
                <w:szCs w:val="16"/>
                <w:highlight w:val="yellow"/>
              </w:rPr>
            </w:pPr>
            <w:bookmarkStart w:id="15" w:name="_Hlk238406612"/>
            <w:bookmarkEnd w:id="14"/>
            <w:r w:rsidRPr="0090279F">
              <w:rPr>
                <w:b/>
                <w:bCs/>
                <w:color w:val="000000"/>
                <w:sz w:val="16"/>
                <w:szCs w:val="16"/>
              </w:rPr>
              <w:t>Model Architecture</w:t>
            </w:r>
          </w:p>
        </w:tc>
        <w:tc>
          <w:tcPr>
            <w:tcW w:w="26.15pt" w:type="dxa"/>
            <w:vAlign w:val="center"/>
          </w:tcPr>
          <w:p w14:paraId="4169F15E" w14:textId="5E5F0194" w:rsidR="00ED477B" w:rsidRPr="0090279F" w:rsidRDefault="00ED477B" w:rsidP="00725BF2">
            <w:pPr>
              <w:pStyle w:val="BodyText"/>
              <w:spacing w:after="0pt"/>
              <w:ind w:firstLine="0pt"/>
              <w:jc w:val="center"/>
              <w:rPr>
                <w:sz w:val="16"/>
                <w:szCs w:val="16"/>
                <w:highlight w:val="yellow"/>
              </w:rPr>
            </w:pPr>
            <w:r w:rsidRPr="0090279F">
              <w:rPr>
                <w:b/>
                <w:bCs/>
                <w:color w:val="000000"/>
                <w:sz w:val="16"/>
                <w:szCs w:val="16"/>
              </w:rPr>
              <w:t>Paradigm / Key Feature</w:t>
            </w:r>
          </w:p>
        </w:tc>
        <w:tc>
          <w:tcPr>
            <w:tcW w:w="43.70pt" w:type="dxa"/>
            <w:vAlign w:val="center"/>
          </w:tcPr>
          <w:p w14:paraId="185D769F" w14:textId="27FF802B" w:rsidR="00ED477B" w:rsidRPr="0090279F" w:rsidRDefault="00ED477B" w:rsidP="00725BF2">
            <w:pPr>
              <w:pStyle w:val="BodyText"/>
              <w:spacing w:after="0pt"/>
              <w:ind w:firstLine="0pt"/>
              <w:jc w:val="center"/>
              <w:rPr>
                <w:sz w:val="16"/>
                <w:szCs w:val="16"/>
                <w:highlight w:val="yellow"/>
              </w:rPr>
            </w:pPr>
            <w:r w:rsidRPr="0090279F">
              <w:rPr>
                <w:b/>
                <w:bCs/>
                <w:color w:val="000000"/>
                <w:sz w:val="16"/>
                <w:szCs w:val="16"/>
              </w:rPr>
              <w:t>mAP50</w:t>
            </w:r>
          </w:p>
        </w:tc>
        <w:tc>
          <w:tcPr>
            <w:tcW w:w="49.95pt" w:type="dxa"/>
            <w:vAlign w:val="center"/>
          </w:tcPr>
          <w:p w14:paraId="549C7293" w14:textId="54DA5C82" w:rsidR="00ED477B" w:rsidRPr="0090279F" w:rsidRDefault="00ED477B" w:rsidP="00725BF2">
            <w:pPr>
              <w:pStyle w:val="BodyText"/>
              <w:spacing w:after="0pt"/>
              <w:ind w:firstLine="0pt"/>
              <w:jc w:val="center"/>
              <w:rPr>
                <w:sz w:val="16"/>
                <w:szCs w:val="16"/>
                <w:highlight w:val="yellow"/>
              </w:rPr>
            </w:pPr>
            <w:r w:rsidRPr="0090279F">
              <w:rPr>
                <w:b/>
                <w:bCs/>
                <w:color w:val="000000"/>
                <w:sz w:val="16"/>
                <w:szCs w:val="16"/>
              </w:rPr>
              <w:t>Inference Speed (FPS)</w:t>
            </w:r>
          </w:p>
        </w:tc>
        <w:tc>
          <w:tcPr>
            <w:tcW w:w="52.35pt" w:type="dxa"/>
            <w:vAlign w:val="center"/>
          </w:tcPr>
          <w:p w14:paraId="10E44FD1" w14:textId="3C15377C" w:rsidR="00ED477B" w:rsidRPr="0090279F" w:rsidRDefault="00ED477B" w:rsidP="00725BF2">
            <w:pPr>
              <w:pStyle w:val="BodyText"/>
              <w:spacing w:after="0pt"/>
              <w:ind w:firstLine="0pt"/>
              <w:jc w:val="center"/>
              <w:rPr>
                <w:sz w:val="16"/>
                <w:szCs w:val="16"/>
                <w:highlight w:val="yellow"/>
              </w:rPr>
            </w:pPr>
            <w:r w:rsidRPr="0090279F">
              <w:rPr>
                <w:b/>
                <w:bCs/>
                <w:color w:val="000000"/>
                <w:sz w:val="16"/>
                <w:szCs w:val="16"/>
              </w:rPr>
              <w:t>Reference</w:t>
            </w:r>
          </w:p>
        </w:tc>
      </w:tr>
      <w:tr w:rsidR="00ED477B" w14:paraId="1F9EAFCE" w14:textId="77777777" w:rsidTr="003C0E3A">
        <w:trPr>
          <w:jc w:val="center"/>
        </w:trPr>
        <w:tc>
          <w:tcPr>
            <w:tcW w:w="70.65pt" w:type="dxa"/>
            <w:vAlign w:val="center"/>
          </w:tcPr>
          <w:p w14:paraId="44A9A1E2" w14:textId="00506E35" w:rsidR="00ED477B" w:rsidRPr="0090279F" w:rsidRDefault="00ED477B" w:rsidP="00010FA3">
            <w:pPr>
              <w:pStyle w:val="BodyText"/>
              <w:spacing w:after="0pt"/>
              <w:ind w:firstLine="0pt"/>
              <w:rPr>
                <w:sz w:val="16"/>
                <w:szCs w:val="16"/>
                <w:highlight w:val="yellow"/>
              </w:rPr>
            </w:pPr>
            <w:r w:rsidRPr="0090279F">
              <w:rPr>
                <w:color w:val="000000"/>
                <w:sz w:val="16"/>
                <w:szCs w:val="16"/>
              </w:rPr>
              <w:t>YOLOv7</w:t>
            </w:r>
          </w:p>
        </w:tc>
        <w:tc>
          <w:tcPr>
            <w:tcW w:w="26.15pt" w:type="dxa"/>
            <w:vAlign w:val="center"/>
          </w:tcPr>
          <w:p w14:paraId="3AB4402E" w14:textId="112F1555" w:rsidR="00ED477B" w:rsidRPr="0090279F" w:rsidRDefault="00ED477B" w:rsidP="00010FA3">
            <w:pPr>
              <w:pStyle w:val="BodyText"/>
              <w:spacing w:after="0pt"/>
              <w:ind w:firstLine="0pt"/>
              <w:rPr>
                <w:sz w:val="16"/>
                <w:szCs w:val="16"/>
                <w:highlight w:val="yellow"/>
              </w:rPr>
            </w:pPr>
            <w:r w:rsidRPr="0090279F">
              <w:rPr>
                <w:color w:val="000000"/>
                <w:sz w:val="16"/>
                <w:szCs w:val="16"/>
              </w:rPr>
              <w:t>Baseline Single</w:t>
            </w:r>
            <w:r w:rsidR="000733CB" w:rsidRPr="0090279F">
              <w:rPr>
                <w:color w:val="000000"/>
                <w:sz w:val="16"/>
                <w:szCs w:val="16"/>
              </w:rPr>
              <w:t xml:space="preserve"> </w:t>
            </w:r>
            <w:r w:rsidRPr="0090279F">
              <w:rPr>
                <w:color w:val="000000"/>
                <w:sz w:val="16"/>
                <w:szCs w:val="16"/>
              </w:rPr>
              <w:t>Stage</w:t>
            </w:r>
          </w:p>
        </w:tc>
        <w:tc>
          <w:tcPr>
            <w:tcW w:w="43.70pt" w:type="dxa"/>
            <w:vAlign w:val="center"/>
          </w:tcPr>
          <w:p w14:paraId="300EFFD3" w14:textId="66ABD09A" w:rsidR="00ED477B" w:rsidRPr="0090279F" w:rsidRDefault="0026047B" w:rsidP="00F522E0">
            <w:pPr>
              <w:pStyle w:val="BodyText"/>
              <w:spacing w:after="0pt"/>
              <w:ind w:firstLine="0pt"/>
              <w:jc w:val="center"/>
              <w:rPr>
                <w:sz w:val="16"/>
                <w:szCs w:val="16"/>
                <w:highlight w:val="yellow"/>
              </w:rPr>
            </w:pPr>
            <w:r w:rsidRPr="0026047B">
              <w:rPr>
                <w:color w:val="000000"/>
                <w:sz w:val="16"/>
                <w:szCs w:val="16"/>
              </w:rPr>
              <w:t>0.800</w:t>
            </w:r>
          </w:p>
        </w:tc>
        <w:tc>
          <w:tcPr>
            <w:tcW w:w="49.95pt" w:type="dxa"/>
            <w:vAlign w:val="center"/>
          </w:tcPr>
          <w:p w14:paraId="4A7916B2" w14:textId="13105616" w:rsidR="00ED477B" w:rsidRPr="0090279F" w:rsidRDefault="0026047B" w:rsidP="00F522E0">
            <w:pPr>
              <w:pStyle w:val="BodyText"/>
              <w:spacing w:after="0pt"/>
              <w:ind w:firstLine="0pt"/>
              <w:jc w:val="center"/>
              <w:rPr>
                <w:sz w:val="16"/>
                <w:szCs w:val="16"/>
                <w:highlight w:val="yellow"/>
              </w:rPr>
            </w:pPr>
            <w:r w:rsidRPr="0026047B">
              <w:rPr>
                <w:color w:val="000000"/>
                <w:sz w:val="16"/>
                <w:szCs w:val="16"/>
              </w:rPr>
              <w:t>179</w:t>
            </w:r>
          </w:p>
        </w:tc>
        <w:tc>
          <w:tcPr>
            <w:tcW w:w="52.35pt" w:type="dxa"/>
            <w:vAlign w:val="center"/>
          </w:tcPr>
          <w:p w14:paraId="22688AB9" w14:textId="41C798A2" w:rsidR="00ED477B" w:rsidRPr="0090279F" w:rsidRDefault="007E5B7A" w:rsidP="00010FA3">
            <w:pPr>
              <w:pStyle w:val="BodyText"/>
              <w:spacing w:after="0pt"/>
              <w:ind w:firstLine="0pt"/>
              <w:rPr>
                <w:sz w:val="16"/>
                <w:szCs w:val="16"/>
                <w:highlight w:val="yellow"/>
              </w:rPr>
            </w:pPr>
            <w:r w:rsidRPr="0090279F">
              <w:rPr>
                <w:color w:val="000000"/>
                <w:sz w:val="16"/>
                <w:szCs w:val="16"/>
              </w:rPr>
              <w:fldChar w:fldCharType="begin" w:fldLock="1"/>
            </w:r>
            <w:r w:rsidR="00430D20">
              <w:rPr>
                <w:color w:val="000000"/>
                <w:sz w:val="16"/>
                <w:szCs w:val="16"/>
              </w:rPr>
              <w:instrText>ADDIN CSL_CITATION {"citationItems":[{"id":"ITEM-1","itemData":{"DOI":"10.1051/wujns/2024294338","ISSN":"19934998","abstract":"Floating wastes in rivers have specific characteristics such as small scale, low pixel density and complex backgrounds. These characteristics make it prone to false and missed detection during image analysis, thus resulting in a degradation of detection performance. In order to tackle these challenges, a floating waste detection algorithm based on YOLOv7 is proposed, which combines the improved GFPN (Generalized Feature Pyramid Network) and a long-range attention mechanism. Firstly, we import the improved GFPN to replace the Neck of YOLOv7, thus providing more effective information transmission that can scale into deeper networks. Secondly, the convolution-based and hardware-friendly long-range attention mechanism is introduced, allowing the algorithm to rapidly generate an attention map with a global receptive field. Finally, the algorithm adopts the WiseIoU optimization loss function to achieve adaptive gradient gain allocation and alleviate the negative impact of low-quality samples on the gradient. The simulation results reveal that the proposed algorithm has achieved a favorable average accuracy of 86.3% in real-time scene detection tasks. This marks a significant enhancement of approximately 6.3% compared with the baseline, indicating the algorithm’s good performance in floating waste detection.","author":[{"dropping-particle":"","family":"Peng","given":"Cheng","non-dropping-particle":"","parse-names":false,"suffix":""},{"dropping-particle":"","family":"He","given":"Bing","non-dropping-particle":"","parse-names":false,"suffix":""},{"dropping-particle":"","family":"Xi","given":"Wenqiang","non-dropping-particle":"","parse-names":false,"suffix":""},{"dropping-particle":"","family":"Lin","given":"Guancheng","non-dropping-particle":"","parse-names":false,"suffix":""}],"container-title":"Wuhan University Journal of Natural Sciences","id":"ITEM-1","issue":"4","issued":{"date-parts":[["2024"]]},"page":"338-348","title":"Improved yolov7 algorithm for floating waste detection based on gfpn and long-range attention mechanism","type":"article-journal","volume":"29"},"uris":["http://www.mendeley.com/documents/?uuid=7a779322-e87f-451a-bbc5-3209d13c66aa"]}],"mendeley":{"formattedCitation":"[24]","plainTextFormattedCitation":"[24]","previouslyFormattedCitation":"[23]"},"properties":{"noteIndex":0},"schema":"https://github.com/citation-style-language/schema/raw/master/csl-citation.json"}</w:instrText>
            </w:r>
            <w:r w:rsidRPr="0090279F">
              <w:rPr>
                <w:color w:val="000000"/>
                <w:sz w:val="16"/>
                <w:szCs w:val="16"/>
              </w:rPr>
              <w:fldChar w:fldCharType="separate"/>
            </w:r>
            <w:r w:rsidR="00430D20" w:rsidRPr="00430D20">
              <w:rPr>
                <w:noProof/>
                <w:color w:val="000000"/>
                <w:sz w:val="16"/>
                <w:szCs w:val="16"/>
              </w:rPr>
              <w:t>[24]</w:t>
            </w:r>
            <w:r w:rsidRPr="0090279F">
              <w:rPr>
                <w:color w:val="000000"/>
                <w:sz w:val="16"/>
                <w:szCs w:val="16"/>
              </w:rPr>
              <w:fldChar w:fldCharType="end"/>
            </w:r>
          </w:p>
        </w:tc>
      </w:tr>
      <w:tr w:rsidR="00ED477B" w14:paraId="0988BF64" w14:textId="77777777" w:rsidTr="003C0E3A">
        <w:trPr>
          <w:jc w:val="center"/>
        </w:trPr>
        <w:tc>
          <w:tcPr>
            <w:tcW w:w="70.65pt" w:type="dxa"/>
            <w:vAlign w:val="center"/>
          </w:tcPr>
          <w:p w14:paraId="25CB2816" w14:textId="27A23F20" w:rsidR="00ED477B" w:rsidRPr="0090279F" w:rsidRDefault="00ED477B" w:rsidP="00010FA3">
            <w:pPr>
              <w:pStyle w:val="BodyText"/>
              <w:spacing w:after="0pt"/>
              <w:ind w:firstLine="0pt"/>
              <w:rPr>
                <w:sz w:val="16"/>
                <w:szCs w:val="16"/>
                <w:highlight w:val="yellow"/>
              </w:rPr>
            </w:pPr>
            <w:r w:rsidRPr="0090279F">
              <w:rPr>
                <w:color w:val="000000"/>
                <w:sz w:val="16"/>
                <w:szCs w:val="16"/>
              </w:rPr>
              <w:t>YOLOv7 + CBAM</w:t>
            </w:r>
          </w:p>
        </w:tc>
        <w:tc>
          <w:tcPr>
            <w:tcW w:w="26.15pt" w:type="dxa"/>
            <w:vAlign w:val="center"/>
          </w:tcPr>
          <w:p w14:paraId="7DCD9AF2" w14:textId="726E42A1" w:rsidR="00ED477B" w:rsidRPr="0090279F" w:rsidRDefault="00ED477B" w:rsidP="00010FA3">
            <w:pPr>
              <w:pStyle w:val="BodyText"/>
              <w:spacing w:after="0pt"/>
              <w:ind w:firstLine="0pt"/>
              <w:rPr>
                <w:sz w:val="16"/>
                <w:szCs w:val="16"/>
                <w:highlight w:val="yellow"/>
              </w:rPr>
            </w:pPr>
            <w:r w:rsidRPr="0090279F">
              <w:rPr>
                <w:color w:val="000000"/>
                <w:sz w:val="16"/>
                <w:szCs w:val="16"/>
              </w:rPr>
              <w:t>Attention Augmented</w:t>
            </w:r>
          </w:p>
        </w:tc>
        <w:tc>
          <w:tcPr>
            <w:tcW w:w="43.70pt" w:type="dxa"/>
            <w:vAlign w:val="center"/>
          </w:tcPr>
          <w:p w14:paraId="53BE36A4" w14:textId="4C9D8D9B" w:rsidR="00ED477B" w:rsidRPr="0090279F" w:rsidRDefault="00247DF1" w:rsidP="00F522E0">
            <w:pPr>
              <w:pStyle w:val="BodyText"/>
              <w:spacing w:after="0pt"/>
              <w:ind w:firstLine="0pt"/>
              <w:jc w:val="center"/>
              <w:rPr>
                <w:sz w:val="16"/>
                <w:szCs w:val="16"/>
                <w:highlight w:val="yellow"/>
              </w:rPr>
            </w:pPr>
            <w:r w:rsidRPr="0090279F">
              <w:rPr>
                <w:color w:val="000000"/>
                <w:sz w:val="16"/>
                <w:szCs w:val="16"/>
              </w:rPr>
              <w:t>0.</w:t>
            </w:r>
            <w:r w:rsidR="00A02024" w:rsidRPr="0090279F">
              <w:rPr>
                <w:color w:val="000000"/>
                <w:sz w:val="16"/>
                <w:szCs w:val="16"/>
              </w:rPr>
              <w:t>901</w:t>
            </w:r>
          </w:p>
        </w:tc>
        <w:tc>
          <w:tcPr>
            <w:tcW w:w="49.95pt" w:type="dxa"/>
            <w:vAlign w:val="center"/>
          </w:tcPr>
          <w:p w14:paraId="43430DD1" w14:textId="020E4B47" w:rsidR="00ED477B" w:rsidRPr="0090279F" w:rsidRDefault="00A02024" w:rsidP="00F522E0">
            <w:pPr>
              <w:pStyle w:val="BodyText"/>
              <w:spacing w:after="0pt"/>
              <w:ind w:firstLine="0pt"/>
              <w:jc w:val="center"/>
              <w:rPr>
                <w:sz w:val="16"/>
                <w:szCs w:val="16"/>
                <w:highlight w:val="yellow"/>
              </w:rPr>
            </w:pPr>
            <w:r w:rsidRPr="0090279F">
              <w:rPr>
                <w:color w:val="000000"/>
                <w:sz w:val="16"/>
                <w:szCs w:val="16"/>
              </w:rPr>
              <w:t>4</w:t>
            </w:r>
            <w:r w:rsidR="0026047B">
              <w:rPr>
                <w:color w:val="000000"/>
                <w:sz w:val="16"/>
                <w:szCs w:val="16"/>
              </w:rPr>
              <w:t>9</w:t>
            </w:r>
            <w:r w:rsidRPr="0090279F">
              <w:rPr>
                <w:color w:val="000000"/>
                <w:sz w:val="16"/>
                <w:szCs w:val="16"/>
              </w:rPr>
              <w:t>.5</w:t>
            </w:r>
          </w:p>
        </w:tc>
        <w:tc>
          <w:tcPr>
            <w:tcW w:w="52.35pt" w:type="dxa"/>
            <w:vAlign w:val="center"/>
          </w:tcPr>
          <w:p w14:paraId="7E75D567" w14:textId="6C8A860D" w:rsidR="00ED477B" w:rsidRPr="0090279F" w:rsidRDefault="00A02024" w:rsidP="00010FA3">
            <w:pPr>
              <w:pStyle w:val="BodyText"/>
              <w:spacing w:after="0pt"/>
              <w:ind w:firstLine="0pt"/>
              <w:rPr>
                <w:sz w:val="16"/>
                <w:szCs w:val="16"/>
                <w:highlight w:val="yellow"/>
              </w:rPr>
            </w:pPr>
            <w:r w:rsidRPr="0090279F">
              <w:rPr>
                <w:color w:val="000000"/>
                <w:sz w:val="16"/>
                <w:szCs w:val="16"/>
              </w:rPr>
              <w:fldChar w:fldCharType="begin" w:fldLock="1"/>
            </w:r>
            <w:r w:rsidR="00430D20">
              <w:rPr>
                <w:color w:val="000000"/>
                <w:sz w:val="16"/>
                <w:szCs w:val="16"/>
              </w:rPr>
              <w:instrText>ADDIN CSL_CITATION {"citationItems":[{"id":"ITEM-1","itemData":{"DOI":"10.3390/app13169173","ISSN":"20763417","abstract":"With object detection technology, real-time detection of dense scenes has become an important application requirement in various industries, which is of great significance for improving production efficiency and ensuring public safety. However, the current mainstream target detection algorithms have problems such as insufficient accuracy or inability to achieve real-time detection when detecting dense scenes, and to address this problem this paper improves the YOLOv7 model using attention mechanisms that can enhance critical information. Based on the original YOLOv7 network model, part of the traditional convolutional layers are replaced with the standard convolution combined with the attention mechanism. After comparing the optimization results of three different attention mechanisms, CBAM, CA, and SimAM, the YOLOv7B-CBAM model is proposed, which effectively improves the accuracy of object detection in dense scenes. The results on VOC datasets show that the YOLOv7B-CBAM model has the highest accuracy, reaching 87.8%, 1.5% higher than that of the original model, and outperforms the original model as well as other models with improved attention mechanisms in the subsequent results of two other different dense scene practical application scenarios. This model can be applied to public safety detection, agricultural detection, and other fields, saving labor costs, improving public health, reducing the spread and loss of plant diseases, and realizing high-precision, real-time target detection.","author":[{"dropping-particle":"","family":"Wang","given":"Jiabao","non-dropping-particle":"","parse-names":false,"suffix":""},{"dropping-particle":"","family":"Wu","given":"Jun","non-dropping-particle":"","parse-names":false,"suffix":""},{"dropping-particle":"","family":"Wu","given":"Junwei","non-dropping-particle":"","parse-names":false,"suffix":""},{"dropping-particle":"","family":"Wang","given":"Jiangpeng","non-dropping-particle":"","parse-names":false,"suffix":""},{"dropping-particle":"","family":"Wang","given":"Ji","non-dropping-particle":"","parse-names":false,"suffix":""}],"container-title":"Applied Sciences (Switzerland)","id":"ITEM-1","issue":"16","issued":{"date-parts":[["2023"]]},"title":"YOLOv7 optimization model based on attention mechanism applied in dense scenes","type":"article-journal","volume":"13"},"uris":["http://www.mendeley.com/documents/?uuid=50493662-0e3b-4a2e-a683-bf5884addbba"]}],"mendeley":{"formattedCitation":"[25]","plainTextFormattedCitation":"[25]","previouslyFormattedCitation":"[24]"},"properties":{"noteIndex":0},"schema":"https://github.com/citation-style-language/schema/raw/master/csl-citation.json"}</w:instrText>
            </w:r>
            <w:r w:rsidRPr="0090279F">
              <w:rPr>
                <w:color w:val="000000"/>
                <w:sz w:val="16"/>
                <w:szCs w:val="16"/>
              </w:rPr>
              <w:fldChar w:fldCharType="separate"/>
            </w:r>
            <w:r w:rsidR="00430D20" w:rsidRPr="00430D20">
              <w:rPr>
                <w:noProof/>
                <w:color w:val="000000"/>
                <w:sz w:val="16"/>
                <w:szCs w:val="16"/>
              </w:rPr>
              <w:t>[25]</w:t>
            </w:r>
            <w:r w:rsidRPr="0090279F">
              <w:rPr>
                <w:color w:val="000000"/>
                <w:sz w:val="16"/>
                <w:szCs w:val="16"/>
              </w:rPr>
              <w:fldChar w:fldCharType="end"/>
            </w:r>
          </w:p>
        </w:tc>
      </w:tr>
      <w:tr w:rsidR="00ED477B" w14:paraId="3FDE94E4" w14:textId="77777777" w:rsidTr="003C0E3A">
        <w:trPr>
          <w:jc w:val="center"/>
        </w:trPr>
        <w:tc>
          <w:tcPr>
            <w:tcW w:w="70.65pt" w:type="dxa"/>
            <w:vAlign w:val="center"/>
          </w:tcPr>
          <w:p w14:paraId="4FE128B1" w14:textId="22FF331E" w:rsidR="00ED477B" w:rsidRPr="0090279F" w:rsidRDefault="00ED477B" w:rsidP="00010FA3">
            <w:pPr>
              <w:pStyle w:val="BodyText"/>
              <w:spacing w:after="0pt"/>
              <w:ind w:firstLine="0pt"/>
              <w:rPr>
                <w:sz w:val="16"/>
                <w:szCs w:val="16"/>
              </w:rPr>
            </w:pPr>
            <w:bookmarkStart w:id="16" w:name="_Hlk239596392"/>
            <w:r w:rsidRPr="0090279F">
              <w:rPr>
                <w:color w:val="000000"/>
                <w:sz w:val="16"/>
                <w:szCs w:val="16"/>
              </w:rPr>
              <w:t>YOLOv8-SST</w:t>
            </w:r>
            <w:bookmarkEnd w:id="16"/>
          </w:p>
        </w:tc>
        <w:tc>
          <w:tcPr>
            <w:tcW w:w="26.15pt" w:type="dxa"/>
            <w:vAlign w:val="center"/>
          </w:tcPr>
          <w:p w14:paraId="0BE2E2D3" w14:textId="2110BB9A" w:rsidR="00ED477B" w:rsidRPr="0090279F" w:rsidRDefault="00ED477B" w:rsidP="00010FA3">
            <w:pPr>
              <w:pStyle w:val="BodyText"/>
              <w:spacing w:after="0pt"/>
              <w:ind w:firstLine="0pt"/>
              <w:rPr>
                <w:sz w:val="16"/>
                <w:szCs w:val="16"/>
              </w:rPr>
            </w:pPr>
            <w:r w:rsidRPr="0090279F">
              <w:rPr>
                <w:color w:val="000000"/>
                <w:sz w:val="16"/>
                <w:szCs w:val="16"/>
              </w:rPr>
              <w:t>Small Target Optimization</w:t>
            </w:r>
          </w:p>
        </w:tc>
        <w:tc>
          <w:tcPr>
            <w:tcW w:w="43.70pt" w:type="dxa"/>
            <w:vAlign w:val="center"/>
          </w:tcPr>
          <w:p w14:paraId="1A2467EF" w14:textId="13B7E62B" w:rsidR="00ED477B" w:rsidRPr="0090279F" w:rsidRDefault="0026047B" w:rsidP="00F522E0">
            <w:pPr>
              <w:pStyle w:val="BodyText"/>
              <w:spacing w:after="0pt"/>
              <w:ind w:firstLine="0pt"/>
              <w:jc w:val="center"/>
              <w:rPr>
                <w:color w:val="000000"/>
                <w:sz w:val="16"/>
                <w:szCs w:val="16"/>
              </w:rPr>
            </w:pPr>
            <w:r w:rsidRPr="0026047B">
              <w:rPr>
                <w:color w:val="000000"/>
                <w:sz w:val="16"/>
                <w:szCs w:val="16"/>
              </w:rPr>
              <w:t>0.912</w:t>
            </w:r>
          </w:p>
        </w:tc>
        <w:tc>
          <w:tcPr>
            <w:tcW w:w="49.95pt" w:type="dxa"/>
            <w:vAlign w:val="center"/>
          </w:tcPr>
          <w:p w14:paraId="01B406E8" w14:textId="33CCEAE4" w:rsidR="00ED477B" w:rsidRPr="0090279F" w:rsidRDefault="0026047B" w:rsidP="00F522E0">
            <w:pPr>
              <w:pStyle w:val="BodyText"/>
              <w:spacing w:after="0pt"/>
              <w:ind w:firstLine="0pt"/>
              <w:jc w:val="center"/>
              <w:rPr>
                <w:color w:val="000000"/>
                <w:sz w:val="16"/>
                <w:szCs w:val="16"/>
              </w:rPr>
            </w:pPr>
            <w:r>
              <w:rPr>
                <w:color w:val="000000"/>
                <w:sz w:val="16"/>
                <w:szCs w:val="16"/>
              </w:rPr>
              <w:t>86</w:t>
            </w:r>
          </w:p>
        </w:tc>
        <w:tc>
          <w:tcPr>
            <w:tcW w:w="52.35pt" w:type="dxa"/>
            <w:vAlign w:val="center"/>
          </w:tcPr>
          <w:p w14:paraId="7279A5E7" w14:textId="174E967A" w:rsidR="00ED477B" w:rsidRPr="0090279F" w:rsidRDefault="002E1F96" w:rsidP="00010FA3">
            <w:pPr>
              <w:pStyle w:val="BodyText"/>
              <w:spacing w:after="0pt"/>
              <w:ind w:firstLine="0pt"/>
              <w:rPr>
                <w:color w:val="000000"/>
                <w:sz w:val="16"/>
                <w:szCs w:val="16"/>
              </w:rPr>
            </w:pPr>
            <w:r w:rsidRPr="0090279F">
              <w:rPr>
                <w:color w:val="000000"/>
                <w:sz w:val="16"/>
                <w:szCs w:val="16"/>
              </w:rPr>
              <w:fldChar w:fldCharType="begin" w:fldLock="1"/>
            </w:r>
            <w:r w:rsidR="00430D20">
              <w:rPr>
                <w:color w:val="000000"/>
                <w:sz w:val="16"/>
                <w:szCs w:val="16"/>
              </w:rPr>
              <w:instrText>ADDIN CSL_CITATION {"citationItems":[{"id":"ITEM-1","itemData":{"DOI":"10.1371/journal.pone.0340822","author":[{"dropping-particle":"","family":"Dong","given":"Huizhen","non-dropping-particle":"","parse-names":false,"suffix":""}],"id":"ITEM-1","issued":{"date-parts":[["2026"]]},"page":"1-22","title":"Improved YOLOv8-SST for accurate detection of small floating objects in complex water environments","type":"article-journal"},"uris":["http://www.mendeley.com/documents/?uuid=10001196-5299-4067-bc6d-1bc91857b70f"]}],"mendeley":{"formattedCitation":"[26]","plainTextFormattedCitation":"[26]","previouslyFormattedCitation":"[25]"},"properties":{"noteIndex":0},"schema":"https://github.com/citation-style-language/schema/raw/master/csl-citation.json"}</w:instrText>
            </w:r>
            <w:r w:rsidRPr="0090279F">
              <w:rPr>
                <w:color w:val="000000"/>
                <w:sz w:val="16"/>
                <w:szCs w:val="16"/>
              </w:rPr>
              <w:fldChar w:fldCharType="separate"/>
            </w:r>
            <w:r w:rsidR="00430D20" w:rsidRPr="00430D20">
              <w:rPr>
                <w:noProof/>
                <w:color w:val="000000"/>
                <w:sz w:val="16"/>
                <w:szCs w:val="16"/>
              </w:rPr>
              <w:t>[26]</w:t>
            </w:r>
            <w:r w:rsidRPr="0090279F">
              <w:rPr>
                <w:color w:val="000000"/>
                <w:sz w:val="16"/>
                <w:szCs w:val="16"/>
              </w:rPr>
              <w:fldChar w:fldCharType="end"/>
            </w:r>
          </w:p>
        </w:tc>
      </w:tr>
      <w:tr w:rsidR="00ED477B" w14:paraId="61FF5FC1" w14:textId="77777777" w:rsidTr="003C0E3A">
        <w:trPr>
          <w:jc w:val="center"/>
        </w:trPr>
        <w:tc>
          <w:tcPr>
            <w:tcW w:w="70.65pt" w:type="dxa"/>
            <w:vAlign w:val="center"/>
          </w:tcPr>
          <w:p w14:paraId="431BC5E4" w14:textId="1D50A09C" w:rsidR="00ED477B" w:rsidRPr="0090279F" w:rsidRDefault="00ED477B" w:rsidP="00010FA3">
            <w:pPr>
              <w:pStyle w:val="BodyText"/>
              <w:spacing w:after="0pt"/>
              <w:ind w:firstLine="0pt"/>
              <w:rPr>
                <w:sz w:val="16"/>
                <w:szCs w:val="16"/>
              </w:rPr>
            </w:pPr>
            <w:r w:rsidRPr="0090279F">
              <w:rPr>
                <w:color w:val="000000"/>
                <w:sz w:val="16"/>
                <w:szCs w:val="16"/>
              </w:rPr>
              <w:t>A2ANet</w:t>
            </w:r>
          </w:p>
        </w:tc>
        <w:tc>
          <w:tcPr>
            <w:tcW w:w="26.15pt" w:type="dxa"/>
            <w:vAlign w:val="center"/>
          </w:tcPr>
          <w:p w14:paraId="1B83851C" w14:textId="194E8DE7" w:rsidR="00ED477B" w:rsidRPr="0090279F" w:rsidRDefault="00ED477B" w:rsidP="00010FA3">
            <w:pPr>
              <w:pStyle w:val="BodyText"/>
              <w:spacing w:after="0pt"/>
              <w:ind w:firstLine="0pt"/>
              <w:rPr>
                <w:sz w:val="16"/>
                <w:szCs w:val="16"/>
              </w:rPr>
            </w:pPr>
            <w:r w:rsidRPr="0090279F">
              <w:rPr>
                <w:color w:val="000000"/>
                <w:sz w:val="16"/>
                <w:szCs w:val="16"/>
              </w:rPr>
              <w:t>Attention</w:t>
            </w:r>
            <w:r w:rsidR="000733CB" w:rsidRPr="0090279F">
              <w:rPr>
                <w:color w:val="000000"/>
                <w:sz w:val="16"/>
                <w:szCs w:val="16"/>
              </w:rPr>
              <w:t xml:space="preserve"> </w:t>
            </w:r>
            <w:r w:rsidRPr="0090279F">
              <w:rPr>
                <w:color w:val="000000"/>
                <w:sz w:val="16"/>
                <w:szCs w:val="16"/>
              </w:rPr>
              <w:t>to</w:t>
            </w:r>
            <w:r w:rsidR="000733CB" w:rsidRPr="0090279F">
              <w:rPr>
                <w:color w:val="000000"/>
                <w:sz w:val="16"/>
                <w:szCs w:val="16"/>
              </w:rPr>
              <w:t xml:space="preserve"> </w:t>
            </w:r>
            <w:r w:rsidRPr="0090279F">
              <w:rPr>
                <w:color w:val="000000"/>
                <w:sz w:val="16"/>
                <w:szCs w:val="16"/>
              </w:rPr>
              <w:t>Attention</w:t>
            </w:r>
          </w:p>
        </w:tc>
        <w:tc>
          <w:tcPr>
            <w:tcW w:w="43.70pt" w:type="dxa"/>
            <w:vAlign w:val="center"/>
          </w:tcPr>
          <w:p w14:paraId="1F964F60" w14:textId="2FC2EC18" w:rsidR="00ED477B" w:rsidRPr="0090279F" w:rsidRDefault="0026047B" w:rsidP="00F522E0">
            <w:pPr>
              <w:pStyle w:val="BodyText"/>
              <w:spacing w:after="0pt"/>
              <w:ind w:firstLine="0pt"/>
              <w:jc w:val="center"/>
              <w:rPr>
                <w:color w:val="000000"/>
                <w:sz w:val="16"/>
                <w:szCs w:val="16"/>
              </w:rPr>
            </w:pPr>
            <w:r w:rsidRPr="0026047B">
              <w:rPr>
                <w:color w:val="000000"/>
                <w:sz w:val="16"/>
                <w:szCs w:val="16"/>
              </w:rPr>
              <w:t>0.841</w:t>
            </w:r>
          </w:p>
        </w:tc>
        <w:tc>
          <w:tcPr>
            <w:tcW w:w="49.95pt" w:type="dxa"/>
            <w:vAlign w:val="center"/>
          </w:tcPr>
          <w:p w14:paraId="646FE54C" w14:textId="374ACA17" w:rsidR="00ED477B" w:rsidRPr="0090279F" w:rsidRDefault="0026047B" w:rsidP="00F522E0">
            <w:pPr>
              <w:pStyle w:val="BodyText"/>
              <w:spacing w:after="0pt"/>
              <w:ind w:firstLine="0pt"/>
              <w:jc w:val="center"/>
              <w:rPr>
                <w:color w:val="000000"/>
                <w:sz w:val="16"/>
                <w:szCs w:val="16"/>
              </w:rPr>
            </w:pPr>
            <w:r>
              <w:rPr>
                <w:color w:val="000000"/>
                <w:sz w:val="16"/>
                <w:szCs w:val="16"/>
              </w:rPr>
              <w:t>26</w:t>
            </w:r>
          </w:p>
        </w:tc>
        <w:tc>
          <w:tcPr>
            <w:tcW w:w="52.35pt" w:type="dxa"/>
            <w:vAlign w:val="center"/>
          </w:tcPr>
          <w:p w14:paraId="33BC8321" w14:textId="0643DEBA" w:rsidR="00ED477B" w:rsidRPr="0090279F" w:rsidRDefault="002E1F96" w:rsidP="00010FA3">
            <w:pPr>
              <w:pStyle w:val="BodyText"/>
              <w:spacing w:after="0pt"/>
              <w:ind w:firstLine="0pt"/>
              <w:rPr>
                <w:color w:val="000000"/>
                <w:sz w:val="16"/>
                <w:szCs w:val="16"/>
              </w:rPr>
            </w:pPr>
            <w:r w:rsidRPr="0090279F">
              <w:rPr>
                <w:color w:val="000000"/>
                <w:sz w:val="16"/>
                <w:szCs w:val="16"/>
              </w:rPr>
              <w:fldChar w:fldCharType="begin" w:fldLock="1"/>
            </w:r>
            <w:r w:rsidR="007E5B7A" w:rsidRPr="0090279F">
              <w:rPr>
                <w:color w:val="000000"/>
                <w:sz w:val="16"/>
                <w:szCs w:val="16"/>
              </w:rPr>
              <w:instrText>ADDIN CSL_CITATION {"citationItems":[{"id":"ITEM-1","itemData":{"DOI":"10.1016/j.ecoinf.2026.103620","ISSN":"15749541","abstract":"Floating marine debris such as plastics, cans, and discarded packaging has become one of the most persistent threats to aquatic ecosystems and coastal sustainability. Detecting and tracking this debris in real time is vital for protecting biodiversity and guiding cleanup and policy actions. In this study, we introduce A2ANet, a lightweight deep learning framework that combines multi-scale atrous convolutions and Enhanced Channel Attention (ECA) to detect small, submerged, and visually ambiguous debris under challenging aquatic conditions. These mechanisms-expanding the receptive field and highlighting salient cues-reduce errors from reflections, glare, and clutter in aquatic scenes. A2ANet was evaluated on two datasets: a newly developed six-class dataset (D_six) representing real-world river conditions, and the publicly available FloW-Img benchmark. The model achieved mAP@0.5 of 0.841 and 0.892 on D_six and FloW-Img datasets, respectively, with inference time as low as 39 ms/image. Beyond detection performance, by enabling automated and frequent monitoring, A2ANet provides actionable insights for mapping pollution, tracking trends, and supporting ecosystem management. The framework offers a practical pathway toward intelligent aquatic observation systems aligned with Sustainable Development Goal 14: Life Below Water. All code and datasets are openly available (see Data Availability).","author":[{"dropping-particle":"","family":"Badams","given":"Badiu","non-dropping-particle":"","parse-names":false,"suffix":""},{"dropping-particle":"","family":"Sheikh","given":"Usman Ullah","non-dropping-particle":"","parse-names":false,"suffix":""},{"dropping-particle":"","family":"Wahab","given":"Norhaliza Abdul","non-dropping-particle":"","parse-names":false,"suffix":""},{"dropping-particle":"","family":"Bakar","given":"Syed A.R.Abu","non-dropping-particle":"","parse-names":false,"suffix":""},{"dropping-particle":"","family":"Masud","given":"Muhammad I.","non-dropping-particle":"","parse-names":false,"suffix":""},{"dropping-particle":"","family":"Khouj","given":"Mohammed","non-dropping-particle":"","parse-names":false,"suffix":""},{"dropping-particle":"","family":"Waheed","given":"Urooj","non-dropping-particle":"","parse-names":false,"suffix":""},{"dropping-particle":"","family":"Arfeen","given":"Zeeshan Ahmad","non-dropping-particle":"","parse-names":false,"suffix":""},{"dropping-particle":"","family":"Goh","given":"Kam Meng","non-dropping-particle":"","parse-names":false,"suffix":""}],"container-title":"Ecological Informatics","id":"ITEM-1","issue":"January","issued":{"date-parts":[["2026"]]},"page":"103620","publisher":"Elsevier B.V.","title":"A2ANet: Real-time detection of floating marine debris using atrous convolution and channel attention","type":"article-journal","volume":"94"},"uris":["http://www.mendeley.com/documents/?uuid=0c774ad3-458f-4632-8206-575a6ec0a8f6"]}],"mendeley":{"formattedCitation":"[8]","plainTextFormattedCitation":"[8]","previouslyFormattedCitation":"[8]"},"properties":{"noteIndex":0},"schema":"https://github.com/citation-style-language/schema/raw/master/csl-citation.json"}</w:instrText>
            </w:r>
            <w:r w:rsidRPr="0090279F">
              <w:rPr>
                <w:color w:val="000000"/>
                <w:sz w:val="16"/>
                <w:szCs w:val="16"/>
              </w:rPr>
              <w:fldChar w:fldCharType="separate"/>
            </w:r>
            <w:r w:rsidR="00592505" w:rsidRPr="0090279F">
              <w:rPr>
                <w:noProof/>
                <w:color w:val="000000"/>
                <w:sz w:val="16"/>
                <w:szCs w:val="16"/>
              </w:rPr>
              <w:t>[8]</w:t>
            </w:r>
            <w:r w:rsidRPr="0090279F">
              <w:rPr>
                <w:color w:val="000000"/>
                <w:sz w:val="16"/>
                <w:szCs w:val="16"/>
              </w:rPr>
              <w:fldChar w:fldCharType="end"/>
            </w:r>
          </w:p>
        </w:tc>
      </w:tr>
      <w:tr w:rsidR="00ED477B" w14:paraId="290E1280" w14:textId="77777777" w:rsidTr="003C0E3A">
        <w:trPr>
          <w:jc w:val="center"/>
        </w:trPr>
        <w:tc>
          <w:tcPr>
            <w:tcW w:w="70.65pt" w:type="dxa"/>
            <w:vAlign w:val="center"/>
          </w:tcPr>
          <w:p w14:paraId="0B2CADC4" w14:textId="5A13D320" w:rsidR="00ED477B" w:rsidRPr="0090279F" w:rsidRDefault="00ED477B" w:rsidP="00010FA3">
            <w:pPr>
              <w:pStyle w:val="BodyText"/>
              <w:spacing w:after="0pt"/>
              <w:ind w:firstLine="0pt"/>
              <w:rPr>
                <w:sz w:val="16"/>
                <w:szCs w:val="16"/>
              </w:rPr>
            </w:pPr>
            <w:r w:rsidRPr="0090279F">
              <w:rPr>
                <w:color w:val="000000"/>
                <w:sz w:val="16"/>
                <w:szCs w:val="16"/>
              </w:rPr>
              <w:t>Proposed YOLOv8</w:t>
            </w:r>
          </w:p>
        </w:tc>
        <w:tc>
          <w:tcPr>
            <w:tcW w:w="26.15pt" w:type="dxa"/>
            <w:vAlign w:val="center"/>
          </w:tcPr>
          <w:p w14:paraId="4C12DF3E" w14:textId="45974678" w:rsidR="00ED477B" w:rsidRPr="0090279F" w:rsidRDefault="00ED477B" w:rsidP="00010FA3">
            <w:pPr>
              <w:pStyle w:val="BodyText"/>
              <w:spacing w:after="0pt"/>
              <w:ind w:firstLine="0pt"/>
              <w:rPr>
                <w:sz w:val="16"/>
                <w:szCs w:val="16"/>
              </w:rPr>
            </w:pPr>
            <w:r w:rsidRPr="0090279F">
              <w:rPr>
                <w:color w:val="000000"/>
                <w:sz w:val="16"/>
                <w:szCs w:val="16"/>
              </w:rPr>
              <w:t>Optimized Baseline for EWS</w:t>
            </w:r>
          </w:p>
        </w:tc>
        <w:tc>
          <w:tcPr>
            <w:tcW w:w="43.70pt" w:type="dxa"/>
            <w:vAlign w:val="center"/>
          </w:tcPr>
          <w:p w14:paraId="0B0B195B" w14:textId="6F6D0161" w:rsidR="00ED477B" w:rsidRPr="00D31FF3" w:rsidRDefault="00D31FF3" w:rsidP="00F522E0">
            <w:pPr>
              <w:pStyle w:val="BodyText"/>
              <w:spacing w:after="0pt"/>
              <w:ind w:firstLine="0pt"/>
              <w:jc w:val="center"/>
              <w:rPr>
                <w:color w:val="000000"/>
                <w:sz w:val="16"/>
                <w:szCs w:val="16"/>
              </w:rPr>
            </w:pPr>
            <w:r w:rsidRPr="00D31FF3">
              <w:rPr>
                <w:color w:val="000000"/>
                <w:sz w:val="16"/>
                <w:szCs w:val="16"/>
                <w:lang w:val="en-US"/>
              </w:rPr>
              <w:t>0.789</w:t>
            </w:r>
          </w:p>
        </w:tc>
        <w:tc>
          <w:tcPr>
            <w:tcW w:w="49.95pt" w:type="dxa"/>
            <w:vAlign w:val="center"/>
          </w:tcPr>
          <w:p w14:paraId="43D864A4" w14:textId="17CBBE25" w:rsidR="00ED477B" w:rsidRPr="00D31FF3" w:rsidRDefault="00CA2B61" w:rsidP="00F522E0">
            <w:pPr>
              <w:pStyle w:val="BodyText"/>
              <w:spacing w:after="0pt"/>
              <w:ind w:firstLine="0pt"/>
              <w:jc w:val="center"/>
              <w:rPr>
                <w:color w:val="000000"/>
                <w:sz w:val="16"/>
                <w:szCs w:val="16"/>
              </w:rPr>
            </w:pPr>
            <w:bookmarkStart w:id="17" w:name="_Hlk239595519"/>
            <w:r>
              <w:rPr>
                <w:color w:val="000000"/>
                <w:sz w:val="16"/>
                <w:szCs w:val="16"/>
                <w:lang w:val="en-US"/>
              </w:rPr>
              <w:t>89</w:t>
            </w:r>
            <w:r w:rsidR="00D31FF3" w:rsidRPr="00D31FF3">
              <w:rPr>
                <w:color w:val="000000"/>
                <w:sz w:val="16"/>
                <w:szCs w:val="16"/>
                <w:lang w:val="en-US"/>
              </w:rPr>
              <w:t>.</w:t>
            </w:r>
            <w:bookmarkEnd w:id="17"/>
            <w:r>
              <w:rPr>
                <w:color w:val="000000"/>
                <w:sz w:val="16"/>
                <w:szCs w:val="16"/>
                <w:lang w:val="en-US"/>
              </w:rPr>
              <w:t>3</w:t>
            </w:r>
          </w:p>
        </w:tc>
        <w:tc>
          <w:tcPr>
            <w:tcW w:w="52.35pt" w:type="dxa"/>
            <w:vAlign w:val="center"/>
          </w:tcPr>
          <w:p w14:paraId="5F99C456" w14:textId="781AA1B3" w:rsidR="00ED477B" w:rsidRPr="0090279F" w:rsidRDefault="00ED477B" w:rsidP="00010FA3">
            <w:pPr>
              <w:pStyle w:val="BodyText"/>
              <w:spacing w:after="0pt"/>
              <w:ind w:firstLine="0pt"/>
              <w:rPr>
                <w:color w:val="000000"/>
                <w:sz w:val="16"/>
                <w:szCs w:val="16"/>
              </w:rPr>
            </w:pPr>
            <w:r w:rsidRPr="0090279F">
              <w:rPr>
                <w:color w:val="000000"/>
                <w:sz w:val="16"/>
                <w:szCs w:val="16"/>
              </w:rPr>
              <w:t>Proposed Study</w:t>
            </w:r>
          </w:p>
        </w:tc>
      </w:tr>
    </w:tbl>
    <w:bookmarkEnd w:id="15"/>
    <w:p w14:paraId="598A0537" w14:textId="06E2E094" w:rsidR="00D979A4" w:rsidRDefault="0071501F" w:rsidP="002B65F0">
      <w:pPr>
        <w:pStyle w:val="BodyText"/>
        <w:spacing w:before="6pt" w:after="3pt"/>
        <w:ind w:firstLine="14.45pt"/>
      </w:pPr>
      <w:r w:rsidRPr="00617EE3">
        <w:t xml:space="preserve">The </w:t>
      </w:r>
      <w:r w:rsidR="0026047B" w:rsidRPr="0026047B">
        <w:t xml:space="preserve">YOLOv8-SST </w:t>
      </w:r>
      <w:r w:rsidRPr="00617EE3">
        <w:t>had the greatest mAP50 value, 0.</w:t>
      </w:r>
      <w:r w:rsidR="00972959" w:rsidRPr="00617EE3">
        <w:t>91</w:t>
      </w:r>
      <w:r w:rsidR="0026047B">
        <w:t>2</w:t>
      </w:r>
      <w:r w:rsidRPr="00617EE3">
        <w:t xml:space="preserve">, </w:t>
      </w:r>
      <w:r w:rsidR="00972959" w:rsidRPr="00617EE3">
        <w:t xml:space="preserve">according to the assessment findings, with an inference speed of around </w:t>
      </w:r>
      <w:r w:rsidR="0026047B">
        <w:t>86</w:t>
      </w:r>
      <w:r w:rsidR="00972959" w:rsidRPr="00617EE3">
        <w:t xml:space="preserve"> FPS</w:t>
      </w:r>
      <w:r w:rsidRPr="00617EE3">
        <w:t xml:space="preserve">. </w:t>
      </w:r>
      <w:r w:rsidR="00777169" w:rsidRPr="00617EE3">
        <w:t xml:space="preserve">In contrast, the proposed YOLOv8 model achieved an </w:t>
      </w:r>
      <w:r w:rsidR="00C27534">
        <w:t>end-to-end processing</w:t>
      </w:r>
      <w:r w:rsidR="00777169" w:rsidRPr="00617EE3">
        <w:t xml:space="preserve"> speed of approximately </w:t>
      </w:r>
      <w:r w:rsidR="00CA2B61">
        <w:t>89.3</w:t>
      </w:r>
      <w:r w:rsidR="00617EE3">
        <w:t xml:space="preserve"> </w:t>
      </w:r>
      <w:r w:rsidR="00777169" w:rsidRPr="00617EE3">
        <w:t xml:space="preserve">FPS with an mAP50 of </w:t>
      </w:r>
      <w:r w:rsidR="00D31FF3" w:rsidRPr="00617EE3">
        <w:rPr>
          <w:lang w:val="en-US"/>
        </w:rPr>
        <w:t>0.789</w:t>
      </w:r>
      <w:r w:rsidR="00777169" w:rsidRPr="00617EE3">
        <w:t>.</w:t>
      </w:r>
    </w:p>
    <w:p w14:paraId="3E63A62C" w14:textId="06755B3E" w:rsidR="0003521E" w:rsidRDefault="00F82CDB" w:rsidP="002B65F0">
      <w:pPr>
        <w:pStyle w:val="BodyText"/>
        <w:spacing w:after="3pt"/>
        <w:ind w:firstLine="0pt"/>
      </w:pPr>
      <w:r>
        <w:tab/>
      </w:r>
      <w:r w:rsidR="00323135" w:rsidRPr="00323135">
        <w:t>Flood potential is calculated using the simple additive weighting (SAW) method, which combines debris density and precipitation.</w:t>
      </w:r>
      <w:r w:rsidR="00323135">
        <w:t xml:space="preserve"> </w:t>
      </w:r>
      <w:r w:rsidR="00323135" w:rsidRPr="00323135">
        <w:t>A weight of 0.40 is assigned to debris density, while rainfall receives a weight of 0.60 because it plays a more significant role in triggering floods.</w:t>
      </w:r>
      <w:r w:rsidR="00323135">
        <w:t xml:space="preserve"> </w:t>
      </w:r>
      <w:r w:rsidR="00323135" w:rsidRPr="00323135">
        <w:t>The reason the SAW method was chosen was because it is computationally efficient and is able to combine several parameters into a single evaluation index.</w:t>
      </w:r>
    </w:p>
    <w:p w14:paraId="0C32F0C5" w14:textId="59B6F046" w:rsidR="00F82CDB" w:rsidRDefault="00BA2FBC" w:rsidP="006A5525">
      <w:pPr>
        <w:pStyle w:val="BodyText"/>
        <w:ind w:firstLine="14.45pt"/>
      </w:pPr>
      <w:r w:rsidRPr="00BA2FBC">
        <w:t>The amount of rainfall and the density of debris clearly influence the classification results produced by the system</w:t>
      </w:r>
      <w:r w:rsidR="00DB792C" w:rsidRPr="00DB792C">
        <w:t>.</w:t>
      </w:r>
      <w:r>
        <w:t xml:space="preserve"> </w:t>
      </w:r>
      <w:r w:rsidRPr="00BA2FBC">
        <w:t>In most test data, conditions with higher rainfall and greater debris accumulation tend to result in a state of FLOOD RISK, while lower values ​​are generally classified as SAFE.</w:t>
      </w:r>
      <w:r>
        <w:t xml:space="preserve"> </w:t>
      </w:r>
      <w:r w:rsidRPr="00BA2FBC">
        <w:t>The classification results obtained from the combination of YOLOv8 and the SAW method also showed conformity with the river conditions observed during the tests.</w:t>
      </w:r>
    </w:p>
    <w:p w14:paraId="2CB36968" w14:textId="049C455C" w:rsidR="004E29EE" w:rsidRPr="00C6259E" w:rsidRDefault="004E29EE" w:rsidP="004E29EE">
      <w:pPr>
        <w:pStyle w:val="Heading2"/>
      </w:pPr>
      <w:r w:rsidRPr="004E29EE">
        <w:t>Validation of SAW Flood Classification</w:t>
      </w:r>
    </w:p>
    <w:p w14:paraId="51BB035B" w14:textId="6BA4E60F" w:rsidR="004E29EE" w:rsidRDefault="00AA3BBA" w:rsidP="006A5525">
      <w:pPr>
        <w:pStyle w:val="BodyText"/>
        <w:ind w:firstLine="14.45pt"/>
      </w:pPr>
      <w:r w:rsidRPr="00AA3BBA">
        <w:t>The SAW classification was evaluated using 36 pre-labeled samples: 20 SAFE, 5 FLOOD WARNING, and 11 FLOOD DANGER. As presented in Table V, the model achieved an accuracy of 0.5556, precision of 0.1852, recall of 0.3333, and F1 score of 0.2381. As shown in Fig. 5, all samples were classified as SAFE, indicating that the current weighting scheme of 0.60 for precipitation and 0.40 for debris density underestimates flood risk. Therefore, the weightings and decision thresholds require recalibration</w:t>
      </w:r>
      <w:r w:rsidR="00736EBB" w:rsidRPr="00736EBB">
        <w:t>.</w:t>
      </w:r>
    </w:p>
    <w:p w14:paraId="21EC2AF5" w14:textId="4C818EF4" w:rsidR="00AB20A8" w:rsidRPr="000F17D0" w:rsidRDefault="008E179E" w:rsidP="00AB20A8">
      <w:pPr>
        <w:pStyle w:val="tablehead"/>
      </w:pPr>
      <w:r>
        <w:t xml:space="preserve">Flood </w:t>
      </w:r>
      <w:r w:rsidR="004A66D1">
        <w:t>Risk Classification Metrics</w:t>
      </w:r>
    </w:p>
    <w:tbl>
      <w:tblPr>
        <w:tblStyle w:val="TableGrid"/>
        <w:tblW w:w="0pt" w:type="dxa"/>
        <w:jc w:val="center"/>
        <w:tblLook w:firstRow="1" w:lastRow="0" w:firstColumn="1" w:lastColumn="0" w:noHBand="0" w:noVBand="1"/>
      </w:tblPr>
      <w:tblGrid>
        <w:gridCol w:w="2405"/>
        <w:gridCol w:w="2451"/>
      </w:tblGrid>
      <w:tr w:rsidR="00AB20A8" w:rsidRPr="0090279F" w14:paraId="365FC0F7" w14:textId="77777777" w:rsidTr="006B1054">
        <w:trPr>
          <w:tblHeader/>
          <w:jc w:val="center"/>
        </w:trPr>
        <w:tc>
          <w:tcPr>
            <w:tcW w:w="120.25pt" w:type="dxa"/>
            <w:vAlign w:val="center"/>
          </w:tcPr>
          <w:p w14:paraId="327C8373" w14:textId="593C4438" w:rsidR="00AB20A8" w:rsidRPr="00AB20A8" w:rsidRDefault="00AB20A8" w:rsidP="00AB20A8">
            <w:pPr>
              <w:pStyle w:val="BodyText"/>
              <w:spacing w:after="0pt"/>
              <w:ind w:firstLine="0pt"/>
              <w:jc w:val="center"/>
              <w:rPr>
                <w:b/>
                <w:bCs/>
                <w:sz w:val="16"/>
                <w:szCs w:val="16"/>
                <w:highlight w:val="yellow"/>
              </w:rPr>
            </w:pPr>
            <w:r w:rsidRPr="00AB20A8">
              <w:rPr>
                <w:b/>
                <w:bCs/>
                <w:sz w:val="16"/>
                <w:szCs w:val="16"/>
              </w:rPr>
              <w:t>Metric</w:t>
            </w:r>
          </w:p>
        </w:tc>
        <w:tc>
          <w:tcPr>
            <w:tcW w:w="122.55pt" w:type="dxa"/>
            <w:vAlign w:val="center"/>
          </w:tcPr>
          <w:p w14:paraId="6DCB96A9" w14:textId="67339C53" w:rsidR="00AB20A8" w:rsidRPr="00AB20A8" w:rsidRDefault="00AB20A8" w:rsidP="00AB20A8">
            <w:pPr>
              <w:pStyle w:val="BodyText"/>
              <w:spacing w:after="0pt"/>
              <w:ind w:firstLine="0pt"/>
              <w:jc w:val="center"/>
              <w:rPr>
                <w:b/>
                <w:bCs/>
                <w:sz w:val="16"/>
                <w:szCs w:val="16"/>
                <w:highlight w:val="yellow"/>
              </w:rPr>
            </w:pPr>
            <w:r w:rsidRPr="00AB20A8">
              <w:rPr>
                <w:b/>
                <w:bCs/>
                <w:sz w:val="16"/>
                <w:szCs w:val="16"/>
              </w:rPr>
              <w:t>Value</w:t>
            </w:r>
          </w:p>
        </w:tc>
      </w:tr>
      <w:tr w:rsidR="00AB20A8" w:rsidRPr="0090279F" w14:paraId="40FFB877" w14:textId="77777777" w:rsidTr="006B1054">
        <w:trPr>
          <w:jc w:val="center"/>
        </w:trPr>
        <w:tc>
          <w:tcPr>
            <w:tcW w:w="120.25pt" w:type="dxa"/>
            <w:vAlign w:val="center"/>
          </w:tcPr>
          <w:p w14:paraId="127A890B" w14:textId="3E4530C4" w:rsidR="00AB20A8" w:rsidRPr="00AB20A8" w:rsidRDefault="00AB20A8" w:rsidP="00AB20A8">
            <w:pPr>
              <w:pStyle w:val="BodyText"/>
              <w:spacing w:after="0pt"/>
              <w:ind w:firstLine="0pt"/>
              <w:jc w:val="center"/>
              <w:rPr>
                <w:sz w:val="16"/>
                <w:szCs w:val="16"/>
                <w:highlight w:val="yellow"/>
              </w:rPr>
            </w:pPr>
            <w:r w:rsidRPr="00AB20A8">
              <w:rPr>
                <w:sz w:val="16"/>
                <w:szCs w:val="16"/>
              </w:rPr>
              <w:t>Accuracy</w:t>
            </w:r>
          </w:p>
        </w:tc>
        <w:tc>
          <w:tcPr>
            <w:tcW w:w="122.55pt" w:type="dxa"/>
            <w:vAlign w:val="center"/>
          </w:tcPr>
          <w:p w14:paraId="01E81F26" w14:textId="287BCB2A" w:rsidR="00AB20A8" w:rsidRPr="00AB20A8" w:rsidRDefault="00691066" w:rsidP="00AB20A8">
            <w:pPr>
              <w:pStyle w:val="BodyText"/>
              <w:spacing w:after="0pt"/>
              <w:ind w:firstLine="0pt"/>
              <w:jc w:val="center"/>
              <w:rPr>
                <w:sz w:val="16"/>
                <w:szCs w:val="16"/>
                <w:highlight w:val="yellow"/>
              </w:rPr>
            </w:pPr>
            <w:r w:rsidRPr="00691066">
              <w:rPr>
                <w:sz w:val="16"/>
                <w:szCs w:val="16"/>
              </w:rPr>
              <w:t>0.5556</w:t>
            </w:r>
          </w:p>
        </w:tc>
      </w:tr>
      <w:tr w:rsidR="00AB20A8" w:rsidRPr="0090279F" w14:paraId="35D1E91A" w14:textId="77777777" w:rsidTr="006B1054">
        <w:trPr>
          <w:jc w:val="center"/>
        </w:trPr>
        <w:tc>
          <w:tcPr>
            <w:tcW w:w="120.25pt" w:type="dxa"/>
            <w:vAlign w:val="center"/>
          </w:tcPr>
          <w:p w14:paraId="2D5487E6" w14:textId="1887A0DB" w:rsidR="00AB20A8" w:rsidRPr="00AB20A8" w:rsidRDefault="00AB20A8" w:rsidP="00AB20A8">
            <w:pPr>
              <w:pStyle w:val="BodyText"/>
              <w:spacing w:after="0pt"/>
              <w:ind w:firstLine="0pt"/>
              <w:jc w:val="center"/>
              <w:rPr>
                <w:sz w:val="16"/>
                <w:szCs w:val="16"/>
                <w:highlight w:val="yellow"/>
              </w:rPr>
            </w:pPr>
            <w:r w:rsidRPr="00AB20A8">
              <w:rPr>
                <w:sz w:val="16"/>
                <w:szCs w:val="16"/>
              </w:rPr>
              <w:t>Precision</w:t>
            </w:r>
          </w:p>
        </w:tc>
        <w:tc>
          <w:tcPr>
            <w:tcW w:w="122.55pt" w:type="dxa"/>
            <w:vAlign w:val="center"/>
          </w:tcPr>
          <w:p w14:paraId="1EEE44CB" w14:textId="2CF9CB26" w:rsidR="00AB20A8" w:rsidRPr="00AB20A8" w:rsidRDefault="00691066" w:rsidP="00AB20A8">
            <w:pPr>
              <w:pStyle w:val="BodyText"/>
              <w:spacing w:after="0pt"/>
              <w:ind w:firstLine="0pt"/>
              <w:jc w:val="center"/>
              <w:rPr>
                <w:sz w:val="16"/>
                <w:szCs w:val="16"/>
                <w:highlight w:val="yellow"/>
              </w:rPr>
            </w:pPr>
            <w:r w:rsidRPr="00691066">
              <w:rPr>
                <w:sz w:val="16"/>
                <w:szCs w:val="16"/>
              </w:rPr>
              <w:t>0.1852</w:t>
            </w:r>
          </w:p>
        </w:tc>
      </w:tr>
      <w:tr w:rsidR="00AB20A8" w:rsidRPr="0090279F" w14:paraId="57515EEC" w14:textId="77777777" w:rsidTr="006B1054">
        <w:trPr>
          <w:jc w:val="center"/>
        </w:trPr>
        <w:tc>
          <w:tcPr>
            <w:tcW w:w="120.25pt" w:type="dxa"/>
            <w:vAlign w:val="center"/>
          </w:tcPr>
          <w:p w14:paraId="50E85D9D" w14:textId="1169A861" w:rsidR="00AB20A8" w:rsidRPr="00AB20A8" w:rsidRDefault="00AB20A8" w:rsidP="00AB20A8">
            <w:pPr>
              <w:pStyle w:val="BodyText"/>
              <w:spacing w:after="0pt"/>
              <w:ind w:firstLine="0pt"/>
              <w:jc w:val="center"/>
              <w:rPr>
                <w:sz w:val="16"/>
                <w:szCs w:val="16"/>
              </w:rPr>
            </w:pPr>
            <w:r w:rsidRPr="00AB20A8">
              <w:rPr>
                <w:sz w:val="16"/>
                <w:szCs w:val="16"/>
              </w:rPr>
              <w:t>Recall</w:t>
            </w:r>
          </w:p>
        </w:tc>
        <w:tc>
          <w:tcPr>
            <w:tcW w:w="122.55pt" w:type="dxa"/>
            <w:vAlign w:val="center"/>
          </w:tcPr>
          <w:p w14:paraId="7D5C41B3" w14:textId="764EECAF" w:rsidR="00AB20A8" w:rsidRPr="00AB20A8" w:rsidRDefault="00691066" w:rsidP="00AB20A8">
            <w:pPr>
              <w:pStyle w:val="BodyText"/>
              <w:spacing w:after="0pt"/>
              <w:ind w:firstLine="0pt"/>
              <w:jc w:val="center"/>
              <w:rPr>
                <w:sz w:val="16"/>
                <w:szCs w:val="16"/>
              </w:rPr>
            </w:pPr>
            <w:r w:rsidRPr="00691066">
              <w:rPr>
                <w:sz w:val="16"/>
                <w:szCs w:val="16"/>
              </w:rPr>
              <w:t>0.3333</w:t>
            </w:r>
          </w:p>
        </w:tc>
      </w:tr>
      <w:tr w:rsidR="00AB20A8" w:rsidRPr="0090279F" w14:paraId="753725E9" w14:textId="77777777" w:rsidTr="006B1054">
        <w:trPr>
          <w:jc w:val="center"/>
        </w:trPr>
        <w:tc>
          <w:tcPr>
            <w:tcW w:w="120.25pt" w:type="dxa"/>
            <w:vAlign w:val="center"/>
          </w:tcPr>
          <w:p w14:paraId="67B356FA" w14:textId="770FB21A" w:rsidR="00AB20A8" w:rsidRPr="00AB20A8" w:rsidRDefault="00AB20A8" w:rsidP="00AB20A8">
            <w:pPr>
              <w:pStyle w:val="BodyText"/>
              <w:spacing w:after="0pt"/>
              <w:ind w:firstLine="0pt"/>
              <w:jc w:val="center"/>
              <w:rPr>
                <w:sz w:val="16"/>
                <w:szCs w:val="16"/>
              </w:rPr>
            </w:pPr>
            <w:r w:rsidRPr="00AB20A8">
              <w:rPr>
                <w:sz w:val="16"/>
                <w:szCs w:val="16"/>
              </w:rPr>
              <w:t>F1-Score</w:t>
            </w:r>
          </w:p>
        </w:tc>
        <w:tc>
          <w:tcPr>
            <w:tcW w:w="122.55pt" w:type="dxa"/>
            <w:vAlign w:val="center"/>
          </w:tcPr>
          <w:p w14:paraId="661CAD74" w14:textId="064F29DB" w:rsidR="00AB20A8" w:rsidRPr="00AB20A8" w:rsidRDefault="00691066" w:rsidP="00AB20A8">
            <w:pPr>
              <w:pStyle w:val="BodyText"/>
              <w:spacing w:after="0pt"/>
              <w:ind w:firstLine="0pt"/>
              <w:jc w:val="center"/>
              <w:rPr>
                <w:sz w:val="16"/>
                <w:szCs w:val="16"/>
              </w:rPr>
            </w:pPr>
            <w:r w:rsidRPr="00691066">
              <w:rPr>
                <w:sz w:val="16"/>
                <w:szCs w:val="16"/>
              </w:rPr>
              <w:t>0.2381</w:t>
            </w:r>
          </w:p>
        </w:tc>
      </w:tr>
    </w:tbl>
    <w:p w14:paraId="7811D496" w14:textId="0B4C3DA3" w:rsidR="003736BC" w:rsidRDefault="00691066" w:rsidP="003736BC">
      <w:pPr>
        <w:pStyle w:val="BodyText"/>
        <w:ind w:firstLine="14.45pt"/>
        <w:jc w:val="center"/>
      </w:pPr>
      <w:r>
        <w:rPr>
          <w:noProof/>
        </w:rPr>
        <w:drawing>
          <wp:inline distT="0" distB="0" distL="0" distR="0" wp14:anchorId="32A7BFAA" wp14:editId="2EFA78AB">
            <wp:extent cx="1908669" cy="1590950"/>
            <wp:effectExtent l="0" t="0" r="0" b="0"/>
            <wp:docPr id="21108579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129" cy="1595501"/>
                    </a:xfrm>
                    <a:prstGeom prst="rect">
                      <a:avLst/>
                    </a:prstGeom>
                    <a:noFill/>
                    <a:ln>
                      <a:noFill/>
                    </a:ln>
                  </pic:spPr>
                </pic:pic>
              </a:graphicData>
            </a:graphic>
          </wp:inline>
        </w:drawing>
      </w:r>
    </w:p>
    <w:p w14:paraId="1115A800" w14:textId="24CDF227" w:rsidR="00AB20A8" w:rsidRPr="00AB20A8" w:rsidRDefault="00AB20A8" w:rsidP="00AB20A8">
      <w:pPr>
        <w:pStyle w:val="BodyText"/>
        <w:spacing w:before="4pt" w:after="10pt"/>
        <w:ind w:firstLine="0pt"/>
        <w:rPr>
          <w:sz w:val="16"/>
          <w:szCs w:val="16"/>
        </w:rPr>
      </w:pPr>
      <w:r w:rsidRPr="003F2E39">
        <w:rPr>
          <w:sz w:val="16"/>
          <w:szCs w:val="16"/>
        </w:rPr>
        <w:t>Fig</w:t>
      </w:r>
      <w:r>
        <w:rPr>
          <w:sz w:val="16"/>
          <w:szCs w:val="16"/>
        </w:rPr>
        <w:t>. 5</w:t>
      </w:r>
      <w:r w:rsidRPr="003F2E39">
        <w:rPr>
          <w:sz w:val="16"/>
          <w:szCs w:val="16"/>
        </w:rPr>
        <w:t xml:space="preserve">. </w:t>
      </w:r>
      <w:r w:rsidR="004A66D1">
        <w:rPr>
          <w:sz w:val="16"/>
          <w:szCs w:val="16"/>
        </w:rPr>
        <w:t>S</w:t>
      </w:r>
      <w:r w:rsidR="003736BC">
        <w:rPr>
          <w:sz w:val="16"/>
          <w:szCs w:val="16"/>
        </w:rPr>
        <w:t>AW Confusion Matrix</w:t>
      </w:r>
    </w:p>
    <w:p w14:paraId="784FCC75" w14:textId="77777777" w:rsidR="00DC58C1" w:rsidRPr="00C6259E" w:rsidRDefault="00DC58C1" w:rsidP="00DC58C1">
      <w:pPr>
        <w:pStyle w:val="Heading2"/>
        <w:ind w:start="14.45pt" w:hanging="14.45pt"/>
      </w:pPr>
      <w:r w:rsidRPr="00C6259E">
        <w:t>Theory Implication</w:t>
      </w:r>
    </w:p>
    <w:p w14:paraId="28639EDD" w14:textId="6A9577F7" w:rsidR="00DC58C1" w:rsidRPr="00DE6E03" w:rsidRDefault="00C06376" w:rsidP="006A5525">
      <w:pPr>
        <w:spacing w:after="6pt" w:line="11.40pt" w:lineRule="auto"/>
        <w:ind w:firstLine="14.45pt"/>
        <w:jc w:val="both"/>
      </w:pPr>
      <w:bookmarkStart w:id="18" w:name="_Hlk231991797"/>
      <w:r w:rsidRPr="00C06376">
        <w:t>This study contributes to flood monitoring research by combining YOLOv8-based river debris detection with the Simple Additive Weighting (SAW) method in a multi-criteria decision-making framework. This approach extends conventional single-parameter monitoring by considering both the physical condition of the river and meteorological factors associated with urban flooding</w:t>
      </w:r>
      <w:r w:rsidR="00DC58C1" w:rsidRPr="002E654B">
        <w:t>.</w:t>
      </w:r>
    </w:p>
    <w:bookmarkEnd w:id="18"/>
    <w:p w14:paraId="10D24F97" w14:textId="77777777" w:rsidR="00DC58C1" w:rsidRPr="00C6259E" w:rsidRDefault="00DC58C1" w:rsidP="00DC58C1">
      <w:pPr>
        <w:pStyle w:val="Heading2"/>
        <w:ind w:start="14.45pt" w:hanging="14.45pt"/>
      </w:pPr>
      <w:r w:rsidRPr="00C6259E">
        <w:t>Practical Implication</w:t>
      </w:r>
    </w:p>
    <w:p w14:paraId="1BFC257B" w14:textId="1D33EB8E" w:rsidR="00DC58C1" w:rsidRDefault="00DC58C1" w:rsidP="00DC58C1">
      <w:pPr>
        <w:pStyle w:val="BodyText"/>
        <w:ind w:firstLine="0pt"/>
      </w:pPr>
      <w:r>
        <w:tab/>
      </w:r>
      <w:r w:rsidR="00BD197D" w:rsidRPr="00BD197D">
        <w:t>This system allows for remote monitoring of river conditions, without the need for frequent site visits</w:t>
      </w:r>
      <w:r w:rsidR="003B52EB" w:rsidRPr="003B52EB">
        <w:t>.</w:t>
      </w:r>
      <w:r w:rsidR="00BD197D">
        <w:t xml:space="preserve"> </w:t>
      </w:r>
      <w:r w:rsidR="00BD197D" w:rsidRPr="00BD197D">
        <w:t>River images are processed to generate information on the presence of waste and subsequently integrated with meteorological data on a single platform, allowing the monitoring results to provide a more comprehensive view of river conditions.</w:t>
      </w:r>
      <w:r w:rsidR="00BD197D">
        <w:t xml:space="preserve"> </w:t>
      </w:r>
      <w:r w:rsidR="00BD197D" w:rsidRPr="00BD197D">
        <w:t>Concise information can help disaster response teams identify areas at highest risk of flooding and prepare cleanup activities before heavy rains occur.</w:t>
      </w:r>
      <w:r w:rsidR="00BD197D">
        <w:t xml:space="preserve"> </w:t>
      </w:r>
      <w:r w:rsidR="00BD197D" w:rsidRPr="00BD197D">
        <w:t>Preventive measures can also be adopted at an earlier stage to help curb the risk of flooding.</w:t>
      </w:r>
    </w:p>
    <w:p w14:paraId="12B0BBA5" w14:textId="77777777" w:rsidR="00DC58C1" w:rsidRPr="00C6259E" w:rsidRDefault="00DC58C1" w:rsidP="00DC58C1">
      <w:pPr>
        <w:pStyle w:val="Heading2"/>
        <w:ind w:start="14.45pt" w:hanging="14.45pt"/>
      </w:pPr>
      <w:r w:rsidRPr="00C6259E">
        <w:t>Limitation</w:t>
      </w:r>
    </w:p>
    <w:p w14:paraId="6CD06B49" w14:textId="0FBBF5BE" w:rsidR="00DC58C1" w:rsidRDefault="00DC58C1" w:rsidP="006A5525">
      <w:pPr>
        <w:pStyle w:val="BodyText"/>
        <w:ind w:firstLine="0pt"/>
      </w:pPr>
      <w:r>
        <w:tab/>
      </w:r>
      <w:r w:rsidR="00AA45D5" w:rsidRPr="00AA45D5">
        <w:t xml:space="preserve">This </w:t>
      </w:r>
      <w:r w:rsidR="00BD197D" w:rsidRPr="00BD197D">
        <w:t>study still presents several limitations that should be taken into account.</w:t>
      </w:r>
      <w:r w:rsidR="00BD197D">
        <w:t xml:space="preserve"> </w:t>
      </w:r>
      <w:r w:rsidR="00BD197D" w:rsidRPr="00BD197D">
        <w:t>The analysis employed has not yet incorporated river water levels or flow velocities as evaluation variables; consequently, it is not yet possible to fully characterize the state of the river.</w:t>
      </w:r>
      <w:r w:rsidR="00BD197D">
        <w:t xml:space="preserve"> </w:t>
      </w:r>
      <w:r w:rsidR="00BD197D" w:rsidRPr="00BD197D">
        <w:t>Detection accuracy may also vary due to environmental conditions, such as poor lighting and limited visibility.</w:t>
      </w:r>
      <w:r w:rsidR="00BD197D">
        <w:t xml:space="preserve"> </w:t>
      </w:r>
      <w:r w:rsidR="00BD197D" w:rsidRPr="00BD197D">
        <w:t>Roboflow sources, meaning that the model's capabilities have not yet been exhaustively tested under conditions such as nighttime, heavy rain, or new river environments with different characteristics.</w:t>
      </w:r>
      <w:r w:rsidR="00BD197D">
        <w:t xml:space="preserve"> </w:t>
      </w:r>
      <w:r w:rsidR="00BD197D" w:rsidRPr="00BD197D">
        <w:t>BMKG precipitation data are not yet available in real-time. Furthermore, the SAW method currently employs fixed weights, which could be adjusted in future research to improve the accuracy of flood risk assessment.</w:t>
      </w:r>
    </w:p>
    <w:p w14:paraId="0133731B" w14:textId="22498B42" w:rsidR="00391374" w:rsidRDefault="00391374" w:rsidP="00391374">
      <w:pPr>
        <w:pStyle w:val="Heading1"/>
      </w:pPr>
      <w:bookmarkStart w:id="19" w:name="_Hlk237546879"/>
      <w:r>
        <w:t>Conclu</w:t>
      </w:r>
      <w:r w:rsidR="00B94D98">
        <w:t>si</w:t>
      </w:r>
      <w:r>
        <w:t>on</w:t>
      </w:r>
      <w:r w:rsidR="00B94D98">
        <w:t>s</w:t>
      </w:r>
    </w:p>
    <w:bookmarkEnd w:id="19"/>
    <w:p w14:paraId="3556DE09" w14:textId="5F80F59D" w:rsidR="004B1052" w:rsidRDefault="00BD3612" w:rsidP="002B65F0">
      <w:pPr>
        <w:pStyle w:val="BodyText"/>
        <w:spacing w:after="3pt"/>
        <w:ind w:firstLine="14.45pt"/>
      </w:pPr>
      <w:r>
        <w:t>T</w:t>
      </w:r>
      <w:r w:rsidRPr="00BD3612">
        <w:t>his study</w:t>
      </w:r>
      <w:r>
        <w:t xml:space="preserve"> </w:t>
      </w:r>
      <w:r w:rsidR="00153F36" w:rsidRPr="00153F36">
        <w:t xml:space="preserve">successfully developed a river monitoring system that integrates debris detection using YOLOv8, debris density estimation, and precipitation data for flood potential analysis. </w:t>
      </w:r>
      <w:r w:rsidR="00425F5D" w:rsidRPr="00425F5D">
        <w:t xml:space="preserve">Test results showed that the model achieved a precision of 0.788, a recall of 0.773, and an mAP50 of </w:t>
      </w:r>
      <w:r w:rsidR="00D31FF3" w:rsidRPr="00D31FF3">
        <w:t>0.789</w:t>
      </w:r>
      <w:r w:rsidR="00425F5D" w:rsidRPr="00425F5D">
        <w:t>.</w:t>
      </w:r>
      <w:r w:rsidR="00425F5D">
        <w:t xml:space="preserve"> </w:t>
      </w:r>
      <w:r w:rsidR="00153F36" w:rsidRPr="00153F36">
        <w:t>Integrating debris density and precipitation generated a more comprehensive flood potential indicator and facilitated river monitoring through a dashboard.</w:t>
      </w:r>
    </w:p>
    <w:p w14:paraId="78F4FAEA" w14:textId="60CA324A" w:rsidR="00741A4F" w:rsidRDefault="0096249A" w:rsidP="00741A4F">
      <w:pPr>
        <w:pStyle w:val="BodyText"/>
      </w:pPr>
      <w:r w:rsidRPr="0096249A">
        <w:t>Furthermore, river cross-sectional capacity is still estimated using static depth profiles and camera pixel calibration; consequently, it is not yet possible to represent changes in river morphology.</w:t>
      </w:r>
      <w:r>
        <w:t xml:space="preserve"> </w:t>
      </w:r>
      <w:r w:rsidRPr="0096249A">
        <w:t>Budgetary and time constraints also hinder the implementation of IoT sensors.</w:t>
      </w:r>
      <w:r w:rsidR="00C77EA8">
        <w:t xml:space="preserve"> </w:t>
      </w:r>
      <w:r w:rsidRPr="0096249A">
        <w:t>It is recommended that future research integrate IoT sensors, additional hydrological parameters, and adaptive methods, and evaluate the sensitivity of SAW weightings and classification results against actual flood data, in order to improve the reliability of the risk assessment.</w:t>
      </w:r>
    </w:p>
    <w:p w14:paraId="17206291" w14:textId="6F967655" w:rsidR="00537CAA" w:rsidRDefault="00537CAA" w:rsidP="00537CAA">
      <w:pPr>
        <w:pStyle w:val="Heading1"/>
        <w:numPr>
          <w:ilvl w:val="0"/>
          <w:numId w:val="0"/>
        </w:numPr>
        <w:ind w:start="10.80pt"/>
      </w:pPr>
      <w:r>
        <w:t>Author Contribution Statement</w:t>
      </w:r>
    </w:p>
    <w:p w14:paraId="0C3C5896" w14:textId="01BE15AA" w:rsidR="00537CAA" w:rsidRDefault="00B1323E" w:rsidP="00537CAA">
      <w:pPr>
        <w:pStyle w:val="BodyText"/>
        <w:ind w:firstLine="0pt"/>
      </w:pPr>
      <w:r w:rsidRPr="00B1323E">
        <w:t xml:space="preserve">K. A. Harli: </w:t>
      </w:r>
      <w:r w:rsidR="001A5FB4">
        <w:t>r</w:t>
      </w:r>
      <w:r w:rsidRPr="00B1323E">
        <w:t>esponsible for the literature review, manuscript drafting and editing, and article formatting.</w:t>
      </w:r>
      <w:r>
        <w:t xml:space="preserve"> </w:t>
      </w:r>
      <w:r w:rsidRPr="00B1323E">
        <w:t xml:space="preserve">F. Saputra: </w:t>
      </w:r>
      <w:r w:rsidR="001A5FB4">
        <w:t>r</w:t>
      </w:r>
      <w:r w:rsidRPr="00B1323E">
        <w:t>esponsible for technical experiments, dataset management YOLOv8 development, mAP evaluation, SAW implementation, CCTV integration, and system validation.</w:t>
      </w:r>
      <w:r>
        <w:t xml:space="preserve"> </w:t>
      </w:r>
      <w:r w:rsidRPr="00B1323E">
        <w:t xml:space="preserve">E. </w:t>
      </w:r>
      <w:r w:rsidRPr="00B1323E">
        <w:lastRenderedPageBreak/>
        <w:t xml:space="preserve">P. Putra: </w:t>
      </w:r>
      <w:r w:rsidR="001A5FB4">
        <w:t>p</w:t>
      </w:r>
      <w:r w:rsidRPr="00B1323E">
        <w:t xml:space="preserve">rovided supervision, methodological guidance, and evaluation of the research results and manuscript. </w:t>
      </w:r>
    </w:p>
    <w:p w14:paraId="33329D57" w14:textId="6A8D977B" w:rsidR="00741A4F" w:rsidRDefault="00741A4F" w:rsidP="00741A4F">
      <w:pPr>
        <w:pStyle w:val="Heading1"/>
        <w:numPr>
          <w:ilvl w:val="0"/>
          <w:numId w:val="0"/>
        </w:numPr>
        <w:ind w:start="10.80pt"/>
      </w:pPr>
      <w:r>
        <w:t>A</w:t>
      </w:r>
      <w:r w:rsidRPr="00741A4F">
        <w:t>cknowledge</w:t>
      </w:r>
    </w:p>
    <w:p w14:paraId="75BF859B" w14:textId="2015C9D9" w:rsidR="00741A4F" w:rsidRPr="00930474" w:rsidRDefault="00923731" w:rsidP="00923731">
      <w:pPr>
        <w:ind w:firstLine="10.80pt"/>
        <w:jc w:val="both"/>
      </w:pPr>
      <w:r w:rsidRPr="00923731">
        <w:t xml:space="preserve">We gratefully acknowledge the Research and Technology Transfer Office (RTTO) of BINUS University for providing financial support for this research. The dataset utilized in this research has been publicly released and is available through the Zenodo repository at </w:t>
      </w:r>
      <w:r w:rsidR="00430D20" w:rsidRPr="00430D20">
        <w:t>https://doi.org/10.5281/zenodo.20413204</w:t>
      </w:r>
      <w:r w:rsidRPr="00923731">
        <w:t>.</w:t>
      </w:r>
      <w:r w:rsidR="00430D20">
        <w:t xml:space="preserve">                                    </w:t>
      </w:r>
    </w:p>
    <w:p w14:paraId="1E98A50B" w14:textId="5388E73E" w:rsidR="006055DF" w:rsidRPr="003F2E39" w:rsidRDefault="009303D9" w:rsidP="0052604F">
      <w:pPr>
        <w:pStyle w:val="Heading1"/>
        <w:numPr>
          <w:ilvl w:val="0"/>
          <w:numId w:val="0"/>
        </w:numPr>
        <w:ind w:start="10.80pt"/>
        <w:rPr>
          <w:b/>
          <w:bCs/>
        </w:rPr>
      </w:pPr>
      <w:r w:rsidRPr="003F2E39">
        <w:rPr>
          <w:b/>
          <w:bCs/>
        </w:rPr>
        <w:t>References</w:t>
      </w:r>
    </w:p>
    <w:p w14:paraId="0995BD3C" w14:textId="5ED170CA" w:rsidR="00430D20" w:rsidRPr="001D2219" w:rsidRDefault="006055DF" w:rsidP="000C29F5">
      <w:pPr>
        <w:widowControl w:val="0"/>
        <w:autoSpaceDE w:val="0"/>
        <w:autoSpaceDN w:val="0"/>
        <w:adjustRightInd w:val="0"/>
        <w:spacing w:after="2.50pt" w:line="9pt" w:lineRule="exact"/>
        <w:ind w:start="17.60pt" w:hanging="17.60pt"/>
        <w:jc w:val="both"/>
        <w:rPr>
          <w:noProof/>
          <w:sz w:val="16"/>
          <w:szCs w:val="16"/>
        </w:rPr>
      </w:pPr>
      <w:r w:rsidRPr="001D2219">
        <w:rPr>
          <w:sz w:val="16"/>
          <w:szCs w:val="16"/>
        </w:rPr>
        <w:fldChar w:fldCharType="begin" w:fldLock="1"/>
      </w:r>
      <w:r w:rsidRPr="001D2219">
        <w:rPr>
          <w:sz w:val="16"/>
          <w:szCs w:val="16"/>
        </w:rPr>
        <w:instrText xml:space="preserve">ADDIN Mendeley Bibliography CSL_BIBLIOGRAPHY </w:instrText>
      </w:r>
      <w:r w:rsidRPr="001D2219">
        <w:rPr>
          <w:sz w:val="16"/>
          <w:szCs w:val="16"/>
        </w:rPr>
        <w:fldChar w:fldCharType="separate"/>
      </w:r>
      <w:r w:rsidR="00430D20" w:rsidRPr="001D2219">
        <w:rPr>
          <w:noProof/>
          <w:sz w:val="16"/>
          <w:szCs w:val="16"/>
        </w:rPr>
        <w:t>[1]</w:t>
      </w:r>
      <w:r w:rsidR="00430D20" w:rsidRPr="001D2219">
        <w:rPr>
          <w:noProof/>
          <w:sz w:val="16"/>
          <w:szCs w:val="16"/>
        </w:rPr>
        <w:tab/>
        <w:t xml:space="preserve">H. R. Haezer, H. Herawati, and Nurhayati, “Analisis faktor-faktor penyebab banjir pada bagian hilir das sekadau,” </w:t>
      </w:r>
      <w:r w:rsidR="00430D20" w:rsidRPr="001D2219">
        <w:rPr>
          <w:i/>
          <w:iCs/>
          <w:noProof/>
          <w:sz w:val="16"/>
          <w:szCs w:val="16"/>
        </w:rPr>
        <w:t>JeLAST J. Tek. Kelautan, PWK, Sipil, dan Tambang</w:t>
      </w:r>
      <w:r w:rsidR="00430D20" w:rsidRPr="001D2219">
        <w:rPr>
          <w:noProof/>
          <w:sz w:val="16"/>
          <w:szCs w:val="16"/>
        </w:rPr>
        <w:t>, vol. 11, no. 2, pp. 1–6, 2024.</w:t>
      </w:r>
    </w:p>
    <w:p w14:paraId="50895F24"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w:t>
      </w:r>
      <w:r w:rsidRPr="001D2219">
        <w:rPr>
          <w:noProof/>
          <w:sz w:val="16"/>
          <w:szCs w:val="16"/>
        </w:rPr>
        <w:tab/>
        <w:t xml:space="preserve">N. N. F. Hakim </w:t>
      </w:r>
      <w:r w:rsidRPr="001D2219">
        <w:rPr>
          <w:i/>
          <w:iCs/>
          <w:noProof/>
          <w:sz w:val="16"/>
          <w:szCs w:val="16"/>
        </w:rPr>
        <w:t>et al.</w:t>
      </w:r>
      <w:r w:rsidRPr="001D2219">
        <w:rPr>
          <w:noProof/>
          <w:sz w:val="16"/>
          <w:szCs w:val="16"/>
        </w:rPr>
        <w:t xml:space="preserve">, “Pendampingan masyarakat dalam identifikasi faktor lingkungan penyebab banjir di jalan senopati raya kota bandar lampung,” </w:t>
      </w:r>
      <w:r w:rsidRPr="001D2219">
        <w:rPr>
          <w:i/>
          <w:iCs/>
          <w:noProof/>
          <w:sz w:val="16"/>
          <w:szCs w:val="16"/>
        </w:rPr>
        <w:t>J. Pengabdi. Masy. Bhinneka</w:t>
      </w:r>
      <w:r w:rsidRPr="001D2219">
        <w:rPr>
          <w:noProof/>
          <w:sz w:val="16"/>
          <w:szCs w:val="16"/>
        </w:rPr>
        <w:t>, vol. 3, no. 4, pp. 390–399, 2025, doi: 10.58266/jpmb.v3i4.172.</w:t>
      </w:r>
    </w:p>
    <w:p w14:paraId="4113D8B2"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[3]</w:t>
      </w:r>
      <w:r w:rsidRPr="001D2219">
        <w:rPr>
          <w:noProof/>
          <w:sz w:val="16"/>
          <w:szCs w:val="16"/>
        </w:rPr>
        <w:tab/>
        <w:t xml:space="preserve">D. Romano, C. Mennella, and M. Lapegna, “A deep learning-based method for efficient floating garbage debris recognition on high-performance edge computing platform,” </w:t>
      </w:r>
      <w:r w:rsidRPr="001D2219">
        <w:rPr>
          <w:i/>
          <w:iCs/>
          <w:noProof/>
          <w:sz w:val="16"/>
          <w:szCs w:val="16"/>
        </w:rPr>
        <w:t>Futur. Gener. Comput. Syst.</w:t>
      </w:r>
      <w:r w:rsidRPr="001D2219">
        <w:rPr>
          <w:noProof/>
          <w:sz w:val="16"/>
          <w:szCs w:val="16"/>
        </w:rPr>
        <w:t>, vol. 174, no. April 2025, p. 108000, 2026, doi: 10.1016/j.future.2025.108000.</w:t>
      </w:r>
    </w:p>
    <w:p w14:paraId="316CFEBB"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[4]</w:t>
      </w:r>
      <w:r w:rsidRPr="001D2219">
        <w:rPr>
          <w:noProof/>
          <w:sz w:val="16"/>
          <w:szCs w:val="16"/>
        </w:rPr>
        <w:tab/>
        <w:t xml:space="preserve">A. Nggilu, N. Raffi Arrazaq, and T. Thayban, “Dampak pembuangan sampah di sungai terhadap lingkungan dan masyarakat desa karya baru,” </w:t>
      </w:r>
      <w:r w:rsidRPr="001D2219">
        <w:rPr>
          <w:i/>
          <w:iCs/>
          <w:noProof/>
          <w:sz w:val="16"/>
          <w:szCs w:val="16"/>
        </w:rPr>
        <w:t>Normalita</w:t>
      </w:r>
      <w:r w:rsidRPr="001D2219">
        <w:rPr>
          <w:noProof/>
          <w:sz w:val="16"/>
          <w:szCs w:val="16"/>
        </w:rPr>
        <w:t>, vol. 10, pp. 196–202, 2022.</w:t>
      </w:r>
    </w:p>
    <w:p w14:paraId="3D750C26"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[5]</w:t>
      </w:r>
      <w:r w:rsidRPr="001D2219">
        <w:rPr>
          <w:noProof/>
          <w:sz w:val="16"/>
          <w:szCs w:val="16"/>
        </w:rPr>
        <w:tab/>
        <w:t xml:space="preserve">Z. Huangfu, S. Li, and L. Yan, “Ghost-YOLO v8: an attention-guided enhanced small target detection algorithm for floating litter on water surfaces,” </w:t>
      </w:r>
      <w:r w:rsidRPr="001D2219">
        <w:rPr>
          <w:i/>
          <w:iCs/>
          <w:noProof/>
          <w:sz w:val="16"/>
          <w:szCs w:val="16"/>
        </w:rPr>
        <w:t>Comput. Mater. Contin.</w:t>
      </w:r>
      <w:r w:rsidRPr="001D2219">
        <w:rPr>
          <w:noProof/>
          <w:sz w:val="16"/>
          <w:szCs w:val="16"/>
        </w:rPr>
        <w:t>, vol. 80, no. 3, pp. 3713–3731, 2024, doi: 10.32604/cmc.2024.054188.</w:t>
      </w:r>
    </w:p>
    <w:p w14:paraId="4E5FDAD5"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[6]</w:t>
      </w:r>
      <w:r w:rsidRPr="001D2219">
        <w:rPr>
          <w:noProof/>
          <w:sz w:val="16"/>
          <w:szCs w:val="16"/>
        </w:rPr>
        <w:tab/>
        <w:t xml:space="preserve">A. Pierret, N. Silvera, K. O. Latsachack, K. Chanthavong, P. Sounyafong, and O. Ribolzi, “A float-controlled self-contained laser gauge for monitoring river levels in tropical environments,” </w:t>
      </w:r>
      <w:r w:rsidRPr="001D2219">
        <w:rPr>
          <w:i/>
          <w:iCs/>
          <w:noProof/>
          <w:sz w:val="16"/>
          <w:szCs w:val="16"/>
        </w:rPr>
        <w:t>HardwareX</w:t>
      </w:r>
      <w:r w:rsidRPr="001D2219">
        <w:rPr>
          <w:noProof/>
          <w:sz w:val="16"/>
          <w:szCs w:val="16"/>
        </w:rPr>
        <w:t>, vol. 23, no. April, 2025, doi: 10.1016/j.ohx.2025.e00682.</w:t>
      </w:r>
    </w:p>
    <w:p w14:paraId="4E5AECBA"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[7]</w:t>
      </w:r>
      <w:r w:rsidRPr="001D2219">
        <w:rPr>
          <w:noProof/>
          <w:sz w:val="16"/>
          <w:szCs w:val="16"/>
        </w:rPr>
        <w:tab/>
        <w:t xml:space="preserve">P. Luadnakrob </w:t>
      </w:r>
      <w:r w:rsidRPr="001D2219">
        <w:rPr>
          <w:i/>
          <w:iCs/>
          <w:noProof/>
          <w:sz w:val="16"/>
          <w:szCs w:val="16"/>
        </w:rPr>
        <w:t>et al.</w:t>
      </w:r>
      <w:r w:rsidRPr="001D2219">
        <w:rPr>
          <w:noProof/>
          <w:sz w:val="16"/>
          <w:szCs w:val="16"/>
        </w:rPr>
        <w:t xml:space="preserve">, “A numerical model approach on floating riverine plastic debris with wind-induced re-drifting process from beaches along the Gulf of Thailand,” </w:t>
      </w:r>
      <w:r w:rsidRPr="001D2219">
        <w:rPr>
          <w:i/>
          <w:iCs/>
          <w:noProof/>
          <w:sz w:val="16"/>
          <w:szCs w:val="16"/>
        </w:rPr>
        <w:t>Reg. Stud. Mar. Sci.</w:t>
      </w:r>
      <w:r w:rsidRPr="001D2219">
        <w:rPr>
          <w:noProof/>
          <w:sz w:val="16"/>
          <w:szCs w:val="16"/>
        </w:rPr>
        <w:t>, vol. 93, no. December 2025, 2026, doi: 10.1016/j.rsma.2025.104718.</w:t>
      </w:r>
    </w:p>
    <w:p w14:paraId="11388320"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[8]</w:t>
      </w:r>
      <w:r w:rsidRPr="001D2219">
        <w:rPr>
          <w:noProof/>
          <w:sz w:val="16"/>
          <w:szCs w:val="16"/>
        </w:rPr>
        <w:tab/>
        <w:t xml:space="preserve">B. Badams </w:t>
      </w:r>
      <w:r w:rsidRPr="001D2219">
        <w:rPr>
          <w:i/>
          <w:iCs/>
          <w:noProof/>
          <w:sz w:val="16"/>
          <w:szCs w:val="16"/>
        </w:rPr>
        <w:t>et al.</w:t>
      </w:r>
      <w:r w:rsidRPr="001D2219">
        <w:rPr>
          <w:noProof/>
          <w:sz w:val="16"/>
          <w:szCs w:val="16"/>
        </w:rPr>
        <w:t xml:space="preserve">, “A2ANet: Real-time detection of floating marine debris using atrous convolution and channel attention,” </w:t>
      </w:r>
      <w:r w:rsidRPr="001D2219">
        <w:rPr>
          <w:i/>
          <w:iCs/>
          <w:noProof/>
          <w:sz w:val="16"/>
          <w:szCs w:val="16"/>
        </w:rPr>
        <w:t>Ecol. Inform.</w:t>
      </w:r>
      <w:r w:rsidRPr="001D2219">
        <w:rPr>
          <w:noProof/>
          <w:sz w:val="16"/>
          <w:szCs w:val="16"/>
        </w:rPr>
        <w:t>, vol. 94, no. January, p. 103620, 2026, doi: 10.1016/j.ecoinf.2026.103620.</w:t>
      </w:r>
    </w:p>
    <w:p w14:paraId="400B1726"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[9]</w:t>
      </w:r>
      <w:r w:rsidRPr="001D2219">
        <w:rPr>
          <w:noProof/>
          <w:sz w:val="16"/>
          <w:szCs w:val="16"/>
        </w:rPr>
        <w:tab/>
        <w:t xml:space="preserve">A. Stephen, R. Kimwaga, D. M. M. Mulungu, and F. J. Izdori, “Environmental and Sustainability Indicators Flash flood risk assessment and sanitation infrastructure vulnerability in unplanned urban areas : A GIS-based analysis of the Sinza River catchment , Dar es Salaam,” </w:t>
      </w:r>
      <w:r w:rsidRPr="001D2219">
        <w:rPr>
          <w:i/>
          <w:iCs/>
          <w:noProof/>
          <w:sz w:val="16"/>
          <w:szCs w:val="16"/>
        </w:rPr>
        <w:t>Environ. Sustain. Indic.</w:t>
      </w:r>
      <w:r w:rsidRPr="001D2219">
        <w:rPr>
          <w:noProof/>
          <w:sz w:val="16"/>
          <w:szCs w:val="16"/>
        </w:rPr>
        <w:t>, vol. 30, no. January, p. 101170, 2026, doi: 10.1016/j.indic.2026.101170.</w:t>
      </w:r>
    </w:p>
    <w:p w14:paraId="0483F34F"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[10]</w:t>
      </w:r>
      <w:r w:rsidRPr="001D2219">
        <w:rPr>
          <w:noProof/>
          <w:sz w:val="16"/>
          <w:szCs w:val="16"/>
        </w:rPr>
        <w:tab/>
        <w:t xml:space="preserve">L. Mdegela, Y. De Bock, E. Luhanga, J. Leo, and E. Mannens, “Monitoring Kikuletwa river levels in northern Tanzania : A data set unlocking insights for effective flood early warning systems,” </w:t>
      </w:r>
      <w:r w:rsidRPr="001D2219">
        <w:rPr>
          <w:i/>
          <w:iCs/>
          <w:noProof/>
          <w:sz w:val="16"/>
          <w:szCs w:val="16"/>
        </w:rPr>
        <w:t>Data Br.</w:t>
      </w:r>
      <w:r w:rsidRPr="001D2219">
        <w:rPr>
          <w:noProof/>
          <w:sz w:val="16"/>
          <w:szCs w:val="16"/>
        </w:rPr>
        <w:t>, vol. 49, p. 109395, 2023, doi: 10.1016/j.dib.2023.109395.</w:t>
      </w:r>
    </w:p>
    <w:p w14:paraId="5519E3C2" w14:textId="06C9F336"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[11]</w:t>
      </w:r>
      <w:r w:rsidRPr="001D2219">
        <w:rPr>
          <w:noProof/>
          <w:sz w:val="16"/>
          <w:szCs w:val="16"/>
        </w:rPr>
        <w:tab/>
        <w:t xml:space="preserve">M. Izzat, W. A. Jabbar, and N. Sulaiman, “Internet of things and cyber-physical systems development of a smart sensing unit for LoRaWAN-based IoT flood monitoring and warning system in catchment areas,” </w:t>
      </w:r>
      <w:r w:rsidRPr="001D2219">
        <w:rPr>
          <w:i/>
          <w:iCs/>
          <w:noProof/>
          <w:sz w:val="16"/>
          <w:szCs w:val="16"/>
        </w:rPr>
        <w:t>Internet Things Cyber-Physical Syst.</w:t>
      </w:r>
      <w:r w:rsidRPr="001D2219">
        <w:rPr>
          <w:noProof/>
          <w:sz w:val="16"/>
          <w:szCs w:val="16"/>
        </w:rPr>
        <w:t>, vol. 3, pp. 249–261, 2023, doi: 10.1016/j.iotcps.2023.04.005.</w:t>
      </w:r>
    </w:p>
    <w:p w14:paraId="5D435CF2" w14:textId="78390DE3"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[12]</w:t>
      </w:r>
      <w:r w:rsidRPr="001D2219">
        <w:rPr>
          <w:noProof/>
          <w:sz w:val="16"/>
          <w:szCs w:val="16"/>
        </w:rPr>
        <w:tab/>
        <w:t xml:space="preserve">P. M. Nasiya and M. Prathilothamai, “Long -term prediction of floods with a TSVD-LSTM based on the century-scale rainfall data: A case study on Kerala, India.,” </w:t>
      </w:r>
      <w:r w:rsidRPr="001D2219">
        <w:rPr>
          <w:i/>
          <w:iCs/>
          <w:noProof/>
          <w:sz w:val="16"/>
          <w:szCs w:val="16"/>
        </w:rPr>
        <w:t>Prog. Disaster Sci.</w:t>
      </w:r>
      <w:r w:rsidRPr="001D2219">
        <w:rPr>
          <w:noProof/>
          <w:sz w:val="16"/>
          <w:szCs w:val="16"/>
        </w:rPr>
        <w:t>, p. 100584, 2026, doi: 10.1016/j.pdisas.2026.100584.</w:t>
      </w:r>
    </w:p>
    <w:p w14:paraId="7C519716"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[13]</w:t>
      </w:r>
      <w:r w:rsidRPr="001D2219">
        <w:rPr>
          <w:noProof/>
          <w:sz w:val="16"/>
          <w:szCs w:val="16"/>
        </w:rPr>
        <w:tab/>
        <w:t xml:space="preserve">R. Sajja, S. Xiong, O. Mermer, Y. Sermet, and I. Demir, “A bibliometric overview of conversational AI in hydrology and environmental sciences,” </w:t>
      </w:r>
      <w:r w:rsidRPr="001D2219">
        <w:rPr>
          <w:i/>
          <w:iCs/>
          <w:noProof/>
          <w:sz w:val="16"/>
          <w:szCs w:val="16"/>
        </w:rPr>
        <w:t>Inf. Geogr.</w:t>
      </w:r>
      <w:r w:rsidRPr="001D2219">
        <w:rPr>
          <w:noProof/>
          <w:sz w:val="16"/>
          <w:szCs w:val="16"/>
        </w:rPr>
        <w:t>, vol. 1, no. 2, p. 100030, 2025, doi: 10.1016/j.infgeo.2025.100030.</w:t>
      </w:r>
    </w:p>
    <w:p w14:paraId="611E2BC3"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[14]</w:t>
      </w:r>
      <w:r w:rsidRPr="001D2219">
        <w:rPr>
          <w:noProof/>
          <w:sz w:val="16"/>
          <w:szCs w:val="16"/>
        </w:rPr>
        <w:tab/>
        <w:t xml:space="preserve">M. Bagus, A. Rianto, and F. Afif, “Design of automatic flood control system in kulon progo , special region of yogyakarta , indonesia,” </w:t>
      </w:r>
      <w:r w:rsidRPr="001D2219">
        <w:rPr>
          <w:i/>
          <w:iCs/>
          <w:noProof/>
          <w:sz w:val="16"/>
          <w:szCs w:val="16"/>
        </w:rPr>
        <w:t>Results Eng.</w:t>
      </w:r>
      <w:r w:rsidRPr="001D2219">
        <w:rPr>
          <w:noProof/>
          <w:sz w:val="16"/>
          <w:szCs w:val="16"/>
        </w:rPr>
        <w:t>, vol. 23, no. May, p. 102620, 2024, doi: 10.1016/j.rineng.2024.102620.</w:t>
      </w:r>
    </w:p>
    <w:p w14:paraId="5D81D2F2"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[15]</w:t>
      </w:r>
      <w:r w:rsidRPr="001D2219">
        <w:rPr>
          <w:noProof/>
          <w:sz w:val="16"/>
          <w:szCs w:val="16"/>
        </w:rPr>
        <w:tab/>
        <w:t xml:space="preserve">H. Adikari, “Computer vision in flash flood forecasting : A narrative review of applications , integration pathways , and future directions,” </w:t>
      </w:r>
      <w:r w:rsidRPr="001D2219">
        <w:rPr>
          <w:i/>
          <w:iCs/>
          <w:noProof/>
          <w:sz w:val="16"/>
          <w:szCs w:val="16"/>
        </w:rPr>
        <w:t>Environ. Model. Softw.</w:t>
      </w:r>
      <w:r w:rsidRPr="001D2219">
        <w:rPr>
          <w:noProof/>
          <w:sz w:val="16"/>
          <w:szCs w:val="16"/>
        </w:rPr>
        <w:t>, vol. 198, no. October 2025, p. 106910, 2026, doi: 10.1016/j.envsoft.2026.106910.</w:t>
      </w:r>
    </w:p>
    <w:p w14:paraId="58867876"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[16]</w:t>
      </w:r>
      <w:r w:rsidRPr="001D2219">
        <w:rPr>
          <w:noProof/>
          <w:sz w:val="16"/>
          <w:szCs w:val="16"/>
        </w:rPr>
        <w:tab/>
        <w:t xml:space="preserve">W. Dai, Z. Zhang, Z. Zhang, and H. Zhu, “YOLOv8-GSC : an agricultural crop precision detection model integrating lightweight network and attention mechanism,” </w:t>
      </w:r>
      <w:r w:rsidRPr="001D2219">
        <w:rPr>
          <w:i/>
          <w:iCs/>
          <w:noProof/>
          <w:sz w:val="16"/>
          <w:szCs w:val="16"/>
        </w:rPr>
        <w:t>Alexandria Eng. J.</w:t>
      </w:r>
      <w:r w:rsidRPr="001D2219">
        <w:rPr>
          <w:noProof/>
          <w:sz w:val="16"/>
          <w:szCs w:val="16"/>
        </w:rPr>
        <w:t>, vol. 145, no. April, pp. 63–76, 2026, doi: 10.1016/j.aej.2026.04.027.</w:t>
      </w:r>
    </w:p>
    <w:p w14:paraId="39C82BF2" w14:textId="37A4682A"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[17]</w:t>
      </w:r>
      <w:r w:rsidRPr="001D2219">
        <w:rPr>
          <w:noProof/>
          <w:sz w:val="16"/>
          <w:szCs w:val="16"/>
        </w:rPr>
        <w:tab/>
        <w:t xml:space="preserve">A. Diva, P. Putri, C. Agustine, S. Hartono, I. Val, and D. Reyes, “SiPadi : an android-based rice disease detection application using </w:t>
      </w:r>
      <w:r w:rsidR="0000112C">
        <w:rPr>
          <w:noProof/>
          <w:sz w:val="16"/>
          <w:szCs w:val="16"/>
        </w:rPr>
        <w:t>Y</w:t>
      </w:r>
      <w:r w:rsidRPr="001D2219">
        <w:rPr>
          <w:noProof/>
          <w:sz w:val="16"/>
          <w:szCs w:val="16"/>
        </w:rPr>
        <w:t xml:space="preserve">OLOv8 with CPMAI methodology – a case study in kandri village,” </w:t>
      </w:r>
      <w:r w:rsidRPr="001D2219">
        <w:rPr>
          <w:i/>
          <w:iCs/>
          <w:noProof/>
          <w:sz w:val="16"/>
          <w:szCs w:val="16"/>
        </w:rPr>
        <w:t>Procedia Comput. Sci.</w:t>
      </w:r>
      <w:r w:rsidRPr="001D2219">
        <w:rPr>
          <w:noProof/>
          <w:sz w:val="16"/>
          <w:szCs w:val="16"/>
        </w:rPr>
        <w:t>, vol. 269, pp. 1161–1170, 2025, doi: 10.1016/j.procs.2025.09.057.</w:t>
      </w:r>
    </w:p>
    <w:p w14:paraId="4F4ABE07"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[18]</w:t>
      </w:r>
      <w:r w:rsidRPr="001D2219">
        <w:rPr>
          <w:noProof/>
          <w:sz w:val="16"/>
          <w:szCs w:val="16"/>
        </w:rPr>
        <w:tab/>
        <w:t>I. Apeināns, “Optimal size of agricultural dataset for yolov8 training,” vol. 2, pp. 38–42, 2024.</w:t>
      </w:r>
    </w:p>
    <w:p w14:paraId="0168E797"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[19]</w:t>
      </w:r>
      <w:r w:rsidRPr="001D2219">
        <w:rPr>
          <w:noProof/>
          <w:sz w:val="16"/>
          <w:szCs w:val="16"/>
        </w:rPr>
        <w:tab/>
        <w:t xml:space="preserve">R. Ramadhan, M. Marzuki, W. Suryanto, and S. Sholihun, “Rainfall variability in Indonesia new capital associated with the Madden-Julian Oscillation and its contribution to flood events,” </w:t>
      </w:r>
      <w:r w:rsidRPr="001D2219">
        <w:rPr>
          <w:i/>
          <w:iCs/>
          <w:noProof/>
          <w:sz w:val="16"/>
          <w:szCs w:val="16"/>
        </w:rPr>
        <w:t>Quat. Sci. Adv.</w:t>
      </w:r>
      <w:r w:rsidRPr="001D2219">
        <w:rPr>
          <w:noProof/>
          <w:sz w:val="16"/>
          <w:szCs w:val="16"/>
        </w:rPr>
        <w:t>, vol. 13, no. June 2023, p. 100163, 2024, doi: 10.1016/j.qsa.2024.100163.</w:t>
      </w:r>
    </w:p>
    <w:p w14:paraId="3089458D"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[20]</w:t>
      </w:r>
      <w:r w:rsidRPr="001D2219">
        <w:rPr>
          <w:noProof/>
          <w:sz w:val="16"/>
          <w:szCs w:val="16"/>
        </w:rPr>
        <w:tab/>
        <w:t xml:space="preserve">R. A. Ribeiro, L. M. Camarinha-matos, N. Vafaei, R. A. Ribeiro, and L. M. Camarinha-matos, “Assessing normalization techniques for simple additive weighting method,” </w:t>
      </w:r>
      <w:r w:rsidRPr="001D2219">
        <w:rPr>
          <w:i/>
          <w:iCs/>
          <w:noProof/>
          <w:sz w:val="16"/>
          <w:szCs w:val="16"/>
        </w:rPr>
        <w:t>Procedia Comput. Sci.</w:t>
      </w:r>
      <w:r w:rsidRPr="001D2219">
        <w:rPr>
          <w:noProof/>
          <w:sz w:val="16"/>
          <w:szCs w:val="16"/>
        </w:rPr>
        <w:t>, vol. 199, pp. 1229–1236, 2022, doi: 10.1016/j.procs.2022.01.156.</w:t>
      </w:r>
    </w:p>
    <w:p w14:paraId="1D3E06D2"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[21]</w:t>
      </w:r>
      <w:r w:rsidRPr="001D2219">
        <w:rPr>
          <w:noProof/>
          <w:sz w:val="16"/>
          <w:szCs w:val="16"/>
        </w:rPr>
        <w:tab/>
        <w:t xml:space="preserve">A. Arishi, “Real-time household waste detection and classification for sustainable recycling: a deep learning approach,” </w:t>
      </w:r>
      <w:r w:rsidRPr="001D2219">
        <w:rPr>
          <w:i/>
          <w:iCs/>
          <w:noProof/>
          <w:sz w:val="16"/>
          <w:szCs w:val="16"/>
        </w:rPr>
        <w:t>Sustain.</w:t>
      </w:r>
      <w:r w:rsidRPr="001D2219">
        <w:rPr>
          <w:noProof/>
          <w:sz w:val="16"/>
          <w:szCs w:val="16"/>
        </w:rPr>
        <w:t>, vol. 17, no. 5, 2025, doi: 10.3390/su17051902.</w:t>
      </w:r>
    </w:p>
    <w:p w14:paraId="6F986809"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[22]</w:t>
      </w:r>
      <w:r w:rsidRPr="001D2219">
        <w:rPr>
          <w:noProof/>
          <w:sz w:val="16"/>
          <w:szCs w:val="16"/>
        </w:rPr>
        <w:tab/>
        <w:t xml:space="preserve">M. Al Kuisi, N. Al Azzam, T. Hyarat, and I. Farhan, “Flood Hazard and Risk Assessment of Flash Floods for Petra Catchment Area Using Hydrological and Analytical Hierarchy (AHP) Modeling,” </w:t>
      </w:r>
      <w:r w:rsidRPr="001D2219">
        <w:rPr>
          <w:i/>
          <w:iCs/>
          <w:noProof/>
          <w:sz w:val="16"/>
          <w:szCs w:val="16"/>
        </w:rPr>
        <w:t>Water (Switzerland)</w:t>
      </w:r>
      <w:r w:rsidRPr="001D2219">
        <w:rPr>
          <w:noProof/>
          <w:sz w:val="16"/>
          <w:szCs w:val="16"/>
        </w:rPr>
        <w:t>, vol. 16, no. 16, 2024, doi: 10.3390/w16162283.</w:t>
      </w:r>
    </w:p>
    <w:p w14:paraId="44DC1D3D"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[23]</w:t>
      </w:r>
      <w:r w:rsidRPr="001D2219">
        <w:rPr>
          <w:noProof/>
          <w:sz w:val="16"/>
          <w:szCs w:val="16"/>
        </w:rPr>
        <w:tab/>
        <w:t xml:space="preserve">L. Song, H. Deng, J. Han, and X. Gao, “Improved Aerial Surface Floating Object Detection and Classification Recognition Algorithm Based on YOLOv8n,” </w:t>
      </w:r>
      <w:r w:rsidRPr="001D2219">
        <w:rPr>
          <w:i/>
          <w:iCs/>
          <w:noProof/>
          <w:sz w:val="16"/>
          <w:szCs w:val="16"/>
        </w:rPr>
        <w:t>Sensors</w:t>
      </w:r>
      <w:r w:rsidRPr="001D2219">
        <w:rPr>
          <w:noProof/>
          <w:sz w:val="16"/>
          <w:szCs w:val="16"/>
        </w:rPr>
        <w:t>, vol. 25, no. 6, 2025, doi: 10.3390/s25061938.</w:t>
      </w:r>
    </w:p>
    <w:p w14:paraId="4B5A880C"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[24]</w:t>
      </w:r>
      <w:r w:rsidRPr="001D2219">
        <w:rPr>
          <w:noProof/>
          <w:sz w:val="16"/>
          <w:szCs w:val="16"/>
        </w:rPr>
        <w:tab/>
        <w:t xml:space="preserve">C. Peng, B. He, W. Xi, and G. Lin, “Improved yolov7 algorithm for floating waste detection based on gfpn and long-range attention mechanism,” </w:t>
      </w:r>
      <w:r w:rsidRPr="001D2219">
        <w:rPr>
          <w:i/>
          <w:iCs/>
          <w:noProof/>
          <w:sz w:val="16"/>
          <w:szCs w:val="16"/>
        </w:rPr>
        <w:t>Wuhan Univ. J. Nat. Sci.</w:t>
      </w:r>
      <w:r w:rsidRPr="001D2219">
        <w:rPr>
          <w:noProof/>
          <w:sz w:val="16"/>
          <w:szCs w:val="16"/>
        </w:rPr>
        <w:t>, vol. 29, no. 4, pp. 338–348, 2024, doi: 10.1051/wujns/2024294338.</w:t>
      </w:r>
    </w:p>
    <w:p w14:paraId="6B221ADC" w14:textId="77777777"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[25]</w:t>
      </w:r>
      <w:r w:rsidRPr="001D2219">
        <w:rPr>
          <w:noProof/>
          <w:sz w:val="16"/>
          <w:szCs w:val="16"/>
        </w:rPr>
        <w:tab/>
        <w:t xml:space="preserve">J. Wang, J. Wu, J. Wu, J. Wang, and J. Wang, “YOLOv7 optimization model based on attention mechanism applied in dense scenes,” </w:t>
      </w:r>
      <w:r w:rsidRPr="001D2219">
        <w:rPr>
          <w:i/>
          <w:iCs/>
          <w:noProof/>
          <w:sz w:val="16"/>
          <w:szCs w:val="16"/>
        </w:rPr>
        <w:t>Appl. Sci.</w:t>
      </w:r>
      <w:r w:rsidRPr="001D2219">
        <w:rPr>
          <w:noProof/>
          <w:sz w:val="16"/>
          <w:szCs w:val="16"/>
        </w:rPr>
        <w:t>, vol. 13, no. 16, 2023, doi: 10.3390/app13169173.</w:t>
      </w:r>
    </w:p>
    <w:p w14:paraId="166D5659" w14:textId="2A07C08C" w:rsidR="00430D20" w:rsidRPr="001D2219" w:rsidRDefault="00430D20" w:rsidP="000C29F5">
      <w:pPr>
        <w:widowControl w:val="0"/>
        <w:autoSpaceDE w:val="0"/>
        <w:autoSpaceDN w:val="0"/>
        <w:adjustRightInd w:val="0"/>
        <w:spacing w:after="2.50pt" w:line="9pt" w:lineRule="exact"/>
        <w:ind w:start="17.60pt" w:hanging="17.60pt"/>
        <w:jc w:val="both"/>
        <w:rPr>
          <w:noProof/>
          <w:sz w:val="16"/>
          <w:szCs w:val="16"/>
        </w:rPr>
      </w:pPr>
      <w:r w:rsidRPr="001D2219">
        <w:rPr>
          <w:noProof/>
          <w:sz w:val="16"/>
          <w:szCs w:val="16"/>
        </w:rPr>
        <w:t>[26]</w:t>
      </w:r>
      <w:r w:rsidRPr="001D2219">
        <w:rPr>
          <w:noProof/>
          <w:sz w:val="16"/>
          <w:szCs w:val="16"/>
        </w:rPr>
        <w:tab/>
        <w:t>H. Dong, “Improved YOLOv8-SST for accurate detection of small floating objects in complex water environments,” pp. 1–22, 2026,</w:t>
      </w:r>
    </w:p>
    <w:p w14:paraId="61C9671E" w14:textId="78F044BE" w:rsidR="00977CC6" w:rsidRPr="001D2219" w:rsidRDefault="006055DF" w:rsidP="000C29F5">
      <w:pPr>
        <w:pStyle w:val="BodyText"/>
        <w:spacing w:after="2.50pt" w:line="9pt" w:lineRule="exact"/>
        <w:ind w:firstLine="0pt"/>
        <w:rPr>
          <w:sz w:val="16"/>
          <w:szCs w:val="16"/>
        </w:rPr>
      </w:pPr>
      <w:r w:rsidRPr="001D2219">
        <w:rPr>
          <w:sz w:val="16"/>
          <w:szCs w:val="16"/>
        </w:rPr>
        <w:fldChar w:fldCharType="end"/>
      </w:r>
    </w:p>
    <w:sectPr w:rsidR="00977CC6" w:rsidRPr="001D2219" w:rsidSect="009037F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0FB1F5E" w14:textId="77777777" w:rsidR="004C401F" w:rsidRDefault="004C401F" w:rsidP="001A3B3D">
      <w:r>
        <w:separator/>
      </w:r>
    </w:p>
  </w:endnote>
  <w:endnote w:type="continuationSeparator" w:id="0">
    <w:p w14:paraId="0EB20F07" w14:textId="77777777" w:rsidR="004C401F" w:rsidRDefault="004C401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0EDD29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2DC57E" w14:textId="77777777" w:rsidR="004C401F" w:rsidRDefault="004C401F" w:rsidP="001A3B3D">
      <w:r>
        <w:separator/>
      </w:r>
    </w:p>
  </w:footnote>
  <w:footnote w:type="continuationSeparator" w:id="0">
    <w:p w14:paraId="66F6B56D" w14:textId="77777777" w:rsidR="004C401F" w:rsidRDefault="004C401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7917DD"/>
    <w:multiLevelType w:val="hybridMultilevel"/>
    <w:tmpl w:val="4F142682"/>
    <w:lvl w:ilvl="0" w:tplc="0409000F">
      <w:start w:val="1"/>
      <w:numFmt w:val="decimal"/>
      <w:lvlText w:val="%1."/>
      <w:lvlJc w:val="start"/>
      <w:pPr>
        <w:ind w:start="22.50pt" w:hanging="18pt"/>
      </w:pPr>
    </w:lvl>
    <w:lvl w:ilvl="1" w:tplc="04090019" w:tentative="1">
      <w:start w:val="1"/>
      <w:numFmt w:val="lowerLetter"/>
      <w:lvlText w:val="%2."/>
      <w:lvlJc w:val="start"/>
      <w:pPr>
        <w:ind w:start="58.50pt" w:hanging="18pt"/>
      </w:pPr>
    </w:lvl>
    <w:lvl w:ilvl="2" w:tplc="0409001B" w:tentative="1">
      <w:start w:val="1"/>
      <w:numFmt w:val="lowerRoman"/>
      <w:lvlText w:val="%3."/>
      <w:lvlJc w:val="end"/>
      <w:pPr>
        <w:ind w:start="94.50pt" w:hanging="9pt"/>
      </w:pPr>
    </w:lvl>
    <w:lvl w:ilvl="3" w:tplc="0409000F" w:tentative="1">
      <w:start w:val="1"/>
      <w:numFmt w:val="decimal"/>
      <w:lvlText w:val="%4."/>
      <w:lvlJc w:val="start"/>
      <w:pPr>
        <w:ind w:start="130.50pt" w:hanging="18pt"/>
      </w:pPr>
    </w:lvl>
    <w:lvl w:ilvl="4" w:tplc="04090019" w:tentative="1">
      <w:start w:val="1"/>
      <w:numFmt w:val="lowerLetter"/>
      <w:lvlText w:val="%5."/>
      <w:lvlJc w:val="start"/>
      <w:pPr>
        <w:ind w:start="166.50pt" w:hanging="18pt"/>
      </w:pPr>
    </w:lvl>
    <w:lvl w:ilvl="5" w:tplc="0409001B" w:tentative="1">
      <w:start w:val="1"/>
      <w:numFmt w:val="lowerRoman"/>
      <w:lvlText w:val="%6."/>
      <w:lvlJc w:val="end"/>
      <w:pPr>
        <w:ind w:start="202.50pt" w:hanging="9pt"/>
      </w:pPr>
    </w:lvl>
    <w:lvl w:ilvl="6" w:tplc="0409000F" w:tentative="1">
      <w:start w:val="1"/>
      <w:numFmt w:val="decimal"/>
      <w:lvlText w:val="%7."/>
      <w:lvlJc w:val="start"/>
      <w:pPr>
        <w:ind w:start="238.50pt" w:hanging="18pt"/>
      </w:pPr>
    </w:lvl>
    <w:lvl w:ilvl="7" w:tplc="04090019" w:tentative="1">
      <w:start w:val="1"/>
      <w:numFmt w:val="lowerLetter"/>
      <w:lvlText w:val="%8."/>
      <w:lvlJc w:val="start"/>
      <w:pPr>
        <w:ind w:start="274.50pt" w:hanging="18pt"/>
      </w:pPr>
    </w:lvl>
    <w:lvl w:ilvl="8" w:tplc="0409001B" w:tentative="1">
      <w:start w:val="1"/>
      <w:numFmt w:val="lowerRoman"/>
      <w:lvlText w:val="%9."/>
      <w:lvlJc w:val="end"/>
      <w:pPr>
        <w:ind w:start="310.5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F135249"/>
    <w:multiLevelType w:val="hybridMultilevel"/>
    <w:tmpl w:val="FD1E3328"/>
    <w:lvl w:ilvl="0" w:tplc="0409000F">
      <w:start w:val="1"/>
      <w:numFmt w:val="decimal"/>
      <w:lvlText w:val="%1."/>
      <w:lvlJc w:val="start"/>
      <w:pPr>
        <w:ind w:start="22.50pt" w:hanging="18pt"/>
      </w:pPr>
    </w:lvl>
    <w:lvl w:ilvl="1" w:tplc="04090019" w:tentative="1">
      <w:start w:val="1"/>
      <w:numFmt w:val="lowerLetter"/>
      <w:lvlText w:val="%2."/>
      <w:lvlJc w:val="start"/>
      <w:pPr>
        <w:ind w:start="58.50pt" w:hanging="18pt"/>
      </w:pPr>
    </w:lvl>
    <w:lvl w:ilvl="2" w:tplc="0409001B" w:tentative="1">
      <w:start w:val="1"/>
      <w:numFmt w:val="lowerRoman"/>
      <w:lvlText w:val="%3."/>
      <w:lvlJc w:val="end"/>
      <w:pPr>
        <w:ind w:start="94.50pt" w:hanging="9pt"/>
      </w:pPr>
    </w:lvl>
    <w:lvl w:ilvl="3" w:tplc="0409000F" w:tentative="1">
      <w:start w:val="1"/>
      <w:numFmt w:val="decimal"/>
      <w:lvlText w:val="%4."/>
      <w:lvlJc w:val="start"/>
      <w:pPr>
        <w:ind w:start="130.50pt" w:hanging="18pt"/>
      </w:pPr>
    </w:lvl>
    <w:lvl w:ilvl="4" w:tplc="04090019" w:tentative="1">
      <w:start w:val="1"/>
      <w:numFmt w:val="lowerLetter"/>
      <w:lvlText w:val="%5."/>
      <w:lvlJc w:val="start"/>
      <w:pPr>
        <w:ind w:start="166.50pt" w:hanging="18pt"/>
      </w:pPr>
    </w:lvl>
    <w:lvl w:ilvl="5" w:tplc="0409001B" w:tentative="1">
      <w:start w:val="1"/>
      <w:numFmt w:val="lowerRoman"/>
      <w:lvlText w:val="%6."/>
      <w:lvlJc w:val="end"/>
      <w:pPr>
        <w:ind w:start="202.50pt" w:hanging="9pt"/>
      </w:pPr>
    </w:lvl>
    <w:lvl w:ilvl="6" w:tplc="0409000F" w:tentative="1">
      <w:start w:val="1"/>
      <w:numFmt w:val="decimal"/>
      <w:lvlText w:val="%7."/>
      <w:lvlJc w:val="start"/>
      <w:pPr>
        <w:ind w:start="238.50pt" w:hanging="18pt"/>
      </w:pPr>
    </w:lvl>
    <w:lvl w:ilvl="7" w:tplc="04090019" w:tentative="1">
      <w:start w:val="1"/>
      <w:numFmt w:val="lowerLetter"/>
      <w:lvlText w:val="%8."/>
      <w:lvlJc w:val="start"/>
      <w:pPr>
        <w:ind w:start="274.50pt" w:hanging="18pt"/>
      </w:pPr>
    </w:lvl>
    <w:lvl w:ilvl="8" w:tplc="0409001B" w:tentative="1">
      <w:start w:val="1"/>
      <w:numFmt w:val="lowerRoman"/>
      <w:lvlText w:val="%9."/>
      <w:lvlJc w:val="end"/>
      <w:pPr>
        <w:ind w:start="310.5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D37FEE"/>
    <w:multiLevelType w:val="hybridMultilevel"/>
    <w:tmpl w:val="6D442AEA"/>
    <w:lvl w:ilvl="0" w:tplc="8EE6AE12">
      <w:start w:val="1"/>
      <w:numFmt w:val="decimal"/>
      <w:lvlText w:val="%1."/>
      <w:lvlJc w:val="start"/>
      <w:pPr>
        <w:ind w:start="32.40pt" w:hanging="18pt"/>
      </w:pPr>
      <w:rPr>
        <w:rFonts w:hint="default"/>
      </w:rPr>
    </w:lvl>
    <w:lvl w:ilvl="1" w:tplc="38090019" w:tentative="1">
      <w:start w:val="1"/>
      <w:numFmt w:val="lowerLetter"/>
      <w:lvlText w:val="%2."/>
      <w:lvlJc w:val="start"/>
      <w:pPr>
        <w:ind w:start="68.40pt" w:hanging="18pt"/>
      </w:pPr>
    </w:lvl>
    <w:lvl w:ilvl="2" w:tplc="3809001B" w:tentative="1">
      <w:start w:val="1"/>
      <w:numFmt w:val="lowerRoman"/>
      <w:lvlText w:val="%3."/>
      <w:lvlJc w:val="end"/>
      <w:pPr>
        <w:ind w:start="104.40pt" w:hanging="9pt"/>
      </w:pPr>
    </w:lvl>
    <w:lvl w:ilvl="3" w:tplc="3809000F" w:tentative="1">
      <w:start w:val="1"/>
      <w:numFmt w:val="decimal"/>
      <w:lvlText w:val="%4."/>
      <w:lvlJc w:val="start"/>
      <w:pPr>
        <w:ind w:start="140.40pt" w:hanging="18pt"/>
      </w:pPr>
    </w:lvl>
    <w:lvl w:ilvl="4" w:tplc="38090019" w:tentative="1">
      <w:start w:val="1"/>
      <w:numFmt w:val="lowerLetter"/>
      <w:lvlText w:val="%5."/>
      <w:lvlJc w:val="start"/>
      <w:pPr>
        <w:ind w:start="176.40pt" w:hanging="18pt"/>
      </w:pPr>
    </w:lvl>
    <w:lvl w:ilvl="5" w:tplc="3809001B" w:tentative="1">
      <w:start w:val="1"/>
      <w:numFmt w:val="lowerRoman"/>
      <w:lvlText w:val="%6."/>
      <w:lvlJc w:val="end"/>
      <w:pPr>
        <w:ind w:start="212.40pt" w:hanging="9pt"/>
      </w:pPr>
    </w:lvl>
    <w:lvl w:ilvl="6" w:tplc="3809000F" w:tentative="1">
      <w:start w:val="1"/>
      <w:numFmt w:val="decimal"/>
      <w:lvlText w:val="%7."/>
      <w:lvlJc w:val="start"/>
      <w:pPr>
        <w:ind w:start="248.40pt" w:hanging="18pt"/>
      </w:pPr>
    </w:lvl>
    <w:lvl w:ilvl="7" w:tplc="38090019" w:tentative="1">
      <w:start w:val="1"/>
      <w:numFmt w:val="lowerLetter"/>
      <w:lvlText w:val="%8."/>
      <w:lvlJc w:val="start"/>
      <w:pPr>
        <w:ind w:start="284.40pt" w:hanging="18pt"/>
      </w:pPr>
    </w:lvl>
    <w:lvl w:ilvl="8" w:tplc="3809001B" w:tentative="1">
      <w:start w:val="1"/>
      <w:numFmt w:val="lowerRoman"/>
      <w:lvlText w:val="%9."/>
      <w:lvlJc w:val="end"/>
      <w:pPr>
        <w:ind w:start="320.40pt" w:hanging="9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F72C01"/>
    <w:multiLevelType w:val="multilevel"/>
    <w:tmpl w:val="771C0170"/>
    <w:lvl w:ilvl="0">
      <w:start w:val="1"/>
      <w:numFmt w:val="upperLetter"/>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67.60pt"/>
        </w:tabs>
        <w:ind w:start="64pt" w:hanging="14.40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119.85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2A741E1A"/>
    <w:lvl w:ilvl="0">
      <w:start w:val="1"/>
      <w:numFmt w:val="upperRoman"/>
      <w:pStyle w:val="Heading1"/>
      <w:lvlText w:val="%1."/>
      <w:lvlJc w:val="center"/>
      <w:pPr>
        <w:tabs>
          <w:tab w:val="num" w:pos="28.80pt"/>
        </w:tabs>
        <w:ind w:firstLine="10.80pt"/>
      </w:pPr>
    </w:lvl>
    <w:lvl w:ilvl="1">
      <w:start w:val="1"/>
      <w:numFmt w:val="upperLetter"/>
      <w:pStyle w:val="Heading2"/>
      <w:lvlText w:val="%2."/>
      <w:lvlJc w:val="start"/>
      <w:pPr>
        <w:tabs>
          <w:tab w:val="num" w:pos="18pt"/>
        </w:tabs>
        <w:ind w:start="14.40pt" w:hanging="14.40pt"/>
      </w:p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19.85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5028A4"/>
    <w:multiLevelType w:val="hybridMultilevel"/>
    <w:tmpl w:val="151C3B10"/>
    <w:lvl w:ilvl="0" w:tplc="986A95FA">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299326E"/>
    <w:multiLevelType w:val="hybridMultilevel"/>
    <w:tmpl w:val="594E676A"/>
    <w:lvl w:ilvl="0" w:tplc="8CD2F0D2">
      <w:start w:val="1"/>
      <w:numFmt w:val="decimal"/>
      <w:lvlText w:val="%1."/>
      <w:lvlJc w:val="start"/>
      <w:pPr>
        <w:ind w:start="32.45pt" w:hanging="18pt"/>
      </w:pPr>
      <w:rPr>
        <w:rFonts w:hint="default"/>
      </w:rPr>
    </w:lvl>
    <w:lvl w:ilvl="1" w:tplc="04090019" w:tentative="1">
      <w:start w:val="1"/>
      <w:numFmt w:val="lowerLetter"/>
      <w:lvlText w:val="%2."/>
      <w:lvlJc w:val="start"/>
      <w:pPr>
        <w:ind w:start="68.45pt" w:hanging="18pt"/>
      </w:pPr>
    </w:lvl>
    <w:lvl w:ilvl="2" w:tplc="0409001B" w:tentative="1">
      <w:start w:val="1"/>
      <w:numFmt w:val="lowerRoman"/>
      <w:lvlText w:val="%3."/>
      <w:lvlJc w:val="end"/>
      <w:pPr>
        <w:ind w:start="104.45pt" w:hanging="9pt"/>
      </w:pPr>
    </w:lvl>
    <w:lvl w:ilvl="3" w:tplc="0409000F" w:tentative="1">
      <w:start w:val="1"/>
      <w:numFmt w:val="decimal"/>
      <w:lvlText w:val="%4."/>
      <w:lvlJc w:val="start"/>
      <w:pPr>
        <w:ind w:start="140.45pt" w:hanging="18pt"/>
      </w:pPr>
    </w:lvl>
    <w:lvl w:ilvl="4" w:tplc="04090019" w:tentative="1">
      <w:start w:val="1"/>
      <w:numFmt w:val="lowerLetter"/>
      <w:lvlText w:val="%5."/>
      <w:lvlJc w:val="start"/>
      <w:pPr>
        <w:ind w:start="176.45pt" w:hanging="18pt"/>
      </w:pPr>
    </w:lvl>
    <w:lvl w:ilvl="5" w:tplc="0409001B" w:tentative="1">
      <w:start w:val="1"/>
      <w:numFmt w:val="lowerRoman"/>
      <w:lvlText w:val="%6."/>
      <w:lvlJc w:val="end"/>
      <w:pPr>
        <w:ind w:start="212.45pt" w:hanging="9pt"/>
      </w:pPr>
    </w:lvl>
    <w:lvl w:ilvl="6" w:tplc="0409000F" w:tentative="1">
      <w:start w:val="1"/>
      <w:numFmt w:val="decimal"/>
      <w:lvlText w:val="%7."/>
      <w:lvlJc w:val="start"/>
      <w:pPr>
        <w:ind w:start="248.45pt" w:hanging="18pt"/>
      </w:pPr>
    </w:lvl>
    <w:lvl w:ilvl="7" w:tplc="04090019" w:tentative="1">
      <w:start w:val="1"/>
      <w:numFmt w:val="lowerLetter"/>
      <w:lvlText w:val="%8."/>
      <w:lvlJc w:val="start"/>
      <w:pPr>
        <w:ind w:start="284.45pt" w:hanging="18pt"/>
      </w:pPr>
    </w:lvl>
    <w:lvl w:ilvl="8" w:tplc="0409001B" w:tentative="1">
      <w:start w:val="1"/>
      <w:numFmt w:val="lowerRoman"/>
      <w:lvlText w:val="%9."/>
      <w:lvlJc w:val="end"/>
      <w:pPr>
        <w:ind w:start="320.45pt" w:hanging="9pt"/>
      </w:p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9AE50F8"/>
    <w:multiLevelType w:val="hybridMultilevel"/>
    <w:tmpl w:val="BF20CE78"/>
    <w:lvl w:ilvl="0" w:tplc="3F065ACC">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A6B4F99"/>
    <w:multiLevelType w:val="hybridMultilevel"/>
    <w:tmpl w:val="569271AA"/>
    <w:lvl w:ilvl="0" w:tplc="1056144E">
      <w:start w:val="1"/>
      <w:numFmt w:val="decimal"/>
      <w:lvlText w:val="%1."/>
      <w:lvlJc w:val="start"/>
      <w:pPr>
        <w:ind w:start="32.40pt" w:hanging="18pt"/>
      </w:pPr>
      <w:rPr>
        <w:rFonts w:hint="default"/>
      </w:rPr>
    </w:lvl>
    <w:lvl w:ilvl="1" w:tplc="38090019" w:tentative="1">
      <w:start w:val="1"/>
      <w:numFmt w:val="lowerLetter"/>
      <w:lvlText w:val="%2."/>
      <w:lvlJc w:val="start"/>
      <w:pPr>
        <w:ind w:start="68.40pt" w:hanging="18pt"/>
      </w:pPr>
    </w:lvl>
    <w:lvl w:ilvl="2" w:tplc="3809001B" w:tentative="1">
      <w:start w:val="1"/>
      <w:numFmt w:val="lowerRoman"/>
      <w:lvlText w:val="%3."/>
      <w:lvlJc w:val="end"/>
      <w:pPr>
        <w:ind w:start="104.40pt" w:hanging="9pt"/>
      </w:pPr>
    </w:lvl>
    <w:lvl w:ilvl="3" w:tplc="3809000F" w:tentative="1">
      <w:start w:val="1"/>
      <w:numFmt w:val="decimal"/>
      <w:lvlText w:val="%4."/>
      <w:lvlJc w:val="start"/>
      <w:pPr>
        <w:ind w:start="140.40pt" w:hanging="18pt"/>
      </w:pPr>
    </w:lvl>
    <w:lvl w:ilvl="4" w:tplc="38090019" w:tentative="1">
      <w:start w:val="1"/>
      <w:numFmt w:val="lowerLetter"/>
      <w:lvlText w:val="%5."/>
      <w:lvlJc w:val="start"/>
      <w:pPr>
        <w:ind w:start="176.40pt" w:hanging="18pt"/>
      </w:pPr>
    </w:lvl>
    <w:lvl w:ilvl="5" w:tplc="3809001B" w:tentative="1">
      <w:start w:val="1"/>
      <w:numFmt w:val="lowerRoman"/>
      <w:lvlText w:val="%6."/>
      <w:lvlJc w:val="end"/>
      <w:pPr>
        <w:ind w:start="212.40pt" w:hanging="9pt"/>
      </w:pPr>
    </w:lvl>
    <w:lvl w:ilvl="6" w:tplc="3809000F" w:tentative="1">
      <w:start w:val="1"/>
      <w:numFmt w:val="decimal"/>
      <w:lvlText w:val="%7."/>
      <w:lvlJc w:val="start"/>
      <w:pPr>
        <w:ind w:start="248.40pt" w:hanging="18pt"/>
      </w:pPr>
    </w:lvl>
    <w:lvl w:ilvl="7" w:tplc="38090019" w:tentative="1">
      <w:start w:val="1"/>
      <w:numFmt w:val="lowerLetter"/>
      <w:lvlText w:val="%8."/>
      <w:lvlJc w:val="start"/>
      <w:pPr>
        <w:ind w:start="284.40pt" w:hanging="18pt"/>
      </w:pPr>
    </w:lvl>
    <w:lvl w:ilvl="8" w:tplc="3809001B" w:tentative="1">
      <w:start w:val="1"/>
      <w:numFmt w:val="lowerRoman"/>
      <w:lvlText w:val="%9."/>
      <w:lvlJc w:val="end"/>
      <w:pPr>
        <w:ind w:start="320.40pt" w:hanging="9pt"/>
      </w:pPr>
    </w:lvl>
  </w:abstractNum>
  <w:abstractNum w:abstractNumId="27" w15:restartNumberingAfterBreak="0">
    <w:nsid w:val="6A9F2377"/>
    <w:multiLevelType w:val="hybridMultilevel"/>
    <w:tmpl w:val="071C4148"/>
    <w:lvl w:ilvl="0" w:tplc="46DE29E2">
      <w:start w:val="1"/>
      <w:numFmt w:val="decimal"/>
      <w:lvlText w:val="%1."/>
      <w:lvlJc w:val="start"/>
      <w:pPr>
        <w:ind w:start="22.50pt" w:hanging="18pt"/>
      </w:pPr>
      <w:rPr>
        <w:rFonts w:hint="default"/>
      </w:rPr>
    </w:lvl>
    <w:lvl w:ilvl="1" w:tplc="04090019" w:tentative="1">
      <w:start w:val="1"/>
      <w:numFmt w:val="lowerLetter"/>
      <w:lvlText w:val="%2."/>
      <w:lvlJc w:val="start"/>
      <w:pPr>
        <w:ind w:start="58.50pt" w:hanging="18pt"/>
      </w:pPr>
    </w:lvl>
    <w:lvl w:ilvl="2" w:tplc="0409001B" w:tentative="1">
      <w:start w:val="1"/>
      <w:numFmt w:val="lowerRoman"/>
      <w:lvlText w:val="%3."/>
      <w:lvlJc w:val="end"/>
      <w:pPr>
        <w:ind w:start="94.50pt" w:hanging="9pt"/>
      </w:pPr>
    </w:lvl>
    <w:lvl w:ilvl="3" w:tplc="0409000F" w:tentative="1">
      <w:start w:val="1"/>
      <w:numFmt w:val="decimal"/>
      <w:lvlText w:val="%4."/>
      <w:lvlJc w:val="start"/>
      <w:pPr>
        <w:ind w:start="130.50pt" w:hanging="18pt"/>
      </w:pPr>
    </w:lvl>
    <w:lvl w:ilvl="4" w:tplc="04090019" w:tentative="1">
      <w:start w:val="1"/>
      <w:numFmt w:val="lowerLetter"/>
      <w:lvlText w:val="%5."/>
      <w:lvlJc w:val="start"/>
      <w:pPr>
        <w:ind w:start="166.50pt" w:hanging="18pt"/>
      </w:pPr>
    </w:lvl>
    <w:lvl w:ilvl="5" w:tplc="0409001B" w:tentative="1">
      <w:start w:val="1"/>
      <w:numFmt w:val="lowerRoman"/>
      <w:lvlText w:val="%6."/>
      <w:lvlJc w:val="end"/>
      <w:pPr>
        <w:ind w:start="202.50pt" w:hanging="9pt"/>
      </w:pPr>
    </w:lvl>
    <w:lvl w:ilvl="6" w:tplc="0409000F" w:tentative="1">
      <w:start w:val="1"/>
      <w:numFmt w:val="decimal"/>
      <w:lvlText w:val="%7."/>
      <w:lvlJc w:val="start"/>
      <w:pPr>
        <w:ind w:start="238.50pt" w:hanging="18pt"/>
      </w:pPr>
    </w:lvl>
    <w:lvl w:ilvl="7" w:tplc="04090019" w:tentative="1">
      <w:start w:val="1"/>
      <w:numFmt w:val="lowerLetter"/>
      <w:lvlText w:val="%8."/>
      <w:lvlJc w:val="start"/>
      <w:pPr>
        <w:ind w:start="274.50pt" w:hanging="18pt"/>
      </w:pPr>
    </w:lvl>
    <w:lvl w:ilvl="8" w:tplc="0409001B" w:tentative="1">
      <w:start w:val="1"/>
      <w:numFmt w:val="lowerRoman"/>
      <w:lvlText w:val="%9."/>
      <w:lvlJc w:val="end"/>
      <w:pPr>
        <w:ind w:start="310.50pt" w:hanging="9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61.10pt"/>
        </w:tabs>
      </w:pPr>
      <w:rPr>
        <w:rFonts w:ascii="Times New Roman" w:hAnsi="Times New Roman" w:cs="Times New Roman" w:hint="default"/>
        <w:b w:val="0"/>
        <w:bCs w:val="0"/>
        <w:i w:val="0"/>
        <w:iCs w:val="0"/>
        <w:sz w:val="16"/>
        <w:szCs w:val="16"/>
      </w:rPr>
    </w:lvl>
  </w:abstractNum>
  <w:abstractNum w:abstractNumId="30" w15:restartNumberingAfterBreak="0">
    <w:nsid w:val="7AC82FD5"/>
    <w:multiLevelType w:val="hybridMultilevel"/>
    <w:tmpl w:val="13366164"/>
    <w:lvl w:ilvl="0" w:tplc="727C7A3E">
      <w:start w:val="1"/>
      <w:numFmt w:val="decimal"/>
      <w:lvlText w:val="%1."/>
      <w:lvlJc w:val="start"/>
      <w:pPr>
        <w:ind w:start="32.40pt" w:hanging="18pt"/>
      </w:pPr>
      <w:rPr>
        <w:rFonts w:hint="default"/>
      </w:rPr>
    </w:lvl>
    <w:lvl w:ilvl="1" w:tplc="38090019" w:tentative="1">
      <w:start w:val="1"/>
      <w:numFmt w:val="lowerLetter"/>
      <w:lvlText w:val="%2."/>
      <w:lvlJc w:val="start"/>
      <w:pPr>
        <w:ind w:start="68.40pt" w:hanging="18pt"/>
      </w:pPr>
    </w:lvl>
    <w:lvl w:ilvl="2" w:tplc="3809001B" w:tentative="1">
      <w:start w:val="1"/>
      <w:numFmt w:val="lowerRoman"/>
      <w:lvlText w:val="%3."/>
      <w:lvlJc w:val="end"/>
      <w:pPr>
        <w:ind w:start="104.40pt" w:hanging="9pt"/>
      </w:pPr>
    </w:lvl>
    <w:lvl w:ilvl="3" w:tplc="3809000F" w:tentative="1">
      <w:start w:val="1"/>
      <w:numFmt w:val="decimal"/>
      <w:lvlText w:val="%4."/>
      <w:lvlJc w:val="start"/>
      <w:pPr>
        <w:ind w:start="140.40pt" w:hanging="18pt"/>
      </w:pPr>
    </w:lvl>
    <w:lvl w:ilvl="4" w:tplc="38090019" w:tentative="1">
      <w:start w:val="1"/>
      <w:numFmt w:val="lowerLetter"/>
      <w:lvlText w:val="%5."/>
      <w:lvlJc w:val="start"/>
      <w:pPr>
        <w:ind w:start="176.40pt" w:hanging="18pt"/>
      </w:pPr>
    </w:lvl>
    <w:lvl w:ilvl="5" w:tplc="3809001B" w:tentative="1">
      <w:start w:val="1"/>
      <w:numFmt w:val="lowerRoman"/>
      <w:lvlText w:val="%6."/>
      <w:lvlJc w:val="end"/>
      <w:pPr>
        <w:ind w:start="212.40pt" w:hanging="9pt"/>
      </w:pPr>
    </w:lvl>
    <w:lvl w:ilvl="6" w:tplc="3809000F" w:tentative="1">
      <w:start w:val="1"/>
      <w:numFmt w:val="decimal"/>
      <w:lvlText w:val="%7."/>
      <w:lvlJc w:val="start"/>
      <w:pPr>
        <w:ind w:start="248.40pt" w:hanging="18pt"/>
      </w:pPr>
    </w:lvl>
    <w:lvl w:ilvl="7" w:tplc="38090019" w:tentative="1">
      <w:start w:val="1"/>
      <w:numFmt w:val="lowerLetter"/>
      <w:lvlText w:val="%8."/>
      <w:lvlJc w:val="start"/>
      <w:pPr>
        <w:ind w:start="284.40pt" w:hanging="18pt"/>
      </w:pPr>
    </w:lvl>
    <w:lvl w:ilvl="8" w:tplc="3809001B" w:tentative="1">
      <w:start w:val="1"/>
      <w:numFmt w:val="lowerRoman"/>
      <w:lvlText w:val="%9."/>
      <w:lvlJc w:val="end"/>
      <w:pPr>
        <w:ind w:start="320.40pt" w:hanging="9pt"/>
      </w:pPr>
    </w:lvl>
  </w:abstractNum>
  <w:num w:numId="1" w16cid:durableId="1369909383">
    <w:abstractNumId w:val="17"/>
  </w:num>
  <w:num w:numId="2" w16cid:durableId="568543031">
    <w:abstractNumId w:val="28"/>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5"/>
  </w:num>
  <w:num w:numId="9" w16cid:durableId="231694775">
    <w:abstractNumId w:val="29"/>
  </w:num>
  <w:num w:numId="10" w16cid:durableId="2126189682">
    <w:abstractNumId w:val="19"/>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569315897">
    <w:abstractNumId w:val="30"/>
  </w:num>
  <w:num w:numId="26" w16cid:durableId="448402506">
    <w:abstractNumId w:val="26"/>
  </w:num>
  <w:num w:numId="27" w16cid:durableId="1213688657">
    <w:abstractNumId w:val="16"/>
  </w:num>
  <w:num w:numId="28" w16cid:durableId="18482073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9763105">
    <w:abstractNumId w:val="11"/>
  </w:num>
  <w:num w:numId="30" w16cid:durableId="1922367945">
    <w:abstractNumId w:val="13"/>
  </w:num>
  <w:num w:numId="31" w16cid:durableId="1710227939">
    <w:abstractNumId w:val="27"/>
  </w:num>
  <w:num w:numId="32" w16cid:durableId="1198660326">
    <w:abstractNumId w:val="24"/>
  </w:num>
  <w:num w:numId="33" w16cid:durableId="1734622560">
    <w:abstractNumId w:val="18"/>
  </w:num>
  <w:num w:numId="34" w16cid:durableId="214894954">
    <w:abstractNumId w:val="22"/>
  </w:num>
  <w:num w:numId="35" w16cid:durableId="760763402">
    <w:abstractNumId w:val="21"/>
  </w:num>
  <w:num w:numId="36" w16cid:durableId="13431256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786208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12C"/>
    <w:rsid w:val="000013B1"/>
    <w:rsid w:val="000022F6"/>
    <w:rsid w:val="00005ED9"/>
    <w:rsid w:val="00006473"/>
    <w:rsid w:val="00007044"/>
    <w:rsid w:val="00007328"/>
    <w:rsid w:val="00010FA3"/>
    <w:rsid w:val="000160A8"/>
    <w:rsid w:val="000240D3"/>
    <w:rsid w:val="00025340"/>
    <w:rsid w:val="00026373"/>
    <w:rsid w:val="00027CDC"/>
    <w:rsid w:val="00032091"/>
    <w:rsid w:val="00032396"/>
    <w:rsid w:val="00033C1B"/>
    <w:rsid w:val="0003521E"/>
    <w:rsid w:val="000363D0"/>
    <w:rsid w:val="000368AF"/>
    <w:rsid w:val="00037355"/>
    <w:rsid w:val="00040256"/>
    <w:rsid w:val="00041977"/>
    <w:rsid w:val="0004781E"/>
    <w:rsid w:val="0004798E"/>
    <w:rsid w:val="0005504C"/>
    <w:rsid w:val="00060C63"/>
    <w:rsid w:val="00064E5A"/>
    <w:rsid w:val="00064F98"/>
    <w:rsid w:val="00065EB9"/>
    <w:rsid w:val="00070671"/>
    <w:rsid w:val="000733CB"/>
    <w:rsid w:val="000761C9"/>
    <w:rsid w:val="00080332"/>
    <w:rsid w:val="0008758A"/>
    <w:rsid w:val="00090DAF"/>
    <w:rsid w:val="00092A89"/>
    <w:rsid w:val="00095305"/>
    <w:rsid w:val="00095D2C"/>
    <w:rsid w:val="0009683D"/>
    <w:rsid w:val="00097109"/>
    <w:rsid w:val="00097946"/>
    <w:rsid w:val="00097C1A"/>
    <w:rsid w:val="000A1067"/>
    <w:rsid w:val="000A2B50"/>
    <w:rsid w:val="000A66DE"/>
    <w:rsid w:val="000B0EFD"/>
    <w:rsid w:val="000B1D20"/>
    <w:rsid w:val="000B36A1"/>
    <w:rsid w:val="000B588C"/>
    <w:rsid w:val="000C1E68"/>
    <w:rsid w:val="000C29F5"/>
    <w:rsid w:val="000C2BD5"/>
    <w:rsid w:val="000D09AF"/>
    <w:rsid w:val="000D1369"/>
    <w:rsid w:val="000D24DD"/>
    <w:rsid w:val="000D53EF"/>
    <w:rsid w:val="000E079A"/>
    <w:rsid w:val="000E7748"/>
    <w:rsid w:val="000F0874"/>
    <w:rsid w:val="000F17D0"/>
    <w:rsid w:val="000F7335"/>
    <w:rsid w:val="000F7989"/>
    <w:rsid w:val="001019E4"/>
    <w:rsid w:val="0010602F"/>
    <w:rsid w:val="00106099"/>
    <w:rsid w:val="001120D3"/>
    <w:rsid w:val="00121153"/>
    <w:rsid w:val="00121272"/>
    <w:rsid w:val="001219F0"/>
    <w:rsid w:val="00123A5E"/>
    <w:rsid w:val="0012492B"/>
    <w:rsid w:val="00125B1F"/>
    <w:rsid w:val="001265EE"/>
    <w:rsid w:val="001267B0"/>
    <w:rsid w:val="00127B99"/>
    <w:rsid w:val="00133105"/>
    <w:rsid w:val="0013658E"/>
    <w:rsid w:val="001400F9"/>
    <w:rsid w:val="001401E1"/>
    <w:rsid w:val="00147860"/>
    <w:rsid w:val="00151828"/>
    <w:rsid w:val="00153F36"/>
    <w:rsid w:val="001543A9"/>
    <w:rsid w:val="0015629B"/>
    <w:rsid w:val="00162240"/>
    <w:rsid w:val="0016252A"/>
    <w:rsid w:val="0016382F"/>
    <w:rsid w:val="00163BA1"/>
    <w:rsid w:val="001648D2"/>
    <w:rsid w:val="0017496B"/>
    <w:rsid w:val="00174A82"/>
    <w:rsid w:val="00175BF5"/>
    <w:rsid w:val="0017774E"/>
    <w:rsid w:val="00180C53"/>
    <w:rsid w:val="00183B7C"/>
    <w:rsid w:val="00192800"/>
    <w:rsid w:val="00193B38"/>
    <w:rsid w:val="0019776C"/>
    <w:rsid w:val="001A17F2"/>
    <w:rsid w:val="001A2EFD"/>
    <w:rsid w:val="001A3B3D"/>
    <w:rsid w:val="001A5291"/>
    <w:rsid w:val="001A5FB4"/>
    <w:rsid w:val="001B169C"/>
    <w:rsid w:val="001B3321"/>
    <w:rsid w:val="001B3D16"/>
    <w:rsid w:val="001B67DC"/>
    <w:rsid w:val="001C24DB"/>
    <w:rsid w:val="001C4956"/>
    <w:rsid w:val="001D2219"/>
    <w:rsid w:val="001D33ED"/>
    <w:rsid w:val="001D364C"/>
    <w:rsid w:val="001E0105"/>
    <w:rsid w:val="001E478C"/>
    <w:rsid w:val="001F1F43"/>
    <w:rsid w:val="001F2180"/>
    <w:rsid w:val="001F3A3D"/>
    <w:rsid w:val="001F3E41"/>
    <w:rsid w:val="001F5C99"/>
    <w:rsid w:val="001F79CC"/>
    <w:rsid w:val="00200B27"/>
    <w:rsid w:val="0020138F"/>
    <w:rsid w:val="002056C4"/>
    <w:rsid w:val="002059C9"/>
    <w:rsid w:val="00212985"/>
    <w:rsid w:val="0021523A"/>
    <w:rsid w:val="002254A9"/>
    <w:rsid w:val="002309A4"/>
    <w:rsid w:val="00230AFB"/>
    <w:rsid w:val="00232226"/>
    <w:rsid w:val="00233490"/>
    <w:rsid w:val="00233D97"/>
    <w:rsid w:val="00234166"/>
    <w:rsid w:val="002347A2"/>
    <w:rsid w:val="00234EC4"/>
    <w:rsid w:val="00243B30"/>
    <w:rsid w:val="00244A71"/>
    <w:rsid w:val="00247DF1"/>
    <w:rsid w:val="00250F65"/>
    <w:rsid w:val="002518D0"/>
    <w:rsid w:val="002520FA"/>
    <w:rsid w:val="00252590"/>
    <w:rsid w:val="0026047B"/>
    <w:rsid w:val="00264076"/>
    <w:rsid w:val="00265B4F"/>
    <w:rsid w:val="00273F4A"/>
    <w:rsid w:val="00275F58"/>
    <w:rsid w:val="00276449"/>
    <w:rsid w:val="00284431"/>
    <w:rsid w:val="00284C97"/>
    <w:rsid w:val="002850E3"/>
    <w:rsid w:val="00290413"/>
    <w:rsid w:val="00291143"/>
    <w:rsid w:val="002919AC"/>
    <w:rsid w:val="002934F8"/>
    <w:rsid w:val="00294F9C"/>
    <w:rsid w:val="00295046"/>
    <w:rsid w:val="00295AB2"/>
    <w:rsid w:val="00295BC2"/>
    <w:rsid w:val="002A3F28"/>
    <w:rsid w:val="002A3F8E"/>
    <w:rsid w:val="002A43F9"/>
    <w:rsid w:val="002A79FD"/>
    <w:rsid w:val="002B10BC"/>
    <w:rsid w:val="002B4B2A"/>
    <w:rsid w:val="002B4F18"/>
    <w:rsid w:val="002B65F0"/>
    <w:rsid w:val="002B6ED3"/>
    <w:rsid w:val="002C05D8"/>
    <w:rsid w:val="002C281E"/>
    <w:rsid w:val="002D4F27"/>
    <w:rsid w:val="002D5904"/>
    <w:rsid w:val="002D5E78"/>
    <w:rsid w:val="002E1CA3"/>
    <w:rsid w:val="002E1F96"/>
    <w:rsid w:val="002E654B"/>
    <w:rsid w:val="002E66FE"/>
    <w:rsid w:val="002F009A"/>
    <w:rsid w:val="002F0A3F"/>
    <w:rsid w:val="002F1AE6"/>
    <w:rsid w:val="002F3A48"/>
    <w:rsid w:val="003051BE"/>
    <w:rsid w:val="00307EE0"/>
    <w:rsid w:val="0031330E"/>
    <w:rsid w:val="00313D11"/>
    <w:rsid w:val="00314C69"/>
    <w:rsid w:val="003200C2"/>
    <w:rsid w:val="00323135"/>
    <w:rsid w:val="003253D0"/>
    <w:rsid w:val="00332D57"/>
    <w:rsid w:val="003358EF"/>
    <w:rsid w:val="00337605"/>
    <w:rsid w:val="0033797C"/>
    <w:rsid w:val="00346595"/>
    <w:rsid w:val="00354FCF"/>
    <w:rsid w:val="00355FE4"/>
    <w:rsid w:val="003562B3"/>
    <w:rsid w:val="003572F3"/>
    <w:rsid w:val="00360017"/>
    <w:rsid w:val="00360783"/>
    <w:rsid w:val="00362539"/>
    <w:rsid w:val="00363039"/>
    <w:rsid w:val="00366A1E"/>
    <w:rsid w:val="003709C4"/>
    <w:rsid w:val="00370A78"/>
    <w:rsid w:val="0037294B"/>
    <w:rsid w:val="003736BC"/>
    <w:rsid w:val="003752A1"/>
    <w:rsid w:val="00376EC6"/>
    <w:rsid w:val="00377EDB"/>
    <w:rsid w:val="00381609"/>
    <w:rsid w:val="0038239E"/>
    <w:rsid w:val="00387CD1"/>
    <w:rsid w:val="00391374"/>
    <w:rsid w:val="0039413C"/>
    <w:rsid w:val="003941E1"/>
    <w:rsid w:val="00395437"/>
    <w:rsid w:val="003969CB"/>
    <w:rsid w:val="00397FEE"/>
    <w:rsid w:val="003A1361"/>
    <w:rsid w:val="003A19E2"/>
    <w:rsid w:val="003A576F"/>
    <w:rsid w:val="003A5A8E"/>
    <w:rsid w:val="003A5F3E"/>
    <w:rsid w:val="003A7F85"/>
    <w:rsid w:val="003B0E26"/>
    <w:rsid w:val="003B2B40"/>
    <w:rsid w:val="003B4E04"/>
    <w:rsid w:val="003B52EB"/>
    <w:rsid w:val="003B74EE"/>
    <w:rsid w:val="003C00C3"/>
    <w:rsid w:val="003C0E3A"/>
    <w:rsid w:val="003C3979"/>
    <w:rsid w:val="003C5632"/>
    <w:rsid w:val="003D1494"/>
    <w:rsid w:val="003D28D5"/>
    <w:rsid w:val="003D313F"/>
    <w:rsid w:val="003D6CCB"/>
    <w:rsid w:val="003E22D2"/>
    <w:rsid w:val="003E4B70"/>
    <w:rsid w:val="003F00B3"/>
    <w:rsid w:val="003F2E39"/>
    <w:rsid w:val="003F36FB"/>
    <w:rsid w:val="003F4D8D"/>
    <w:rsid w:val="003F4FE0"/>
    <w:rsid w:val="003F5A08"/>
    <w:rsid w:val="003F6AB5"/>
    <w:rsid w:val="00400B19"/>
    <w:rsid w:val="0040214B"/>
    <w:rsid w:val="00411885"/>
    <w:rsid w:val="00412F4D"/>
    <w:rsid w:val="004131B3"/>
    <w:rsid w:val="00420716"/>
    <w:rsid w:val="004219D7"/>
    <w:rsid w:val="00423EF5"/>
    <w:rsid w:val="004250F0"/>
    <w:rsid w:val="00425F5D"/>
    <w:rsid w:val="004267FA"/>
    <w:rsid w:val="00427CDF"/>
    <w:rsid w:val="00430D20"/>
    <w:rsid w:val="004325FB"/>
    <w:rsid w:val="00436819"/>
    <w:rsid w:val="00436FC4"/>
    <w:rsid w:val="00440499"/>
    <w:rsid w:val="00440F34"/>
    <w:rsid w:val="00440FD7"/>
    <w:rsid w:val="004414CB"/>
    <w:rsid w:val="004432BA"/>
    <w:rsid w:val="0044407E"/>
    <w:rsid w:val="004448A4"/>
    <w:rsid w:val="00445756"/>
    <w:rsid w:val="00446056"/>
    <w:rsid w:val="004461B3"/>
    <w:rsid w:val="00447765"/>
    <w:rsid w:val="0044784A"/>
    <w:rsid w:val="00447BB9"/>
    <w:rsid w:val="0045104D"/>
    <w:rsid w:val="00454945"/>
    <w:rsid w:val="0045583F"/>
    <w:rsid w:val="0046031D"/>
    <w:rsid w:val="004614D9"/>
    <w:rsid w:val="004670CF"/>
    <w:rsid w:val="00473AC9"/>
    <w:rsid w:val="00475413"/>
    <w:rsid w:val="00486DA7"/>
    <w:rsid w:val="00491FF8"/>
    <w:rsid w:val="00497E6A"/>
    <w:rsid w:val="004A1E48"/>
    <w:rsid w:val="004A4BFE"/>
    <w:rsid w:val="004A66D1"/>
    <w:rsid w:val="004A7214"/>
    <w:rsid w:val="004A7380"/>
    <w:rsid w:val="004A794C"/>
    <w:rsid w:val="004B0E4B"/>
    <w:rsid w:val="004B1052"/>
    <w:rsid w:val="004B3513"/>
    <w:rsid w:val="004B3951"/>
    <w:rsid w:val="004B415B"/>
    <w:rsid w:val="004B4BA7"/>
    <w:rsid w:val="004B525F"/>
    <w:rsid w:val="004B5DE6"/>
    <w:rsid w:val="004B64C4"/>
    <w:rsid w:val="004B74C9"/>
    <w:rsid w:val="004C112E"/>
    <w:rsid w:val="004C122B"/>
    <w:rsid w:val="004C401F"/>
    <w:rsid w:val="004C5454"/>
    <w:rsid w:val="004C6283"/>
    <w:rsid w:val="004C6DEC"/>
    <w:rsid w:val="004C780D"/>
    <w:rsid w:val="004D0366"/>
    <w:rsid w:val="004D2064"/>
    <w:rsid w:val="004D3FFC"/>
    <w:rsid w:val="004D5A79"/>
    <w:rsid w:val="004D6336"/>
    <w:rsid w:val="004D6769"/>
    <w:rsid w:val="004D6FA7"/>
    <w:rsid w:val="004D72B5"/>
    <w:rsid w:val="004D73FE"/>
    <w:rsid w:val="004E29EE"/>
    <w:rsid w:val="004E401C"/>
    <w:rsid w:val="004E44FC"/>
    <w:rsid w:val="004E5607"/>
    <w:rsid w:val="005037A5"/>
    <w:rsid w:val="005043E7"/>
    <w:rsid w:val="00505176"/>
    <w:rsid w:val="00506858"/>
    <w:rsid w:val="00511AE6"/>
    <w:rsid w:val="00511FA4"/>
    <w:rsid w:val="00514B45"/>
    <w:rsid w:val="00516096"/>
    <w:rsid w:val="005204F4"/>
    <w:rsid w:val="00521BA2"/>
    <w:rsid w:val="005247D8"/>
    <w:rsid w:val="00525981"/>
    <w:rsid w:val="00525985"/>
    <w:rsid w:val="0052604F"/>
    <w:rsid w:val="00533FF4"/>
    <w:rsid w:val="0053657A"/>
    <w:rsid w:val="00537CAA"/>
    <w:rsid w:val="00546CCB"/>
    <w:rsid w:val="00547DD7"/>
    <w:rsid w:val="00551B7F"/>
    <w:rsid w:val="00552720"/>
    <w:rsid w:val="00557313"/>
    <w:rsid w:val="005613E2"/>
    <w:rsid w:val="00562C65"/>
    <w:rsid w:val="0056610F"/>
    <w:rsid w:val="0056755D"/>
    <w:rsid w:val="00573622"/>
    <w:rsid w:val="00575BCA"/>
    <w:rsid w:val="00585D73"/>
    <w:rsid w:val="00586BCD"/>
    <w:rsid w:val="0058725F"/>
    <w:rsid w:val="00592505"/>
    <w:rsid w:val="00596573"/>
    <w:rsid w:val="00597396"/>
    <w:rsid w:val="005A16EE"/>
    <w:rsid w:val="005A2156"/>
    <w:rsid w:val="005A312C"/>
    <w:rsid w:val="005A44DB"/>
    <w:rsid w:val="005B0344"/>
    <w:rsid w:val="005B520E"/>
    <w:rsid w:val="005B6CD5"/>
    <w:rsid w:val="005C32DF"/>
    <w:rsid w:val="005C5061"/>
    <w:rsid w:val="005C6B81"/>
    <w:rsid w:val="005D3E3B"/>
    <w:rsid w:val="005D531D"/>
    <w:rsid w:val="005D7A88"/>
    <w:rsid w:val="005E0A22"/>
    <w:rsid w:val="005E0B32"/>
    <w:rsid w:val="005E158F"/>
    <w:rsid w:val="005E2800"/>
    <w:rsid w:val="005E30E1"/>
    <w:rsid w:val="005E3B6E"/>
    <w:rsid w:val="005E71AB"/>
    <w:rsid w:val="005F0992"/>
    <w:rsid w:val="005F4295"/>
    <w:rsid w:val="00600BE3"/>
    <w:rsid w:val="006020D6"/>
    <w:rsid w:val="006055DF"/>
    <w:rsid w:val="00605825"/>
    <w:rsid w:val="00606CE5"/>
    <w:rsid w:val="00611F4B"/>
    <w:rsid w:val="00614A08"/>
    <w:rsid w:val="006150F7"/>
    <w:rsid w:val="00615B92"/>
    <w:rsid w:val="00617EE3"/>
    <w:rsid w:val="00620F0C"/>
    <w:rsid w:val="00621734"/>
    <w:rsid w:val="00622886"/>
    <w:rsid w:val="00626605"/>
    <w:rsid w:val="00627056"/>
    <w:rsid w:val="006273AC"/>
    <w:rsid w:val="00627779"/>
    <w:rsid w:val="00631179"/>
    <w:rsid w:val="00632739"/>
    <w:rsid w:val="00632C3F"/>
    <w:rsid w:val="0063499F"/>
    <w:rsid w:val="00635512"/>
    <w:rsid w:val="00641607"/>
    <w:rsid w:val="00645D22"/>
    <w:rsid w:val="00650CA0"/>
    <w:rsid w:val="00651A08"/>
    <w:rsid w:val="006536FD"/>
    <w:rsid w:val="00654204"/>
    <w:rsid w:val="00654A90"/>
    <w:rsid w:val="006552F9"/>
    <w:rsid w:val="00655A34"/>
    <w:rsid w:val="00656589"/>
    <w:rsid w:val="00662924"/>
    <w:rsid w:val="0066504C"/>
    <w:rsid w:val="006655F1"/>
    <w:rsid w:val="006657E6"/>
    <w:rsid w:val="00670295"/>
    <w:rsid w:val="00670434"/>
    <w:rsid w:val="0067688E"/>
    <w:rsid w:val="00687460"/>
    <w:rsid w:val="00687F4D"/>
    <w:rsid w:val="00691066"/>
    <w:rsid w:val="00693739"/>
    <w:rsid w:val="006958F6"/>
    <w:rsid w:val="006A07F2"/>
    <w:rsid w:val="006A13DD"/>
    <w:rsid w:val="006A34CF"/>
    <w:rsid w:val="006A38FF"/>
    <w:rsid w:val="006A427B"/>
    <w:rsid w:val="006A5525"/>
    <w:rsid w:val="006A5D82"/>
    <w:rsid w:val="006A5E3A"/>
    <w:rsid w:val="006A67CF"/>
    <w:rsid w:val="006A6E02"/>
    <w:rsid w:val="006A7886"/>
    <w:rsid w:val="006B07C2"/>
    <w:rsid w:val="006B1054"/>
    <w:rsid w:val="006B506B"/>
    <w:rsid w:val="006B6B66"/>
    <w:rsid w:val="006B6EDD"/>
    <w:rsid w:val="006C5D11"/>
    <w:rsid w:val="006D25EF"/>
    <w:rsid w:val="006D6D6F"/>
    <w:rsid w:val="006D6DA9"/>
    <w:rsid w:val="006E0B68"/>
    <w:rsid w:val="006E284F"/>
    <w:rsid w:val="006E4956"/>
    <w:rsid w:val="006F0DC7"/>
    <w:rsid w:val="006F6A9E"/>
    <w:rsid w:val="006F6D3D"/>
    <w:rsid w:val="006F71DF"/>
    <w:rsid w:val="00704471"/>
    <w:rsid w:val="007050EF"/>
    <w:rsid w:val="00705C4E"/>
    <w:rsid w:val="00706D80"/>
    <w:rsid w:val="00706DF2"/>
    <w:rsid w:val="007072D9"/>
    <w:rsid w:val="00707CC9"/>
    <w:rsid w:val="00710F46"/>
    <w:rsid w:val="0071146B"/>
    <w:rsid w:val="00711B88"/>
    <w:rsid w:val="0071501F"/>
    <w:rsid w:val="00715BEA"/>
    <w:rsid w:val="00723AC9"/>
    <w:rsid w:val="007246CD"/>
    <w:rsid w:val="00724BF0"/>
    <w:rsid w:val="00725BF2"/>
    <w:rsid w:val="00730AFA"/>
    <w:rsid w:val="00733149"/>
    <w:rsid w:val="00734BDC"/>
    <w:rsid w:val="00736EBB"/>
    <w:rsid w:val="00740EEA"/>
    <w:rsid w:val="00741A42"/>
    <w:rsid w:val="00741A4F"/>
    <w:rsid w:val="00743FCD"/>
    <w:rsid w:val="007462D4"/>
    <w:rsid w:val="007504AC"/>
    <w:rsid w:val="00750980"/>
    <w:rsid w:val="007558CA"/>
    <w:rsid w:val="0075661F"/>
    <w:rsid w:val="00760167"/>
    <w:rsid w:val="0076017E"/>
    <w:rsid w:val="0076276A"/>
    <w:rsid w:val="00764476"/>
    <w:rsid w:val="00765D48"/>
    <w:rsid w:val="00765FFD"/>
    <w:rsid w:val="007664EB"/>
    <w:rsid w:val="00772949"/>
    <w:rsid w:val="00772D35"/>
    <w:rsid w:val="0077714E"/>
    <w:rsid w:val="00777169"/>
    <w:rsid w:val="00777D88"/>
    <w:rsid w:val="007818EB"/>
    <w:rsid w:val="007820E5"/>
    <w:rsid w:val="00786153"/>
    <w:rsid w:val="00786CE1"/>
    <w:rsid w:val="00790220"/>
    <w:rsid w:val="00790811"/>
    <w:rsid w:val="00792B3E"/>
    <w:rsid w:val="00794804"/>
    <w:rsid w:val="007962CD"/>
    <w:rsid w:val="007A2253"/>
    <w:rsid w:val="007A26AB"/>
    <w:rsid w:val="007A2731"/>
    <w:rsid w:val="007B0079"/>
    <w:rsid w:val="007B33F1"/>
    <w:rsid w:val="007B5029"/>
    <w:rsid w:val="007B6DDA"/>
    <w:rsid w:val="007B75FE"/>
    <w:rsid w:val="007B78F7"/>
    <w:rsid w:val="007C0037"/>
    <w:rsid w:val="007C0308"/>
    <w:rsid w:val="007C2FF2"/>
    <w:rsid w:val="007C3CFF"/>
    <w:rsid w:val="007C53BD"/>
    <w:rsid w:val="007D1316"/>
    <w:rsid w:val="007D1C7F"/>
    <w:rsid w:val="007D2C51"/>
    <w:rsid w:val="007D6232"/>
    <w:rsid w:val="007D6EAA"/>
    <w:rsid w:val="007E0CBF"/>
    <w:rsid w:val="007E2C15"/>
    <w:rsid w:val="007E4B16"/>
    <w:rsid w:val="007E5B7A"/>
    <w:rsid w:val="007F02C8"/>
    <w:rsid w:val="007F1F99"/>
    <w:rsid w:val="007F2902"/>
    <w:rsid w:val="007F4917"/>
    <w:rsid w:val="007F6FC2"/>
    <w:rsid w:val="007F768F"/>
    <w:rsid w:val="0080047A"/>
    <w:rsid w:val="008004E2"/>
    <w:rsid w:val="008006CF"/>
    <w:rsid w:val="00800972"/>
    <w:rsid w:val="00803596"/>
    <w:rsid w:val="00805033"/>
    <w:rsid w:val="00807763"/>
    <w:rsid w:val="0080791D"/>
    <w:rsid w:val="00813D23"/>
    <w:rsid w:val="008147B5"/>
    <w:rsid w:val="00814E93"/>
    <w:rsid w:val="0082300A"/>
    <w:rsid w:val="00830221"/>
    <w:rsid w:val="008307C6"/>
    <w:rsid w:val="008324C5"/>
    <w:rsid w:val="00832EBA"/>
    <w:rsid w:val="008333CB"/>
    <w:rsid w:val="008354E3"/>
    <w:rsid w:val="00836367"/>
    <w:rsid w:val="0084210F"/>
    <w:rsid w:val="00842123"/>
    <w:rsid w:val="0084491A"/>
    <w:rsid w:val="00844ABA"/>
    <w:rsid w:val="00844E2A"/>
    <w:rsid w:val="00845DA7"/>
    <w:rsid w:val="00850E0A"/>
    <w:rsid w:val="0085134F"/>
    <w:rsid w:val="008528BB"/>
    <w:rsid w:val="008541BC"/>
    <w:rsid w:val="008576ED"/>
    <w:rsid w:val="00872412"/>
    <w:rsid w:val="00873603"/>
    <w:rsid w:val="00874264"/>
    <w:rsid w:val="00874DFD"/>
    <w:rsid w:val="0087530D"/>
    <w:rsid w:val="0087548A"/>
    <w:rsid w:val="00884C13"/>
    <w:rsid w:val="00891A3F"/>
    <w:rsid w:val="00891D6B"/>
    <w:rsid w:val="00893131"/>
    <w:rsid w:val="0089434F"/>
    <w:rsid w:val="008951D1"/>
    <w:rsid w:val="008A0AC3"/>
    <w:rsid w:val="008A2C7D"/>
    <w:rsid w:val="008A40BC"/>
    <w:rsid w:val="008A6540"/>
    <w:rsid w:val="008B04B7"/>
    <w:rsid w:val="008B24BE"/>
    <w:rsid w:val="008B2BCD"/>
    <w:rsid w:val="008B385D"/>
    <w:rsid w:val="008B41CD"/>
    <w:rsid w:val="008B464C"/>
    <w:rsid w:val="008B6524"/>
    <w:rsid w:val="008B7FCD"/>
    <w:rsid w:val="008C4AA1"/>
    <w:rsid w:val="008C4B23"/>
    <w:rsid w:val="008C4C35"/>
    <w:rsid w:val="008C6EA5"/>
    <w:rsid w:val="008C739D"/>
    <w:rsid w:val="008C7DAE"/>
    <w:rsid w:val="008C7F87"/>
    <w:rsid w:val="008D152A"/>
    <w:rsid w:val="008D5A2D"/>
    <w:rsid w:val="008D5F6B"/>
    <w:rsid w:val="008D6C5F"/>
    <w:rsid w:val="008D7A1B"/>
    <w:rsid w:val="008D7E55"/>
    <w:rsid w:val="008E070D"/>
    <w:rsid w:val="008E086D"/>
    <w:rsid w:val="008E179E"/>
    <w:rsid w:val="008E1E5D"/>
    <w:rsid w:val="008E38F7"/>
    <w:rsid w:val="008E3FDA"/>
    <w:rsid w:val="008E432C"/>
    <w:rsid w:val="008E4B1C"/>
    <w:rsid w:val="008E4B60"/>
    <w:rsid w:val="008E777F"/>
    <w:rsid w:val="008E798A"/>
    <w:rsid w:val="008E7BC0"/>
    <w:rsid w:val="008F07A1"/>
    <w:rsid w:val="008F0EAB"/>
    <w:rsid w:val="008F4BAF"/>
    <w:rsid w:val="008F62D0"/>
    <w:rsid w:val="008F6E2C"/>
    <w:rsid w:val="008F6EA4"/>
    <w:rsid w:val="0090279F"/>
    <w:rsid w:val="009037F7"/>
    <w:rsid w:val="009037F8"/>
    <w:rsid w:val="00904B49"/>
    <w:rsid w:val="00906FFB"/>
    <w:rsid w:val="00907199"/>
    <w:rsid w:val="00910BF0"/>
    <w:rsid w:val="00911317"/>
    <w:rsid w:val="0091425E"/>
    <w:rsid w:val="00920FE2"/>
    <w:rsid w:val="00923731"/>
    <w:rsid w:val="0092428D"/>
    <w:rsid w:val="0092564C"/>
    <w:rsid w:val="009267A2"/>
    <w:rsid w:val="00926EFE"/>
    <w:rsid w:val="00926F67"/>
    <w:rsid w:val="009303D9"/>
    <w:rsid w:val="00930474"/>
    <w:rsid w:val="00931FF0"/>
    <w:rsid w:val="00933C64"/>
    <w:rsid w:val="00947C69"/>
    <w:rsid w:val="0095178B"/>
    <w:rsid w:val="009532C3"/>
    <w:rsid w:val="009535F8"/>
    <w:rsid w:val="00954426"/>
    <w:rsid w:val="0095603C"/>
    <w:rsid w:val="00957EAA"/>
    <w:rsid w:val="00960F68"/>
    <w:rsid w:val="0096249A"/>
    <w:rsid w:val="00966349"/>
    <w:rsid w:val="0097154B"/>
    <w:rsid w:val="00972203"/>
    <w:rsid w:val="00972959"/>
    <w:rsid w:val="00973F94"/>
    <w:rsid w:val="0097719A"/>
    <w:rsid w:val="00977CC6"/>
    <w:rsid w:val="009828CB"/>
    <w:rsid w:val="00986489"/>
    <w:rsid w:val="00986D33"/>
    <w:rsid w:val="00990829"/>
    <w:rsid w:val="00992327"/>
    <w:rsid w:val="00994E2E"/>
    <w:rsid w:val="00997CE0"/>
    <w:rsid w:val="009A0115"/>
    <w:rsid w:val="009A2C23"/>
    <w:rsid w:val="009A3872"/>
    <w:rsid w:val="009A74F6"/>
    <w:rsid w:val="009B1457"/>
    <w:rsid w:val="009B6268"/>
    <w:rsid w:val="009C4A81"/>
    <w:rsid w:val="009C50E0"/>
    <w:rsid w:val="009C52A1"/>
    <w:rsid w:val="009C54D5"/>
    <w:rsid w:val="009D0AFA"/>
    <w:rsid w:val="009D4480"/>
    <w:rsid w:val="009D54EE"/>
    <w:rsid w:val="009D7520"/>
    <w:rsid w:val="009E32BF"/>
    <w:rsid w:val="009E6F22"/>
    <w:rsid w:val="009E7EDA"/>
    <w:rsid w:val="009F1D79"/>
    <w:rsid w:val="009F3BCE"/>
    <w:rsid w:val="009F462C"/>
    <w:rsid w:val="009F67CC"/>
    <w:rsid w:val="009F78BF"/>
    <w:rsid w:val="00A02024"/>
    <w:rsid w:val="00A02909"/>
    <w:rsid w:val="00A059B3"/>
    <w:rsid w:val="00A07D49"/>
    <w:rsid w:val="00A07E3B"/>
    <w:rsid w:val="00A1052D"/>
    <w:rsid w:val="00A14576"/>
    <w:rsid w:val="00A15036"/>
    <w:rsid w:val="00A2292D"/>
    <w:rsid w:val="00A26734"/>
    <w:rsid w:val="00A32C12"/>
    <w:rsid w:val="00A337C6"/>
    <w:rsid w:val="00A34367"/>
    <w:rsid w:val="00A3533E"/>
    <w:rsid w:val="00A359FE"/>
    <w:rsid w:val="00A35DB7"/>
    <w:rsid w:val="00A50418"/>
    <w:rsid w:val="00A52A02"/>
    <w:rsid w:val="00A5404A"/>
    <w:rsid w:val="00A5435C"/>
    <w:rsid w:val="00A601BD"/>
    <w:rsid w:val="00A63D62"/>
    <w:rsid w:val="00A655E1"/>
    <w:rsid w:val="00A70171"/>
    <w:rsid w:val="00A711DF"/>
    <w:rsid w:val="00A7148E"/>
    <w:rsid w:val="00A71C0B"/>
    <w:rsid w:val="00A72B45"/>
    <w:rsid w:val="00A742E5"/>
    <w:rsid w:val="00A75284"/>
    <w:rsid w:val="00A80251"/>
    <w:rsid w:val="00A80DD7"/>
    <w:rsid w:val="00A82AAC"/>
    <w:rsid w:val="00A969A0"/>
    <w:rsid w:val="00AA1770"/>
    <w:rsid w:val="00AA1C50"/>
    <w:rsid w:val="00AA262D"/>
    <w:rsid w:val="00AA3BBA"/>
    <w:rsid w:val="00AA45D5"/>
    <w:rsid w:val="00AA5F60"/>
    <w:rsid w:val="00AB00ED"/>
    <w:rsid w:val="00AB1171"/>
    <w:rsid w:val="00AB1378"/>
    <w:rsid w:val="00AB20A8"/>
    <w:rsid w:val="00AB495B"/>
    <w:rsid w:val="00AB4F94"/>
    <w:rsid w:val="00AC5C12"/>
    <w:rsid w:val="00AD1F7E"/>
    <w:rsid w:val="00AD3AB8"/>
    <w:rsid w:val="00AD5F55"/>
    <w:rsid w:val="00AD6243"/>
    <w:rsid w:val="00AD73C7"/>
    <w:rsid w:val="00AE1F86"/>
    <w:rsid w:val="00AE24BE"/>
    <w:rsid w:val="00AE2FE5"/>
    <w:rsid w:val="00AE3409"/>
    <w:rsid w:val="00AE54D5"/>
    <w:rsid w:val="00AE5ECD"/>
    <w:rsid w:val="00AE7D6B"/>
    <w:rsid w:val="00AF1D54"/>
    <w:rsid w:val="00AF3E6D"/>
    <w:rsid w:val="00AF47F8"/>
    <w:rsid w:val="00B044A8"/>
    <w:rsid w:val="00B079D3"/>
    <w:rsid w:val="00B11A60"/>
    <w:rsid w:val="00B1323E"/>
    <w:rsid w:val="00B147C4"/>
    <w:rsid w:val="00B17E9D"/>
    <w:rsid w:val="00B222FA"/>
    <w:rsid w:val="00B22613"/>
    <w:rsid w:val="00B233A9"/>
    <w:rsid w:val="00B24FED"/>
    <w:rsid w:val="00B27D79"/>
    <w:rsid w:val="00B32464"/>
    <w:rsid w:val="00B32D87"/>
    <w:rsid w:val="00B36FB7"/>
    <w:rsid w:val="00B4111A"/>
    <w:rsid w:val="00B42008"/>
    <w:rsid w:val="00B4272A"/>
    <w:rsid w:val="00B44A76"/>
    <w:rsid w:val="00B45E14"/>
    <w:rsid w:val="00B50CEA"/>
    <w:rsid w:val="00B50FF2"/>
    <w:rsid w:val="00B526C5"/>
    <w:rsid w:val="00B60085"/>
    <w:rsid w:val="00B70153"/>
    <w:rsid w:val="00B72F85"/>
    <w:rsid w:val="00B75FE5"/>
    <w:rsid w:val="00B768D1"/>
    <w:rsid w:val="00B77626"/>
    <w:rsid w:val="00B83CDC"/>
    <w:rsid w:val="00B84193"/>
    <w:rsid w:val="00B84692"/>
    <w:rsid w:val="00B850B9"/>
    <w:rsid w:val="00B85F54"/>
    <w:rsid w:val="00B87E1C"/>
    <w:rsid w:val="00B9085E"/>
    <w:rsid w:val="00B91096"/>
    <w:rsid w:val="00B941CB"/>
    <w:rsid w:val="00B94D98"/>
    <w:rsid w:val="00B95271"/>
    <w:rsid w:val="00BA1025"/>
    <w:rsid w:val="00BA142F"/>
    <w:rsid w:val="00BA2FBC"/>
    <w:rsid w:val="00BA3EBD"/>
    <w:rsid w:val="00BA5D18"/>
    <w:rsid w:val="00BA62CD"/>
    <w:rsid w:val="00BB19F5"/>
    <w:rsid w:val="00BB459E"/>
    <w:rsid w:val="00BB6470"/>
    <w:rsid w:val="00BB782C"/>
    <w:rsid w:val="00BC3420"/>
    <w:rsid w:val="00BD197D"/>
    <w:rsid w:val="00BD344A"/>
    <w:rsid w:val="00BD3612"/>
    <w:rsid w:val="00BD3B05"/>
    <w:rsid w:val="00BD670B"/>
    <w:rsid w:val="00BE1976"/>
    <w:rsid w:val="00BE1D28"/>
    <w:rsid w:val="00BE4966"/>
    <w:rsid w:val="00BE697A"/>
    <w:rsid w:val="00BE7D3C"/>
    <w:rsid w:val="00BF114D"/>
    <w:rsid w:val="00BF1B77"/>
    <w:rsid w:val="00BF5FF6"/>
    <w:rsid w:val="00C0207F"/>
    <w:rsid w:val="00C02384"/>
    <w:rsid w:val="00C05E3D"/>
    <w:rsid w:val="00C06376"/>
    <w:rsid w:val="00C06601"/>
    <w:rsid w:val="00C14547"/>
    <w:rsid w:val="00C15D2C"/>
    <w:rsid w:val="00C16117"/>
    <w:rsid w:val="00C2204E"/>
    <w:rsid w:val="00C27534"/>
    <w:rsid w:val="00C3075A"/>
    <w:rsid w:val="00C33F70"/>
    <w:rsid w:val="00C3637C"/>
    <w:rsid w:val="00C50117"/>
    <w:rsid w:val="00C50260"/>
    <w:rsid w:val="00C54122"/>
    <w:rsid w:val="00C61D82"/>
    <w:rsid w:val="00C6259E"/>
    <w:rsid w:val="00C64A8E"/>
    <w:rsid w:val="00C65807"/>
    <w:rsid w:val="00C67DC6"/>
    <w:rsid w:val="00C72751"/>
    <w:rsid w:val="00C7439D"/>
    <w:rsid w:val="00C7475A"/>
    <w:rsid w:val="00C76E93"/>
    <w:rsid w:val="00C77458"/>
    <w:rsid w:val="00C77EA8"/>
    <w:rsid w:val="00C80698"/>
    <w:rsid w:val="00C80C6E"/>
    <w:rsid w:val="00C80E47"/>
    <w:rsid w:val="00C8251D"/>
    <w:rsid w:val="00C86E15"/>
    <w:rsid w:val="00C919A4"/>
    <w:rsid w:val="00C91B6D"/>
    <w:rsid w:val="00CA00E5"/>
    <w:rsid w:val="00CA0D1A"/>
    <w:rsid w:val="00CA2B61"/>
    <w:rsid w:val="00CA4307"/>
    <w:rsid w:val="00CA4392"/>
    <w:rsid w:val="00CC034A"/>
    <w:rsid w:val="00CC0FC8"/>
    <w:rsid w:val="00CC18CB"/>
    <w:rsid w:val="00CC268A"/>
    <w:rsid w:val="00CC393F"/>
    <w:rsid w:val="00CC3F01"/>
    <w:rsid w:val="00CC4C1A"/>
    <w:rsid w:val="00CC6E7C"/>
    <w:rsid w:val="00CD17C5"/>
    <w:rsid w:val="00CD22C0"/>
    <w:rsid w:val="00CE31AC"/>
    <w:rsid w:val="00CE5B27"/>
    <w:rsid w:val="00CE5EE4"/>
    <w:rsid w:val="00CF01A1"/>
    <w:rsid w:val="00CF0835"/>
    <w:rsid w:val="00CF7439"/>
    <w:rsid w:val="00CF7D12"/>
    <w:rsid w:val="00CF7F00"/>
    <w:rsid w:val="00D023D7"/>
    <w:rsid w:val="00D026B6"/>
    <w:rsid w:val="00D06689"/>
    <w:rsid w:val="00D14782"/>
    <w:rsid w:val="00D17AAA"/>
    <w:rsid w:val="00D209D9"/>
    <w:rsid w:val="00D21041"/>
    <w:rsid w:val="00D2176E"/>
    <w:rsid w:val="00D23270"/>
    <w:rsid w:val="00D2399F"/>
    <w:rsid w:val="00D2477A"/>
    <w:rsid w:val="00D257E5"/>
    <w:rsid w:val="00D27798"/>
    <w:rsid w:val="00D30FCF"/>
    <w:rsid w:val="00D31FF3"/>
    <w:rsid w:val="00D37946"/>
    <w:rsid w:val="00D401A6"/>
    <w:rsid w:val="00D52F43"/>
    <w:rsid w:val="00D55916"/>
    <w:rsid w:val="00D55D8F"/>
    <w:rsid w:val="00D622B9"/>
    <w:rsid w:val="00D632BE"/>
    <w:rsid w:val="00D632FE"/>
    <w:rsid w:val="00D633EE"/>
    <w:rsid w:val="00D673EA"/>
    <w:rsid w:val="00D72D06"/>
    <w:rsid w:val="00D7522C"/>
    <w:rsid w:val="00D7536F"/>
    <w:rsid w:val="00D76668"/>
    <w:rsid w:val="00D81F83"/>
    <w:rsid w:val="00D83FFE"/>
    <w:rsid w:val="00D860C7"/>
    <w:rsid w:val="00D86B1E"/>
    <w:rsid w:val="00D87E1D"/>
    <w:rsid w:val="00D928FE"/>
    <w:rsid w:val="00D943D6"/>
    <w:rsid w:val="00D96C71"/>
    <w:rsid w:val="00D979A4"/>
    <w:rsid w:val="00DA00DC"/>
    <w:rsid w:val="00DA1951"/>
    <w:rsid w:val="00DB14F8"/>
    <w:rsid w:val="00DB3969"/>
    <w:rsid w:val="00DB56C4"/>
    <w:rsid w:val="00DB6C7B"/>
    <w:rsid w:val="00DB7345"/>
    <w:rsid w:val="00DB792C"/>
    <w:rsid w:val="00DC445D"/>
    <w:rsid w:val="00DC58C1"/>
    <w:rsid w:val="00DC637D"/>
    <w:rsid w:val="00DD1CD5"/>
    <w:rsid w:val="00DD2D8E"/>
    <w:rsid w:val="00DD4A58"/>
    <w:rsid w:val="00DD746A"/>
    <w:rsid w:val="00DE1A21"/>
    <w:rsid w:val="00DE2CC5"/>
    <w:rsid w:val="00DE4049"/>
    <w:rsid w:val="00DE5D30"/>
    <w:rsid w:val="00DE6E03"/>
    <w:rsid w:val="00DE79C0"/>
    <w:rsid w:val="00DF0C83"/>
    <w:rsid w:val="00DF4583"/>
    <w:rsid w:val="00DF491C"/>
    <w:rsid w:val="00DF70AB"/>
    <w:rsid w:val="00DF778F"/>
    <w:rsid w:val="00E03652"/>
    <w:rsid w:val="00E03FDD"/>
    <w:rsid w:val="00E0419F"/>
    <w:rsid w:val="00E054B5"/>
    <w:rsid w:val="00E05B13"/>
    <w:rsid w:val="00E07383"/>
    <w:rsid w:val="00E0746F"/>
    <w:rsid w:val="00E104F3"/>
    <w:rsid w:val="00E15144"/>
    <w:rsid w:val="00E165BC"/>
    <w:rsid w:val="00E2504B"/>
    <w:rsid w:val="00E25D26"/>
    <w:rsid w:val="00E41775"/>
    <w:rsid w:val="00E42BC4"/>
    <w:rsid w:val="00E44A82"/>
    <w:rsid w:val="00E50C6A"/>
    <w:rsid w:val="00E55476"/>
    <w:rsid w:val="00E61E12"/>
    <w:rsid w:val="00E6385C"/>
    <w:rsid w:val="00E66EDA"/>
    <w:rsid w:val="00E72B21"/>
    <w:rsid w:val="00E735BD"/>
    <w:rsid w:val="00E7596C"/>
    <w:rsid w:val="00E82D0F"/>
    <w:rsid w:val="00E878F2"/>
    <w:rsid w:val="00E8790E"/>
    <w:rsid w:val="00E91AA1"/>
    <w:rsid w:val="00E93082"/>
    <w:rsid w:val="00EA4E4B"/>
    <w:rsid w:val="00EA5E77"/>
    <w:rsid w:val="00EB0845"/>
    <w:rsid w:val="00EB1831"/>
    <w:rsid w:val="00EC3252"/>
    <w:rsid w:val="00EC5B9C"/>
    <w:rsid w:val="00EC5ECC"/>
    <w:rsid w:val="00EC612F"/>
    <w:rsid w:val="00EC69DE"/>
    <w:rsid w:val="00ED0149"/>
    <w:rsid w:val="00ED4258"/>
    <w:rsid w:val="00ED477B"/>
    <w:rsid w:val="00ED5ACC"/>
    <w:rsid w:val="00ED7423"/>
    <w:rsid w:val="00ED76D6"/>
    <w:rsid w:val="00EE070A"/>
    <w:rsid w:val="00EE2A02"/>
    <w:rsid w:val="00EE56D7"/>
    <w:rsid w:val="00EF35FB"/>
    <w:rsid w:val="00EF740A"/>
    <w:rsid w:val="00EF7DE3"/>
    <w:rsid w:val="00F00832"/>
    <w:rsid w:val="00F03103"/>
    <w:rsid w:val="00F04572"/>
    <w:rsid w:val="00F05F15"/>
    <w:rsid w:val="00F07FEC"/>
    <w:rsid w:val="00F10FBC"/>
    <w:rsid w:val="00F246A4"/>
    <w:rsid w:val="00F24A30"/>
    <w:rsid w:val="00F252E3"/>
    <w:rsid w:val="00F271DE"/>
    <w:rsid w:val="00F330DD"/>
    <w:rsid w:val="00F37980"/>
    <w:rsid w:val="00F42964"/>
    <w:rsid w:val="00F4319A"/>
    <w:rsid w:val="00F434BA"/>
    <w:rsid w:val="00F4584B"/>
    <w:rsid w:val="00F46D78"/>
    <w:rsid w:val="00F522E0"/>
    <w:rsid w:val="00F53612"/>
    <w:rsid w:val="00F536E2"/>
    <w:rsid w:val="00F53F5C"/>
    <w:rsid w:val="00F549D3"/>
    <w:rsid w:val="00F564EE"/>
    <w:rsid w:val="00F627DA"/>
    <w:rsid w:val="00F6317D"/>
    <w:rsid w:val="00F7288F"/>
    <w:rsid w:val="00F750D3"/>
    <w:rsid w:val="00F77973"/>
    <w:rsid w:val="00F80B20"/>
    <w:rsid w:val="00F82914"/>
    <w:rsid w:val="00F82CDB"/>
    <w:rsid w:val="00F83924"/>
    <w:rsid w:val="00F847A6"/>
    <w:rsid w:val="00F8603D"/>
    <w:rsid w:val="00F86904"/>
    <w:rsid w:val="00F90A81"/>
    <w:rsid w:val="00F9441B"/>
    <w:rsid w:val="00F97DAA"/>
    <w:rsid w:val="00FA1913"/>
    <w:rsid w:val="00FA3EC8"/>
    <w:rsid w:val="00FA4C32"/>
    <w:rsid w:val="00FA5043"/>
    <w:rsid w:val="00FB26BD"/>
    <w:rsid w:val="00FB3F07"/>
    <w:rsid w:val="00FB5CA6"/>
    <w:rsid w:val="00FB78F4"/>
    <w:rsid w:val="00FB7C59"/>
    <w:rsid w:val="00FC4489"/>
    <w:rsid w:val="00FD1752"/>
    <w:rsid w:val="00FD1833"/>
    <w:rsid w:val="00FD4F52"/>
    <w:rsid w:val="00FD5818"/>
    <w:rsid w:val="00FD657B"/>
    <w:rsid w:val="00FE16DF"/>
    <w:rsid w:val="00FE2F36"/>
    <w:rsid w:val="00FE4940"/>
    <w:rsid w:val="00FE7114"/>
    <w:rsid w:val="00FF1E57"/>
    <w:rsid w:val="00FF6BC1"/>
    <w:rsid w:val="00FF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20A8"/>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22.50pt"/>
      </w:tabs>
      <w:spacing w:before="6pt" w:after="3pt"/>
      <w:ind w:start="18.90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0D53EF"/>
    <w:rPr>
      <w:i/>
      <w:iCs/>
      <w:noProof/>
    </w:rPr>
  </w:style>
  <w:style w:type="character" w:customStyle="1" w:styleId="Heading1Char">
    <w:name w:val="Heading 1 Char"/>
    <w:basedOn w:val="DefaultParagraphFont"/>
    <w:link w:val="Heading1"/>
    <w:rsid w:val="00A80251"/>
    <w:rPr>
      <w:smallCaps/>
      <w:noProof/>
    </w:rPr>
  </w:style>
  <w:style w:type="table" w:styleId="TableGrid">
    <w:name w:val="Table Grid"/>
    <w:basedOn w:val="TableNormal"/>
    <w:rsid w:val="00772D3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DF"/>
    <w:rPr>
      <w:color w:val="666666"/>
    </w:rPr>
  </w:style>
  <w:style w:type="character" w:styleId="Emphasis">
    <w:name w:val="Emphasis"/>
    <w:basedOn w:val="DefaultParagraphFont"/>
    <w:qFormat/>
    <w:rsid w:val="00C14547"/>
    <w:rPr>
      <w:i/>
      <w:iCs/>
    </w:rPr>
  </w:style>
  <w:style w:type="paragraph" w:styleId="NormalWeb">
    <w:name w:val="Normal (Web)"/>
    <w:basedOn w:val="Normal"/>
    <w:uiPriority w:val="99"/>
    <w:unhideWhenUsed/>
    <w:rsid w:val="003969CB"/>
    <w:pPr>
      <w:spacing w:before="5pt" w:beforeAutospacing="1" w:after="5pt" w:afterAutospacing="1"/>
      <w:jc w:val="start"/>
    </w:pPr>
    <w:rPr>
      <w:rFonts w:eastAsia="Times New Roman"/>
      <w:sz w:val="24"/>
      <w:szCs w:val="24"/>
    </w:rPr>
  </w:style>
  <w:style w:type="paragraph" w:styleId="HTMLPreformatted">
    <w:name w:val="HTML Preformatted"/>
    <w:basedOn w:val="Normal"/>
    <w:link w:val="HTMLPreformattedChar"/>
    <w:rsid w:val="00506858"/>
    <w:rPr>
      <w:rFonts w:ascii="Consolas" w:hAnsi="Consolas"/>
    </w:rPr>
  </w:style>
  <w:style w:type="character" w:customStyle="1" w:styleId="HTMLPreformattedChar">
    <w:name w:val="HTML Preformatted Char"/>
    <w:basedOn w:val="DefaultParagraphFont"/>
    <w:link w:val="HTMLPreformatted"/>
    <w:rsid w:val="00506858"/>
    <w:rPr>
      <w:rFonts w:ascii="Consolas" w:hAnsi="Consolas"/>
    </w:rPr>
  </w:style>
  <w:style w:type="character" w:styleId="Hyperlink">
    <w:name w:val="Hyperlink"/>
    <w:basedOn w:val="DefaultParagraphFont"/>
    <w:rsid w:val="00430D20"/>
    <w:rPr>
      <w:color w:val="0563C1" w:themeColor="hyperlink"/>
      <w:u w:val="single"/>
    </w:rPr>
  </w:style>
  <w:style w:type="character" w:styleId="UnresolvedMention">
    <w:name w:val="Unresolved Mention"/>
    <w:basedOn w:val="DefaultParagraphFont"/>
    <w:uiPriority w:val="99"/>
    <w:semiHidden/>
    <w:unhideWhenUsed/>
    <w:rsid w:val="00430D2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e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1201</TotalTime>
  <Pages>6</Pages>
  <Words>15024</Words>
  <Characters>85639</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LENOVO</cp:lastModifiedBy>
  <cp:revision>166</cp:revision>
  <cp:lastPrinted>2026-09-07T04:23:00Z</cp:lastPrinted>
  <dcterms:created xsi:type="dcterms:W3CDTF">2026-06-12T02:29:00Z</dcterms:created>
  <dcterms:modified xsi:type="dcterms:W3CDTF">2026-09-07T08:22:00Z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Recent Style Id 0_1">
    <vt:lpwstr>http://www.zotero.org/styles/american-political-science-association</vt:lpwstr>
  </property>
  <property fmtid="{D5CDD505-2E9C-101B-9397-08002B2CF9AE}" pid="3" name="Mendeley Recent Style Name 0_1">
    <vt:lpwstr>APSA Style Manual revised 2018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ASA Style Guide 6th/7th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http://www.zotero.org/styles/chicago-author-date-16th-edition</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7bb0529e-851b-3a39-80eb-f0e575d0f7df</vt:lpwstr>
  </property>
</Properties>
</file>