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706" w:rsidRPr="00F13706" w:rsidRDefault="00F13706" w:rsidP="00F13706">
      <w:pPr>
        <w:contextualSpacing/>
      </w:pPr>
      <w:r w:rsidRPr="00F13706">
        <w:t>Chapter 3</w:t>
      </w:r>
    </w:p>
    <w:p w:rsidR="00F13706" w:rsidRPr="00F13706" w:rsidRDefault="00F13706" w:rsidP="00F13706">
      <w:pPr>
        <w:contextualSpacing/>
      </w:pPr>
      <w:r w:rsidRPr="00F13706">
        <w:t>The Relational Data Model 45</w:t>
      </w:r>
    </w:p>
    <w:p w:rsidR="00F13706" w:rsidRPr="00F13706" w:rsidRDefault="00F13706" w:rsidP="00F13706">
      <w:pPr>
        <w:contextualSpacing/>
      </w:pPr>
      <w:r w:rsidRPr="00F13706">
        <w:t>Learning Objectives 45</w:t>
      </w:r>
    </w:p>
    <w:p w:rsidR="00F13706" w:rsidRPr="00F13706" w:rsidRDefault="00F13706" w:rsidP="00F13706">
      <w:pPr>
        <w:contextualSpacing/>
      </w:pPr>
      <w:r w:rsidRPr="00F13706">
        <w:t>Overview 45</w:t>
      </w:r>
    </w:p>
    <w:p w:rsidR="00F13706" w:rsidRPr="00F13706" w:rsidRDefault="00F13706" w:rsidP="00F13706">
      <w:pPr>
        <w:contextualSpacing/>
      </w:pPr>
      <w:r w:rsidRPr="00F13706">
        <w:t>3.1 Basic Elements 46</w:t>
      </w:r>
    </w:p>
    <w:p w:rsidR="00F13706" w:rsidRDefault="00F13706" w:rsidP="00F13706">
      <w:pPr>
        <w:ind w:left="720"/>
        <w:contextualSpacing/>
      </w:pPr>
      <w:proofErr w:type="gramStart"/>
      <w:r w:rsidRPr="00F13706">
        <w:t>3.1.1 Tables 46</w:t>
      </w:r>
      <w:r>
        <w:t xml:space="preserve"> – a two dimensional arrangement of data.</w:t>
      </w:r>
      <w:proofErr w:type="gramEnd"/>
      <w:r>
        <w:t xml:space="preserve"> </w:t>
      </w:r>
      <w:proofErr w:type="gramStart"/>
      <w:r>
        <w:t>A table consist</w:t>
      </w:r>
      <w:proofErr w:type="gramEnd"/>
      <w:r>
        <w:t xml:space="preserve"> of heading defining the table name and column names and a body containing rows of data</w:t>
      </w:r>
    </w:p>
    <w:p w:rsidR="003C657F" w:rsidRDefault="003C657F" w:rsidP="00F13706">
      <w:pPr>
        <w:ind w:left="720"/>
        <w:contextualSpacing/>
      </w:pPr>
      <w:r>
        <w:rPr>
          <w:noProof/>
          <w:lang w:eastAsia="en-US"/>
        </w:rPr>
        <w:drawing>
          <wp:inline distT="0" distB="0" distL="0" distR="0">
            <wp:extent cx="5486400" cy="8449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44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706" w:rsidRDefault="00F13706" w:rsidP="00F13706">
      <w:pPr>
        <w:pStyle w:val="ListParagraph"/>
        <w:numPr>
          <w:ilvl w:val="0"/>
          <w:numId w:val="1"/>
        </w:numPr>
      </w:pPr>
      <w:r>
        <w:t xml:space="preserve">Heading - </w:t>
      </w:r>
      <w:r w:rsidRPr="00F13706">
        <w:t>part consists of the table name and the</w:t>
      </w:r>
      <w:r>
        <w:t xml:space="preserve"> </w:t>
      </w:r>
      <w:r w:rsidRPr="00F13706">
        <w:t>column names</w:t>
      </w:r>
      <w:r>
        <w:t>. This shows the column name</w:t>
      </w:r>
    </w:p>
    <w:p w:rsidR="00F13706" w:rsidRDefault="00F13706" w:rsidP="00F13706">
      <w:pPr>
        <w:pStyle w:val="ListParagraph"/>
        <w:numPr>
          <w:ilvl w:val="0"/>
          <w:numId w:val="1"/>
        </w:numPr>
      </w:pPr>
      <w:r>
        <w:t>Body – shows the rows of the table</w:t>
      </w:r>
    </w:p>
    <w:p w:rsidR="00F13706" w:rsidRDefault="00F13706" w:rsidP="00F13706">
      <w:pPr>
        <w:pStyle w:val="ListParagraph"/>
        <w:numPr>
          <w:ilvl w:val="0"/>
          <w:numId w:val="1"/>
        </w:numPr>
      </w:pPr>
      <w:r>
        <w:t>Data Type – defines a set of values and permissible operations on the values. Each column of a table is associated with a data type</w:t>
      </w:r>
    </w:p>
    <w:p w:rsidR="003C657F" w:rsidRDefault="003C657F" w:rsidP="003C657F">
      <w:pPr>
        <w:pStyle w:val="ListParagraph"/>
        <w:numPr>
          <w:ilvl w:val="1"/>
          <w:numId w:val="1"/>
        </w:numPr>
      </w:pPr>
      <w:proofErr w:type="gramStart"/>
      <w:r w:rsidRPr="003C657F">
        <w:t>CHAR(</w:t>
      </w:r>
      <w:proofErr w:type="gramEnd"/>
      <w:r w:rsidRPr="003C657F">
        <w:t>L)</w:t>
      </w:r>
      <w:r>
        <w:t xml:space="preserve"> - </w:t>
      </w:r>
      <w:r w:rsidRPr="003C657F">
        <w:t>For fixed-length text entries such as state abbreviations and Social Security</w:t>
      </w:r>
      <w:r>
        <w:t xml:space="preserve"> </w:t>
      </w:r>
      <w:r w:rsidRPr="003C657F">
        <w:t>numbers. Each column value using CHAR contains the maximum number</w:t>
      </w:r>
      <w:r>
        <w:t xml:space="preserve"> </w:t>
      </w:r>
      <w:r w:rsidRPr="003C657F">
        <w:t>of characters (/_) even if the actual length is shorter. Most DBMSs have an</w:t>
      </w:r>
      <w:r>
        <w:t xml:space="preserve"> </w:t>
      </w:r>
      <w:r w:rsidRPr="003C657F">
        <w:t xml:space="preserve">upper limit on the length </w:t>
      </w:r>
      <w:r w:rsidRPr="003C657F">
        <w:rPr>
          <w:b/>
          <w:bCs/>
        </w:rPr>
        <w:t xml:space="preserve">(L) </w:t>
      </w:r>
      <w:r w:rsidRPr="003C657F">
        <w:t>such as 255.</w:t>
      </w:r>
    </w:p>
    <w:p w:rsidR="003C657F" w:rsidRDefault="003C657F" w:rsidP="003C657F">
      <w:pPr>
        <w:pStyle w:val="ListParagraph"/>
        <w:numPr>
          <w:ilvl w:val="1"/>
          <w:numId w:val="1"/>
        </w:numPr>
      </w:pPr>
      <w:proofErr w:type="gramStart"/>
      <w:r w:rsidRPr="003C657F">
        <w:t>VARCHAR(</w:t>
      </w:r>
      <w:proofErr w:type="gramEnd"/>
      <w:r w:rsidRPr="003C657F">
        <w:t>L)</w:t>
      </w:r>
      <w:r>
        <w:t xml:space="preserve"> - </w:t>
      </w:r>
      <w:r w:rsidRPr="003C657F">
        <w:t>For variable-length text such as names and street addresses. Column</w:t>
      </w:r>
      <w:r>
        <w:t xml:space="preserve"> </w:t>
      </w:r>
      <w:r w:rsidRPr="003C657F">
        <w:t>values using VARCHAR contain only the actual number of characters, not</w:t>
      </w:r>
      <w:r>
        <w:t xml:space="preserve"> </w:t>
      </w:r>
      <w:r w:rsidRPr="003C657F">
        <w:t>the maximum length for CHAR columns. Most DBMSs have an upper limit</w:t>
      </w:r>
      <w:r>
        <w:t xml:space="preserve"> </w:t>
      </w:r>
      <w:r w:rsidRPr="003C657F">
        <w:t>on the length such as 255.</w:t>
      </w:r>
    </w:p>
    <w:p w:rsidR="003C657F" w:rsidRDefault="003C657F" w:rsidP="003C657F">
      <w:pPr>
        <w:pStyle w:val="ListParagraph"/>
        <w:numPr>
          <w:ilvl w:val="1"/>
          <w:numId w:val="1"/>
        </w:numPr>
      </w:pPr>
      <w:proofErr w:type="gramStart"/>
      <w:r w:rsidRPr="003C657F">
        <w:t>FLOAT(</w:t>
      </w:r>
      <w:proofErr w:type="gramEnd"/>
      <w:r w:rsidRPr="003C657F">
        <w:t>P)</w:t>
      </w:r>
      <w:r>
        <w:t xml:space="preserve"> - </w:t>
      </w:r>
      <w:r w:rsidRPr="003C657F">
        <w:t>For columns containing numeric data with a floating precision such</w:t>
      </w:r>
      <w:r>
        <w:t xml:space="preserve"> </w:t>
      </w:r>
      <w:r w:rsidRPr="003C657F">
        <w:t>as interest rate calculations and scientific calculations. The precision</w:t>
      </w:r>
      <w:r>
        <w:t xml:space="preserve"> </w:t>
      </w:r>
      <w:r w:rsidRPr="003C657F">
        <w:t>parameter P indicates the number of significant digits. Most DBMSs have</w:t>
      </w:r>
      <w:r>
        <w:t xml:space="preserve"> </w:t>
      </w:r>
      <w:r w:rsidRPr="003C657F">
        <w:t>an upper limit on P such as 38. Some DBMSs have two data types, REAL</w:t>
      </w:r>
      <w:r>
        <w:t xml:space="preserve"> </w:t>
      </w:r>
      <w:r w:rsidRPr="003C657F">
        <w:t xml:space="preserve">and DOUBLE PRECISION, for low- and high-precision </w:t>
      </w:r>
      <w:proofErr w:type="gramStart"/>
      <w:r w:rsidRPr="003C657F">
        <w:t>floating point</w:t>
      </w:r>
      <w:proofErr w:type="gramEnd"/>
      <w:r>
        <w:t xml:space="preserve"> </w:t>
      </w:r>
      <w:r w:rsidRPr="003C657F">
        <w:t>numbers instead of the variable precision with the FLOAT data type.</w:t>
      </w:r>
    </w:p>
    <w:p w:rsidR="003C657F" w:rsidRDefault="003C657F" w:rsidP="003C657F">
      <w:pPr>
        <w:pStyle w:val="ListParagraph"/>
        <w:numPr>
          <w:ilvl w:val="1"/>
          <w:numId w:val="1"/>
        </w:numPr>
      </w:pPr>
      <w:r w:rsidRPr="003C657F">
        <w:t>DATE/TIME</w:t>
      </w:r>
      <w:r>
        <w:t xml:space="preserve"> - </w:t>
      </w:r>
      <w:r w:rsidRPr="003C657F">
        <w:t>For columns containing dates and times such as an order date. These data</w:t>
      </w:r>
      <w:r>
        <w:t xml:space="preserve"> </w:t>
      </w:r>
      <w:r w:rsidRPr="003C657F">
        <w:t>types are not standard across DBMSs. Some systems support three data</w:t>
      </w:r>
      <w:r>
        <w:t xml:space="preserve"> </w:t>
      </w:r>
      <w:r w:rsidRPr="003C657F">
        <w:t>types (DATE, TIME, and TIMESTAMP) while other systems support a</w:t>
      </w:r>
      <w:r>
        <w:t xml:space="preserve"> </w:t>
      </w:r>
      <w:r w:rsidRPr="003C657F">
        <w:t>combined data type (DATE) storing both the date and time.</w:t>
      </w:r>
    </w:p>
    <w:p w:rsidR="003C657F" w:rsidRDefault="003C657F" w:rsidP="003C657F">
      <w:pPr>
        <w:pStyle w:val="ListParagraph"/>
        <w:numPr>
          <w:ilvl w:val="1"/>
          <w:numId w:val="1"/>
        </w:numPr>
      </w:pPr>
      <w:proofErr w:type="gramStart"/>
      <w:r w:rsidRPr="003C657F">
        <w:t>DECIMAL(</w:t>
      </w:r>
      <w:proofErr w:type="spellStart"/>
      <w:proofErr w:type="gramEnd"/>
      <w:r w:rsidRPr="003C657F">
        <w:t>Wr</w:t>
      </w:r>
      <w:proofErr w:type="spellEnd"/>
      <w:r w:rsidRPr="003C657F">
        <w:t xml:space="preserve"> R)</w:t>
      </w:r>
      <w:r>
        <w:t xml:space="preserve"> - </w:t>
      </w:r>
      <w:r w:rsidRPr="003C657F">
        <w:t>For columns containing numeric data with a fixed precision such as</w:t>
      </w:r>
      <w:r>
        <w:t xml:space="preserve"> </w:t>
      </w:r>
      <w:r w:rsidRPr="003C657F">
        <w:t>monetary amounts. The W value indicates the total number of digits and</w:t>
      </w:r>
      <w:r>
        <w:t xml:space="preserve"> </w:t>
      </w:r>
      <w:r w:rsidRPr="003C657F">
        <w:t xml:space="preserve">the </w:t>
      </w:r>
      <w:proofErr w:type="gramStart"/>
      <w:r w:rsidRPr="003C657F">
        <w:t>R value</w:t>
      </w:r>
      <w:proofErr w:type="gramEnd"/>
      <w:r w:rsidRPr="003C657F">
        <w:t xml:space="preserve"> indicates </w:t>
      </w:r>
      <w:r w:rsidRPr="003C657F">
        <w:lastRenderedPageBreak/>
        <w:t>the number of digits to the right of the decimal</w:t>
      </w:r>
      <w:r>
        <w:t xml:space="preserve"> </w:t>
      </w:r>
      <w:r w:rsidRPr="003C657F">
        <w:t>point. This data type is also called NUMERIC in some systems.</w:t>
      </w:r>
    </w:p>
    <w:p w:rsidR="003C657F" w:rsidRDefault="003C657F" w:rsidP="003C657F">
      <w:pPr>
        <w:pStyle w:val="ListParagraph"/>
        <w:numPr>
          <w:ilvl w:val="1"/>
          <w:numId w:val="1"/>
        </w:numPr>
      </w:pPr>
      <w:r w:rsidRPr="003C657F">
        <w:t>INTEGER</w:t>
      </w:r>
      <w:r>
        <w:t xml:space="preserve"> - </w:t>
      </w:r>
      <w:r w:rsidRPr="003C657F">
        <w:t>For columns containing whole numbers (i.e., numbers without a decimal</w:t>
      </w:r>
      <w:r>
        <w:t xml:space="preserve"> </w:t>
      </w:r>
      <w:r w:rsidRPr="003C657F">
        <w:t>point). Some DBMSs have the SMALLINT data type for very small whole</w:t>
      </w:r>
      <w:r>
        <w:t xml:space="preserve"> </w:t>
      </w:r>
      <w:r w:rsidRPr="003C657F">
        <w:t>numbers and the LONG data type for very large integers.</w:t>
      </w:r>
    </w:p>
    <w:p w:rsidR="003C657F" w:rsidRDefault="003C657F" w:rsidP="003C657F">
      <w:pPr>
        <w:pStyle w:val="ListParagraph"/>
        <w:numPr>
          <w:ilvl w:val="1"/>
          <w:numId w:val="1"/>
        </w:numPr>
      </w:pPr>
      <w:r w:rsidRPr="003C657F">
        <w:t>BOOLEAN</w:t>
      </w:r>
      <w:r>
        <w:t xml:space="preserve"> - </w:t>
      </w:r>
      <w:r w:rsidRPr="003C657F">
        <w:t>For columns containing data with two values such as true/false or yes/no.</w:t>
      </w:r>
    </w:p>
    <w:p w:rsidR="003C657F" w:rsidRPr="00F13706" w:rsidRDefault="003C657F" w:rsidP="003C657F">
      <w:pPr>
        <w:pStyle w:val="ListParagraph"/>
        <w:numPr>
          <w:ilvl w:val="0"/>
          <w:numId w:val="1"/>
        </w:numPr>
      </w:pPr>
      <w:r>
        <w:rPr>
          <w:noProof/>
          <w:lang w:eastAsia="en-US"/>
        </w:rPr>
        <w:drawing>
          <wp:inline distT="0" distB="0" distL="0" distR="0">
            <wp:extent cx="3888105" cy="1544652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304" cy="1544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706" w:rsidRDefault="00F13706" w:rsidP="00F13706">
      <w:pPr>
        <w:ind w:left="720"/>
        <w:contextualSpacing/>
      </w:pPr>
      <w:r w:rsidRPr="00F13706">
        <w:t xml:space="preserve">3.1.2 Connections </w:t>
      </w:r>
      <w:proofErr w:type="gramStart"/>
      <w:r w:rsidRPr="00F13706">
        <w:t>among Tables 47</w:t>
      </w:r>
      <w:proofErr w:type="gramEnd"/>
    </w:p>
    <w:p w:rsidR="003C657F" w:rsidRDefault="003C657F" w:rsidP="003C657F">
      <w:pPr>
        <w:pStyle w:val="ListParagraph"/>
        <w:numPr>
          <w:ilvl w:val="0"/>
          <w:numId w:val="2"/>
        </w:numPr>
      </w:pPr>
      <w:r>
        <w:t xml:space="preserve">Relationships – connection between </w:t>
      </w:r>
      <w:proofErr w:type="gramStart"/>
      <w:r>
        <w:t>rows  in</w:t>
      </w:r>
      <w:proofErr w:type="gramEnd"/>
      <w:r>
        <w:t xml:space="preserve"> a tables. Relationships are shown by column values in one table that match column values in another table</w:t>
      </w:r>
    </w:p>
    <w:p w:rsidR="00F75EFF" w:rsidRDefault="00F75EFF" w:rsidP="003C657F">
      <w:pPr>
        <w:pStyle w:val="ListParagraph"/>
        <w:numPr>
          <w:ilvl w:val="0"/>
          <w:numId w:val="2"/>
        </w:numPr>
      </w:pPr>
      <w:r>
        <w:t>Example</w:t>
      </w:r>
    </w:p>
    <w:p w:rsidR="00F75EFF" w:rsidRDefault="00F75EFF" w:rsidP="00F75EFF">
      <w:pPr>
        <w:pStyle w:val="ListParagraph"/>
        <w:numPr>
          <w:ilvl w:val="1"/>
          <w:numId w:val="2"/>
        </w:numPr>
      </w:pPr>
      <w:r>
        <w:rPr>
          <w:noProof/>
          <w:lang w:eastAsia="en-US"/>
        </w:rPr>
        <w:drawing>
          <wp:inline distT="0" distB="0" distL="0" distR="0" wp14:anchorId="00E1ED4C" wp14:editId="76593ED8">
            <wp:extent cx="4112664" cy="8445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664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EFF" w:rsidRDefault="00F75EFF" w:rsidP="00F75EFF">
      <w:pPr>
        <w:pStyle w:val="ListParagraph"/>
        <w:numPr>
          <w:ilvl w:val="1"/>
          <w:numId w:val="2"/>
        </w:numPr>
      </w:pPr>
      <w:r>
        <w:rPr>
          <w:noProof/>
          <w:lang w:eastAsia="en-US"/>
        </w:rPr>
        <w:drawing>
          <wp:inline distT="0" distB="0" distL="0" distR="0">
            <wp:extent cx="4116936" cy="864861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637" cy="865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EFF" w:rsidRDefault="00F75EFF" w:rsidP="00F75EFF">
      <w:pPr>
        <w:pStyle w:val="ListParagraph"/>
        <w:numPr>
          <w:ilvl w:val="1"/>
          <w:numId w:val="2"/>
        </w:numPr>
      </w:pPr>
      <w:r>
        <w:rPr>
          <w:noProof/>
          <w:lang w:eastAsia="en-US"/>
        </w:rPr>
        <w:drawing>
          <wp:inline distT="0" distB="0" distL="0" distR="0">
            <wp:extent cx="4116936" cy="1734820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865" cy="1735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EFF" w:rsidRDefault="00F75EFF" w:rsidP="00F75EFF">
      <w:pPr>
        <w:pStyle w:val="ListParagraph"/>
        <w:numPr>
          <w:ilvl w:val="1"/>
          <w:numId w:val="2"/>
        </w:numPr>
      </w:pPr>
      <w:r>
        <w:rPr>
          <w:noProof/>
          <w:lang w:eastAsia="en-US"/>
        </w:rPr>
        <w:drawing>
          <wp:inline distT="0" distB="0" distL="0" distR="0">
            <wp:extent cx="3425825" cy="2514600"/>
            <wp:effectExtent l="0" t="0" r="3175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527" cy="251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ED7" w:rsidRDefault="000E1ED7" w:rsidP="00F75EFF">
      <w:pPr>
        <w:pStyle w:val="ListParagraph"/>
        <w:numPr>
          <w:ilvl w:val="1"/>
          <w:numId w:val="2"/>
        </w:numPr>
      </w:pPr>
      <w:r>
        <w:t xml:space="preserve">Relationship is like combining tables </w:t>
      </w:r>
    </w:p>
    <w:p w:rsidR="000E1ED7" w:rsidRPr="00F13706" w:rsidRDefault="000E1ED7" w:rsidP="000E1ED7">
      <w:pPr>
        <w:pStyle w:val="ListParagraph"/>
        <w:numPr>
          <w:ilvl w:val="1"/>
          <w:numId w:val="2"/>
        </w:numPr>
      </w:pPr>
      <w:r>
        <w:t xml:space="preserve">Note: </w:t>
      </w:r>
      <w:r w:rsidRPr="000E1ED7">
        <w:t>When columns have identical names in two tables, it is customary to precede the column name</w:t>
      </w:r>
      <w:r>
        <w:t xml:space="preserve"> </w:t>
      </w:r>
      <w:r w:rsidRPr="000E1ED7">
        <w:t xml:space="preserve">with the table name and a period as </w:t>
      </w:r>
      <w:proofErr w:type="spellStart"/>
      <w:r w:rsidRPr="000E1ED7">
        <w:t>Student.StdSSN</w:t>
      </w:r>
      <w:proofErr w:type="spellEnd"/>
      <w:r w:rsidRPr="000E1ED7">
        <w:t xml:space="preserve"> and </w:t>
      </w:r>
      <w:proofErr w:type="spellStart"/>
      <w:r w:rsidRPr="000E1ED7">
        <w:t>Enrollment.StdSSN</w:t>
      </w:r>
      <w:proofErr w:type="spellEnd"/>
    </w:p>
    <w:p w:rsidR="00F13706" w:rsidRDefault="00F13706" w:rsidP="00F13706">
      <w:pPr>
        <w:ind w:left="720"/>
        <w:contextualSpacing/>
      </w:pPr>
      <w:r w:rsidRPr="00F13706">
        <w:t>3.1.3 Alternative Terminology 49</w:t>
      </w:r>
    </w:p>
    <w:p w:rsidR="000E1ED7" w:rsidRDefault="000E1ED7" w:rsidP="00F13706">
      <w:pPr>
        <w:ind w:left="720"/>
        <w:contextualSpacing/>
      </w:pPr>
      <w:r>
        <w:rPr>
          <w:noProof/>
          <w:lang w:eastAsia="en-US"/>
        </w:rPr>
        <w:drawing>
          <wp:inline distT="0" distB="0" distL="0" distR="0">
            <wp:extent cx="5031336" cy="951230"/>
            <wp:effectExtent l="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557" cy="951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ED7" w:rsidRDefault="000E1ED7" w:rsidP="000E1ED7">
      <w:pPr>
        <w:pStyle w:val="ListParagraph"/>
        <w:numPr>
          <w:ilvl w:val="0"/>
          <w:numId w:val="3"/>
        </w:numPr>
      </w:pPr>
      <w:proofErr w:type="gramStart"/>
      <w:r w:rsidRPr="000E1ED7">
        <w:t>table</w:t>
      </w:r>
      <w:proofErr w:type="gramEnd"/>
      <w:r w:rsidRPr="000E1ED7">
        <w:t>-oriented terminology appeals to end users</w:t>
      </w:r>
    </w:p>
    <w:p w:rsidR="000E1ED7" w:rsidRDefault="000E1ED7" w:rsidP="000E1ED7">
      <w:pPr>
        <w:pStyle w:val="ListParagraph"/>
        <w:numPr>
          <w:ilvl w:val="0"/>
          <w:numId w:val="3"/>
        </w:numPr>
      </w:pPr>
      <w:proofErr w:type="gramStart"/>
      <w:r w:rsidRPr="000E1ED7">
        <w:t>set</w:t>
      </w:r>
      <w:proofErr w:type="gramEnd"/>
      <w:r w:rsidRPr="000E1ED7">
        <w:t>-oriented terminology appeals to academic researchers</w:t>
      </w:r>
    </w:p>
    <w:p w:rsidR="000E1ED7" w:rsidRDefault="000E1ED7" w:rsidP="000E1ED7">
      <w:pPr>
        <w:pStyle w:val="ListParagraph"/>
        <w:numPr>
          <w:ilvl w:val="0"/>
          <w:numId w:val="3"/>
        </w:numPr>
      </w:pPr>
      <w:proofErr w:type="gramStart"/>
      <w:r w:rsidRPr="000E1ED7">
        <w:t>record</w:t>
      </w:r>
      <w:proofErr w:type="gramEnd"/>
      <w:r w:rsidRPr="000E1ED7">
        <w:t>-oriented</w:t>
      </w:r>
      <w:r>
        <w:t xml:space="preserve"> </w:t>
      </w:r>
      <w:r w:rsidRPr="000E1ED7">
        <w:t>terminology appeals to information systems professionals</w:t>
      </w:r>
    </w:p>
    <w:p w:rsidR="000E1ED7" w:rsidRPr="00F13706" w:rsidRDefault="000E1ED7" w:rsidP="00F13706">
      <w:pPr>
        <w:ind w:left="720"/>
        <w:contextualSpacing/>
      </w:pPr>
    </w:p>
    <w:p w:rsidR="00F13706" w:rsidRPr="00F13706" w:rsidRDefault="00F13706" w:rsidP="00F13706">
      <w:pPr>
        <w:contextualSpacing/>
      </w:pPr>
      <w:r w:rsidRPr="00F13706">
        <w:t>3.2 Integrity Rules 49</w:t>
      </w:r>
    </w:p>
    <w:p w:rsidR="00F13706" w:rsidRDefault="00F13706" w:rsidP="00F13706">
      <w:pPr>
        <w:ind w:left="720"/>
        <w:contextualSpacing/>
      </w:pPr>
      <w:r w:rsidRPr="00F13706">
        <w:t>3.2.1 Definition of the Integrity Rules 49</w:t>
      </w:r>
    </w:p>
    <w:p w:rsidR="000E1ED7" w:rsidRDefault="000E1ED7" w:rsidP="000E1ED7">
      <w:pPr>
        <w:pStyle w:val="ListParagraph"/>
        <w:numPr>
          <w:ilvl w:val="0"/>
          <w:numId w:val="4"/>
        </w:numPr>
      </w:pPr>
      <w:r w:rsidRPr="000E1ED7">
        <w:t>Entity integrity means that each table must have a column or combination of columns with</w:t>
      </w:r>
      <w:r>
        <w:t xml:space="preserve"> </w:t>
      </w:r>
      <w:r w:rsidRPr="000E1ED7">
        <w:t>unique values</w:t>
      </w:r>
    </w:p>
    <w:p w:rsidR="000E1ED7" w:rsidRDefault="000E1ED7" w:rsidP="000E1ED7">
      <w:pPr>
        <w:pStyle w:val="ListParagraph"/>
        <w:numPr>
          <w:ilvl w:val="1"/>
          <w:numId w:val="4"/>
        </w:numPr>
      </w:pPr>
      <w:r w:rsidRPr="000E1ED7">
        <w:t>Unique means that no two rows of a table have the same value</w:t>
      </w:r>
    </w:p>
    <w:p w:rsidR="000E1ED7" w:rsidRDefault="000E1ED7" w:rsidP="000E1ED7">
      <w:pPr>
        <w:pStyle w:val="ListParagraph"/>
        <w:numPr>
          <w:ilvl w:val="2"/>
          <w:numId w:val="4"/>
        </w:numPr>
      </w:pPr>
      <w:r>
        <w:t>For Example</w:t>
      </w:r>
    </w:p>
    <w:p w:rsidR="000E1ED7" w:rsidRDefault="000E1ED7" w:rsidP="000E1ED7">
      <w:pPr>
        <w:pStyle w:val="ListParagraph"/>
        <w:numPr>
          <w:ilvl w:val="3"/>
          <w:numId w:val="4"/>
        </w:numPr>
      </w:pPr>
      <w:proofErr w:type="spellStart"/>
      <w:r w:rsidRPr="000E1ED7">
        <w:t>StdSSN</w:t>
      </w:r>
      <w:proofErr w:type="spellEnd"/>
      <w:r w:rsidRPr="000E1ED7">
        <w:t xml:space="preserve"> in Student is unique</w:t>
      </w:r>
    </w:p>
    <w:p w:rsidR="000E1ED7" w:rsidRDefault="00BD6F49" w:rsidP="00BD6F49">
      <w:pPr>
        <w:pStyle w:val="ListParagraph"/>
        <w:numPr>
          <w:ilvl w:val="3"/>
          <w:numId w:val="4"/>
        </w:numPr>
      </w:pPr>
      <w:proofErr w:type="spellStart"/>
      <w:r w:rsidRPr="00BD6F49">
        <w:t>StdSSN</w:t>
      </w:r>
      <w:proofErr w:type="spellEnd"/>
      <w:r w:rsidRPr="00BD6F49">
        <w:t xml:space="preserve"> and </w:t>
      </w:r>
      <w:proofErr w:type="spellStart"/>
      <w:r w:rsidRPr="00BD6F49">
        <w:t>OfferNo</w:t>
      </w:r>
      <w:proofErr w:type="spellEnd"/>
      <w:r w:rsidRPr="00BD6F49">
        <w:t xml:space="preserve"> is unique in</w:t>
      </w:r>
      <w:r>
        <w:t xml:space="preserve"> Enrollment</w:t>
      </w:r>
    </w:p>
    <w:p w:rsidR="00BD6F49" w:rsidRDefault="00BD6F49" w:rsidP="00BD6F49">
      <w:pPr>
        <w:pStyle w:val="ListParagraph"/>
        <w:numPr>
          <w:ilvl w:val="2"/>
          <w:numId w:val="4"/>
        </w:numPr>
      </w:pPr>
      <w:r w:rsidRPr="00BD6F49">
        <w:t>Business entities be easily traceable</w:t>
      </w:r>
    </w:p>
    <w:p w:rsidR="00BD6F49" w:rsidRDefault="00BD6F49" w:rsidP="00BD6F49">
      <w:pPr>
        <w:pStyle w:val="ListParagraph"/>
        <w:numPr>
          <w:ilvl w:val="1"/>
          <w:numId w:val="4"/>
        </w:numPr>
      </w:pPr>
      <w:proofErr w:type="gramStart"/>
      <w:r w:rsidRPr="00BD6F49">
        <w:t>also</w:t>
      </w:r>
      <w:proofErr w:type="gramEnd"/>
      <w:r w:rsidRPr="00BD6F49">
        <w:t xml:space="preserve"> known as uniqueness integrity</w:t>
      </w:r>
    </w:p>
    <w:p w:rsidR="00BD6F49" w:rsidRDefault="00BD6F49" w:rsidP="00BD6F49">
      <w:pPr>
        <w:pStyle w:val="ListParagraph"/>
        <w:numPr>
          <w:ilvl w:val="0"/>
          <w:numId w:val="4"/>
        </w:numPr>
      </w:pPr>
      <w:r w:rsidRPr="00BD6F49">
        <w:t>Referential integrity means that the column values in one table must match column</w:t>
      </w:r>
      <w:r>
        <w:t xml:space="preserve"> </w:t>
      </w:r>
      <w:r w:rsidRPr="00BD6F49">
        <w:t>values in a related table</w:t>
      </w:r>
    </w:p>
    <w:p w:rsidR="00BD6F49" w:rsidRDefault="00BD6F49" w:rsidP="00BD6F49">
      <w:pPr>
        <w:pStyle w:val="ListParagraph"/>
        <w:numPr>
          <w:ilvl w:val="1"/>
          <w:numId w:val="4"/>
        </w:numPr>
      </w:pPr>
      <w:r>
        <w:t>Ensures that a database contains valid connections</w:t>
      </w:r>
    </w:p>
    <w:p w:rsidR="00BD6F49" w:rsidRDefault="00BD6F49" w:rsidP="00BD6F49">
      <w:pPr>
        <w:pStyle w:val="ListParagraph"/>
        <w:numPr>
          <w:ilvl w:val="1"/>
          <w:numId w:val="4"/>
        </w:numPr>
      </w:pPr>
      <w:r w:rsidRPr="00BD6F49">
        <w:t xml:space="preserve">For example, the value of </w:t>
      </w:r>
      <w:proofErr w:type="spellStart"/>
      <w:r w:rsidRPr="00BD6F49">
        <w:t>StdSSN</w:t>
      </w:r>
      <w:proofErr w:type="spellEnd"/>
      <w:r w:rsidRPr="00BD6F49">
        <w:t xml:space="preserve"> in each row of the Enrollment</w:t>
      </w:r>
      <w:r>
        <w:t xml:space="preserve"> </w:t>
      </w:r>
      <w:r w:rsidRPr="00BD6F49">
        <w:t xml:space="preserve">table must match the value of </w:t>
      </w:r>
      <w:proofErr w:type="spellStart"/>
      <w:r w:rsidRPr="00BD6F49">
        <w:t>StdSSN</w:t>
      </w:r>
      <w:proofErr w:type="spellEnd"/>
      <w:r w:rsidRPr="00BD6F49">
        <w:t xml:space="preserve"> in some row of the Student table</w:t>
      </w:r>
    </w:p>
    <w:p w:rsidR="00BD6F49" w:rsidRDefault="00BD6F49" w:rsidP="00BD6F49">
      <w:pPr>
        <w:pStyle w:val="ListParagraph"/>
        <w:numPr>
          <w:ilvl w:val="0"/>
          <w:numId w:val="4"/>
        </w:numPr>
      </w:pPr>
      <w:proofErr w:type="spellStart"/>
      <w:r w:rsidRPr="00BD6F49">
        <w:t>Superkey</w:t>
      </w:r>
      <w:proofErr w:type="spellEnd"/>
      <w:r w:rsidRPr="00BD6F49">
        <w:t>: a column or combination of columns containing unique values for each row.</w:t>
      </w:r>
      <w:r>
        <w:t xml:space="preserve"> </w:t>
      </w:r>
      <w:r w:rsidRPr="00BD6F49">
        <w:t xml:space="preserve">The combination of every column in a table is always a </w:t>
      </w:r>
      <w:proofErr w:type="spellStart"/>
      <w:r w:rsidRPr="00BD6F49">
        <w:t>superkey</w:t>
      </w:r>
      <w:proofErr w:type="spellEnd"/>
      <w:r w:rsidRPr="00BD6F49">
        <w:t xml:space="preserve"> because rows in a table</w:t>
      </w:r>
      <w:r>
        <w:t xml:space="preserve"> </w:t>
      </w:r>
      <w:r w:rsidRPr="00BD6F49">
        <w:t>must be unique</w:t>
      </w:r>
    </w:p>
    <w:p w:rsidR="00BD6F49" w:rsidRPr="00BD6F49" w:rsidRDefault="00BD6F49" w:rsidP="00BD6F49">
      <w:pPr>
        <w:pStyle w:val="ListParagraph"/>
        <w:numPr>
          <w:ilvl w:val="0"/>
          <w:numId w:val="4"/>
        </w:numPr>
      </w:pPr>
      <w:r w:rsidRPr="00BD6F49">
        <w:t xml:space="preserve">Candidate key: a minimal </w:t>
      </w:r>
      <w:proofErr w:type="spellStart"/>
      <w:r w:rsidRPr="00BD6F49">
        <w:t>superkey</w:t>
      </w:r>
      <w:proofErr w:type="spellEnd"/>
      <w:r w:rsidRPr="00BD6F49">
        <w:t xml:space="preserve">. A </w:t>
      </w:r>
      <w:proofErr w:type="spellStart"/>
      <w:r w:rsidRPr="00BD6F49">
        <w:t>superkey</w:t>
      </w:r>
      <w:proofErr w:type="spellEnd"/>
      <w:r w:rsidRPr="00BD6F49">
        <w:t xml:space="preserve"> is minimal if removing any column</w:t>
      </w:r>
      <w:r>
        <w:t xml:space="preserve"> </w:t>
      </w:r>
      <w:r w:rsidRPr="00BD6F49">
        <w:t>makes it no longer unique.</w:t>
      </w:r>
    </w:p>
    <w:p w:rsidR="00BD6F49" w:rsidRPr="00BD6F49" w:rsidRDefault="00BD6F49" w:rsidP="00BD6F49">
      <w:pPr>
        <w:pStyle w:val="ListParagraph"/>
        <w:numPr>
          <w:ilvl w:val="0"/>
          <w:numId w:val="4"/>
        </w:numPr>
      </w:pPr>
      <w:r w:rsidRPr="00BD6F49">
        <w:t>Null value: a special value that represents the absence of an actual value. A null value</w:t>
      </w:r>
      <w:r>
        <w:t xml:space="preserve"> </w:t>
      </w:r>
      <w:r w:rsidRPr="00BD6F49">
        <w:t>can mean that the actual value is unknown or does not apply to the given row.</w:t>
      </w:r>
    </w:p>
    <w:p w:rsidR="00BD6F49" w:rsidRPr="00BD6F49" w:rsidRDefault="00BD6F49" w:rsidP="00BD6F49">
      <w:pPr>
        <w:pStyle w:val="ListParagraph"/>
        <w:numPr>
          <w:ilvl w:val="0"/>
          <w:numId w:val="4"/>
        </w:numPr>
      </w:pPr>
      <w:r w:rsidRPr="00BD6F49">
        <w:t>Primary key: a specially designated candidate key. The primary key for a table cannot</w:t>
      </w:r>
      <w:r>
        <w:t xml:space="preserve"> </w:t>
      </w:r>
      <w:r w:rsidRPr="00BD6F49">
        <w:t>contain null values.</w:t>
      </w:r>
    </w:p>
    <w:p w:rsidR="00BD6F49" w:rsidRDefault="00BD6F49" w:rsidP="00BD6F49">
      <w:pPr>
        <w:pStyle w:val="ListParagraph"/>
        <w:numPr>
          <w:ilvl w:val="0"/>
          <w:numId w:val="4"/>
        </w:numPr>
      </w:pPr>
      <w:r w:rsidRPr="00BD6F49">
        <w:t>Foreign key: a column or combination of columns in which the values must match those</w:t>
      </w:r>
      <w:r>
        <w:t xml:space="preserve"> </w:t>
      </w:r>
      <w:r w:rsidRPr="00BD6F49">
        <w:t>of a candidate key. A foreign key must have the same data type as its associated candidate</w:t>
      </w:r>
      <w:r>
        <w:t xml:space="preserve"> </w:t>
      </w:r>
      <w:r w:rsidRPr="00BD6F49">
        <w:t>key. In the CREATE TABLE statement of SQL, a foreign key must be associated</w:t>
      </w:r>
      <w:r>
        <w:t xml:space="preserve"> </w:t>
      </w:r>
      <w:r w:rsidRPr="00BD6F49">
        <w:t>with a primary key rather than merely a candidate key.</w:t>
      </w:r>
    </w:p>
    <w:p w:rsidR="00BD6F49" w:rsidRDefault="00BD6F49" w:rsidP="00BD6F49">
      <w:pPr>
        <w:pStyle w:val="ListParagraph"/>
        <w:numPr>
          <w:ilvl w:val="0"/>
          <w:numId w:val="4"/>
        </w:numPr>
      </w:pPr>
      <w:r>
        <w:t xml:space="preserve">Integrity Rule </w:t>
      </w:r>
    </w:p>
    <w:p w:rsidR="00BD6F49" w:rsidRPr="00BD6F49" w:rsidRDefault="00BD6F49" w:rsidP="00BD6F49">
      <w:pPr>
        <w:pStyle w:val="ListParagraph"/>
        <w:numPr>
          <w:ilvl w:val="1"/>
          <w:numId w:val="4"/>
        </w:numPr>
      </w:pPr>
      <w:r w:rsidRPr="00BD6F49">
        <w:t>Entity integrity rule: No two rows of a table can contain the same value for the primary</w:t>
      </w:r>
      <w:r>
        <w:t xml:space="preserve"> </w:t>
      </w:r>
      <w:r w:rsidRPr="00BD6F49">
        <w:t>key. In addition, no row can contain a null value for any column of a primary key.</w:t>
      </w:r>
    </w:p>
    <w:p w:rsidR="00BD6F49" w:rsidRPr="00F13706" w:rsidRDefault="00BD6F49" w:rsidP="00BD6F49">
      <w:pPr>
        <w:pStyle w:val="ListParagraph"/>
        <w:numPr>
          <w:ilvl w:val="1"/>
          <w:numId w:val="4"/>
        </w:numPr>
      </w:pPr>
      <w:r w:rsidRPr="00BD6F49">
        <w:t>Referential integrity rule: Only two kinds of values can be stored in a foreign key:</w:t>
      </w:r>
      <w:r>
        <w:t xml:space="preserve"> </w:t>
      </w:r>
      <w:r w:rsidRPr="00BD6F49">
        <w:t>a value matching a candidate key value in some row of the table containing the associated</w:t>
      </w:r>
      <w:r>
        <w:t xml:space="preserve"> </w:t>
      </w:r>
      <w:r w:rsidRPr="00BD6F49">
        <w:t>candidate key or</w:t>
      </w:r>
      <w:r>
        <w:t xml:space="preserve"> </w:t>
      </w:r>
      <w:r w:rsidRPr="00BD6F49">
        <w:t>a null value.</w:t>
      </w:r>
    </w:p>
    <w:p w:rsidR="00F13706" w:rsidRDefault="00F13706" w:rsidP="00F13706">
      <w:pPr>
        <w:ind w:left="720"/>
        <w:contextualSpacing/>
      </w:pPr>
      <w:r w:rsidRPr="00F13706">
        <w:t>3.2.2 Application of the Integrity Rules 50</w:t>
      </w:r>
    </w:p>
    <w:p w:rsidR="00305F7E" w:rsidRDefault="00305F7E" w:rsidP="00F13706">
      <w:pPr>
        <w:ind w:left="720"/>
        <w:contextualSpacing/>
      </w:pPr>
      <w:r>
        <w:rPr>
          <w:noProof/>
          <w:lang w:eastAsia="en-US"/>
        </w:rPr>
        <w:drawing>
          <wp:inline distT="0" distB="0" distL="0" distR="0">
            <wp:extent cx="4116936" cy="1630045"/>
            <wp:effectExtent l="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466" cy="163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F7E" w:rsidRDefault="00305F7E" w:rsidP="00305F7E">
      <w:pPr>
        <w:pStyle w:val="ListParagraph"/>
        <w:numPr>
          <w:ilvl w:val="0"/>
          <w:numId w:val="5"/>
        </w:numPr>
      </w:pPr>
      <w:r>
        <w:t xml:space="preserve">Primary key – </w:t>
      </w:r>
      <w:proofErr w:type="spellStart"/>
      <w:r>
        <w:t>StdSSN</w:t>
      </w:r>
      <w:proofErr w:type="spellEnd"/>
    </w:p>
    <w:p w:rsidR="00305F7E" w:rsidRDefault="00305F7E" w:rsidP="00305F7E">
      <w:pPr>
        <w:pStyle w:val="ListParagraph"/>
        <w:numPr>
          <w:ilvl w:val="0"/>
          <w:numId w:val="5"/>
        </w:numPr>
      </w:pPr>
      <w:r w:rsidRPr="00305F7E">
        <w:t>CONSTRAINT keyword facilitates</w:t>
      </w:r>
      <w:r>
        <w:t xml:space="preserve"> </w:t>
      </w:r>
      <w:r w:rsidRPr="00305F7E">
        <w:t>identification of the constraint if a violation occurs when a row is inserted or updated</w:t>
      </w:r>
    </w:p>
    <w:p w:rsidR="004714D5" w:rsidRDefault="004714D5" w:rsidP="004714D5">
      <w:r>
        <w:rPr>
          <w:noProof/>
          <w:lang w:eastAsia="en-US"/>
        </w:rPr>
        <w:drawing>
          <wp:inline distT="0" distB="0" distL="0" distR="0">
            <wp:extent cx="5486400" cy="807128"/>
            <wp:effectExtent l="0" t="0" r="0" b="5715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07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4D5" w:rsidRDefault="004714D5" w:rsidP="004714D5">
      <w:r>
        <w:rPr>
          <w:noProof/>
          <w:lang w:eastAsia="en-US"/>
        </w:rPr>
        <w:drawing>
          <wp:inline distT="0" distB="0" distL="0" distR="0">
            <wp:extent cx="5486400" cy="1231955"/>
            <wp:effectExtent l="0" t="0" r="0" b="1270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3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4D5" w:rsidRDefault="004714D5" w:rsidP="00305F7E">
      <w:pPr>
        <w:pStyle w:val="ListParagraph"/>
        <w:numPr>
          <w:ilvl w:val="0"/>
          <w:numId w:val="5"/>
        </w:numPr>
      </w:pPr>
      <w:r>
        <w:t>Entity Integrity Variations</w:t>
      </w:r>
      <w:r>
        <w:tab/>
      </w:r>
    </w:p>
    <w:p w:rsidR="004714D5" w:rsidRDefault="004714D5" w:rsidP="004714D5">
      <w:pPr>
        <w:pStyle w:val="ListParagraph"/>
        <w:numPr>
          <w:ilvl w:val="1"/>
          <w:numId w:val="5"/>
        </w:numPr>
      </w:pPr>
      <w:r w:rsidRPr="004714D5">
        <w:t>Candidate keys that are not primary keys are declared with the UNIQUE keyword</w:t>
      </w:r>
    </w:p>
    <w:p w:rsidR="004714D5" w:rsidRDefault="004714D5" w:rsidP="004714D5">
      <w:pPr>
        <w:pStyle w:val="ListParagraph"/>
        <w:numPr>
          <w:ilvl w:val="1"/>
          <w:numId w:val="5"/>
        </w:numPr>
      </w:pPr>
      <w:r w:rsidRPr="004714D5">
        <w:t xml:space="preserve">Course table (see Table 3.6) contains two candidate keys: </w:t>
      </w:r>
      <w:proofErr w:type="spellStart"/>
      <w:r w:rsidRPr="004714D5">
        <w:t>CourseNo</w:t>
      </w:r>
      <w:proofErr w:type="spellEnd"/>
      <w:r w:rsidRPr="004714D5">
        <w:t xml:space="preserve"> (primary key) and</w:t>
      </w:r>
      <w:r>
        <w:t xml:space="preserve"> </w:t>
      </w:r>
      <w:proofErr w:type="spellStart"/>
      <w:r w:rsidRPr="004714D5">
        <w:t>CrsDesc</w:t>
      </w:r>
      <w:proofErr w:type="spellEnd"/>
      <w:r w:rsidRPr="004714D5">
        <w:t xml:space="preserve"> (course description)</w:t>
      </w:r>
    </w:p>
    <w:p w:rsidR="004714D5" w:rsidRDefault="004714D5" w:rsidP="004714D5">
      <w:pPr>
        <w:pStyle w:val="ListParagraph"/>
        <w:numPr>
          <w:ilvl w:val="1"/>
          <w:numId w:val="5"/>
        </w:numPr>
      </w:pPr>
      <w:proofErr w:type="spellStart"/>
      <w:r w:rsidRPr="004714D5">
        <w:t>CourseNo</w:t>
      </w:r>
      <w:proofErr w:type="spellEnd"/>
      <w:r w:rsidRPr="004714D5">
        <w:t xml:space="preserve"> column is the primary key because it is more</w:t>
      </w:r>
      <w:r>
        <w:t xml:space="preserve"> </w:t>
      </w:r>
      <w:r w:rsidRPr="004714D5">
        <w:t xml:space="preserve">stable than the </w:t>
      </w:r>
      <w:proofErr w:type="spellStart"/>
      <w:r w:rsidRPr="004714D5">
        <w:t>CrsDesc</w:t>
      </w:r>
      <w:proofErr w:type="spellEnd"/>
      <w:r w:rsidRPr="004714D5">
        <w:t xml:space="preserve"> column</w:t>
      </w:r>
    </w:p>
    <w:p w:rsidR="004714D5" w:rsidRDefault="004714D5" w:rsidP="004714D5">
      <w:pPr>
        <w:rPr>
          <w:noProof/>
          <w:lang w:eastAsia="en-US"/>
        </w:rPr>
      </w:pPr>
    </w:p>
    <w:p w:rsidR="004714D5" w:rsidRDefault="004714D5" w:rsidP="004714D5">
      <w:r>
        <w:rPr>
          <w:noProof/>
          <w:lang w:eastAsia="en-US"/>
        </w:rPr>
        <w:drawing>
          <wp:inline distT="0" distB="0" distL="0" distR="0">
            <wp:extent cx="3655060" cy="1142839"/>
            <wp:effectExtent l="0" t="0" r="2540" b="635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67" cy="1143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4D5" w:rsidRDefault="004714D5" w:rsidP="004714D5">
      <w:pPr>
        <w:pStyle w:val="ListParagraph"/>
        <w:numPr>
          <w:ilvl w:val="0"/>
          <w:numId w:val="5"/>
        </w:numPr>
      </w:pPr>
      <w:r w:rsidRPr="004714D5">
        <w:t>Enrollment table, the</w:t>
      </w:r>
      <w:r>
        <w:t xml:space="preserve"> </w:t>
      </w:r>
      <w:r w:rsidRPr="004714D5">
        <w:t xml:space="preserve">combination of </w:t>
      </w:r>
      <w:proofErr w:type="spellStart"/>
      <w:r w:rsidRPr="004714D5">
        <w:t>StdSSN</w:t>
      </w:r>
      <w:proofErr w:type="spellEnd"/>
      <w:r w:rsidRPr="004714D5">
        <w:t xml:space="preserve"> and </w:t>
      </w:r>
      <w:proofErr w:type="spellStart"/>
      <w:r w:rsidRPr="004714D5">
        <w:t>OfferNo</w:t>
      </w:r>
      <w:proofErr w:type="spellEnd"/>
      <w:r w:rsidRPr="004714D5">
        <w:t xml:space="preserve"> is the only candidate key</w:t>
      </w:r>
    </w:p>
    <w:p w:rsidR="004714D5" w:rsidRDefault="004714D5" w:rsidP="004714D5">
      <w:pPr>
        <w:pStyle w:val="ListParagraph"/>
        <w:numPr>
          <w:ilvl w:val="0"/>
          <w:numId w:val="5"/>
        </w:numPr>
      </w:pPr>
      <w:r w:rsidRPr="004714D5">
        <w:t>composite or a combined primary key</w:t>
      </w:r>
      <w:r>
        <w:t xml:space="preserve"> - </w:t>
      </w:r>
      <w:r w:rsidRPr="004714D5">
        <w:t>A primary key consisting of more than one column</w:t>
      </w:r>
      <w:bookmarkStart w:id="0" w:name="_GoBack"/>
      <w:bookmarkEnd w:id="0"/>
    </w:p>
    <w:p w:rsidR="004714D5" w:rsidRPr="00F13706" w:rsidRDefault="004714D5" w:rsidP="004714D5">
      <w:pPr>
        <w:ind w:left="1080"/>
      </w:pPr>
    </w:p>
    <w:p w:rsidR="00F13706" w:rsidRPr="00F13706" w:rsidRDefault="00F13706" w:rsidP="00F13706">
      <w:pPr>
        <w:ind w:left="720"/>
        <w:contextualSpacing/>
      </w:pPr>
      <w:r w:rsidRPr="00F13706">
        <w:t>3.2.3 Graphical Representation of Referential</w:t>
      </w:r>
      <w:r>
        <w:t xml:space="preserve"> </w:t>
      </w:r>
      <w:r w:rsidRPr="00F13706">
        <w:t>Integrity 53</w:t>
      </w:r>
    </w:p>
    <w:p w:rsidR="00F13706" w:rsidRPr="00F13706" w:rsidRDefault="00F13706" w:rsidP="00F13706">
      <w:pPr>
        <w:contextualSpacing/>
      </w:pPr>
      <w:r w:rsidRPr="00F13706">
        <w:t>3.3 Delete and Update Actions for Referenced</w:t>
      </w:r>
      <w:r>
        <w:t xml:space="preserve"> </w:t>
      </w:r>
      <w:r w:rsidRPr="00F13706">
        <w:t>Rows 54</w:t>
      </w:r>
    </w:p>
    <w:p w:rsidR="00F13706" w:rsidRPr="00F13706" w:rsidRDefault="00F13706" w:rsidP="00F13706">
      <w:pPr>
        <w:contextualSpacing/>
      </w:pPr>
      <w:r w:rsidRPr="00F13706">
        <w:t>3.4 Operators of Relational Algebra 56</w:t>
      </w:r>
    </w:p>
    <w:p w:rsidR="00F13706" w:rsidRPr="00F13706" w:rsidRDefault="00F13706" w:rsidP="00F13706">
      <w:pPr>
        <w:ind w:left="720"/>
        <w:contextualSpacing/>
      </w:pPr>
      <w:r w:rsidRPr="00F13706">
        <w:t>3.4.1 Restrict (Select) and Project</w:t>
      </w:r>
      <w:r>
        <w:t xml:space="preserve"> </w:t>
      </w:r>
      <w:r w:rsidRPr="00F13706">
        <w:t>Operators 56</w:t>
      </w:r>
    </w:p>
    <w:p w:rsidR="006543C4" w:rsidRDefault="00F13706" w:rsidP="00F13706">
      <w:pPr>
        <w:ind w:left="720"/>
        <w:contextualSpacing/>
      </w:pPr>
      <w:r w:rsidRPr="00F13706">
        <w:t>3.4.2 Extended Cross Product Operator 57</w:t>
      </w:r>
    </w:p>
    <w:p w:rsidR="00F13706" w:rsidRPr="00F13706" w:rsidRDefault="00F13706" w:rsidP="00F13706">
      <w:pPr>
        <w:ind w:left="720"/>
        <w:contextualSpacing/>
      </w:pPr>
      <w:r w:rsidRPr="00F13706">
        <w:t>3.4.3 Join Operator 59</w:t>
      </w:r>
    </w:p>
    <w:p w:rsidR="00F13706" w:rsidRPr="00F13706" w:rsidRDefault="00F13706" w:rsidP="00F13706">
      <w:pPr>
        <w:ind w:left="720"/>
        <w:contextualSpacing/>
      </w:pPr>
      <w:r w:rsidRPr="00F13706">
        <w:t>3.4.4 Outer Join Operator 61</w:t>
      </w:r>
    </w:p>
    <w:p w:rsidR="00F13706" w:rsidRPr="00F13706" w:rsidRDefault="00F13706" w:rsidP="00F13706">
      <w:pPr>
        <w:ind w:left="720"/>
        <w:contextualSpacing/>
      </w:pPr>
      <w:r w:rsidRPr="00F13706">
        <w:t>3.4.5 Union, Intersection, and Difference</w:t>
      </w:r>
      <w:r>
        <w:t xml:space="preserve"> </w:t>
      </w:r>
      <w:r w:rsidRPr="00F13706">
        <w:t>Operators 63</w:t>
      </w:r>
    </w:p>
    <w:p w:rsidR="00F13706" w:rsidRPr="00F13706" w:rsidRDefault="00F13706" w:rsidP="00F13706">
      <w:pPr>
        <w:ind w:left="720"/>
        <w:contextualSpacing/>
      </w:pPr>
      <w:r w:rsidRPr="00F13706">
        <w:t>3.4.6 Summarize Operator 65</w:t>
      </w:r>
    </w:p>
    <w:p w:rsidR="00F13706" w:rsidRPr="00F13706" w:rsidRDefault="00F13706" w:rsidP="00F13706">
      <w:pPr>
        <w:ind w:left="720"/>
        <w:contextualSpacing/>
      </w:pPr>
      <w:r w:rsidRPr="00F13706">
        <w:t>3.4.7 Divide Operator 66</w:t>
      </w:r>
    </w:p>
    <w:p w:rsidR="00F13706" w:rsidRPr="00F13706" w:rsidRDefault="00F13706" w:rsidP="00F13706">
      <w:pPr>
        <w:ind w:left="720"/>
        <w:contextualSpacing/>
      </w:pPr>
      <w:r w:rsidRPr="00F13706">
        <w:t>3.4.8 Summary of Operators 68</w:t>
      </w:r>
    </w:p>
    <w:p w:rsidR="00F13706" w:rsidRPr="00F13706" w:rsidRDefault="00F13706" w:rsidP="00F13706">
      <w:pPr>
        <w:contextualSpacing/>
      </w:pPr>
      <w:r w:rsidRPr="00F13706">
        <w:t>Closing Thoughts 68</w:t>
      </w:r>
    </w:p>
    <w:p w:rsidR="00F13706" w:rsidRPr="00F13706" w:rsidRDefault="00F13706" w:rsidP="00F13706">
      <w:pPr>
        <w:contextualSpacing/>
      </w:pPr>
      <w:r w:rsidRPr="00F13706">
        <w:t>Review Concepts 69</w:t>
      </w:r>
    </w:p>
    <w:p w:rsidR="00F13706" w:rsidRPr="00F13706" w:rsidRDefault="00F13706" w:rsidP="00F13706">
      <w:pPr>
        <w:contextualSpacing/>
      </w:pPr>
      <w:r w:rsidRPr="00F13706">
        <w:t>Questions 69</w:t>
      </w:r>
    </w:p>
    <w:p w:rsidR="00F13706" w:rsidRPr="00F13706" w:rsidRDefault="00F13706" w:rsidP="00F13706">
      <w:pPr>
        <w:contextualSpacing/>
      </w:pPr>
      <w:r w:rsidRPr="00F13706">
        <w:t>Problems 70</w:t>
      </w:r>
    </w:p>
    <w:p w:rsidR="00F13706" w:rsidRDefault="00F13706" w:rsidP="00F13706">
      <w:pPr>
        <w:contextualSpacing/>
      </w:pPr>
      <w:r w:rsidRPr="00F13706">
        <w:t>References for Further Study 73</w:t>
      </w:r>
    </w:p>
    <w:sectPr w:rsidR="00F13706" w:rsidSect="00F870E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733F2"/>
    <w:multiLevelType w:val="hybridMultilevel"/>
    <w:tmpl w:val="0F685F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7A37242"/>
    <w:multiLevelType w:val="hybridMultilevel"/>
    <w:tmpl w:val="296683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E22449A"/>
    <w:multiLevelType w:val="hybridMultilevel"/>
    <w:tmpl w:val="0A9A28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6DA0AF6"/>
    <w:multiLevelType w:val="hybridMultilevel"/>
    <w:tmpl w:val="B67C47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2E72240"/>
    <w:multiLevelType w:val="hybridMultilevel"/>
    <w:tmpl w:val="5E82FF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706"/>
    <w:rsid w:val="000E1ED7"/>
    <w:rsid w:val="00305F7E"/>
    <w:rsid w:val="003C657F"/>
    <w:rsid w:val="004714D5"/>
    <w:rsid w:val="006543C4"/>
    <w:rsid w:val="00BD6F49"/>
    <w:rsid w:val="00E010AF"/>
    <w:rsid w:val="00F13706"/>
    <w:rsid w:val="00F75EFF"/>
    <w:rsid w:val="00F870E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3589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7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657F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57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7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657F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57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907</Words>
  <Characters>5175</Characters>
  <Application>Microsoft Macintosh Word</Application>
  <DocSecurity>0</DocSecurity>
  <Lines>43</Lines>
  <Paragraphs>12</Paragraphs>
  <ScaleCrop>false</ScaleCrop>
  <Company>University of Texas Pan American</Company>
  <LinksUpToDate>false</LinksUpToDate>
  <CharactersWithSpaces>6070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Mahi</dc:creator>
  <cp:keywords/>
  <dc:description/>
  <cp:lastModifiedBy>Lee Mahi</cp:lastModifiedBy>
  <cp:revision>1</cp:revision>
  <dcterms:created xsi:type="dcterms:W3CDTF">2012-08-06T21:17:00Z</dcterms:created>
  <dcterms:modified xsi:type="dcterms:W3CDTF">2012-08-06T22:35:00Z</dcterms:modified>
</cp:coreProperties>
</file>