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pPr>
      <w:r>
        <w:rPr>
          <w:rFonts w:ascii="Arial" w:cs="Arial" w:eastAsia="Arial" w:hAnsi="Arial"/>
          <w:b/>
          <w:bCs/>
          <w:sz w:val="36"/>
          <w:szCs w:val="36"/>
        </w:rPr>
        <w:t xml:space="preserve">授業スキルを上げる方法</w:t>
      </w:r>
    </w:p>
    <w:p>
      <w:pPr>
        <w:spacing w:before="120" w:after="120"/>
      </w:pPr>
      <w:r>
        <w:rPr>
          <w:rFonts w:ascii="Arial" w:cs="Arial" w:eastAsia="Arial" w:hAnsi="Arial"/>
          <w:sz w:val="22"/>
          <w:szCs w:val="22"/>
        </w:rPr>
        <w:t xml:space="preserve">——「伝わる授業」は、練習でつくられる</w:t>
      </w:r>
    </w:p>
    <w:p>
      <w:pPr>
        <w:spacing w:before="80" w:after="8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「知識がある人が、うまく教えられるわけではない」</w:t>
      </w:r>
    </w:p>
    <w:p>
      <w:pPr>
        <w:spacing w:before="80" w:after="8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これはすべての先生が、教壇に立ってから気づく現実です。どれだけ深く知っていても、生徒の顔が曇っていく瞬間がある。逆に、シンプルな一言で生徒の目が輝く瞬間もある。その差は才能ではなく、スキルと習慣にあります。</w:t>
      </w:r>
    </w:p>
    <w:p>
      <w:pPr>
        <w:spacing w:before="80" w:after="8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文部科学省のTALIS 2024調査によれば、日本の教師は「ICTを授業に取り入れる教育スキルについて専門的な学習が必要」と感じている割合が国際平均より約</w:t>
      </w:r>
      <w:r>
        <w:rPr>
          <w:rFonts w:ascii="Arial" w:cs="Arial" w:eastAsia="Arial" w:hAnsi="Arial"/>
          <w:b/>
          <w:bCs/>
          <w:sz w:val="22"/>
          <w:szCs w:val="22"/>
        </w:rPr>
        <w:t xml:space="preserve">20ポイント</w:t>
      </w:r>
      <w:r>
        <w:rPr>
          <w:rFonts w:ascii="Arial" w:cs="Arial" w:eastAsia="Arial" w:hAnsi="Arial"/>
          <w:sz w:val="22"/>
          <w:szCs w:val="22"/>
        </w:rPr>
        <w:t xml:space="preserve">高い。教師自身が「もっと上手くなりたい」と感じているのです。授業スキルは伸ばせます。そのための具体的な方法を整理しました。</w:t>
      </w:r>
    </w:p>
    <w:p>
      <w:pPr>
        <w:spacing w:before="80" w:after="80"/>
      </w:pPr>
      <w:r>
        <w:rPr>
          <w:rFonts w:ascii="Arial" w:cs="Arial" w:eastAsia="Arial" w:hAnsi="Arial"/>
          <w:sz w:val="22"/>
          <w:szCs w:val="22"/>
        </w:rPr>
        <w:t xml:space="preserve"/>
      </w:r>
    </w:p>
    <w:p>
      <w:pPr>
        <w:pStyle w:val="Heading2"/>
        <w:spacing w:before="320" w:after="160"/>
      </w:pPr>
      <w:r>
        <w:rPr>
          <w:rFonts w:ascii="Arial" w:cs="Arial" w:eastAsia="Arial" w:hAnsi="Arial"/>
          <w:b/>
          <w:bCs/>
          <w:sz w:val="28"/>
          <w:szCs w:val="28"/>
        </w:rPr>
        <w:t xml:space="preserve">授業スキルの核心3要素</w:t>
      </w:r>
    </w:p>
    <w:p>
      <w:pPr>
        <w:spacing w:before="120" w:after="120"/>
      </w:pPr>
      <w:r>
        <w:rPr>
          <w:rFonts w:ascii="Arial" w:cs="Arial" w:eastAsia="Arial" w:hAnsi="Arial"/>
          <w:sz w:val="22"/>
          <w:szCs w:val="22"/>
        </w:rPr>
        <w:t xml:space="preserve">うまい授業には共通する3つの軸があります。</w:t>
      </w:r>
    </w:p>
    <w:p>
      <w:pPr>
        <w:spacing w:before="80" w:after="8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1. 構成力——「話の流れ」を設計する</w:t>
      </w:r>
    </w:p>
    <w:p>
      <w:pPr>
        <w:spacing w:before="120" w:after="120"/>
      </w:pPr>
      <w:r>
        <w:rPr>
          <w:rFonts w:ascii="Arial" w:cs="Arial" w:eastAsia="Arial" w:hAnsi="Arial"/>
          <w:sz w:val="22"/>
          <w:szCs w:val="22"/>
        </w:rPr>
        <w:t xml:space="preserve">授業は即興ではなく、</w:t>
      </w:r>
      <w:r>
        <w:rPr>
          <w:rFonts w:ascii="Arial" w:cs="Arial" w:eastAsia="Arial" w:hAnsi="Arial"/>
          <w:b/>
          <w:bCs/>
          <w:sz w:val="22"/>
          <w:szCs w:val="22"/>
        </w:rPr>
        <w:t xml:space="preserve">設計</w:t>
      </w:r>
      <w:r>
        <w:rPr>
          <w:rFonts w:ascii="Arial" w:cs="Arial" w:eastAsia="Arial" w:hAnsi="Arial"/>
          <w:sz w:val="22"/>
          <w:szCs w:val="22"/>
        </w:rPr>
        <w:t xml:space="preserve">です。</w:t>
      </w:r>
    </w:p>
    <w:p>
      <w:pPr>
        <w:spacing w:before="120" w:after="120"/>
      </w:pPr>
      <w:r>
        <w:rPr>
          <w:rFonts w:ascii="Arial" w:cs="Arial" w:eastAsia="Arial" w:hAnsi="Arial"/>
          <w:sz w:val="22"/>
          <w:szCs w:val="22"/>
        </w:rPr>
        <w:t xml:space="preserve">優れた授業には「なぜこの順番で教えるのか」という意図があります。生徒がゼロから理解を構築できるように、既知から未知へ、具体から抽象へ、問いから答えへと流れを組み立てる力が構成力です。</w:t>
      </w:r>
    </w:p>
    <w:p>
      <w:pPr>
        <w:spacing w:before="120" w:after="120"/>
      </w:pPr>
      <w:r>
        <w:rPr>
          <w:rFonts w:ascii="Arial" w:cs="Arial" w:eastAsia="Arial" w:hAnsi="Arial"/>
          <w:b/>
          <w:bCs/>
          <w:sz w:val="22"/>
          <w:szCs w:val="22"/>
        </w:rPr>
        <w:t xml:space="preserve">「1文サマリー」</w:t>
      </w:r>
      <w:r>
        <w:rPr>
          <w:rFonts w:ascii="Arial" w:cs="Arial" w:eastAsia="Arial" w:hAnsi="Arial"/>
          <w:sz w:val="22"/>
          <w:szCs w:val="22"/>
        </w:rPr>
        <w:t xml:space="preserve">——「この授業で生徒は何を理解するか」を1文で書いてみてください。書けないときは、まだ授業の核心が定まっていないサインです。</w:t>
      </w:r>
    </w:p>
    <w:p>
      <w:pPr>
        <w:spacing w:before="80" w:after="8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2. 説明力——「わかった」を引き出す言葉の選び方</w:t>
      </w:r>
    </w:p>
    <w:p>
      <w:pPr>
        <w:spacing w:before="120" w:after="120"/>
      </w:pPr>
      <w:r>
        <w:rPr>
          <w:rFonts w:ascii="Arial" w:cs="Arial" w:eastAsia="Arial" w:hAnsi="Arial"/>
          <w:sz w:val="22"/>
          <w:szCs w:val="22"/>
        </w:rPr>
        <w:t xml:space="preserve">説明の失敗の多くは、「知っている人の言葉」で話してしまうことです。</w:t>
      </w:r>
    </w:p>
    <w:p>
      <w:pPr>
        <w:spacing w:before="120" w:after="120"/>
      </w:pPr>
      <w:r>
        <w:rPr>
          <w:rFonts w:ascii="Arial" w:cs="Arial" w:eastAsia="Arial" w:hAnsi="Arial"/>
          <w:sz w:val="22"/>
          <w:szCs w:val="22"/>
        </w:rPr>
        <w:t xml:space="preserve">効果的な説明の鉄則は</w:t>
      </w:r>
      <w:r>
        <w:rPr>
          <w:rFonts w:ascii="Arial" w:cs="Arial" w:eastAsia="Arial" w:hAnsi="Arial"/>
          <w:b/>
          <w:bCs/>
          <w:sz w:val="22"/>
          <w:szCs w:val="22"/>
        </w:rPr>
        <w:t xml:space="preserve">類比（アナロジー）</w:t>
      </w:r>
      <w:r>
        <w:rPr>
          <w:rFonts w:ascii="Arial" w:cs="Arial" w:eastAsia="Arial" w:hAnsi="Arial"/>
          <w:sz w:val="22"/>
          <w:szCs w:val="22"/>
        </w:rPr>
        <w:t xml:space="preserve">を使うこと。「電流は水流に似ている」「細胞は工場のようなもの」——見えないものを見えるものに変換する一言が、理解の扉を開きます。</w:t>
      </w:r>
    </w:p>
    <w:p>
      <w:pPr>
        <w:spacing w:before="120" w:after="120"/>
      </w:pPr>
      <w:r>
        <w:rPr>
          <w:rFonts w:ascii="Arial" w:cs="Arial" w:eastAsia="Arial" w:hAnsi="Arial"/>
          <w:sz w:val="22"/>
          <w:szCs w:val="22"/>
        </w:rPr>
        <w:t xml:space="preserve">もう一つは</w:t>
      </w:r>
      <w:r>
        <w:rPr>
          <w:rFonts w:ascii="Arial" w:cs="Arial" w:eastAsia="Arial" w:hAnsi="Arial"/>
          <w:b/>
          <w:bCs/>
          <w:sz w:val="22"/>
          <w:szCs w:val="22"/>
        </w:rPr>
        <w:t xml:space="preserve">沈黙を使う</w:t>
      </w:r>
      <w:r>
        <w:rPr>
          <w:rFonts w:ascii="Arial" w:cs="Arial" w:eastAsia="Arial" w:hAnsi="Arial"/>
          <w:sz w:val="22"/>
          <w:szCs w:val="22"/>
        </w:rPr>
        <w:t xml:space="preserve">こと。説明したあと、すぐ次に進まず3〜5秒待つ。この「待ち時間（ウェイトタイム）」を意識するだけで、授業の質が変わります。</w:t>
      </w:r>
    </w:p>
    <w:p>
      <w:pPr>
        <w:spacing w:before="80" w:after="8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3. 問いかけ力——一方通行をやめ、考えさせる</w:t>
      </w:r>
    </w:p>
    <w:p>
      <w:pPr>
        <w:spacing w:before="120" w:after="120"/>
      </w:pPr>
      <w:r>
        <w:rPr>
          <w:rFonts w:ascii="Arial" w:cs="Arial" w:eastAsia="Arial" w:hAnsi="Arial"/>
          <w:sz w:val="22"/>
          <w:szCs w:val="22"/>
        </w:rPr>
        <w:t xml:space="preserve">授業を変える最短ルートは、</w:t>
      </w:r>
      <w:r>
        <w:rPr>
          <w:rFonts w:ascii="Arial" w:cs="Arial" w:eastAsia="Arial" w:hAnsi="Arial"/>
          <w:b/>
          <w:bCs/>
          <w:sz w:val="22"/>
          <w:szCs w:val="22"/>
        </w:rPr>
        <w:t xml:space="preserve">問いの質を変えること</w:t>
      </w:r>
      <w:r>
        <w:rPr>
          <w:rFonts w:ascii="Arial" w:cs="Arial" w:eastAsia="Arial" w:hAnsi="Arial"/>
          <w:sz w:val="22"/>
          <w:szCs w:val="22"/>
        </w:rPr>
        <w:t xml:space="preserve">です。</w:t>
      </w:r>
    </w:p>
    <w:p>
      <w:pPr>
        <w:spacing w:before="120" w:after="120"/>
      </w:pPr>
      <w:r>
        <w:rPr>
          <w:rFonts w:ascii="Arial" w:cs="Arial" w:eastAsia="Arial" w:hAnsi="Arial"/>
          <w:sz w:val="22"/>
          <w:szCs w:val="22"/>
        </w:rPr>
        <w:t xml:space="preserve">「わかった人？」という問いは情報を集めません。「どこで迷った人？」「2つの違いを言葉にすると？」という問いは生徒の思考を動かします。</w:t>
      </w:r>
    </w:p>
    <w:p>
      <w:pPr>
        <w:spacing w:before="120" w:after="120"/>
      </w:pPr>
      <w:r>
        <w:rPr>
          <w:rFonts w:ascii="Arial" w:cs="Arial" w:eastAsia="Arial" w:hAnsi="Arial"/>
          <w:sz w:val="22"/>
          <w:szCs w:val="22"/>
        </w:rPr>
        <w:t xml:space="preserve">2024年のAI授業支援の研究では、教師が「焦点を絞った問い（focusing questions）」を使う頻度を意識的に高めた結果、授業の質指標が</w:t>
      </w:r>
      <w:r>
        <w:rPr>
          <w:rFonts w:ascii="Arial" w:cs="Arial" w:eastAsia="Arial" w:hAnsi="Arial"/>
          <w:b/>
          <w:bCs/>
          <w:sz w:val="22"/>
          <w:szCs w:val="22"/>
        </w:rPr>
        <w:t xml:space="preserve">20%向上</w:t>
      </w:r>
      <w:r>
        <w:rPr>
          <w:rFonts w:ascii="Arial" w:cs="Arial" w:eastAsia="Arial" w:hAnsi="Arial"/>
          <w:sz w:val="22"/>
          <w:szCs w:val="22"/>
        </w:rPr>
        <w:t xml:space="preserve">したことが示されました。</w:t>
      </w:r>
    </w:p>
    <w:p>
      <w:pPr>
        <w:spacing w:before="80" w:after="80"/>
      </w:pPr>
      <w:r>
        <w:rPr>
          <w:rFonts w:ascii="Arial" w:cs="Arial" w:eastAsia="Arial" w:hAnsi="Arial"/>
          <w:sz w:val="22"/>
          <w:szCs w:val="22"/>
        </w:rPr>
        <w:t xml:space="preserve"/>
      </w:r>
    </w:p>
    <w:p>
      <w:pPr>
        <w:pStyle w:val="Heading2"/>
        <w:spacing w:before="320" w:after="160"/>
      </w:pPr>
      <w:r>
        <w:rPr>
          <w:rFonts w:ascii="Arial" w:cs="Arial" w:eastAsia="Arial" w:hAnsi="Arial"/>
          <w:b/>
          <w:bCs/>
          <w:sz w:val="28"/>
          <w:szCs w:val="28"/>
        </w:rPr>
        <w:t xml:space="preserve">今日からできる上達法</w:t>
      </w:r>
    </w:p>
    <w:p>
      <w:pPr>
        <w:pStyle w:val="Heading3"/>
        <w:spacing w:before="240" w:after="120"/>
      </w:pPr>
      <w:r>
        <w:rPr>
          <w:rFonts w:ascii="Arial" w:cs="Arial" w:eastAsia="Arial" w:hAnsi="Arial"/>
          <w:b/>
          <w:bCs/>
          <w:sz w:val="24"/>
          <w:szCs w:val="24"/>
        </w:rPr>
        <w:t xml:space="preserve">授業を録画して自分で見る</w:t>
      </w:r>
    </w:p>
    <w:p>
      <w:pPr>
        <w:spacing w:before="120" w:after="120"/>
      </w:pPr>
      <w:r>
        <w:rPr>
          <w:rFonts w:ascii="Arial" w:cs="Arial" w:eastAsia="Arial" w:hAnsi="Arial"/>
          <w:sz w:val="22"/>
          <w:szCs w:val="22"/>
        </w:rPr>
        <w:t xml:space="preserve">これが最も効果的で、最も実行されていない方法です。</w:t>
      </w:r>
    </w:p>
    <w:p>
      <w:pPr>
        <w:spacing w:before="120" w:after="120"/>
      </w:pPr>
      <w:r>
        <w:rPr>
          <w:rFonts w:ascii="Arial" w:cs="Arial" w:eastAsia="Arial" w:hAnsi="Arial"/>
          <w:sz w:val="22"/>
          <w:szCs w:val="22"/>
        </w:rPr>
        <w:t xml:space="preserve">2024年の研究（広島大学）では、自分の授業を録画・振り返りした教師が「他者に見せるために整えた授業では気づかなかった問題」を発見したことが報告されています。話が脱線している、説明が長すぎる、特定の生徒にしか目を向けていない——録画は鏡です。</w:t>
      </w:r>
    </w:p>
    <w:p>
      <w:pPr>
        <w:spacing w:before="120" w:after="120"/>
      </w:pPr>
      <w:r>
        <w:rPr>
          <w:rFonts w:ascii="Arial" w:cs="Arial" w:eastAsia="Arial" w:hAnsi="Arial"/>
          <w:b/>
          <w:bCs/>
          <w:sz w:val="22"/>
          <w:szCs w:val="22"/>
        </w:rPr>
        <w:t xml:space="preserve">最初の一歩：</w:t>
      </w:r>
      <w:r>
        <w:rPr>
          <w:rFonts w:ascii="Arial" w:cs="Arial" w:eastAsia="Arial" w:hAnsi="Arial"/>
          <w:sz w:val="22"/>
          <w:szCs w:val="22"/>
        </w:rPr>
        <w:t xml:space="preserve">スマートフォンを教卓の端に置いて録画するだけ。最初の10分だけ見返すところから始めましょう。</w:t>
      </w:r>
    </w:p>
    <w:p>
      <w:pPr>
        <w:spacing w:before="80" w:after="8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1つだけ「実験」を仕込む</w:t>
      </w:r>
    </w:p>
    <w:p>
      <w:pPr>
        <w:spacing w:before="120" w:after="120"/>
      </w:pPr>
      <w:r>
        <w:rPr>
          <w:rFonts w:ascii="Arial" w:cs="Arial" w:eastAsia="Arial" w:hAnsi="Arial"/>
          <w:sz w:val="22"/>
          <w:szCs w:val="22"/>
        </w:rPr>
        <w:t xml:space="preserve">毎回の授業に「今日試すこと」を1つ決めます。</w:t>
      </w:r>
    </w:p>
    <w:p>
      <w:pPr>
        <w:pStyle w:val="ListParagraph"/>
        <w:numPr>
          <w:ilvl w:val="0"/>
          <w:numId w:val="2"/>
        </w:numPr>
        <w:spacing w:before="60" w:after="60"/>
      </w:pPr>
      <w:r>
        <w:rPr>
          <w:rFonts w:ascii="Arial" w:cs="Arial" w:eastAsia="Arial" w:hAnsi="Arial"/>
          <w:sz w:val="22"/>
          <w:szCs w:val="22"/>
        </w:rPr>
        <w:t xml:space="preserve">「冒頭に問いを立ててから始める」</w:t>
      </w:r>
    </w:p>
    <w:p>
      <w:pPr>
        <w:pStyle w:val="ListParagraph"/>
        <w:numPr>
          <w:ilvl w:val="0"/>
          <w:numId w:val="2"/>
        </w:numPr>
        <w:spacing w:before="60" w:after="60"/>
      </w:pPr>
      <w:r>
        <w:rPr>
          <w:rFonts w:ascii="Arial" w:cs="Arial" w:eastAsia="Arial" w:hAnsi="Arial"/>
          <w:sz w:val="22"/>
          <w:szCs w:val="22"/>
        </w:rPr>
        <w:t xml:space="preserve">「説明のあとに隣の人と確認させる」</w:t>
      </w:r>
    </w:p>
    <w:p>
      <w:pPr>
        <w:pStyle w:val="ListParagraph"/>
        <w:numPr>
          <w:ilvl w:val="0"/>
          <w:numId w:val="2"/>
        </w:numPr>
        <w:spacing w:before="60" w:after="60"/>
      </w:pPr>
      <w:r>
        <w:rPr>
          <w:rFonts w:ascii="Arial" w:cs="Arial" w:eastAsia="Arial" w:hAnsi="Arial"/>
          <w:sz w:val="22"/>
          <w:szCs w:val="22"/>
        </w:rPr>
        <w:t xml:space="preserve">「板書の量を半分にする」</w:t>
      </w:r>
    </w:p>
    <w:p>
      <w:pPr>
        <w:spacing w:before="80" w:after="8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大きな改善より小さな実験の積み重ねが、スキルを確実に伸ばします。</w:t>
      </w:r>
    </w:p>
    <w:p>
      <w:pPr>
        <w:spacing w:before="80" w:after="8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生徒の反応を「データ」として観察する</w:t>
      </w:r>
    </w:p>
    <w:p>
      <w:pPr>
        <w:spacing w:before="120" w:after="120"/>
      </w:pPr>
      <w:r>
        <w:rPr>
          <w:rFonts w:ascii="Arial" w:cs="Arial" w:eastAsia="Arial" w:hAnsi="Arial"/>
          <w:sz w:val="22"/>
          <w:szCs w:val="22"/>
        </w:rPr>
        <w:t xml:space="preserve">生徒のペンが止まるタイミング、ざわめく瞬間、目が合わなくなる場所——これらはすべて授業のフィードバックです。感情的に受け取らず、「この説明でつまずくのか」「このテンポでは早すぎるのか」と分析的に見る習慣をつけると、次の授業がすぐ改善できます。</w:t>
      </w:r>
    </w:p>
    <w:p>
      <w:pPr>
        <w:spacing w:before="80" w:after="80"/>
      </w:pPr>
      <w:r>
        <w:rPr>
          <w:rFonts w:ascii="Arial" w:cs="Arial" w:eastAsia="Arial" w:hAnsi="Arial"/>
          <w:sz w:val="22"/>
          <w:szCs w:val="22"/>
        </w:rPr>
        <w:t xml:space="preserve"/>
      </w:r>
    </w:p>
    <w:p>
      <w:pPr>
        <w:pStyle w:val="Heading2"/>
        <w:spacing w:before="320" w:after="160"/>
      </w:pPr>
      <w:r>
        <w:rPr>
          <w:rFonts w:ascii="Arial" w:cs="Arial" w:eastAsia="Arial" w:hAnsi="Arial"/>
          <w:b/>
          <w:bCs/>
          <w:sz w:val="28"/>
          <w:szCs w:val="28"/>
        </w:rPr>
        <w:t xml:space="preserve">長期的に伸び続ける習慣</w:t>
      </w:r>
    </w:p>
    <w:p>
      <w:pPr>
        <w:pStyle w:val="Heading3"/>
        <w:spacing w:before="240" w:after="120"/>
      </w:pPr>
      <w:r>
        <w:rPr>
          <w:rFonts w:ascii="Arial" w:cs="Arial" w:eastAsia="Arial" w:hAnsi="Arial"/>
          <w:b/>
          <w:bCs/>
          <w:sz w:val="24"/>
          <w:szCs w:val="24"/>
        </w:rPr>
        <w:t xml:space="preserve">他の授業を見学・分析する</w:t>
      </w:r>
    </w:p>
    <w:p>
      <w:pPr>
        <w:spacing w:before="120" w:after="120"/>
      </w:pPr>
      <w:r>
        <w:rPr>
          <w:rFonts w:ascii="Arial" w:cs="Arial" w:eastAsia="Arial" w:hAnsi="Arial"/>
          <w:sz w:val="22"/>
          <w:szCs w:val="22"/>
        </w:rPr>
        <w:t xml:space="preserve">自分と違う教科・学年の授業を見ることで、盲点が見えます。見学のポイントは「自分だったらどう教えるか」と比較しながら観ること。ただ座っているだけでは気づきは生まれません。</w:t>
      </w:r>
    </w:p>
    <w:p>
      <w:pPr>
        <w:spacing w:before="80" w:after="8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振り返りジャーナルを書く</w:t>
      </w:r>
    </w:p>
    <w:p>
      <w:pPr>
        <w:spacing w:before="120" w:after="120"/>
      </w:pPr>
      <w:r>
        <w:rPr>
          <w:rFonts w:ascii="Arial" w:cs="Arial" w:eastAsia="Arial" w:hAnsi="Arial"/>
          <w:sz w:val="22"/>
          <w:szCs w:val="22"/>
        </w:rPr>
        <w:t xml:space="preserve">毎回でなくていい。週に1回、3分だけ「今週うまくいったこと・うまくいかなかったこと」をメモする習慣を持つ教師と持たない教師では、1年後に大きな差が生まれます。</w:t>
      </w:r>
    </w:p>
    <w:p>
      <w:pPr>
        <w:spacing w:before="120" w:after="120"/>
      </w:pPr>
      <w:r>
        <w:rPr>
          <w:rFonts w:ascii="Arial" w:cs="Arial" w:eastAsia="Arial" w:hAnsi="Arial"/>
          <w:sz w:val="22"/>
          <w:szCs w:val="22"/>
        </w:rPr>
        <w:t xml:space="preserve">省察的実践（Reflective Practice）は、教師の専門的成長の研究で繰り返し効果が確認されている手法です。</w:t>
      </w:r>
    </w:p>
    <w:p>
      <w:pPr>
        <w:spacing w:before="80" w:after="8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フィードバックをもらう仕組みを作る</w:t>
      </w:r>
    </w:p>
    <w:p>
      <w:pPr>
        <w:spacing w:before="120" w:after="120"/>
      </w:pPr>
      <w:r>
        <w:rPr>
          <w:rFonts w:ascii="Arial" w:cs="Arial" w:eastAsia="Arial" w:hAnsi="Arial"/>
          <w:sz w:val="22"/>
          <w:szCs w:val="22"/>
        </w:rPr>
        <w:t xml:space="preserve">生徒に「今日の授業で一番難しかったところは？」を紙1枚で聞く。同僚に「1コマだけ見てもらえる？」とお願いする。外からの視点は、自分では絶対に気づけないものを教えてくれます。</w:t>
      </w:r>
    </w:p>
    <w:p>
      <w:pPr>
        <w:spacing w:before="80" w:after="80"/>
      </w:pPr>
      <w:r>
        <w:rPr>
          <w:rFonts w:ascii="Arial" w:cs="Arial" w:eastAsia="Arial" w:hAnsi="Arial"/>
          <w:sz w:val="22"/>
          <w:szCs w:val="22"/>
        </w:rPr>
        <w:t xml:space="preserve"/>
      </w:r>
    </w:p>
    <w:p>
      <w:pPr>
        <w:pStyle w:val="Heading2"/>
        <w:spacing w:before="320" w:after="160"/>
      </w:pPr>
      <w:r>
        <w:rPr>
          <w:rFonts w:ascii="Arial" w:cs="Arial" w:eastAsia="Arial" w:hAnsi="Arial"/>
          <w:b/>
          <w:bCs/>
          <w:sz w:val="28"/>
          <w:szCs w:val="28"/>
        </w:rPr>
        <w:t xml:space="preserve">まとめ——今日から1つだけ変えてみる</w:t>
      </w:r>
    </w:p>
    <w:p>
      <w:pPr>
        <w:spacing w:before="120" w:after="120"/>
      </w:pPr>
      <w:r>
        <w:rPr>
          <w:rFonts w:ascii="Arial" w:cs="Arial" w:eastAsia="Arial" w:hAnsi="Arial"/>
          <w:sz w:val="22"/>
          <w:szCs w:val="22"/>
        </w:rPr>
        <w:t xml:space="preserve">授業スキルは、生まれ持った才能ではありません。観察し、実験し、振り返る習慣の積み重ねです。</w:t>
      </w:r>
    </w:p>
    <w:p>
      <w:pPr>
        <w:spacing w:before="80" w:after="8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今日からやってみてほしいこと、1つだけ。</w:t>
      </w:r>
    </w:p>
    <w:p>
      <w:pPr>
        <w:spacing w:before="80" w:after="8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「次の授業を、スマートフォンで録画してみてください。」</w:t>
      </w:r>
    </w:p>
    <w:p>
      <w:pPr>
        <w:spacing w:before="80" w:after="8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見返すのが怖いかもしれません。でも、その10分があなたの授業を変える最初の一歩になります。教師が成長すれば、その恩恵を受けるのはすべての生徒です。</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pStyle w:val="Heading2"/>
        <w:spacing w:before="320" w:after="160"/>
      </w:pPr>
      <w:r>
        <w:rPr>
          <w:rFonts w:ascii="Arial" w:cs="Arial" w:eastAsia="Arial" w:hAnsi="Arial"/>
          <w:b/>
          <w:bCs/>
          <w:sz w:val="28"/>
          <w:szCs w:val="28"/>
        </w:rPr>
        <w:t xml:space="preserve">参考文献</w:t>
      </w:r>
    </w:p>
    <w:p>
      <w:pPr>
        <w:spacing w:before="120" w:after="120"/>
      </w:pPr>
      <w:r>
        <w:rPr>
          <w:rFonts w:ascii="Arial" w:cs="Arial" w:eastAsia="Arial" w:hAnsi="Arial"/>
          <w:sz w:val="22"/>
          <w:szCs w:val="22"/>
        </w:rPr>
        <w:t xml:space="preserve">[1] 文部科学省「OECD国際教員指導環境調査（TALIS）2024報告書」https://www.mext.go.jp/b_menu/toukei/data/Others/20251006-ope_dev02-2.pdf</w:t>
      </w:r>
    </w:p>
    <w:p>
      <w:pPr>
        <w:spacing w:before="120" w:after="120"/>
      </w:pPr>
      <w:r>
        <w:rPr>
          <w:rFonts w:ascii="Arial" w:cs="Arial" w:eastAsia="Arial" w:hAnsi="Arial"/>
          <w:sz w:val="22"/>
          <w:szCs w:val="22"/>
        </w:rPr>
        <w:t xml:space="preserve">[2] SN Social Sciences (2024). Self-reflection using video recording by Japanese primary school teachers.</w:t>
      </w:r>
    </w:p>
    <w:p>
      <w:pPr>
        <w:spacing w:before="120" w:after="120"/>
      </w:pPr>
      <w:r>
        <w:rPr>
          <w:rFonts w:ascii="Arial" w:cs="Arial" w:eastAsia="Arial" w:hAnsi="Arial"/>
          <w:sz w:val="22"/>
          <w:szCs w:val="22"/>
        </w:rPr>
        <w:t xml:space="preserve">[3] Frontiers in Education (2024). Advancing teacher reflective competence: integrating lesson study and didactic suitability criteria.</w:t>
      </w:r>
    </w:p>
    <w:p>
      <w:pPr>
        <w:spacing w:before="120" w:after="120"/>
      </w:pPr>
      <w:r>
        <w:rPr>
          <w:rFonts w:ascii="Arial" w:cs="Arial" w:eastAsia="Arial" w:hAnsi="Arial"/>
          <w:sz w:val="22"/>
          <w:szCs w:val="22"/>
        </w:rPr>
        <w:t xml:space="preserve">[4] ScienceDirect (2024). Automated feedback improves teachers' questioning quality in brick-and-mortar classrooms. https://www.sciencedirect.com/science/article/abs/pii/S0360131524001970</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F4F7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2026-02-23T09:49:04.335Z</dcterms:created>
  <dcterms:modified xsi:type="dcterms:W3CDTF">2026-02-23T09:49:04.337Z</dcterms:modified>
</cp:coreProperties>
</file>

<file path=docProps/custom.xml><?xml version="1.0" encoding="utf-8"?>
<Properties xmlns="http://schemas.openxmlformats.org/officeDocument/2006/custom-properties" xmlns:vt="http://schemas.openxmlformats.org/officeDocument/2006/docPropsVTypes"/>
</file>