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80"/>
        </w:rPr>
        <w:t>VOICE</w:t>
      </w:r>
    </w:p>
    <w:p>
      <w:pPr>
        <w:jc w:val="center"/>
      </w:pPr>
      <w:r>
        <w:rPr>
          <w:color w:val="148A8A"/>
          <w:sz w:val="30"/>
        </w:rPr>
        <w:t>Barangay Blotter &amp; Complaint Management System</w:t>
      </w:r>
    </w:p>
    <w:p>
      <w:pPr>
        <w:jc w:val="center"/>
      </w:pPr>
      <w:r>
        <w:rPr>
          <w:color w:val="555F6B"/>
          <w:sz w:val="24"/>
        </w:rPr>
        <w:t>Municipality of Siniloan, Province of Laguna</w:t>
      </w:r>
    </w:p>
    <w:p/>
    <w:p>
      <w:pPr>
        <w:jc w:val="center"/>
      </w:pPr>
      <w:r>
        <w:rPr>
          <w:b/>
          <w:color w:val="0B1F3A"/>
          <w:sz w:val="26"/>
        </w:rPr>
        <w:t>SYSTEM MODULES &amp; CAPABILITIES ANALYSIS</w:t>
      </w:r>
    </w:p>
    <w:p>
      <w:pPr>
        <w:jc w:val="center"/>
      </w:pPr>
      <w:r>
        <w:rPr>
          <w:i/>
          <w:color w:val="555F6B"/>
          <w:sz w:val="20"/>
        </w:rPr>
        <w:t>Compliant with the Katarungang Pambarangay Law (RA 7160, Sec. 399–422)</w:t>
      </w:r>
    </w:p>
    <w:p>
      <w:pPr>
        <w:jc w:val="center"/>
      </w:pPr>
      <w:r>
        <w:rPr>
          <w:color w:val="555F6B"/>
          <w:sz w:val="20"/>
        </w:rPr>
        <w:t>Prepared: July 2026</w:t>
      </w:r>
    </w:p>
    <w:p>
      <w:r>
        <w:br w:type="page"/>
      </w:r>
    </w:p>
    <w:p>
      <w:pPr>
        <w:pStyle w:val="Heading1"/>
      </w:pPr>
      <w:r>
        <w:rPr>
          <w:color w:val="0B1F3A"/>
        </w:rPr>
        <w:t>1. System Overview</w:t>
      </w:r>
    </w:p>
    <w:p>
      <w:r>
        <w:t>VOICE is a web-based platform that digitizes the barangay blotter and complaint-resolution process for the Municipality of Siniloan, Laguna and its 20 barangays. It replaces the manual, paper-based blotter system with an end-to-end digital workflow that lets residents file reports online, lets barangay officers manage cases and mediation under the Katarungang Pambarangay (KP) Law, and gives the municipality-wide administrator full oversight and analytics.</w:t>
      </w:r>
    </w:p>
    <w:p>
      <w:r>
        <w:t>The system is organized into three role-based portals sharing one database, plus a public landing page. Every case follows a legally-guided lifecycle — from filing, to officer review, to KP mediation, to resolution, escalation, or a Certification to File Action (CFA).</w:t>
      </w:r>
    </w:p>
    <w:p>
      <w:pPr>
        <w:pStyle w:val="Heading2"/>
      </w:pPr>
      <w:r>
        <w:rPr>
          <w:color w:val="148A8A"/>
        </w:rPr>
        <w:t>1.1 Technology &amp;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624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PHP (PDO, prepared statements), session-based auth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MySQL / MariaDB — 12 related tables with foreign keys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HTML5, CSS3 (responsive), vanilla JavaScript, Chart.js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Mapping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Leaflet interactive map (Siniloan barangay coordinates)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XAMPP / Apache (localhost) web server</w:t>
            </w:r>
          </w:p>
        </w:tc>
      </w:tr>
    </w:tbl>
    <w:p/>
    <w:p>
      <w:pPr>
        <w:pStyle w:val="Heading2"/>
      </w:pPr>
      <w:r>
        <w:rPr>
          <w:color w:val="148A8A"/>
        </w:rPr>
        <w:t>1.2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Portal</w:t>
            </w:r>
          </w:p>
        </w:tc>
        <w:tc>
          <w:tcPr>
            <w:tcW w:type="dxa" w:w="3888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Community Resident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Community Portal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Self-registers (pending approval); files &amp; tracks reports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Barangay Officer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Barangay Portal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Reviews cases, runs KP mediation, manages residents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Superadmin Portal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Municipality-wide oversight of all 20 barangays</w:t>
            </w:r>
          </w:p>
        </w:tc>
      </w:tr>
    </w:tbl>
    <w:p/>
    <w:p>
      <w:pPr>
        <w:pStyle w:val="Heading1"/>
      </w:pPr>
      <w:r>
        <w:rPr>
          <w:color w:val="0B1F3A"/>
        </w:rPr>
        <w:t>2. Authentication &amp; Security Module</w:t>
      </w:r>
    </w:p>
    <w:p>
      <w:pPr>
        <w:pStyle w:val="ListBullet"/>
      </w:pPr>
      <w:r>
        <w:rPr>
          <w:b/>
        </w:rPr>
        <w:t>Role-based login</w:t>
      </w:r>
      <w:r>
        <w:t xml:space="preserve"> — single login for all three roles; users are auto-routed to their portal.</w:t>
      </w:r>
    </w:p>
    <w:p>
      <w:pPr>
        <w:pStyle w:val="ListBullet"/>
      </w:pPr>
      <w:r>
        <w:rPr>
          <w:b/>
        </w:rPr>
        <w:t>Community self-registration</w:t>
      </w:r>
      <w:r>
        <w:t xml:space="preserve"> — residents register themselves and remain inactive until a barangay officer or admin approves the account.</w:t>
      </w:r>
    </w:p>
    <w:p>
      <w:pPr>
        <w:pStyle w:val="ListBullet"/>
      </w:pPr>
      <w:r>
        <w:rPr>
          <w:b/>
        </w:rPr>
        <w:t>Account activation gating</w:t>
      </w:r>
      <w:r>
        <w:t xml:space="preserve"> — inactive accounts cannot log in ("pending verification by the barangay").</w:t>
      </w:r>
    </w:p>
    <w:p>
      <w:pPr>
        <w:pStyle w:val="ListBullet"/>
      </w:pPr>
      <w:r>
        <w:rPr>
          <w:b/>
        </w:rPr>
        <w:t>Password security</w:t>
      </w:r>
      <w:r>
        <w:t xml:space="preserve"> — passwords stored as bcrypt hashes; verified with password_verify().</w:t>
      </w:r>
    </w:p>
    <w:p>
      <w:pPr>
        <w:pStyle w:val="ListBullet"/>
      </w:pPr>
      <w:r>
        <w:rPr>
          <w:b/>
        </w:rPr>
        <w:t>Session hardening</w:t>
      </w:r>
      <w:r>
        <w:t xml:space="preserve"> — HttpOnly + SameSite=Strict cookies and session-ID regeneration on login (session-fixation protection).</w:t>
      </w:r>
    </w:p>
    <w:p>
      <w:pPr>
        <w:pStyle w:val="ListBullet"/>
      </w:pPr>
      <w:r>
        <w:rPr>
          <w:b/>
        </w:rPr>
        <w:t>Role guards &amp; data scoping</w:t>
      </w:r>
      <w:r>
        <w:t xml:space="preserve"> — every protected page enforces its role; barangay data is scoped to the officer’s own barangay.</w:t>
      </w:r>
    </w:p>
    <w:p>
      <w:pPr>
        <w:pStyle w:val="ListBullet"/>
      </w:pPr>
      <w:r>
        <w:rPr>
          <w:b/>
        </w:rPr>
        <w:t>Injection &amp; XSS defense</w:t>
      </w:r>
      <w:r>
        <w:t xml:space="preserve"> — PDO prepared statements throughout and HTML-escaped output.</w:t>
      </w:r>
    </w:p>
    <w:p>
      <w:pPr>
        <w:pStyle w:val="Heading1"/>
      </w:pPr>
      <w:r>
        <w:rPr>
          <w:color w:val="0B1F3A"/>
        </w:rPr>
        <w:t>3. Community Portal (Resident)</w:t>
      </w:r>
    </w:p>
    <w:p>
      <w:r>
        <w:t>The resident-facing portal for filing complaints and tracking their progress. Modules:</w:t>
      </w:r>
    </w:p>
    <w:p>
      <w:pPr>
        <w:pStyle w:val="Heading2"/>
      </w:pPr>
      <w:r>
        <w:rPr>
          <w:color w:val="148A8A"/>
        </w:rPr>
        <w:t>3.1 Dashboard</w:t>
      </w:r>
    </w:p>
    <w:p>
      <w:pPr>
        <w:pStyle w:val="ListBullet"/>
      </w:pPr>
      <w:r>
        <w:t>KPI cards: Reports Filed, Active Cases, Cases Against Me, Upcoming Hearings.</w:t>
      </w:r>
    </w:p>
    <w:p>
      <w:pPr>
        <w:pStyle w:val="ListBullet"/>
      </w:pPr>
      <w:r>
        <w:t>Recent blotters list with status chips and quick View links.</w:t>
      </w:r>
    </w:p>
    <w:p>
      <w:pPr>
        <w:pStyle w:val="ListBullet"/>
      </w:pPr>
      <w:r>
        <w:t>Upcoming mediation hearings panel and active sanctions/penalties panel.</w:t>
      </w:r>
    </w:p>
    <w:p>
      <w:pPr>
        <w:pStyle w:val="ListBullet"/>
      </w:pPr>
      <w:r>
        <w:t>Unread-notice alert banner and quick actions.</w:t>
      </w:r>
    </w:p>
    <w:p>
      <w:pPr>
        <w:pStyle w:val="Heading2"/>
      </w:pPr>
      <w:r>
        <w:rPr>
          <w:color w:val="148A8A"/>
        </w:rPr>
        <w:t>3.2 File a Report</w:t>
      </w:r>
    </w:p>
    <w:p>
      <w:pPr>
        <w:pStyle w:val="ListBullet"/>
      </w:pPr>
      <w:r>
        <w:rPr>
          <w:b/>
        </w:rPr>
        <w:t>Two filing modes</w:t>
      </w:r>
      <w:r>
        <w:t xml:space="preserve"> — “Report a Person” and “Report an Incident.”</w:t>
      </w:r>
    </w:p>
    <w:p>
      <w:pPr>
        <w:pStyle w:val="ListBullet"/>
      </w:pPr>
      <w:r>
        <w:rPr>
          <w:b/>
        </w:rPr>
        <w:t>Structured incident data</w:t>
      </w:r>
      <w:r>
        <w:t xml:space="preserve"> — incident type (with automatic severity level), incident date, barangay (from live list), street/address, and detailed narrative.</w:t>
      </w:r>
    </w:p>
    <w:p>
      <w:pPr>
        <w:pStyle w:val="ListBullet"/>
      </w:pPr>
      <w:r>
        <w:rPr>
          <w:b/>
        </w:rPr>
        <w:t>Interactive map</w:t>
      </w:r>
      <w:r>
        <w:t xml:space="preserve"> — Leaflet map centered on Siniloan for pinning the incident location (lat/lng).</w:t>
      </w:r>
    </w:p>
    <w:p>
      <w:pPr>
        <w:pStyle w:val="ListBullet"/>
      </w:pPr>
      <w:r>
        <w:rPr>
          <w:b/>
        </w:rPr>
        <w:t>Respondent linking</w:t>
      </w:r>
      <w:r>
        <w:t xml:space="preserve"> — search registered users to link the respondent, or enter a walk-in name, or leave blank if unknown.</w:t>
      </w:r>
    </w:p>
    <w:p>
      <w:pPr>
        <w:pStyle w:val="ListBullet"/>
      </w:pPr>
      <w:r>
        <w:rPr>
          <w:b/>
        </w:rPr>
        <w:t>Photo evidence</w:t>
      </w:r>
      <w:r>
        <w:t xml:space="preserve"> — up to 5 attachments (JPG/PNG/GIF/WEBP, max 5 MB each).</w:t>
      </w:r>
    </w:p>
    <w:p>
      <w:pPr>
        <w:pStyle w:val="ListBullet"/>
      </w:pPr>
      <w:r>
        <w:rPr>
          <w:b/>
        </w:rPr>
        <w:t>Read-only reporter info</w:t>
      </w:r>
      <w:r>
        <w:t xml:space="preserve"> — complainant details auto-filled; false-report legal notice shown.</w:t>
      </w:r>
    </w:p>
    <w:p>
      <w:pPr>
        <w:pStyle w:val="Heading2"/>
      </w:pPr>
      <w:r>
        <w:rPr>
          <w:color w:val="148A8A"/>
        </w:rPr>
        <w:t>3.3 My Blotters</w:t>
      </w:r>
    </w:p>
    <w:p>
      <w:pPr>
        <w:pStyle w:val="ListBullet"/>
      </w:pPr>
      <w:r>
        <w:t>Lists all reports the resident has filed, with live status tracking and case detail (View Blotter).</w:t>
      </w:r>
    </w:p>
    <w:p>
      <w:pPr>
        <w:pStyle w:val="Heading2"/>
      </w:pPr>
      <w:r>
        <w:rPr>
          <w:color w:val="148A8A"/>
        </w:rPr>
        <w:t>3.4 Cases Against Me</w:t>
      </w:r>
    </w:p>
    <w:p>
      <w:pPr>
        <w:pStyle w:val="ListBullet"/>
      </w:pPr>
      <w:r>
        <w:t>Shows cases where the resident is named respondent — both directly-linked and walk-in name matches — with any upcoming hearing per case.</w:t>
      </w:r>
    </w:p>
    <w:p>
      <w:pPr>
        <w:pStyle w:val="Heading2"/>
      </w:pPr>
      <w:r>
        <w:rPr>
          <w:color w:val="148A8A"/>
        </w:rPr>
        <w:t>3.5 Mediation Schedule</w:t>
      </w:r>
    </w:p>
    <w:p>
      <w:pPr>
        <w:pStyle w:val="ListBullet"/>
      </w:pPr>
      <w:r>
        <w:t>Displays the resident’s scheduled KP hearings, whether they are the complainant or the respondent.</w:t>
      </w:r>
    </w:p>
    <w:p>
      <w:pPr>
        <w:pStyle w:val="Heading2"/>
      </w:pPr>
      <w:r>
        <w:rPr>
          <w:color w:val="148A8A"/>
        </w:rPr>
        <w:t>3.6 Notices &amp; Sanctions</w:t>
      </w:r>
    </w:p>
    <w:p>
      <w:pPr>
        <w:pStyle w:val="ListBullet"/>
      </w:pPr>
      <w:r>
        <w:t>Sanctions &amp; Penalties tab: fines and community-service orders with status (pending, overdue, paid, waived).</w:t>
      </w:r>
    </w:p>
    <w:p>
      <w:pPr>
        <w:pStyle w:val="ListBullet"/>
      </w:pPr>
      <w:r>
        <w:t>Case Notifications tab: hearing notices, warnings, dismissals, CFAs, escalations.</w:t>
      </w:r>
    </w:p>
    <w:p>
      <w:pPr>
        <w:pStyle w:val="ListBullet"/>
      </w:pPr>
      <w:r>
        <w:t>Filter by role, type, and status.</w:t>
      </w:r>
    </w:p>
    <w:p>
      <w:pPr>
        <w:pStyle w:val="Heading2"/>
      </w:pPr>
      <w:r>
        <w:rPr>
          <w:color w:val="148A8A"/>
        </w:rPr>
        <w:t>3.7 Case History &amp; 3.8 My Profile</w:t>
      </w:r>
    </w:p>
    <w:p>
      <w:pPr>
        <w:pStyle w:val="ListBullet"/>
      </w:pPr>
      <w:r>
        <w:rPr>
          <w:b/>
        </w:rPr>
        <w:t>Case History</w:t>
      </w:r>
      <w:r>
        <w:t xml:space="preserve"> — archive of the resident’s past/closed cases.</w:t>
      </w:r>
    </w:p>
    <w:p>
      <w:pPr>
        <w:pStyle w:val="ListBullet"/>
      </w:pPr>
      <w:r>
        <w:rPr>
          <w:b/>
        </w:rPr>
        <w:t>My Profile</w:t>
      </w:r>
      <w:r>
        <w:t xml:space="preserve"> — view/edit personal information and change password.</w:t>
      </w:r>
    </w:p>
    <w:p>
      <w:pPr>
        <w:pStyle w:val="Heading1"/>
      </w:pPr>
      <w:r>
        <w:rPr>
          <w:color w:val="0B1F3A"/>
        </w:rPr>
        <w:t>4. Barangay Officer Portal</w:t>
      </w:r>
    </w:p>
    <w:p>
      <w:r>
        <w:t>The operational portal where officers manage cases and run KP mediation for their barangay.</w:t>
      </w:r>
    </w:p>
    <w:p>
      <w:pPr>
        <w:pStyle w:val="Heading2"/>
      </w:pPr>
      <w:r>
        <w:rPr>
          <w:color w:val="148A8A"/>
        </w:rPr>
        <w:t>4.1 Analytics Dashboard</w:t>
      </w:r>
    </w:p>
    <w:p>
      <w:pPr>
        <w:pStyle w:val="ListBullet"/>
      </w:pPr>
      <w:r>
        <w:t>KPI cards: Total Blotters, Active Cases, Resolved %, Active Violators.</w:t>
      </w:r>
    </w:p>
    <w:p>
      <w:pPr>
        <w:pStyle w:val="ListBullet"/>
      </w:pPr>
      <w:r>
        <w:t>Analytics Snapshot: average resolution time, mediation no-show rate, pending penalties, repeat violators on file.</w:t>
      </w:r>
    </w:p>
    <w:p>
      <w:pPr>
        <w:pStyle w:val="ListBullet"/>
      </w:pPr>
      <w:r>
        <w:t>Monthly Trend chart (filed vs. resolved) and Incident-Type breakdown (donut).</w:t>
      </w:r>
    </w:p>
    <w:p>
      <w:pPr>
        <w:pStyle w:val="ListBullet"/>
      </w:pPr>
      <w:r>
        <w:t>Predictive Analytics: no-show risk forecast, recidivism/repeat-violator risk, and resolution forecasting.</w:t>
      </w:r>
    </w:p>
    <w:p>
      <w:pPr>
        <w:pStyle w:val="ListBullet"/>
      </w:pPr>
      <w:r>
        <w:t>Alert banner for blotters awaiting officer review.</w:t>
      </w:r>
    </w:p>
    <w:p>
      <w:pPr>
        <w:pStyle w:val="Heading2"/>
      </w:pPr>
      <w:r>
        <w:rPr>
          <w:color w:val="148A8A"/>
        </w:rPr>
        <w:t>4.2 Blotter Management</w:t>
      </w:r>
    </w:p>
    <w:p>
      <w:pPr>
        <w:pStyle w:val="ListBullet"/>
      </w:pPr>
      <w:r>
        <w:rPr>
          <w:b/>
        </w:rPr>
        <w:t>Case worklist</w:t>
      </w:r>
      <w:r>
        <w:t xml:space="preserve"> — filterable table with status tabs &amp; counts (Pending, Active, Mediation Set, Resolved, Deliberation, Transferred, Closed, Escalated), plus level/type filters and search.</w:t>
      </w:r>
    </w:p>
    <w:p>
      <w:pPr>
        <w:pStyle w:val="ListBullet"/>
      </w:pPr>
      <w:r>
        <w:rPr>
          <w:b/>
        </w:rPr>
        <w:t>File new blotter</w:t>
      </w:r>
      <w:r>
        <w:t xml:space="preserve"> — officer intake modal with respondent search and auto-generated case number (BL-YYYY-BBB-NNNN).</w:t>
      </w:r>
    </w:p>
    <w:p>
      <w:pPr>
        <w:pStyle w:val="ListBullet"/>
      </w:pPr>
      <w:r>
        <w:rPr>
          <w:b/>
        </w:rPr>
        <w:t>View case</w:t>
      </w:r>
      <w:r>
        <w:t xml:space="preserve"> — full detail panel with activity timeline, attachments, mediation sessions, and recording officer.</w:t>
      </w:r>
    </w:p>
    <w:p>
      <w:pPr>
        <w:pStyle w:val="ListBullet"/>
      </w:pPr>
      <w:r>
        <w:rPr>
          <w:b/>
        </w:rPr>
        <w:t>Update status / prescribed action</w:t>
      </w:r>
      <w:r>
        <w:t xml:space="preserve"> — choosing a prescribed action auto-derives the case status per KP rules (e.g., “refer police” → Transferred, “mediation” → Mediation Set, “document only” → Closed).</w:t>
      </w:r>
    </w:p>
    <w:p>
      <w:pPr>
        <w:pStyle w:val="ListBullet"/>
      </w:pPr>
      <w:r>
        <w:rPr>
          <w:b/>
        </w:rPr>
        <w:t>Approve &amp; edit respondent</w:t>
      </w:r>
      <w:r>
        <w:t xml:space="preserve"> — approve community submissions and update respondent details.</w:t>
      </w:r>
    </w:p>
    <w:p>
      <w:pPr>
        <w:pStyle w:val="ListBullet"/>
      </w:pPr>
      <w:r>
        <w:rPr>
          <w:b/>
        </w:rPr>
        <w:t>CSV export</w:t>
      </w:r>
      <w:r>
        <w:t xml:space="preserve"> — export the barangay’s blotters to a spreadsheet.</w:t>
      </w:r>
    </w:p>
    <w:p>
      <w:pPr>
        <w:pStyle w:val="Heading2"/>
      </w:pPr>
      <w:r>
        <w:rPr>
          <w:color w:val="148A8A"/>
        </w:rPr>
        <w:t>4.3 Mediation Management (KP Law Engine)</w:t>
      </w:r>
    </w:p>
    <w:p>
      <w:r>
        <w:t>The core Katarungang Pambarangay workflow. Tabs: Upcoming, Needs Documentation, History.</w:t>
      </w:r>
    </w:p>
    <w:p>
      <w:pPr>
        <w:pStyle w:val="ListBullet"/>
      </w:pPr>
      <w:r>
        <w:rPr>
          <w:b/>
        </w:rPr>
        <w:t>Schedule hearing</w:t>
      </w:r>
      <w:r>
        <w:t xml:space="preserve"> — set date/time/venue; both parties are automatically notified.</w:t>
      </w:r>
    </w:p>
    <w:p>
      <w:pPr>
        <w:pStyle w:val="ListBullet"/>
      </w:pPr>
      <w:r>
        <w:rPr>
          <w:b/>
        </w:rPr>
        <w:t>Record outcome</w:t>
      </w:r>
      <w:r>
        <w:t xml:space="preserve"> — Completed → case Resolved; Cancelled → back to Active; Rescheduled → new session created.</w:t>
      </w:r>
    </w:p>
    <w:p>
      <w:pPr>
        <w:pStyle w:val="ListBullet"/>
      </w:pPr>
      <w:r>
        <w:rPr>
          <w:b/>
        </w:rPr>
        <w:t>No-show consequence engine (per KP Law)</w:t>
      </w:r>
      <w:r>
        <w:t xml:space="preserve"> — automatically applies the legal consequences below.</w:t>
      </w:r>
    </w:p>
    <w:p>
      <w:pPr>
        <w:pStyle w:val="ListBullet"/>
      </w:pPr>
      <w:r>
        <w:rPr>
          <w:b/>
        </w:rPr>
        <w:t>Manual missed-count adjustment</w:t>
      </w:r>
      <w:r>
        <w:t xml:space="preserve"> — officers can correct missed counts with a logged reason.</w:t>
      </w:r>
    </w:p>
    <w:p>
      <w:pPr>
        <w:pStyle w:val="ListBullet"/>
      </w:pPr>
      <w:r>
        <w:rPr>
          <w:b/>
        </w:rPr>
        <w:t>Notifications</w:t>
      </w:r>
      <w:r>
        <w:t xml:space="preserve"> — send manual notices to one or both parties; mark queued notices as 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No-show situation</w:t>
            </w:r>
          </w:p>
        </w:tc>
        <w:tc>
          <w:tcPr>
            <w:tcW w:type="dxa" w:w="5472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System action (KP Law)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1st missed session (either party)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Reschedule + warning notice issued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Complainant misses 2nd time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Case Dismissed — barred from re-filing in court (Sec. 412)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Respondent misses 2nd time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Certification to File Action (CFA) issued to complainant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Both parties absent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Case Dismissed / abandoned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Three missed mediations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Auto-escalated to the municipality</w:t>
            </w:r>
          </w:p>
        </w:tc>
      </w:tr>
    </w:tbl>
    <w:p/>
    <w:p>
      <w:pPr>
        <w:pStyle w:val="Heading2"/>
      </w:pPr>
      <w:r>
        <w:rPr>
          <w:color w:val="148A8A"/>
        </w:rPr>
        <w:t>4.4 Violator Monitor</w:t>
      </w:r>
    </w:p>
    <w:p>
      <w:pPr>
        <w:pStyle w:val="ListBullet"/>
      </w:pPr>
      <w:r>
        <w:t>Tracks repeat offenders, computes a risk score per respondent, lists their cases, and supports drill-down into each violator’s history.</w:t>
      </w:r>
    </w:p>
    <w:p>
      <w:pPr>
        <w:pStyle w:val="Heading2"/>
      </w:pPr>
      <w:r>
        <w:rPr>
          <w:color w:val="148A8A"/>
        </w:rPr>
        <w:t>4.5 User Management</w:t>
      </w:r>
    </w:p>
    <w:p>
      <w:pPr>
        <w:pStyle w:val="ListBullet"/>
      </w:pPr>
      <w:r>
        <w:t>Manage community residents of the barangay: view, approve/activate, deactivate, edit details, reset password, and register new users.</w:t>
      </w:r>
    </w:p>
    <w:p>
      <w:pPr>
        <w:pStyle w:val="Heading2"/>
      </w:pPr>
      <w:r>
        <w:rPr>
          <w:color w:val="148A8A"/>
        </w:rPr>
        <w:t>4.6 Sanctions Book</w:t>
      </w:r>
    </w:p>
    <w:p>
      <w:pPr>
        <w:pStyle w:val="ListBullet"/>
      </w:pPr>
      <w:r>
        <w:t>Configurable catalog of KP sanctions: violation type &amp; level, sanction name, fine amount, community-service hours, ordinance reference. Officers can add and remove entries.</w:t>
      </w:r>
    </w:p>
    <w:p>
      <w:pPr>
        <w:pStyle w:val="Heading2"/>
      </w:pPr>
      <w:r>
        <w:rPr>
          <w:color w:val="148A8A"/>
        </w:rPr>
        <w:t>4.7 Records Archive &amp; 4.8 Settings</w:t>
      </w:r>
    </w:p>
    <w:p>
      <w:pPr>
        <w:pStyle w:val="ListBullet"/>
      </w:pPr>
      <w:r>
        <w:rPr>
          <w:b/>
        </w:rPr>
        <w:t>Records Archive</w:t>
      </w:r>
      <w:r>
        <w:t xml:space="preserve"> — searchable archive of closed/resolved case records.</w:t>
      </w:r>
    </w:p>
    <w:p>
      <w:pPr>
        <w:pStyle w:val="ListBullet"/>
      </w:pPr>
      <w:r>
        <w:rPr>
          <w:b/>
        </w:rPr>
        <w:t>Settings</w:t>
      </w:r>
      <w:r>
        <w:t xml:space="preserve"> — officer profile and password management.</w:t>
      </w:r>
    </w:p>
    <w:p>
      <w:pPr>
        <w:pStyle w:val="Heading1"/>
      </w:pPr>
      <w:r>
        <w:rPr>
          <w:color w:val="0B1F3A"/>
        </w:rPr>
        <w:t>5. Superadmin Portal (Municipality)</w:t>
      </w:r>
    </w:p>
    <w:p>
      <w:r>
        <w:t>Municipality-wide oversight across all 20 barangays.</w:t>
      </w:r>
    </w:p>
    <w:p>
      <w:pPr>
        <w:pStyle w:val="Heading2"/>
      </w:pPr>
      <w:r>
        <w:rPr>
          <w:color w:val="148A8A"/>
        </w:rPr>
        <w:t>5.1 Overview Dashboard</w:t>
      </w:r>
    </w:p>
    <w:p>
      <w:pPr>
        <w:pStyle w:val="ListBullet"/>
      </w:pPr>
      <w:r>
        <w:t>System KPIs: Active Barangays (20), Registered Users, Total Blotters Filed, System Resolution Rate.</w:t>
      </w:r>
    </w:p>
    <w:p>
      <w:pPr>
        <w:pStyle w:val="ListBullet"/>
      </w:pPr>
      <w:r>
        <w:t>Analytics Snapshot: avg resolution time, total mediation no-shows, pending penalty amount, system-wide repeat violators.</w:t>
      </w:r>
    </w:p>
    <w:p>
      <w:pPr>
        <w:pStyle w:val="ListBullet"/>
      </w:pPr>
      <w:r>
        <w:t>Monthly blotter trend (all barangays) and incident breakdown; notifications bell.</w:t>
      </w:r>
    </w:p>
    <w:p>
      <w:pPr>
        <w:pStyle w:val="ListBullet"/>
      </w:pPr>
      <w:r>
        <w:t>Alert for community accounts awaiting approval.</w:t>
      </w:r>
    </w:p>
    <w:p>
      <w:pPr>
        <w:pStyle w:val="Heading2"/>
      </w:pPr>
      <w:r>
        <w:rPr>
          <w:color w:val="148A8A"/>
        </w:rPr>
        <w:t>5.2 Barangay Management</w:t>
      </w:r>
    </w:p>
    <w:p>
      <w:pPr>
        <w:pStyle w:val="ListBullet"/>
      </w:pPr>
      <w:r>
        <w:t>Maintain the 20 Siniloan barangays: create, edit, and activate/deactivate; captain, contact, PSGC code, and coordinates.</w:t>
      </w:r>
    </w:p>
    <w:p>
      <w:pPr>
        <w:pStyle w:val="Heading2"/>
      </w:pPr>
      <w:r>
        <w:rPr>
          <w:color w:val="148A8A"/>
        </w:rPr>
        <w:t>5.3 User Management</w:t>
      </w:r>
    </w:p>
    <w:p>
      <w:pPr>
        <w:pStyle w:val="ListBullet"/>
      </w:pPr>
      <w:r>
        <w:t>System-wide user control: approve, suspend, activate, delete, create, and edit users, with bulk actions (bulk approve/suspend/delete) and CSV export.</w:t>
      </w:r>
    </w:p>
    <w:p>
      <w:pPr>
        <w:pStyle w:val="Heading2"/>
      </w:pPr>
      <w:r>
        <w:rPr>
          <w:color w:val="148A8A"/>
        </w:rPr>
        <w:t>5.4 Reports &amp; Analytics</w:t>
      </w:r>
    </w:p>
    <w:p>
      <w:pPr>
        <w:pStyle w:val="ListBullet"/>
      </w:pPr>
      <w:r>
        <w:t>“Analytics Engine” for municipality-wide reporting with exportable reports.</w:t>
      </w:r>
    </w:p>
    <w:p>
      <w:pPr>
        <w:pStyle w:val="Heading2"/>
      </w:pPr>
      <w:r>
        <w:rPr>
          <w:color w:val="148A8A"/>
        </w:rPr>
        <w:t>5.5 Settings</w:t>
      </w:r>
    </w:p>
    <w:p>
      <w:pPr>
        <w:pStyle w:val="ListBullet"/>
      </w:pPr>
      <w:r>
        <w:t>Superadmin profile, password change, and system information.</w:t>
      </w:r>
    </w:p>
    <w:p>
      <w:pPr>
        <w:pStyle w:val="Heading1"/>
      </w:pPr>
      <w:r>
        <w:rPr>
          <w:color w:val="0B1F3A"/>
        </w:rPr>
        <w:t>6. Cross-Cutting Capabilities</w:t>
      </w:r>
    </w:p>
    <w:p>
      <w:pPr>
        <w:pStyle w:val="ListBullet"/>
      </w:pPr>
      <w:r>
        <w:rPr>
          <w:b/>
        </w:rPr>
        <w:t>KP-compliant case lifecycle</w:t>
      </w:r>
      <w:r>
        <w:t xml:space="preserve"> — 11 statuses — Pending Review, Active, Mediation Set, Escalated, Resolved, Closed, Transferred, Dismissed, CFA Issued, Repudiated, Deliberation.</w:t>
      </w:r>
    </w:p>
    <w:p>
      <w:pPr>
        <w:pStyle w:val="ListBullet"/>
      </w:pPr>
      <w:r>
        <w:rPr>
          <w:b/>
        </w:rPr>
        <w:t>Notification system</w:t>
      </w:r>
      <w:r>
        <w:t xml:space="preserve"> — multi-channel (in-app, SMS, print) party notifications with types (hearing scheduled/reminder/rescheduled, no-show warning, dismissed, CFA, completed, escalated, general) and delivery status (pending/sent/read).</w:t>
      </w:r>
    </w:p>
    <w:p>
      <w:pPr>
        <w:pStyle w:val="ListBullet"/>
      </w:pPr>
      <w:r>
        <w:rPr>
          <w:b/>
        </w:rPr>
        <w:t>Penalties &amp; sanctions</w:t>
      </w:r>
      <w:r>
        <w:t xml:space="preserve"> — fines and community-service hours with due dates and status tracking, tied to missed hearings and settlement violations.</w:t>
      </w:r>
    </w:p>
    <w:p>
      <w:pPr>
        <w:pStyle w:val="ListBullet"/>
      </w:pPr>
      <w:r>
        <w:rPr>
          <w:b/>
        </w:rPr>
        <w:t>Audit trail</w:t>
      </w:r>
      <w:r>
        <w:t xml:space="preserve"> — every significant action is written to an activity log (who, what, when).</w:t>
      </w:r>
    </w:p>
    <w:p>
      <w:pPr>
        <w:pStyle w:val="ListBullet"/>
      </w:pPr>
      <w:r>
        <w:rPr>
          <w:b/>
        </w:rPr>
        <w:t>Analytics &amp; prediction</w:t>
      </w:r>
      <w:r>
        <w:t xml:space="preserve"> — trends, resolution metrics, no-show risk, and recidivism forecasting.</w:t>
      </w:r>
    </w:p>
    <w:p>
      <w:pPr>
        <w:pStyle w:val="ListBullet"/>
      </w:pPr>
      <w:r>
        <w:rPr>
          <w:b/>
        </w:rPr>
        <w:t>Geolocation</w:t>
      </w:r>
      <w:r>
        <w:t xml:space="preserve"> — Leaflet mapping with per-barangay Siniloan coordinates.</w:t>
      </w:r>
    </w:p>
    <w:p>
      <w:pPr>
        <w:pStyle w:val="ListBullet"/>
      </w:pPr>
      <w:r>
        <w:rPr>
          <w:b/>
        </w:rPr>
        <w:t>Evidence attachments</w:t>
      </w:r>
      <w:r>
        <w:t xml:space="preserve"> — photo uploads stored per case.</w:t>
      </w:r>
    </w:p>
    <w:p>
      <w:pPr>
        <w:pStyle w:val="ListBullet"/>
      </w:pPr>
      <w:r>
        <w:rPr>
          <w:b/>
        </w:rPr>
        <w:t>Data exports</w:t>
      </w:r>
      <w:r>
        <w:t xml:space="preserve"> — CSV/report exports for blotters, users, and municipality reports.</w:t>
      </w:r>
    </w:p>
    <w:p>
      <w:pPr>
        <w:pStyle w:val="ListBullet"/>
      </w:pPr>
      <w:r>
        <w:rPr>
          <w:b/>
        </w:rPr>
        <w:t>Reference data</w:t>
      </w:r>
      <w:r>
        <w:t xml:space="preserve"> — the 20 official barangays of Siniloan, Laguna.</w:t>
      </w:r>
    </w:p>
    <w:p>
      <w:pPr>
        <w:pStyle w:val="Heading1"/>
      </w:pPr>
      <w:r>
        <w:rPr>
          <w:color w:val="0B1F3A"/>
        </w:rPr>
        <w:t>7. Data Model (Database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6048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Accounts for all three roles (with barangay link, status)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The 20 Siniloan barangays (contact, captain, coordinates)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barangay_name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Barangay name list used by dropdowns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blotters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Core complaint/blotter records and their lifecycle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blotter_attachments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Photo evidence uploaded per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mediation_schedules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KP hearing sessions, attendance &amp; outcomes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party_notifications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Notices to complainant/respondent (multi-channel)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penalties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Fines / community-service orders and their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sanctions_book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Catalog of KP sanctions per barangay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notices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General notices/summons issued on a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violations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Repeat-offender / risk tracking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activity_log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System-wide audit trail</w:t>
            </w:r>
          </w:p>
        </w:tc>
      </w:tr>
    </w:tbl>
    <w:p/>
    <w:p>
      <w:pPr>
        <w:pStyle w:val="Heading1"/>
      </w:pPr>
      <w:r>
        <w:rPr>
          <w:color w:val="0B1F3A"/>
        </w:rPr>
        <w:t>8. Module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328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Portal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Authentication &amp; Registration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All / Public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Resident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File a Report (map + evidence)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My Blotters / Case History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Cases Against 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Mediation Schedule (resident)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Notices &amp; Sanctions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My Profile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Community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Analytics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Blotter Management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Mediation Management (KP engine)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Violator Monitor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User Management (residents)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Sanctions Book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Records Archive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Officer Settings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Barangay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Municipality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Barangay Management (20 brgys)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User Management (system-wide)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Reports &amp; Analytics Engine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System Settings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Superadmin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