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EDUPREDICT Data Analysis and Algorithm Report</w:t>
      </w:r>
    </w:p>
    <w:p>
      <w:pPr>
        <w:jc w:val="center"/>
      </w:pPr>
      <w:r>
        <w:rPr>
          <w:i/>
        </w:rPr>
        <w:t>Prepared from the current local EDUPREDICT PHP codebase</w:t>
      </w:r>
    </w:p>
    <w:p>
      <w:pPr>
        <w:jc w:val="center"/>
      </w:pPr>
      <w:r>
        <w:t>Generated: July 21, 2026</w:t>
      </w:r>
    </w:p>
    <w:p>
      <w:pPr>
        <w:pStyle w:val="Heading1"/>
      </w:pPr>
      <w:r>
        <w:t>1. Executive Summary</w:t>
      </w:r>
    </w:p>
    <w:p>
      <w:r>
        <w:t>EDUPREDICT uses a live, transparent academic analytics engine. It analyzes attendance, participation, assessment scores, grading weights, scheduled meetings, class groupings, and student goals. The system does not use a black-box machine-learning model. Instead, it uses explainable weighted formulas, descriptive statistics, trend analysis, risk scoring, goal analysis, and rule-based recommendations.</w:t>
      </w:r>
    </w:p>
    <w:p>
      <w:r>
        <w:t>This approach is appropriate for a classroom system because instructors and students can understand why a learner is flagged, the model works even with small class sizes, and outputs update immediately when attendance or grades are edited.</w:t>
      </w:r>
    </w:p>
    <w:p>
      <w:pPr>
        <w:pStyle w:val="Heading1"/>
      </w:pPr>
      <w:r>
        <w:t>2. Where the Analytics Are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Main files/functions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Analytics engine</w:t>
            </w:r>
          </w:p>
        </w:tc>
        <w:tc>
          <w:tcPr>
            <w:tcW w:type="dxa" w:w="4968"/>
            <w:vAlign w:val="top"/>
          </w:tcPr>
          <w:p>
            <w:r>
              <w:t>includes/insights_management.php: grading_weight_defaults(), build_class_insights_dataset(), compute_student_bundle(), get_class_dashboard_summary(), get_class_descriptive_analytics(), get_class_diagnostic_analytics(), compute_goal_analysis(), recommendation functions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Analytics presentation</w:t>
            </w:r>
          </w:p>
        </w:tc>
        <w:tc>
          <w:tcPr>
            <w:tcW w:type="dxa" w:w="4968"/>
            <w:vAlign w:val="top"/>
          </w:tcPr>
          <w:p>
            <w:r>
              <w:t>includes/insights_render.php: render_insights_dashboard_workspace(), render_insights_analytics_workspace(), render_insights_predictions_workspace(), render_student_class_insights_page(), render_insights_recommendations_workspace()</w:t>
            </w:r>
          </w:p>
        </w:tc>
      </w:tr>
      <w:tr>
        <w:tc>
          <w:tcPr>
            <w:tcW w:type="dxa" w:w="4968"/>
            <w:vAlign w:val="top"/>
          </w:tcPr>
          <w:p>
            <w:r>
              <w:t>Instructor class routing</w:t>
            </w:r>
          </w:p>
        </w:tc>
        <w:tc>
          <w:tcPr>
            <w:tcW w:type="dxa" w:w="4968"/>
            <w:vAlign w:val="top"/>
          </w:tcPr>
          <w:p>
            <w:r>
              <w:t>pages/instructor/classes.php renders the selected class workspace and dispatches dashboard, analytics, predictions, and recommendations views.</w:t>
            </w:r>
          </w:p>
        </w:tc>
      </w:tr>
      <w:tr>
        <w:tc>
          <w:tcPr>
            <w:tcW w:type="dxa" w:w="4968"/>
            <w:vAlign w:val="top"/>
          </w:tcPr>
          <w:p>
            <w:r>
              <w:t>Instructor routes</w:t>
            </w:r>
          </w:p>
        </w:tc>
        <w:tc>
          <w:tcPr>
            <w:tcW w:type="dxa" w:w="4968"/>
            <w:vAlign w:val="top"/>
          </w:tcPr>
          <w:p>
            <w:r>
              <w:t>.htaccess maps /classes/{id}/dashboard, /analytics, /predictions, and /recommendations to pages/instructor/classes.php with view parameters.</w:t>
            </w:r>
          </w:p>
        </w:tc>
      </w:tr>
      <w:tr>
        <w:tc>
          <w:tcPr>
            <w:tcW w:type="dxa" w:w="4968"/>
            <w:vAlign w:val="top"/>
          </w:tcPr>
          <w:p>
            <w:r>
              <w:t>Student insight routes</w:t>
            </w:r>
          </w:p>
        </w:tc>
        <w:tc>
          <w:tcPr>
            <w:tcW w:type="dxa" w:w="4968"/>
            <w:vAlign w:val="top"/>
          </w:tcPr>
          <w:p>
            <w:r>
              <w:t>pages/student/class-insights.php loads the student enrolled class and renders overview, attendance, participation, predictions, and goal tabs.</w:t>
            </w:r>
          </w:p>
        </w:tc>
      </w:tr>
      <w:tr>
        <w:tc>
          <w:tcPr>
            <w:tcW w:type="dxa" w:w="4968"/>
            <w:vAlign w:val="top"/>
          </w:tcPr>
          <w:p>
            <w:r>
              <w:t>Grading settings</w:t>
            </w:r>
          </w:p>
        </w:tc>
        <w:tc>
          <w:tcPr>
            <w:tcW w:type="dxa" w:w="4968"/>
            <w:vAlign w:val="top"/>
          </w:tcPr>
          <w:p>
            <w:r>
              <w:t>pages/instructor/grading-settings.php stores class-specific component weights and passing grade.</w:t>
            </w:r>
          </w:p>
        </w:tc>
      </w:tr>
    </w:tbl>
    <w:p/>
    <w:p>
      <w:pPr>
        <w:pStyle w:val="Heading1"/>
      </w:pPr>
      <w:r>
        <w:t>3. Data Used for Analysis</w:t>
      </w:r>
    </w:p>
    <w:p>
      <w:r>
        <w:t>The analytics engine builds a class dataset from the existing LMS tables and helper functions. The central loader is build_class_insights_dataset().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Data group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Examples of fields used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312"/>
            <w:vAlign w:val="top"/>
          </w:tcPr>
          <w:p>
            <w:r>
              <w:t>Class and enrollment data</w:t>
            </w:r>
          </w:p>
        </w:tc>
        <w:tc>
          <w:tcPr>
            <w:tcW w:type="dxa" w:w="3312"/>
            <w:vAlign w:val="top"/>
          </w:tcPr>
          <w:p>
            <w:r>
              <w:t>Class id, class name, section, enrolled students, student number/name</w:t>
            </w:r>
          </w:p>
        </w:tc>
        <w:tc>
          <w:tcPr>
            <w:tcW w:type="dxa" w:w="3312"/>
            <w:vAlign w:val="top"/>
          </w:tcPr>
          <w:p>
            <w:r>
              <w:t>Defines the class population and the students included in each calculation.</w:t>
            </w:r>
          </w:p>
        </w:tc>
      </w:tr>
      <w:tr>
        <w:tc>
          <w:tcPr>
            <w:tcW w:type="dxa" w:w="3312"/>
            <w:vAlign w:val="top"/>
          </w:tcPr>
          <w:p>
            <w:r>
              <w:t>Attendance</w:t>
            </w:r>
          </w:p>
        </w:tc>
        <w:tc>
          <w:tcPr>
            <w:tcW w:type="dxa" w:w="3312"/>
            <w:vAlign w:val="top"/>
          </w:tcPr>
          <w:p>
            <w:r>
              <w:t>Class meetings, meeting status, week number, student attendance status</w:t>
            </w:r>
          </w:p>
        </w:tc>
        <w:tc>
          <w:tcPr>
            <w:tcW w:type="dxa" w:w="3312"/>
            <w:vAlign w:val="top"/>
          </w:tcPr>
          <w:p>
            <w:r>
              <w:t>Computes attendance rate, weekly attendance trend, and attendance risk.</w:t>
            </w:r>
          </w:p>
        </w:tc>
      </w:tr>
      <w:tr>
        <w:tc>
          <w:tcPr>
            <w:tcW w:type="dxa" w:w="3312"/>
            <w:vAlign w:val="top"/>
          </w:tcPr>
          <w:p>
            <w:r>
              <w:t>Participation</w:t>
            </w:r>
          </w:p>
        </w:tc>
        <w:tc>
          <w:tcPr>
            <w:tcW w:type="dxa" w:w="3312"/>
            <w:vAlign w:val="top"/>
          </w:tcPr>
          <w:p>
            <w:r>
              <w:t>Participation score per meeting, remarks, maximum participation score</w:t>
            </w:r>
          </w:p>
        </w:tc>
        <w:tc>
          <w:tcPr>
            <w:tcW w:type="dxa" w:w="3312"/>
            <w:vAlign w:val="top"/>
          </w:tcPr>
          <w:p>
            <w:r>
              <w:t>Computes participation rate and participation trend.</w:t>
            </w:r>
          </w:p>
        </w:tc>
      </w:tr>
      <w:tr>
        <w:tc>
          <w:tcPr>
            <w:tcW w:type="dxa" w:w="3312"/>
            <w:vAlign w:val="top"/>
          </w:tcPr>
          <w:p>
            <w:r>
              <w:t>Assessments</w:t>
            </w:r>
          </w:p>
        </w:tc>
        <w:tc>
          <w:tcPr>
            <w:tcW w:type="dxa" w:w="3312"/>
            <w:vAlign w:val="top"/>
          </w:tcPr>
          <w:p>
            <w:r>
              <w:t>Activities, quizzes, midterm, finals, item title, date, max score, position, group mode</w:t>
            </w:r>
          </w:p>
        </w:tc>
        <w:tc>
          <w:tcPr>
            <w:tcW w:type="dxa" w:w="3312"/>
            <w:vAlign w:val="top"/>
          </w:tcPr>
          <w:p>
            <w:r>
              <w:t>Computes component averages, item difficulty, completion progress, missing work, and grade trend.</w:t>
            </w:r>
          </w:p>
        </w:tc>
      </w:tr>
      <w:tr>
        <w:tc>
          <w:tcPr>
            <w:tcW w:type="dxa" w:w="3312"/>
            <w:vAlign w:val="top"/>
          </w:tcPr>
          <w:p>
            <w:r>
              <w:t>Assessment scores</w:t>
            </w:r>
          </w:p>
        </w:tc>
        <w:tc>
          <w:tcPr>
            <w:tcW w:type="dxa" w:w="3312"/>
            <w:vAlign w:val="top"/>
          </w:tcPr>
          <w:p>
            <w:r>
              <w:t>Score per assessment item and student</w:t>
            </w:r>
          </w:p>
        </w:tc>
        <w:tc>
          <w:tcPr>
            <w:tcW w:type="dxa" w:w="3312"/>
            <w:vAlign w:val="top"/>
          </w:tcPr>
          <w:p>
            <w:r>
              <w:t>Feeds current grade, predicted final, trend, volatility, rankings, and recommendations.</w:t>
            </w:r>
          </w:p>
        </w:tc>
      </w:tr>
      <w:tr>
        <w:tc>
          <w:tcPr>
            <w:tcW w:type="dxa" w:w="3312"/>
            <w:vAlign w:val="top"/>
          </w:tcPr>
          <w:p>
            <w:r>
              <w:t>Grading weights</w:t>
            </w:r>
          </w:p>
        </w:tc>
        <w:tc>
          <w:tcPr>
            <w:tcW w:type="dxa" w:w="3312"/>
            <w:vAlign w:val="top"/>
          </w:tcPr>
          <w:p>
            <w:r>
              <w:t>Attendance, participation, activities, quizzes, midterm, finals weights, passing grade</w:t>
            </w:r>
          </w:p>
        </w:tc>
        <w:tc>
          <w:tcPr>
            <w:tcW w:type="dxa" w:w="3312"/>
            <w:vAlign w:val="top"/>
          </w:tcPr>
          <w:p>
            <w:r>
              <w:t>Controls how grades, predictions, goal analysis, and risk scoring reflect the instructor grading policy.</w:t>
            </w:r>
          </w:p>
        </w:tc>
      </w:tr>
      <w:tr>
        <w:tc>
          <w:tcPr>
            <w:tcW w:type="dxa" w:w="3312"/>
            <w:vAlign w:val="top"/>
          </w:tcPr>
          <w:p>
            <w:r>
              <w:t>Student goals</w:t>
            </w:r>
          </w:p>
        </w:tc>
        <w:tc>
          <w:tcPr>
            <w:tcW w:type="dxa" w:w="3312"/>
            <w:vAlign w:val="top"/>
          </w:tcPr>
          <w:p>
            <w:r>
              <w:t>Target grade per class/student</w:t>
            </w:r>
          </w:p>
        </w:tc>
        <w:tc>
          <w:tcPr>
            <w:tcW w:type="dxa" w:w="3312"/>
            <w:vAlign w:val="top"/>
          </w:tcPr>
          <w:p>
            <w:r>
              <w:t>Feeds the Goal Analysis tab and saved student targets.</w:t>
            </w:r>
          </w:p>
        </w:tc>
      </w:tr>
      <w:tr>
        <w:tc>
          <w:tcPr>
            <w:tcW w:type="dxa" w:w="3312"/>
            <w:vAlign w:val="top"/>
          </w:tcPr>
          <w:p>
            <w:r>
              <w:t>Groupings</w:t>
            </w:r>
          </w:p>
        </w:tc>
        <w:tc>
          <w:tcPr>
            <w:tcW w:type="dxa" w:w="3312"/>
            <w:vAlign w:val="top"/>
          </w:tcPr>
          <w:p>
            <w:r>
              <w:t>Class groupings, group members, performance map</w:t>
            </w:r>
          </w:p>
        </w:tc>
        <w:tc>
          <w:tcPr>
            <w:tcW w:type="dxa" w:w="3312"/>
            <w:vAlign w:val="top"/>
          </w:tcPr>
          <w:p>
            <w:r>
              <w:t>Supports group performance analytics, weak group detection, and peer mentoring suggestions.</w:t>
            </w:r>
          </w:p>
        </w:tc>
      </w:tr>
    </w:tbl>
    <w:p/>
    <w:p>
      <w:pPr>
        <w:pStyle w:val="Heading1"/>
      </w:pPr>
      <w:r>
        <w:t>4. Navigation to the Data Analysis Screens</w:t>
      </w:r>
    </w:p>
    <w:p>
      <w:pPr>
        <w:pStyle w:val="Heading2"/>
      </w:pPr>
      <w:r>
        <w:t>Instructor Navigation</w:t>
      </w:r>
    </w:p>
    <w:p>
      <w:pPr>
        <w:pStyle w:val="ListNumber"/>
      </w:pPr>
      <w:r>
        <w:t>Log in as an instructor.</w:t>
      </w:r>
    </w:p>
    <w:p>
      <w:pPr>
        <w:pStyle w:val="ListNumber"/>
      </w:pPr>
      <w:r>
        <w:t>Open Classes from the sidebar.</w:t>
      </w:r>
    </w:p>
    <w:p>
      <w:pPr>
        <w:pStyle w:val="ListNumber"/>
      </w:pPr>
      <w:r>
        <w:t>Open a class card using Open class.</w:t>
      </w:r>
    </w:p>
    <w:p>
      <w:pPr>
        <w:pStyle w:val="ListNumber"/>
      </w:pPr>
      <w:r>
        <w:t>Use the Insights section in the sidebar for Dashboard, Analytics, Predictions, or Recommendations.</w:t>
      </w:r>
    </w:p>
    <w:p>
      <w:pPr>
        <w:pStyle w:val="ListNumber"/>
      </w:pPr>
      <w:r>
        <w:t>Direct URLs also work: /classes/{class_id}/dashboard, /classes/{class_id}/analytics, /classes/{class_id}/predictions, /classes/{class_id}/recommendations.</w:t>
      </w:r>
    </w:p>
    <w:p>
      <w:pPr>
        <w:pStyle w:val="ListNumber"/>
      </w:pPr>
      <w:r>
        <w:t>Use Settings &gt; Grading, or /settings/grading?class_id={class_id}, to configure weights that power the analytics.</w:t>
      </w:r>
    </w:p>
    <w:p>
      <w:pPr>
        <w:pStyle w:val="Heading2"/>
      </w:pPr>
      <w:r>
        <w:t>Student Navigation</w:t>
      </w:r>
    </w:p>
    <w:p>
      <w:pPr>
        <w:pStyle w:val="ListNumber"/>
      </w:pPr>
      <w:r>
        <w:t>Log in as a student.</w:t>
      </w:r>
    </w:p>
    <w:p>
      <w:pPr>
        <w:pStyle w:val="ListNumber"/>
      </w:pPr>
      <w:r>
        <w:t>Open My Dashboard for cross-class summary, warnings, predicted final, attendance, and trend cards.</w:t>
      </w:r>
    </w:p>
    <w:p>
      <w:pPr>
        <w:pStyle w:val="ListNumber"/>
      </w:pPr>
      <w:r>
        <w:t>Open My Classes to view joined classes.</w:t>
      </w:r>
    </w:p>
    <w:p>
      <w:pPr>
        <w:pStyle w:val="ListNumber"/>
      </w:pPr>
      <w:r>
        <w:t>Open My Insights or click My insights on a class card.</w:t>
      </w:r>
    </w:p>
    <w:p>
      <w:pPr>
        <w:pStyle w:val="ListNumber"/>
      </w:pPr>
      <w:r>
        <w:t>Use the tabs in class-insights.php: Overview, Attendance, Participation, Predictions, and Goal Analysis.</w:t>
      </w:r>
    </w:p>
    <w:p>
      <w:pPr>
        <w:pStyle w:val="ListNumber"/>
      </w:pPr>
      <w:r>
        <w:t>A direct student URL is pages/student/class-insights.php?class_id={class_id}&amp;tab={overview|attendance|participation|predictions|goal}.</w:t>
      </w:r>
    </w:p>
    <w:p>
      <w:pPr>
        <w:pStyle w:val="Heading1"/>
      </w:pPr>
      <w:r>
        <w:t>5. Analysis Types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Analysis type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What it shows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Main implementation</w:t>
            </w:r>
          </w:p>
        </w:tc>
      </w:tr>
      <w:tr>
        <w:tc>
          <w:tcPr>
            <w:tcW w:type="dxa" w:w="3312"/>
            <w:vAlign w:val="top"/>
          </w:tcPr>
          <w:p>
            <w:r>
              <w:t>Descriptive analytics</w:t>
            </w:r>
          </w:p>
        </w:tc>
        <w:tc>
          <w:tcPr>
            <w:tcW w:type="dxa" w:w="3312"/>
            <w:vAlign w:val="top"/>
          </w:tcPr>
          <w:p>
            <w:r>
              <w:t>Class average, attendance rate, participation rate, grade distribution, assessment completion, rankings, item performance, component breakdown.</w:t>
            </w:r>
          </w:p>
        </w:tc>
        <w:tc>
          <w:tcPr>
            <w:tcW w:type="dxa" w:w="3312"/>
            <w:vAlign w:val="top"/>
          </w:tcPr>
          <w:p>
            <w:r>
              <w:t>get_class_dashboard_summary(), get_class_descriptive_analytics(), get_grade_distribution(), get_completion_progress()</w:t>
            </w:r>
          </w:p>
        </w:tc>
      </w:tr>
      <w:tr>
        <w:tc>
          <w:tcPr>
            <w:tcW w:type="dxa" w:w="3312"/>
            <w:vAlign w:val="top"/>
          </w:tcPr>
          <w:p>
            <w:r>
              <w:t>Diagnostic analytics</w:t>
            </w:r>
          </w:p>
        </w:tc>
        <w:tc>
          <w:tcPr>
            <w:tcW w:type="dxa" w:w="3312"/>
            <w:vAlign w:val="top"/>
          </w:tcPr>
          <w:p>
            <w:r>
              <w:t>Attendance vs grade, participation vs grade, difficult activities/quizzes, component loss, missing assessments, consistency/volatility.</w:t>
            </w:r>
          </w:p>
        </w:tc>
        <w:tc>
          <w:tcPr>
            <w:tcW w:type="dxa" w:w="3312"/>
            <w:vAlign w:val="top"/>
          </w:tcPr>
          <w:p>
            <w:r>
              <w:t>get_class_diagnostic_analytics()</w:t>
            </w:r>
          </w:p>
        </w:tc>
      </w:tr>
      <w:tr>
        <w:tc>
          <w:tcPr>
            <w:tcW w:type="dxa" w:w="3312"/>
            <w:vAlign w:val="top"/>
          </w:tcPr>
          <w:p>
            <w:r>
              <w:t>Predictive analytics</w:t>
            </w:r>
          </w:p>
        </w:tc>
        <w:tc>
          <w:tcPr>
            <w:tcW w:type="dxa" w:w="3312"/>
            <w:vAlign w:val="top"/>
          </w:tcPr>
          <w:p>
            <w:r>
              <w:t>Current grade, predicted final, risk level, risk score, trend, confidence, at-risk students.</w:t>
            </w:r>
          </w:p>
        </w:tc>
        <w:tc>
          <w:tcPr>
            <w:tcW w:type="dxa" w:w="3312"/>
            <w:vAlign w:val="top"/>
          </w:tcPr>
          <w:p>
            <w:r>
              <w:t>compute_student_bundle(), insights_trend_and_volatility()</w:t>
            </w:r>
          </w:p>
        </w:tc>
      </w:tr>
      <w:tr>
        <w:tc>
          <w:tcPr>
            <w:tcW w:type="dxa" w:w="3312"/>
            <w:vAlign w:val="top"/>
          </w:tcPr>
          <w:p>
            <w:r>
              <w:t>Goal analysis</w:t>
            </w:r>
          </w:p>
        </w:tc>
        <w:tc>
          <w:tcPr>
            <w:tcW w:type="dxa" w:w="3312"/>
            <w:vAlign w:val="top"/>
          </w:tcPr>
          <w:p>
            <w:r>
              <w:t>Locked-in points, remaining weight, maximum achievable grade, required remaining average, reachable/infeasible status.</w:t>
            </w:r>
          </w:p>
        </w:tc>
        <w:tc>
          <w:tcPr>
            <w:tcW w:type="dxa" w:w="3312"/>
            <w:vAlign w:val="top"/>
          </w:tcPr>
          <w:p>
            <w:r>
              <w:t>compute_goal_analysis()</w:t>
            </w:r>
          </w:p>
        </w:tc>
      </w:tr>
      <w:tr>
        <w:tc>
          <w:tcPr>
            <w:tcW w:type="dxa" w:w="3312"/>
            <w:vAlign w:val="top"/>
          </w:tcPr>
          <w:p>
            <w:r>
              <w:t>Prescriptive recommendations</w:t>
            </w:r>
          </w:p>
        </w:tc>
        <w:tc>
          <w:tcPr>
            <w:tcW w:type="dxa" w:w="3312"/>
            <w:vAlign w:val="top"/>
          </w:tcPr>
          <w:p>
            <w:r>
              <w:t>Student interventions, assessment review topics, weak groups, peer mentoring, teaching priorities.</w:t>
            </w:r>
          </w:p>
        </w:tc>
        <w:tc>
          <w:tcPr>
            <w:tcW w:type="dxa" w:w="3312"/>
            <w:vAlign w:val="top"/>
          </w:tcPr>
          <w:p>
            <w:r>
              <w:t>generate_student_recommendations(), generate_assessment_recommendations(), generate_group_recommendations(), generate_instructor_recommendations()</w:t>
            </w:r>
          </w:p>
        </w:tc>
      </w:tr>
    </w:tbl>
    <w:p/>
    <w:p>
      <w:pPr>
        <w:pStyle w:val="Heading1"/>
      </w:pPr>
      <w:r>
        <w:t>6. Algorithms and Formulas</w:t>
      </w:r>
    </w:p>
    <w:p>
      <w:pPr>
        <w:pStyle w:val="Heading2"/>
      </w:pPr>
      <w:r>
        <w:t>6.1 Component Scores</w:t>
      </w:r>
    </w:p>
    <w:p>
      <w:pPr>
        <w:pStyle w:val="ListBullet"/>
      </w:pPr>
      <w:r>
        <w:t>Attendance percentage = attended regular meetings / recorded regular meetings x 100. Present, late, and excused are counted as attended.</w:t>
      </w:r>
    </w:p>
    <w:p>
      <w:pPr>
        <w:pStyle w:val="ListBullet"/>
      </w:pPr>
      <w:r>
        <w:t>Participation percentage = average participation score / participation maximum score x 100.</w:t>
      </w:r>
    </w:p>
    <w:p>
      <w:pPr>
        <w:pStyle w:val="ListBullet"/>
      </w:pPr>
      <w:r>
        <w:t>Assessment component percentage = average percentage score across graded items for that component. Components are activities, quizzes, midterm, and finals.</w:t>
      </w:r>
    </w:p>
    <w:p>
      <w:pPr>
        <w:pStyle w:val="ListBullet"/>
      </w:pPr>
      <w:r>
        <w:t>Missing assessments are past-due gradeable items where the student has no recorded score.</w:t>
      </w:r>
    </w:p>
    <w:p>
      <w:pPr>
        <w:pStyle w:val="Heading2"/>
      </w:pPr>
      <w:r>
        <w:t>6.2 Current Grade</w:t>
      </w:r>
    </w:p>
    <w:p>
      <w:r>
        <w:t>The current grade is a weighted average of only components that already have data:</w:t>
      </w:r>
    </w:p>
    <w:p>
      <w:r>
        <w:t>current_grade = sum(component_weight x component_pct) / sum(component_weight for components with data)</w:t>
      </w:r>
    </w:p>
    <w:p>
      <w:r>
        <w:t>This avoids treating not-yet-graded components as zero, which would unfairly punish students early in the term.</w:t>
      </w:r>
    </w:p>
    <w:p>
      <w:pPr>
        <w:pStyle w:val="Heading2"/>
      </w:pPr>
      <w:r>
        <w:t>6.3 Predicted Final Grade</w:t>
      </w:r>
    </w:p>
    <w:p>
      <w:r>
        <w:t>The predicted final estimates each component separately. If a component has data, it uses that component percentage. If it has no data, it uses the current grade as a baseline estimate. The result is clamped from 0 to 100:</w:t>
      </w:r>
    </w:p>
    <w:p>
      <w:r>
        <w:t>predicted_final = sum(component_weight x estimated_component_pct) / sum(component_weight)</w:t>
      </w:r>
    </w:p>
    <w:p>
      <w:pPr>
        <w:pStyle w:val="Heading2"/>
      </w:pPr>
      <w:r>
        <w:t>6.4 Trend and Volatility</w:t>
      </w:r>
    </w:p>
    <w:p>
      <w:pPr>
        <w:pStyle w:val="ListBullet"/>
      </w:pPr>
      <w:r>
        <w:t>Scores are ordered chronologically by assessment date, type order, and item position.</w:t>
      </w:r>
    </w:p>
    <w:p>
      <w:pPr>
        <w:pStyle w:val="ListBullet"/>
      </w:pPr>
      <w:r>
        <w:t>Volatility is the population standard deviation of chronological percentage scores.</w:t>
      </w:r>
    </w:p>
    <w:p>
      <w:pPr>
        <w:pStyle w:val="ListBullet"/>
      </w:pPr>
      <w:r>
        <w:t>Trend uses least-squares slope over the ordered score series.</w:t>
      </w:r>
    </w:p>
    <w:p>
      <w:pPr>
        <w:pStyle w:val="ListBullet"/>
      </w:pPr>
      <w:r>
        <w:t>If fewer than 3 graded points exist, the trend is Not enough data.</w:t>
      </w:r>
    </w:p>
    <w:p>
      <w:pPr>
        <w:pStyle w:val="ListBullet"/>
      </w:pPr>
      <w:r>
        <w:t>If projected total change is greater than +5 percentage points, trend is Improving.</w:t>
      </w:r>
    </w:p>
    <w:p>
      <w:pPr>
        <w:pStyle w:val="ListBullet"/>
      </w:pPr>
      <w:r>
        <w:t>If projected total change is less than -5 percentage points, trend is Declining.</w:t>
      </w:r>
    </w:p>
    <w:p>
      <w:pPr>
        <w:pStyle w:val="ListBullet"/>
      </w:pPr>
      <w:r>
        <w:t>Otherwise, trend is Stable.</w:t>
      </w:r>
    </w:p>
    <w:p>
      <w:pPr>
        <w:pStyle w:val="Heading2"/>
      </w:pPr>
      <w:r>
        <w:t>6.5 Confidence</w:t>
      </w:r>
    </w:p>
    <w:p>
      <w:r>
        <w:t>Confidence measures how much of the weighted term has already been graded or recorded:</w:t>
      </w:r>
    </w:p>
    <w:p>
      <w:r>
        <w:t>confidence = sum(component_weight x component_completion) / sum(component_weight) x 100</w:t>
      </w:r>
    </w:p>
    <w:p>
      <w:r>
        <w:t>The UI labels this as Low, Moderate, or High depending on term completion.</w:t>
      </w:r>
    </w:p>
    <w:p>
      <w:pPr>
        <w:pStyle w:val="Heading2"/>
      </w:pPr>
      <w:r>
        <w:t>6.6 Risk Score</w:t>
      </w:r>
    </w:p>
    <w:p>
      <w:r>
        <w:t>Risk is a blended score from grade gap, attendance risk, trend risk, missing work risk, and volatility risk:</w:t>
      </w:r>
    </w:p>
    <w:p>
      <w:r>
        <w:t>risk_score = 100 x (0.45 x grade_gap + 0.20 x attendance_risk + 0.15 x trend_risk + 0.15 x missing_risk + 0.05 x volatility_risk)</w:t>
      </w:r>
    </w:p>
    <w:p>
      <w:pPr>
        <w:pStyle w:val="ListBullet"/>
      </w:pPr>
      <w:r>
        <w:t>grade_gap = max(0, (passing_grade - predicted_final) / passing_grade)</w:t>
      </w:r>
    </w:p>
    <w:p>
      <w:pPr>
        <w:pStyle w:val="ListBullet"/>
      </w:pPr>
      <w:r>
        <w:t>attendance_risk = max(0, 1 - attendance_pct / 100), or 0.3 when attendance is unavailable</w:t>
      </w:r>
    </w:p>
    <w:p>
      <w:pPr>
        <w:pStyle w:val="ListBullet"/>
      </w:pPr>
      <w:r>
        <w:t>trend_risk = 1.0 for declining, 0.0 for improving, 0.4 for stable/not enough data</w:t>
      </w:r>
    </w:p>
    <w:p>
      <w:pPr>
        <w:pStyle w:val="ListBullet"/>
      </w:pPr>
      <w:r>
        <w:t>missing_risk = missing past-due items / total past-due gradeable items, capped at 1.0</w:t>
      </w:r>
    </w:p>
    <w:p>
      <w:pPr>
        <w:pStyle w:val="ListBullet"/>
      </w:pPr>
      <w:r>
        <w:t>volatility_risk = volatility / 30, capped at 1.0</w:t>
      </w:r>
    </w:p>
    <w:p>
      <w:pPr>
        <w:pStyle w:val="ListBullet"/>
      </w:pPr>
      <w:r>
        <w:t>If predicted final is below passing, risk score is forced to at least 55, making it at least medium risk.</w:t>
      </w:r>
    </w:p>
    <w:p>
      <w:pPr>
        <w:pStyle w:val="ListBullet"/>
      </w:pPr>
      <w:r>
        <w:t>Risk levels: High &gt;= 67, Medium &gt;= 34, Low &lt; 34.</w:t>
      </w:r>
    </w:p>
    <w:p>
      <w:pPr>
        <w:pStyle w:val="Heading2"/>
      </w:pPr>
      <w:r>
        <w:t>6.7 Goal Analysis</w:t>
      </w:r>
    </w:p>
    <w:p>
      <w:pPr>
        <w:pStyle w:val="ListBullet"/>
      </w:pPr>
      <w:r>
        <w:t>Locked points = weighted points already determined by completed portions of components.</w:t>
      </w:r>
    </w:p>
    <w:p>
      <w:pPr>
        <w:pStyle w:val="ListBullet"/>
      </w:pPr>
      <w:r>
        <w:t>Remaining weight = component weight that is still ungraded or open.</w:t>
      </w:r>
    </w:p>
    <w:p>
      <w:pPr>
        <w:pStyle w:val="ListBullet"/>
      </w:pPr>
      <w:r>
        <w:t>Maximum achievable = locked points + remaining weight, capped at 100.</w:t>
      </w:r>
    </w:p>
    <w:p>
      <w:pPr>
        <w:pStyle w:val="ListBullet"/>
      </w:pPr>
      <w:r>
        <w:t>Needed average on remaining work = (target_goal - locked_points) / remaining_weight x 100.</w:t>
      </w:r>
    </w:p>
    <w:p>
      <w:pPr>
        <w:pStyle w:val="ListBullet"/>
      </w:pPr>
      <w:r>
        <w:t>Status becomes secured, on track, infeasible, or locked short depending on whether the goal is already achieved, reachable, impossible, or no longer changeable.</w:t>
      </w:r>
    </w:p>
    <w:p>
      <w:pPr>
        <w:pStyle w:val="Heading2"/>
      </w:pPr>
      <w:r>
        <w:t>6.8 Recommendations</w:t>
      </w:r>
    </w:p>
    <w:p>
      <w:pPr>
        <w:pStyle w:val="ListBullet"/>
      </w:pPr>
      <w:r>
        <w:t>Student recommendations are rule-based: missing work, low attendance, projected below passing, declining trend, high risk, or weakest component below 70%.</w:t>
      </w:r>
    </w:p>
    <w:p>
      <w:pPr>
        <w:pStyle w:val="ListBullet"/>
      </w:pPr>
      <w:r>
        <w:t>Assessment recommendations surface difficult quizzes/activities under 75% average and low-performing topics under 65% average.</w:t>
      </w:r>
    </w:p>
    <w:p>
      <w:pPr>
        <w:pStyle w:val="ListBullet"/>
      </w:pPr>
      <w:r>
        <w:t>Group recommendations detect groups below the class group average by more than 5 percentage points.</w:t>
      </w:r>
    </w:p>
    <w:p>
      <w:pPr>
        <w:pStyle w:val="ListBullet"/>
      </w:pPr>
      <w:r>
        <w:t>Peer mentoring pairs high-performing students with low-performing students by blended performance rank.</w:t>
      </w:r>
    </w:p>
    <w:p>
      <w:pPr>
        <w:pStyle w:val="ListBullet"/>
      </w:pPr>
      <w:r>
        <w:t>Instructor intervention priorities sort at-risk students by risk score and summarize the reason: projected below passing, low attendance, missing work, declining trend, or multiple weak signals.</w:t>
      </w:r>
    </w:p>
    <w:p>
      <w:pPr>
        <w:pStyle w:val="Heading1"/>
      </w:pPr>
      <w:r>
        <w:t>7. Why These Algorithms Fit EDUPREDICT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Algorithm choice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Why it fits this system</w:t>
            </w:r>
          </w:p>
        </w:tc>
      </w:tr>
      <w:tr>
        <w:tc>
          <w:tcPr>
            <w:tcW w:type="dxa" w:w="4968"/>
            <w:vAlign w:val="top"/>
          </w:tcPr>
          <w:p>
            <w:r>
              <w:t>Weighted grade model</w:t>
            </w:r>
          </w:p>
        </w:tc>
        <w:tc>
          <w:tcPr>
            <w:tcW w:type="dxa" w:w="4968"/>
            <w:vAlign w:val="top"/>
          </w:tcPr>
          <w:p>
            <w:r>
              <w:t>Matches how instructors already grade courses. It respects configurable component weights and passing grade, making predictions consistent with the class policy.</w:t>
            </w:r>
          </w:p>
        </w:tc>
      </w:tr>
      <w:tr>
        <w:tc>
          <w:tcPr>
            <w:tcW w:type="dxa" w:w="4968"/>
            <w:vAlign w:val="top"/>
          </w:tcPr>
          <w:p>
            <w:r>
              <w:t>Descriptive statistics</w:t>
            </w:r>
          </w:p>
        </w:tc>
        <w:tc>
          <w:tcPr>
            <w:tcW w:type="dxa" w:w="4968"/>
            <w:vAlign w:val="top"/>
          </w:tcPr>
          <w:p>
            <w:r>
              <w:t>Class averages, histograms, rankings, completion rates, and weekly trends are easy for instructors to verify and explain.</w:t>
            </w:r>
          </w:p>
        </w:tc>
      </w:tr>
      <w:tr>
        <w:tc>
          <w:tcPr>
            <w:tcW w:type="dxa" w:w="4968"/>
            <w:vAlign w:val="top"/>
          </w:tcPr>
          <w:p>
            <w:r>
              <w:t>Least-squares trend</w:t>
            </w:r>
          </w:p>
        </w:tc>
        <w:tc>
          <w:tcPr>
            <w:tcW w:type="dxa" w:w="4968"/>
            <w:vAlign w:val="top"/>
          </w:tcPr>
          <w:p>
            <w:r>
              <w:t>Provides a simple directional signal from chronological scores without requiring large datasets. It is suitable for classroom-size data.</w:t>
            </w:r>
          </w:p>
        </w:tc>
      </w:tr>
      <w:tr>
        <w:tc>
          <w:tcPr>
            <w:tcW w:type="dxa" w:w="4968"/>
            <w:vAlign w:val="top"/>
          </w:tcPr>
          <w:p>
            <w:r>
              <w:t>Rule-based risk model</w:t>
            </w:r>
          </w:p>
        </w:tc>
        <w:tc>
          <w:tcPr>
            <w:tcW w:type="dxa" w:w="4968"/>
            <w:vAlign w:val="top"/>
          </w:tcPr>
          <w:p>
            <w:r>
              <w:t>Combines the strongest academic warning signals while staying transparent. Instructors can see whether risk comes from grades, attendance, missing work, trend, or volatility.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Completion-based confidence</w:t>
            </w:r>
          </w:p>
        </w:tc>
        <w:tc>
          <w:tcPr>
            <w:tcW w:type="dxa" w:w="4968"/>
            <w:vAlign w:val="top"/>
          </w:tcPr>
          <w:p>
            <w:r>
              <w:t>Prevents over-trusting early predictions by showing how much of the term is actually graded.</w:t>
            </w:r>
          </w:p>
        </w:tc>
      </w:tr>
      <w:tr>
        <w:tc>
          <w:tcPr>
            <w:tcW w:type="dxa" w:w="4968"/>
            <w:vAlign w:val="top"/>
          </w:tcPr>
          <w:p>
            <w:r>
              <w:t>Goal analysis formula</w:t>
            </w:r>
          </w:p>
        </w:tc>
        <w:tc>
          <w:tcPr>
            <w:tcW w:type="dxa" w:w="4968"/>
            <w:vAlign w:val="top"/>
          </w:tcPr>
          <w:p>
            <w:r>
              <w:t>Directly answers the student question: What average do I need on remaining work to reach my target?</w:t>
            </w:r>
          </w:p>
        </w:tc>
      </w:tr>
      <w:tr>
        <w:tc>
          <w:tcPr>
            <w:tcW w:type="dxa" w:w="4968"/>
            <w:vAlign w:val="top"/>
          </w:tcPr>
          <w:p>
            <w:r>
              <w:t>Rule-based recommendations</w:t>
            </w:r>
          </w:p>
        </w:tc>
        <w:tc>
          <w:tcPr>
            <w:tcW w:type="dxa" w:w="4968"/>
            <w:vAlign w:val="top"/>
          </w:tcPr>
          <w:p>
            <w:r>
              <w:t>Actionable, explainable, and aligned with classroom interventions such as submitting missing work, improving attendance, review sessions, consultation, and peer mentoring.</w:t>
            </w:r>
          </w:p>
        </w:tc>
      </w:tr>
    </w:tbl>
    <w:p/>
    <w:p>
      <w:r>
        <w:t>A machine-learning classifier would be less appropriate at this stage because the app may have small class sizes, limited historical training data, and a need for instructor trust. The chosen formulas work immediately on current records, preserve privacy by avoiding external model training, and produce reasons that teachers and students can audit.</w:t>
      </w:r>
    </w:p>
    <w:p>
      <w:pPr>
        <w:pStyle w:val="Heading1"/>
      </w:pPr>
      <w:r>
        <w:t>8. Strengths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Strengths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Limitations / Notes</w:t>
            </w:r>
          </w:p>
        </w:tc>
      </w:tr>
      <w:tr>
        <w:tc>
          <w:tcPr>
            <w:tcW w:type="dxa" w:w="4968"/>
            <w:vAlign w:val="top"/>
          </w:tcPr>
          <w:p>
            <w:r>
              <w:t>Live recomputation keeps results synced with grade and attendance edits.</w:t>
            </w:r>
          </w:p>
        </w:tc>
        <w:tc>
          <w:tcPr>
            <w:tcW w:type="dxa" w:w="4968"/>
            <w:vAlign w:val="top"/>
          </w:tcPr>
          <w:p>
            <w:r>
              <w:t>Predictions are estimates, not guaranteed outcomes.</w:t>
            </w:r>
          </w:p>
        </w:tc>
      </w:tr>
      <w:tr>
        <w:tc>
          <w:tcPr>
            <w:tcW w:type="dxa" w:w="4968"/>
            <w:vAlign w:val="top"/>
          </w:tcPr>
          <w:p>
            <w:r>
              <w:t>Explainable formulas support teacher/student trust.</w:t>
            </w:r>
          </w:p>
        </w:tc>
        <w:tc>
          <w:tcPr>
            <w:tcW w:type="dxa" w:w="4968"/>
            <w:vAlign w:val="top"/>
          </w:tcPr>
          <w:p>
            <w:r>
              <w:t>Risk thresholds are heuristic and may need calibration after real-world use.</w:t>
            </w:r>
          </w:p>
        </w:tc>
      </w:tr>
      <w:tr>
        <w:tc>
          <w:tcPr>
            <w:tcW w:type="dxa" w:w="4968"/>
            <w:vAlign w:val="top"/>
          </w:tcPr>
          <w:p>
            <w:r>
              <w:t>Works with small classes and partial-term data.</w:t>
            </w:r>
          </w:p>
        </w:tc>
        <w:tc>
          <w:tcPr>
            <w:tcW w:type="dxa" w:w="4968"/>
            <w:vAlign w:val="top"/>
          </w:tcPr>
          <w:p>
            <w:r>
              <w:t>Early-term predictions have lower confidence because fewer components are completed.</w:t>
            </w:r>
          </w:p>
        </w:tc>
      </w:tr>
      <w:tr>
        <w:tc>
          <w:tcPr>
            <w:tcW w:type="dxa" w:w="4968"/>
            <w:vAlign w:val="top"/>
          </w:tcPr>
          <w:p>
            <w:r>
              <w:t>Uses instructor-defined grading weights.</w:t>
            </w:r>
          </w:p>
        </w:tc>
        <w:tc>
          <w:tcPr>
            <w:tcW w:type="dxa" w:w="4968"/>
            <w:vAlign w:val="top"/>
          </w:tcPr>
          <w:p>
            <w:r>
              <w:t>The model assumes future performance resembles current component performance or current-grade baseline.</w:t>
            </w:r>
          </w:p>
        </w:tc>
      </w:tr>
      <w:tr>
        <w:tc>
          <w:tcPr>
            <w:tcW w:type="dxa" w:w="4968"/>
            <w:vAlign w:val="top"/>
          </w:tcPr>
          <w:p>
            <w:r>
              <w:t>Provides actionable recommendations, not just charts.</w:t>
            </w:r>
          </w:p>
        </w:tc>
        <w:tc>
          <w:tcPr>
            <w:tcW w:type="dxa" w:w="4968"/>
            <w:vAlign w:val="top"/>
          </w:tcPr>
          <w:p>
            <w:r>
              <w:t>Missing or delayed data entry can reduce accuracy.</w:t>
            </w:r>
          </w:p>
        </w:tc>
      </w:tr>
    </w:tbl>
    <w:p/>
    <w:p>
      <w:pPr>
        <w:pStyle w:val="Heading1"/>
      </w:pPr>
      <w:r>
        <w:t>9. Suggested Future Enhancements</w:t>
      </w:r>
    </w:p>
    <w:p>
      <w:pPr>
        <w:pStyle w:val="ListBullet"/>
      </w:pPr>
      <w:r>
        <w:t>Add an admin screen for tuning risk-score weights and thresholds without editing code.</w:t>
      </w:r>
    </w:p>
    <w:p>
      <w:pPr>
        <w:pStyle w:val="ListBullet"/>
      </w:pPr>
      <w:r>
        <w:t>Store model snapshots for historical comparison across grading periods.</w:t>
      </w:r>
    </w:p>
    <w:p>
      <w:pPr>
        <w:pStyle w:val="ListBullet"/>
      </w:pPr>
      <w:r>
        <w:t>Add calibration reports comparing predicted final grades with actual final grades at the end of each semester.</w:t>
      </w:r>
    </w:p>
    <w:p>
      <w:pPr>
        <w:pStyle w:val="ListBullet"/>
      </w:pPr>
      <w:r>
        <w:t>Add downloadable analytics exports for instructors and advisers.</w:t>
      </w:r>
    </w:p>
    <w:p>
      <w:pPr>
        <w:pStyle w:val="ListBullet"/>
      </w:pPr>
      <w:r>
        <w:t>If enough historical data is collected, evaluate a transparent statistical model such as logistic regression as a supplement, not a replacement, to the current explainable model.</w:t>
      </w:r>
    </w:p>
    <w:p>
      <w:pPr>
        <w:pStyle w:val="Heading1"/>
      </w:pPr>
      <w:r>
        <w:t>10.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4968"/>
            <w:vAlign w:val="top"/>
          </w:tcPr>
          <w:p>
            <w:r>
              <w:t>Is this AI / machine learning?</w:t>
            </w:r>
          </w:p>
        </w:tc>
        <w:tc>
          <w:tcPr>
            <w:tcW w:type="dxa" w:w="4968"/>
            <w:vAlign w:val="top"/>
          </w:tcPr>
          <w:p>
            <w:r>
              <w:t>No. The current code uses a transparent weighted performance and rule-based risk model.</w:t>
            </w:r>
          </w:p>
        </w:tc>
      </w:tr>
      <w:tr>
        <w:tc>
          <w:tcPr>
            <w:tcW w:type="dxa" w:w="4968"/>
            <w:vAlign w:val="top"/>
          </w:tcPr>
          <w:p>
            <w:r>
              <w:t>Where is the prediction formula?</w:t>
            </w:r>
          </w:p>
        </w:tc>
        <w:tc>
          <w:tcPr>
            <w:tcW w:type="dxa" w:w="4968"/>
            <w:vAlign w:val="top"/>
          </w:tcPr>
          <w:p>
            <w:r>
              <w:t>includes/insights_management.php, compute_student_bundle().</w:t>
            </w:r>
          </w:p>
        </w:tc>
      </w:tr>
      <w:tr>
        <w:tc>
          <w:tcPr>
            <w:tcW w:type="dxa" w:w="4968"/>
            <w:vAlign w:val="top"/>
          </w:tcPr>
          <w:p>
            <w:r>
              <w:t>Where are the charts rendered?</w:t>
            </w:r>
          </w:p>
        </w:tc>
        <w:tc>
          <w:tcPr>
            <w:tcW w:type="dxa" w:w="4968"/>
            <w:vAlign w:val="top"/>
          </w:tcPr>
          <w:p>
            <w:r>
              <w:t>includes/insights_render.php emits chart canvases; js/insights.js draws them.</w:t>
            </w:r>
          </w:p>
        </w:tc>
      </w:tr>
      <w:tr>
        <w:tc>
          <w:tcPr>
            <w:tcW w:type="dxa" w:w="4968"/>
            <w:vAlign w:val="top"/>
          </w:tcPr>
          <w:p>
            <w:r>
              <w:t>Where do instructors access it?</w:t>
            </w:r>
          </w:p>
        </w:tc>
        <w:tc>
          <w:tcPr>
            <w:tcW w:type="dxa" w:w="4968"/>
            <w:vAlign w:val="top"/>
          </w:tcPr>
          <w:p>
            <w:r>
              <w:t>/classes/{class_id}/dashboard, /analytics, /predictions, /recommendations.</w:t>
            </w:r>
          </w:p>
        </w:tc>
      </w:tr>
      <w:tr>
        <w:tc>
          <w:tcPr>
            <w:tcW w:type="dxa" w:w="4968"/>
            <w:vAlign w:val="top"/>
          </w:tcPr>
          <w:p>
            <w:r>
              <w:t>Where do students access it?</w:t>
            </w:r>
          </w:p>
        </w:tc>
        <w:tc>
          <w:tcPr>
            <w:tcW w:type="dxa" w:w="4968"/>
            <w:vAlign w:val="top"/>
          </w:tcPr>
          <w:p>
            <w:r>
              <w:t>pages/student/class-insights.php with tab overview, attendance, participation, predictions, or goal.</w:t>
            </w:r>
          </w:p>
        </w:tc>
      </w:tr>
      <w:tr>
        <w:tc>
          <w:tcPr>
            <w:tcW w:type="dxa" w:w="4968"/>
            <w:vAlign w:val="top"/>
          </w:tcPr>
          <w:p>
            <w:r>
              <w:t>What controls the grading weights?</w:t>
            </w:r>
          </w:p>
        </w:tc>
        <w:tc>
          <w:tcPr>
            <w:tcW w:type="dxa" w:w="4968"/>
            <w:vAlign w:val="top"/>
          </w:tcPr>
          <w:p>
            <w:r>
              <w:t>pages/instructor/grading-settings.php and class_grading_weights table.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EDUPREDICT Data Analysis and Algorithm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