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1859D" w14:textId="0CB39934" w:rsidR="008B3D85" w:rsidRPr="006F7C0E" w:rsidRDefault="008B3D85" w:rsidP="006F7C0E">
      <w:pPr>
        <w:rPr>
          <w:b/>
          <w:sz w:val="48"/>
          <w:lang w:val="en-US"/>
        </w:rPr>
      </w:pPr>
      <w:r w:rsidRPr="006F7C0E">
        <w:rPr>
          <w:b/>
          <w:sz w:val="48"/>
          <w:lang w:val="en-US"/>
        </w:rPr>
        <w:t>Supplementary Information</w:t>
      </w:r>
    </w:p>
    <w:sdt>
      <w:sdtPr>
        <w:rPr>
          <w:rFonts w:asciiTheme="minorHAnsi" w:eastAsiaTheme="minorHAnsi" w:hAnsiTheme="minorHAnsi" w:cstheme="minorBidi"/>
          <w:color w:val="auto"/>
          <w:sz w:val="22"/>
          <w:szCs w:val="22"/>
          <w:lang w:val="fr-FR"/>
        </w:rPr>
        <w:id w:val="-688529887"/>
        <w:docPartObj>
          <w:docPartGallery w:val="Table of Contents"/>
          <w:docPartUnique/>
        </w:docPartObj>
      </w:sdtPr>
      <w:sdtEndPr>
        <w:rPr>
          <w:b/>
          <w:bCs/>
          <w:noProof/>
        </w:rPr>
      </w:sdtEndPr>
      <w:sdtContent>
        <w:p w14:paraId="230EB9DE" w14:textId="18FAE0F6" w:rsidR="006F7C0E" w:rsidRDefault="006F7C0E">
          <w:pPr>
            <w:pStyle w:val="TOCHeading"/>
          </w:pPr>
          <w:r>
            <w:t>Contents</w:t>
          </w:r>
        </w:p>
        <w:p w14:paraId="4AABD482" w14:textId="719EAD26" w:rsidR="00065F29" w:rsidRDefault="006F7C0E">
          <w:pPr>
            <w:pStyle w:val="TOC1"/>
            <w:rPr>
              <w:rFonts w:eastAsiaTheme="minorEastAsia"/>
              <w:noProof/>
              <w:lang w:val="en-US"/>
            </w:rPr>
          </w:pPr>
          <w:r>
            <w:fldChar w:fldCharType="begin"/>
          </w:r>
          <w:r>
            <w:instrText xml:space="preserve"> TOC \o "1-3" \h \z \u </w:instrText>
          </w:r>
          <w:r>
            <w:fldChar w:fldCharType="separate"/>
          </w:r>
          <w:hyperlink w:anchor="_Toc49554509" w:history="1">
            <w:r w:rsidR="00065F29" w:rsidRPr="00365F6D">
              <w:rPr>
                <w:rStyle w:val="Hyperlink"/>
                <w:noProof/>
                <w:lang w:val="en-US"/>
              </w:rPr>
              <w:t>Pseudo-words</w:t>
            </w:r>
            <w:r w:rsidR="00065F29">
              <w:rPr>
                <w:noProof/>
                <w:webHidden/>
              </w:rPr>
              <w:tab/>
            </w:r>
            <w:r w:rsidR="00065F29">
              <w:rPr>
                <w:noProof/>
                <w:webHidden/>
              </w:rPr>
              <w:fldChar w:fldCharType="begin"/>
            </w:r>
            <w:r w:rsidR="00065F29">
              <w:rPr>
                <w:noProof/>
                <w:webHidden/>
              </w:rPr>
              <w:instrText xml:space="preserve"> PAGEREF _Toc49554509 \h </w:instrText>
            </w:r>
            <w:r w:rsidR="00065F29">
              <w:rPr>
                <w:noProof/>
                <w:webHidden/>
              </w:rPr>
            </w:r>
            <w:r w:rsidR="00065F29">
              <w:rPr>
                <w:noProof/>
                <w:webHidden/>
              </w:rPr>
              <w:fldChar w:fldCharType="separate"/>
            </w:r>
            <w:r w:rsidR="0084136A">
              <w:rPr>
                <w:noProof/>
                <w:webHidden/>
              </w:rPr>
              <w:t>2</w:t>
            </w:r>
            <w:r w:rsidR="00065F29">
              <w:rPr>
                <w:noProof/>
                <w:webHidden/>
              </w:rPr>
              <w:fldChar w:fldCharType="end"/>
            </w:r>
          </w:hyperlink>
        </w:p>
        <w:p w14:paraId="3D044E80" w14:textId="5B523217" w:rsidR="00065F29" w:rsidRDefault="0020127C">
          <w:pPr>
            <w:pStyle w:val="TOC1"/>
            <w:rPr>
              <w:rFonts w:eastAsiaTheme="minorEastAsia"/>
              <w:noProof/>
              <w:lang w:val="en-US"/>
            </w:rPr>
          </w:pPr>
          <w:hyperlink w:anchor="_Toc49554510" w:history="1">
            <w:r w:rsidR="00065F29" w:rsidRPr="00365F6D">
              <w:rPr>
                <w:rStyle w:val="Hyperlink"/>
                <w:noProof/>
                <w:lang w:val="en-US"/>
              </w:rPr>
              <w:t>Repartition of pseudo-words</w:t>
            </w:r>
            <w:r w:rsidR="00065F29">
              <w:rPr>
                <w:noProof/>
                <w:webHidden/>
              </w:rPr>
              <w:tab/>
            </w:r>
            <w:r w:rsidR="00065F29">
              <w:rPr>
                <w:noProof/>
                <w:webHidden/>
              </w:rPr>
              <w:fldChar w:fldCharType="begin"/>
            </w:r>
            <w:r w:rsidR="00065F29">
              <w:rPr>
                <w:noProof/>
                <w:webHidden/>
              </w:rPr>
              <w:instrText xml:space="preserve"> PAGEREF _Toc49554510 \h </w:instrText>
            </w:r>
            <w:r w:rsidR="00065F29">
              <w:rPr>
                <w:noProof/>
                <w:webHidden/>
              </w:rPr>
            </w:r>
            <w:r w:rsidR="00065F29">
              <w:rPr>
                <w:noProof/>
                <w:webHidden/>
              </w:rPr>
              <w:fldChar w:fldCharType="separate"/>
            </w:r>
            <w:r w:rsidR="0084136A">
              <w:rPr>
                <w:noProof/>
                <w:webHidden/>
              </w:rPr>
              <w:t>4</w:t>
            </w:r>
            <w:r w:rsidR="00065F29">
              <w:rPr>
                <w:noProof/>
                <w:webHidden/>
              </w:rPr>
              <w:fldChar w:fldCharType="end"/>
            </w:r>
          </w:hyperlink>
        </w:p>
        <w:p w14:paraId="69446515" w14:textId="0BA70EBF" w:rsidR="00065F29" w:rsidRDefault="0020127C">
          <w:pPr>
            <w:pStyle w:val="TOC1"/>
            <w:rPr>
              <w:rFonts w:eastAsiaTheme="minorEastAsia"/>
              <w:noProof/>
              <w:lang w:val="en-US"/>
            </w:rPr>
          </w:pPr>
          <w:hyperlink w:anchor="_Toc49554511" w:history="1">
            <w:r w:rsidR="00065F29" w:rsidRPr="00365F6D">
              <w:rPr>
                <w:rStyle w:val="Hyperlink"/>
                <w:noProof/>
                <w:lang w:val="en-US"/>
              </w:rPr>
              <w:t>Contingency tables</w:t>
            </w:r>
            <w:r w:rsidR="00065F29">
              <w:rPr>
                <w:noProof/>
                <w:webHidden/>
              </w:rPr>
              <w:tab/>
            </w:r>
            <w:r w:rsidR="00065F29">
              <w:rPr>
                <w:noProof/>
                <w:webHidden/>
              </w:rPr>
              <w:fldChar w:fldCharType="begin"/>
            </w:r>
            <w:r w:rsidR="00065F29">
              <w:rPr>
                <w:noProof/>
                <w:webHidden/>
              </w:rPr>
              <w:instrText xml:space="preserve"> PAGEREF _Toc49554511 \h </w:instrText>
            </w:r>
            <w:r w:rsidR="00065F29">
              <w:rPr>
                <w:noProof/>
                <w:webHidden/>
              </w:rPr>
            </w:r>
            <w:r w:rsidR="00065F29">
              <w:rPr>
                <w:noProof/>
                <w:webHidden/>
              </w:rPr>
              <w:fldChar w:fldCharType="separate"/>
            </w:r>
            <w:r w:rsidR="0084136A">
              <w:rPr>
                <w:noProof/>
                <w:webHidden/>
              </w:rPr>
              <w:t>5</w:t>
            </w:r>
            <w:r w:rsidR="00065F29">
              <w:rPr>
                <w:noProof/>
                <w:webHidden/>
              </w:rPr>
              <w:fldChar w:fldCharType="end"/>
            </w:r>
          </w:hyperlink>
        </w:p>
        <w:p w14:paraId="7FE6B5A2" w14:textId="07614908" w:rsidR="00065F29" w:rsidRDefault="0020127C">
          <w:pPr>
            <w:pStyle w:val="TOC2"/>
            <w:tabs>
              <w:tab w:val="right" w:leader="dot" w:pos="9062"/>
            </w:tabs>
            <w:rPr>
              <w:rFonts w:eastAsiaTheme="minorEastAsia"/>
              <w:noProof/>
              <w:lang w:val="en-US"/>
            </w:rPr>
          </w:pPr>
          <w:hyperlink w:anchor="_Toc49554512" w:history="1">
            <w:r w:rsidR="00065F29" w:rsidRPr="00365F6D">
              <w:rPr>
                <w:rStyle w:val="Hyperlink"/>
                <w:noProof/>
                <w:lang w:val="en-US"/>
              </w:rPr>
              <w:t>Aggregation of the results within each protocol</w:t>
            </w:r>
            <w:r w:rsidR="00065F29">
              <w:rPr>
                <w:noProof/>
                <w:webHidden/>
              </w:rPr>
              <w:tab/>
            </w:r>
            <w:r w:rsidR="00065F29">
              <w:rPr>
                <w:noProof/>
                <w:webHidden/>
              </w:rPr>
              <w:fldChar w:fldCharType="begin"/>
            </w:r>
            <w:r w:rsidR="00065F29">
              <w:rPr>
                <w:noProof/>
                <w:webHidden/>
              </w:rPr>
              <w:instrText xml:space="preserve"> PAGEREF _Toc49554512 \h </w:instrText>
            </w:r>
            <w:r w:rsidR="00065F29">
              <w:rPr>
                <w:noProof/>
                <w:webHidden/>
              </w:rPr>
            </w:r>
            <w:r w:rsidR="00065F29">
              <w:rPr>
                <w:noProof/>
                <w:webHidden/>
              </w:rPr>
              <w:fldChar w:fldCharType="separate"/>
            </w:r>
            <w:r w:rsidR="0084136A">
              <w:rPr>
                <w:noProof/>
                <w:webHidden/>
              </w:rPr>
              <w:t>5</w:t>
            </w:r>
            <w:r w:rsidR="00065F29">
              <w:rPr>
                <w:noProof/>
                <w:webHidden/>
              </w:rPr>
              <w:fldChar w:fldCharType="end"/>
            </w:r>
          </w:hyperlink>
        </w:p>
        <w:p w14:paraId="50D31457" w14:textId="158A9527" w:rsidR="00065F29" w:rsidRDefault="0020127C">
          <w:pPr>
            <w:pStyle w:val="TOC1"/>
            <w:rPr>
              <w:rFonts w:eastAsiaTheme="minorEastAsia"/>
              <w:noProof/>
              <w:lang w:val="en-US"/>
            </w:rPr>
          </w:pPr>
          <w:hyperlink w:anchor="_Toc49554513" w:history="1">
            <w:r w:rsidR="00065F29" w:rsidRPr="00365F6D">
              <w:rPr>
                <w:rStyle w:val="Hyperlink"/>
                <w:noProof/>
                <w:lang w:val="en-US"/>
              </w:rPr>
              <w:t>Steps in designing the analytical approach</w:t>
            </w:r>
            <w:r w:rsidR="00065F29">
              <w:rPr>
                <w:noProof/>
                <w:webHidden/>
              </w:rPr>
              <w:tab/>
            </w:r>
            <w:r w:rsidR="00065F29">
              <w:rPr>
                <w:noProof/>
                <w:webHidden/>
              </w:rPr>
              <w:fldChar w:fldCharType="begin"/>
            </w:r>
            <w:r w:rsidR="00065F29">
              <w:rPr>
                <w:noProof/>
                <w:webHidden/>
              </w:rPr>
              <w:instrText xml:space="preserve"> PAGEREF _Toc49554513 \h </w:instrText>
            </w:r>
            <w:r w:rsidR="00065F29">
              <w:rPr>
                <w:noProof/>
                <w:webHidden/>
              </w:rPr>
            </w:r>
            <w:r w:rsidR="00065F29">
              <w:rPr>
                <w:noProof/>
                <w:webHidden/>
              </w:rPr>
              <w:fldChar w:fldCharType="separate"/>
            </w:r>
            <w:r w:rsidR="0084136A">
              <w:rPr>
                <w:noProof/>
                <w:webHidden/>
              </w:rPr>
              <w:t>7</w:t>
            </w:r>
            <w:r w:rsidR="00065F29">
              <w:rPr>
                <w:noProof/>
                <w:webHidden/>
              </w:rPr>
              <w:fldChar w:fldCharType="end"/>
            </w:r>
          </w:hyperlink>
        </w:p>
        <w:p w14:paraId="4CC03D9F" w14:textId="1AA3D5F4" w:rsidR="00065F29" w:rsidRDefault="0020127C">
          <w:pPr>
            <w:pStyle w:val="TOC2"/>
            <w:tabs>
              <w:tab w:val="right" w:leader="dot" w:pos="9062"/>
            </w:tabs>
            <w:rPr>
              <w:rFonts w:eastAsiaTheme="minorEastAsia"/>
              <w:noProof/>
              <w:lang w:val="en-US"/>
            </w:rPr>
          </w:pPr>
          <w:hyperlink w:anchor="_Toc49554514" w:history="1">
            <w:r w:rsidR="00065F29" w:rsidRPr="00365F6D">
              <w:rPr>
                <w:rStyle w:val="Hyperlink"/>
                <w:noProof/>
                <w:lang w:val="en-US"/>
              </w:rPr>
              <w:t>Modelling subjects’ judgments in 1x1</w:t>
            </w:r>
            <w:r w:rsidR="00065F29">
              <w:rPr>
                <w:noProof/>
                <w:webHidden/>
              </w:rPr>
              <w:tab/>
            </w:r>
            <w:r w:rsidR="00065F29">
              <w:rPr>
                <w:noProof/>
                <w:webHidden/>
              </w:rPr>
              <w:fldChar w:fldCharType="begin"/>
            </w:r>
            <w:r w:rsidR="00065F29">
              <w:rPr>
                <w:noProof/>
                <w:webHidden/>
              </w:rPr>
              <w:instrText xml:space="preserve"> PAGEREF _Toc49554514 \h </w:instrText>
            </w:r>
            <w:r w:rsidR="00065F29">
              <w:rPr>
                <w:noProof/>
                <w:webHidden/>
              </w:rPr>
            </w:r>
            <w:r w:rsidR="00065F29">
              <w:rPr>
                <w:noProof/>
                <w:webHidden/>
              </w:rPr>
              <w:fldChar w:fldCharType="separate"/>
            </w:r>
            <w:r w:rsidR="0084136A">
              <w:rPr>
                <w:noProof/>
                <w:webHidden/>
              </w:rPr>
              <w:t>7</w:t>
            </w:r>
            <w:r w:rsidR="00065F29">
              <w:rPr>
                <w:noProof/>
                <w:webHidden/>
              </w:rPr>
              <w:fldChar w:fldCharType="end"/>
            </w:r>
          </w:hyperlink>
        </w:p>
        <w:p w14:paraId="0608EBCF" w14:textId="1A30DC30" w:rsidR="00065F29" w:rsidRDefault="0020127C">
          <w:pPr>
            <w:pStyle w:val="TOC2"/>
            <w:tabs>
              <w:tab w:val="right" w:leader="dot" w:pos="9062"/>
            </w:tabs>
            <w:rPr>
              <w:rFonts w:eastAsiaTheme="minorEastAsia"/>
              <w:noProof/>
              <w:lang w:val="en-US"/>
            </w:rPr>
          </w:pPr>
          <w:hyperlink w:anchor="_Toc49554515" w:history="1">
            <w:r w:rsidR="00065F29" w:rsidRPr="00365F6D">
              <w:rPr>
                <w:rStyle w:val="Hyperlink"/>
                <w:noProof/>
                <w:lang w:val="en-US"/>
              </w:rPr>
              <w:t>Assessment of effect sizes</w:t>
            </w:r>
            <w:r w:rsidR="00065F29">
              <w:rPr>
                <w:noProof/>
                <w:webHidden/>
              </w:rPr>
              <w:tab/>
            </w:r>
            <w:r w:rsidR="00065F29">
              <w:rPr>
                <w:noProof/>
                <w:webHidden/>
              </w:rPr>
              <w:fldChar w:fldCharType="begin"/>
            </w:r>
            <w:r w:rsidR="00065F29">
              <w:rPr>
                <w:noProof/>
                <w:webHidden/>
              </w:rPr>
              <w:instrText xml:space="preserve"> PAGEREF _Toc49554515 \h </w:instrText>
            </w:r>
            <w:r w:rsidR="00065F29">
              <w:rPr>
                <w:noProof/>
                <w:webHidden/>
              </w:rPr>
            </w:r>
            <w:r w:rsidR="00065F29">
              <w:rPr>
                <w:noProof/>
                <w:webHidden/>
              </w:rPr>
              <w:fldChar w:fldCharType="separate"/>
            </w:r>
            <w:r w:rsidR="0084136A">
              <w:rPr>
                <w:noProof/>
                <w:webHidden/>
              </w:rPr>
              <w:t>8</w:t>
            </w:r>
            <w:r w:rsidR="00065F29">
              <w:rPr>
                <w:noProof/>
                <w:webHidden/>
              </w:rPr>
              <w:fldChar w:fldCharType="end"/>
            </w:r>
          </w:hyperlink>
        </w:p>
        <w:p w14:paraId="1F4B1F05" w14:textId="306FD00D" w:rsidR="00065F29" w:rsidRDefault="0020127C">
          <w:pPr>
            <w:pStyle w:val="TOC1"/>
            <w:rPr>
              <w:rFonts w:eastAsiaTheme="minorEastAsia"/>
              <w:noProof/>
              <w:lang w:val="en-US"/>
            </w:rPr>
          </w:pPr>
          <w:hyperlink w:anchor="_Toc49554516" w:history="1">
            <w:r w:rsidR="00065F29" w:rsidRPr="00365F6D">
              <w:rPr>
                <w:rStyle w:val="Hyperlink"/>
                <w:noProof/>
                <w:lang w:val="en-US"/>
              </w:rPr>
              <w:t>Micro-analysis of data tables and models</w:t>
            </w:r>
            <w:r w:rsidR="00065F29">
              <w:rPr>
                <w:noProof/>
                <w:webHidden/>
              </w:rPr>
              <w:tab/>
            </w:r>
            <w:r w:rsidR="00065F29">
              <w:rPr>
                <w:noProof/>
                <w:webHidden/>
              </w:rPr>
              <w:fldChar w:fldCharType="begin"/>
            </w:r>
            <w:r w:rsidR="00065F29">
              <w:rPr>
                <w:noProof/>
                <w:webHidden/>
              </w:rPr>
              <w:instrText xml:space="preserve"> PAGEREF _Toc49554516 \h </w:instrText>
            </w:r>
            <w:r w:rsidR="00065F29">
              <w:rPr>
                <w:noProof/>
                <w:webHidden/>
              </w:rPr>
            </w:r>
            <w:r w:rsidR="00065F29">
              <w:rPr>
                <w:noProof/>
                <w:webHidden/>
              </w:rPr>
              <w:fldChar w:fldCharType="separate"/>
            </w:r>
            <w:r w:rsidR="0084136A">
              <w:rPr>
                <w:noProof/>
                <w:webHidden/>
              </w:rPr>
              <w:t>11</w:t>
            </w:r>
            <w:r w:rsidR="00065F29">
              <w:rPr>
                <w:noProof/>
                <w:webHidden/>
              </w:rPr>
              <w:fldChar w:fldCharType="end"/>
            </w:r>
          </w:hyperlink>
        </w:p>
        <w:p w14:paraId="1FF1CCD9" w14:textId="62E0579E" w:rsidR="00065F29" w:rsidRDefault="0020127C">
          <w:pPr>
            <w:pStyle w:val="TOC2"/>
            <w:tabs>
              <w:tab w:val="right" w:leader="dot" w:pos="9062"/>
            </w:tabs>
            <w:rPr>
              <w:rFonts w:eastAsiaTheme="minorEastAsia"/>
              <w:noProof/>
              <w:lang w:val="en-US"/>
            </w:rPr>
          </w:pPr>
          <w:hyperlink w:anchor="_Toc49554517" w:history="1">
            <w:r w:rsidR="00065F29" w:rsidRPr="00365F6D">
              <w:rPr>
                <w:rStyle w:val="Hyperlink"/>
                <w:noProof/>
                <w:lang w:val="en-US"/>
              </w:rPr>
              <w:t>Size (Hypotheses 1 &amp; 2)</w:t>
            </w:r>
            <w:r w:rsidR="00065F29">
              <w:rPr>
                <w:noProof/>
                <w:webHidden/>
              </w:rPr>
              <w:tab/>
            </w:r>
            <w:r w:rsidR="00065F29">
              <w:rPr>
                <w:noProof/>
                <w:webHidden/>
              </w:rPr>
              <w:fldChar w:fldCharType="begin"/>
            </w:r>
            <w:r w:rsidR="00065F29">
              <w:rPr>
                <w:noProof/>
                <w:webHidden/>
              </w:rPr>
              <w:instrText xml:space="preserve"> PAGEREF _Toc49554517 \h </w:instrText>
            </w:r>
            <w:r w:rsidR="00065F29">
              <w:rPr>
                <w:noProof/>
                <w:webHidden/>
              </w:rPr>
            </w:r>
            <w:r w:rsidR="00065F29">
              <w:rPr>
                <w:noProof/>
                <w:webHidden/>
              </w:rPr>
              <w:fldChar w:fldCharType="separate"/>
            </w:r>
            <w:r w:rsidR="0084136A">
              <w:rPr>
                <w:noProof/>
                <w:webHidden/>
              </w:rPr>
              <w:t>11</w:t>
            </w:r>
            <w:r w:rsidR="00065F29">
              <w:rPr>
                <w:noProof/>
                <w:webHidden/>
              </w:rPr>
              <w:fldChar w:fldCharType="end"/>
            </w:r>
          </w:hyperlink>
        </w:p>
        <w:p w14:paraId="1A4C65FE" w14:textId="10315F69" w:rsidR="00065F29" w:rsidRDefault="0020127C">
          <w:pPr>
            <w:pStyle w:val="TOC2"/>
            <w:tabs>
              <w:tab w:val="right" w:leader="dot" w:pos="9062"/>
            </w:tabs>
            <w:rPr>
              <w:rFonts w:eastAsiaTheme="minorEastAsia"/>
              <w:noProof/>
              <w:lang w:val="en-US"/>
            </w:rPr>
          </w:pPr>
          <w:hyperlink w:anchor="_Toc49554518" w:history="1">
            <w:r w:rsidR="00065F29" w:rsidRPr="00365F6D">
              <w:rPr>
                <w:rStyle w:val="Hyperlink"/>
                <w:noProof/>
                <w:lang w:val="en-US"/>
              </w:rPr>
              <w:t>Biological class (Hypotheses 3 &amp; 4)</w:t>
            </w:r>
            <w:r w:rsidR="00065F29">
              <w:rPr>
                <w:noProof/>
                <w:webHidden/>
              </w:rPr>
              <w:tab/>
            </w:r>
            <w:r w:rsidR="00065F29">
              <w:rPr>
                <w:noProof/>
                <w:webHidden/>
              </w:rPr>
              <w:fldChar w:fldCharType="begin"/>
            </w:r>
            <w:r w:rsidR="00065F29">
              <w:rPr>
                <w:noProof/>
                <w:webHidden/>
              </w:rPr>
              <w:instrText xml:space="preserve"> PAGEREF _Toc49554518 \h </w:instrText>
            </w:r>
            <w:r w:rsidR="00065F29">
              <w:rPr>
                <w:noProof/>
                <w:webHidden/>
              </w:rPr>
            </w:r>
            <w:r w:rsidR="00065F29">
              <w:rPr>
                <w:noProof/>
                <w:webHidden/>
              </w:rPr>
              <w:fldChar w:fldCharType="separate"/>
            </w:r>
            <w:r w:rsidR="0084136A">
              <w:rPr>
                <w:noProof/>
                <w:webHidden/>
              </w:rPr>
              <w:t>12</w:t>
            </w:r>
            <w:r w:rsidR="00065F29">
              <w:rPr>
                <w:noProof/>
                <w:webHidden/>
              </w:rPr>
              <w:fldChar w:fldCharType="end"/>
            </w:r>
          </w:hyperlink>
        </w:p>
        <w:p w14:paraId="7FF18DD9" w14:textId="39D6588B" w:rsidR="00065F29" w:rsidRDefault="0020127C">
          <w:pPr>
            <w:pStyle w:val="TOC2"/>
            <w:tabs>
              <w:tab w:val="right" w:leader="dot" w:pos="9062"/>
            </w:tabs>
            <w:rPr>
              <w:rFonts w:eastAsiaTheme="minorEastAsia"/>
              <w:noProof/>
              <w:lang w:val="en-US"/>
            </w:rPr>
          </w:pPr>
          <w:hyperlink w:anchor="_Toc49554519" w:history="1">
            <w:r w:rsidR="00065F29" w:rsidRPr="00365F6D">
              <w:rPr>
                <w:rStyle w:val="Hyperlink"/>
                <w:noProof/>
                <w:lang w:val="en-US"/>
              </w:rPr>
              <w:t>Repulsiveness (Hypotheses 5 &amp; 6)</w:t>
            </w:r>
            <w:r w:rsidR="00065F29">
              <w:rPr>
                <w:noProof/>
                <w:webHidden/>
              </w:rPr>
              <w:tab/>
            </w:r>
            <w:r w:rsidR="00065F29">
              <w:rPr>
                <w:noProof/>
                <w:webHidden/>
              </w:rPr>
              <w:fldChar w:fldCharType="begin"/>
            </w:r>
            <w:r w:rsidR="00065F29">
              <w:rPr>
                <w:noProof/>
                <w:webHidden/>
              </w:rPr>
              <w:instrText xml:space="preserve"> PAGEREF _Toc49554519 \h </w:instrText>
            </w:r>
            <w:r w:rsidR="00065F29">
              <w:rPr>
                <w:noProof/>
                <w:webHidden/>
              </w:rPr>
            </w:r>
            <w:r w:rsidR="00065F29">
              <w:rPr>
                <w:noProof/>
                <w:webHidden/>
              </w:rPr>
              <w:fldChar w:fldCharType="separate"/>
            </w:r>
            <w:r w:rsidR="0084136A">
              <w:rPr>
                <w:noProof/>
                <w:webHidden/>
              </w:rPr>
              <w:t>13</w:t>
            </w:r>
            <w:r w:rsidR="00065F29">
              <w:rPr>
                <w:noProof/>
                <w:webHidden/>
              </w:rPr>
              <w:fldChar w:fldCharType="end"/>
            </w:r>
          </w:hyperlink>
        </w:p>
        <w:p w14:paraId="70DBB018" w14:textId="4647A498" w:rsidR="00065F29" w:rsidRDefault="0020127C">
          <w:pPr>
            <w:pStyle w:val="TOC2"/>
            <w:tabs>
              <w:tab w:val="right" w:leader="dot" w:pos="9062"/>
            </w:tabs>
            <w:rPr>
              <w:rFonts w:eastAsiaTheme="minorEastAsia"/>
              <w:noProof/>
              <w:lang w:val="en-US"/>
            </w:rPr>
          </w:pPr>
          <w:hyperlink w:anchor="_Toc49554520" w:history="1">
            <w:r w:rsidR="00065F29" w:rsidRPr="00365F6D">
              <w:rPr>
                <w:rStyle w:val="Hyperlink"/>
                <w:noProof/>
                <w:lang w:val="en-US"/>
              </w:rPr>
              <w:t>Dangerousness (Hypotheses 7 to 10)</w:t>
            </w:r>
            <w:r w:rsidR="00065F29">
              <w:rPr>
                <w:noProof/>
                <w:webHidden/>
              </w:rPr>
              <w:tab/>
            </w:r>
            <w:r w:rsidR="00065F29">
              <w:rPr>
                <w:noProof/>
                <w:webHidden/>
              </w:rPr>
              <w:fldChar w:fldCharType="begin"/>
            </w:r>
            <w:r w:rsidR="00065F29">
              <w:rPr>
                <w:noProof/>
                <w:webHidden/>
              </w:rPr>
              <w:instrText xml:space="preserve"> PAGEREF _Toc49554520 \h </w:instrText>
            </w:r>
            <w:r w:rsidR="00065F29">
              <w:rPr>
                <w:noProof/>
                <w:webHidden/>
              </w:rPr>
            </w:r>
            <w:r w:rsidR="00065F29">
              <w:rPr>
                <w:noProof/>
                <w:webHidden/>
              </w:rPr>
              <w:fldChar w:fldCharType="separate"/>
            </w:r>
            <w:r w:rsidR="0084136A">
              <w:rPr>
                <w:noProof/>
                <w:webHidden/>
              </w:rPr>
              <w:t>15</w:t>
            </w:r>
            <w:r w:rsidR="00065F29">
              <w:rPr>
                <w:noProof/>
                <w:webHidden/>
              </w:rPr>
              <w:fldChar w:fldCharType="end"/>
            </w:r>
          </w:hyperlink>
        </w:p>
        <w:p w14:paraId="36FF8912" w14:textId="31737884" w:rsidR="00065F29" w:rsidRDefault="0020127C">
          <w:pPr>
            <w:pStyle w:val="TOC3"/>
            <w:tabs>
              <w:tab w:val="right" w:leader="dot" w:pos="9062"/>
            </w:tabs>
            <w:rPr>
              <w:rFonts w:eastAsiaTheme="minorEastAsia"/>
              <w:noProof/>
              <w:lang w:val="en-US"/>
            </w:rPr>
          </w:pPr>
          <w:hyperlink w:anchor="_Toc49554521" w:history="1">
            <w:r w:rsidR="00065F29" w:rsidRPr="00365F6D">
              <w:rPr>
                <w:rStyle w:val="Hyperlink"/>
                <w:noProof/>
                <w:lang w:val="en-US"/>
              </w:rPr>
              <w:t>Vowels (Hypothesis 7)</w:t>
            </w:r>
            <w:r w:rsidR="00065F29">
              <w:rPr>
                <w:noProof/>
                <w:webHidden/>
              </w:rPr>
              <w:tab/>
            </w:r>
            <w:r w:rsidR="00065F29">
              <w:rPr>
                <w:noProof/>
                <w:webHidden/>
              </w:rPr>
              <w:fldChar w:fldCharType="begin"/>
            </w:r>
            <w:r w:rsidR="00065F29">
              <w:rPr>
                <w:noProof/>
                <w:webHidden/>
              </w:rPr>
              <w:instrText xml:space="preserve"> PAGEREF _Toc49554521 \h </w:instrText>
            </w:r>
            <w:r w:rsidR="00065F29">
              <w:rPr>
                <w:noProof/>
                <w:webHidden/>
              </w:rPr>
            </w:r>
            <w:r w:rsidR="00065F29">
              <w:rPr>
                <w:noProof/>
                <w:webHidden/>
              </w:rPr>
              <w:fldChar w:fldCharType="separate"/>
            </w:r>
            <w:r w:rsidR="0084136A">
              <w:rPr>
                <w:noProof/>
                <w:webHidden/>
              </w:rPr>
              <w:t>15</w:t>
            </w:r>
            <w:r w:rsidR="00065F29">
              <w:rPr>
                <w:noProof/>
                <w:webHidden/>
              </w:rPr>
              <w:fldChar w:fldCharType="end"/>
            </w:r>
          </w:hyperlink>
        </w:p>
        <w:p w14:paraId="043A573A" w14:textId="678F050A" w:rsidR="00065F29" w:rsidRDefault="0020127C">
          <w:pPr>
            <w:pStyle w:val="TOC3"/>
            <w:tabs>
              <w:tab w:val="right" w:leader="dot" w:pos="9062"/>
            </w:tabs>
            <w:rPr>
              <w:rFonts w:eastAsiaTheme="minorEastAsia"/>
              <w:noProof/>
              <w:lang w:val="en-US"/>
            </w:rPr>
          </w:pPr>
          <w:hyperlink w:anchor="_Toc49554522" w:history="1">
            <w:r w:rsidR="00065F29" w:rsidRPr="00365F6D">
              <w:rPr>
                <w:rStyle w:val="Hyperlink"/>
                <w:noProof/>
                <w:lang w:val="en-US"/>
              </w:rPr>
              <w:t>Voicing (Hypothesis 8)</w:t>
            </w:r>
            <w:r w:rsidR="00065F29">
              <w:rPr>
                <w:noProof/>
                <w:webHidden/>
              </w:rPr>
              <w:tab/>
            </w:r>
            <w:r w:rsidR="00065F29">
              <w:rPr>
                <w:noProof/>
                <w:webHidden/>
              </w:rPr>
              <w:fldChar w:fldCharType="begin"/>
            </w:r>
            <w:r w:rsidR="00065F29">
              <w:rPr>
                <w:noProof/>
                <w:webHidden/>
              </w:rPr>
              <w:instrText xml:space="preserve"> PAGEREF _Toc49554522 \h </w:instrText>
            </w:r>
            <w:r w:rsidR="00065F29">
              <w:rPr>
                <w:noProof/>
                <w:webHidden/>
              </w:rPr>
            </w:r>
            <w:r w:rsidR="00065F29">
              <w:rPr>
                <w:noProof/>
                <w:webHidden/>
              </w:rPr>
              <w:fldChar w:fldCharType="separate"/>
            </w:r>
            <w:r w:rsidR="0084136A">
              <w:rPr>
                <w:noProof/>
                <w:webHidden/>
              </w:rPr>
              <w:t>18</w:t>
            </w:r>
            <w:r w:rsidR="00065F29">
              <w:rPr>
                <w:noProof/>
                <w:webHidden/>
              </w:rPr>
              <w:fldChar w:fldCharType="end"/>
            </w:r>
          </w:hyperlink>
        </w:p>
        <w:p w14:paraId="4D30FDD2" w14:textId="3427D75E" w:rsidR="00065F29" w:rsidRDefault="0020127C">
          <w:pPr>
            <w:pStyle w:val="TOC3"/>
            <w:tabs>
              <w:tab w:val="right" w:leader="dot" w:pos="9062"/>
            </w:tabs>
            <w:rPr>
              <w:rFonts w:eastAsiaTheme="minorEastAsia"/>
              <w:noProof/>
              <w:lang w:val="en-US"/>
            </w:rPr>
          </w:pPr>
          <w:hyperlink w:anchor="_Toc49554523" w:history="1">
            <w:r w:rsidR="00065F29" w:rsidRPr="00365F6D">
              <w:rPr>
                <w:rStyle w:val="Hyperlink"/>
                <w:noProof/>
                <w:lang w:val="en-US"/>
              </w:rPr>
              <w:t>Manner (Hypothesis 9)</w:t>
            </w:r>
            <w:r w:rsidR="00065F29">
              <w:rPr>
                <w:noProof/>
                <w:webHidden/>
              </w:rPr>
              <w:tab/>
            </w:r>
            <w:r w:rsidR="00065F29">
              <w:rPr>
                <w:noProof/>
                <w:webHidden/>
              </w:rPr>
              <w:fldChar w:fldCharType="begin"/>
            </w:r>
            <w:r w:rsidR="00065F29">
              <w:rPr>
                <w:noProof/>
                <w:webHidden/>
              </w:rPr>
              <w:instrText xml:space="preserve"> PAGEREF _Toc49554523 \h </w:instrText>
            </w:r>
            <w:r w:rsidR="00065F29">
              <w:rPr>
                <w:noProof/>
                <w:webHidden/>
              </w:rPr>
            </w:r>
            <w:r w:rsidR="00065F29">
              <w:rPr>
                <w:noProof/>
                <w:webHidden/>
              </w:rPr>
              <w:fldChar w:fldCharType="separate"/>
            </w:r>
            <w:r w:rsidR="0084136A">
              <w:rPr>
                <w:noProof/>
                <w:webHidden/>
              </w:rPr>
              <w:t>20</w:t>
            </w:r>
            <w:r w:rsidR="00065F29">
              <w:rPr>
                <w:noProof/>
                <w:webHidden/>
              </w:rPr>
              <w:fldChar w:fldCharType="end"/>
            </w:r>
          </w:hyperlink>
        </w:p>
        <w:p w14:paraId="6B865281" w14:textId="389DE769" w:rsidR="00065F29" w:rsidRDefault="0020127C">
          <w:pPr>
            <w:pStyle w:val="TOC3"/>
            <w:tabs>
              <w:tab w:val="right" w:leader="dot" w:pos="9062"/>
            </w:tabs>
            <w:rPr>
              <w:rFonts w:eastAsiaTheme="minorEastAsia"/>
              <w:noProof/>
              <w:lang w:val="en-US"/>
            </w:rPr>
          </w:pPr>
          <w:hyperlink w:anchor="_Toc49554524" w:history="1">
            <w:r w:rsidR="00065F29" w:rsidRPr="00365F6D">
              <w:rPr>
                <w:rStyle w:val="Hyperlink"/>
                <w:noProof/>
                <w:lang w:val="en-US"/>
              </w:rPr>
              <w:t>Place (Hypothesis 10)</w:t>
            </w:r>
            <w:r w:rsidR="00065F29">
              <w:rPr>
                <w:noProof/>
                <w:webHidden/>
              </w:rPr>
              <w:tab/>
            </w:r>
            <w:r w:rsidR="00065F29">
              <w:rPr>
                <w:noProof/>
                <w:webHidden/>
              </w:rPr>
              <w:fldChar w:fldCharType="begin"/>
            </w:r>
            <w:r w:rsidR="00065F29">
              <w:rPr>
                <w:noProof/>
                <w:webHidden/>
              </w:rPr>
              <w:instrText xml:space="preserve"> PAGEREF _Toc49554524 \h </w:instrText>
            </w:r>
            <w:r w:rsidR="00065F29">
              <w:rPr>
                <w:noProof/>
                <w:webHidden/>
              </w:rPr>
            </w:r>
            <w:r w:rsidR="00065F29">
              <w:rPr>
                <w:noProof/>
                <w:webHidden/>
              </w:rPr>
              <w:fldChar w:fldCharType="separate"/>
            </w:r>
            <w:r w:rsidR="0084136A">
              <w:rPr>
                <w:noProof/>
                <w:webHidden/>
              </w:rPr>
              <w:t>20</w:t>
            </w:r>
            <w:r w:rsidR="00065F29">
              <w:rPr>
                <w:noProof/>
                <w:webHidden/>
              </w:rPr>
              <w:fldChar w:fldCharType="end"/>
            </w:r>
          </w:hyperlink>
        </w:p>
        <w:p w14:paraId="1B180A50" w14:textId="141E0AE0" w:rsidR="00065F29" w:rsidRDefault="0020127C">
          <w:pPr>
            <w:pStyle w:val="TOC1"/>
            <w:rPr>
              <w:rFonts w:eastAsiaTheme="minorEastAsia"/>
              <w:noProof/>
              <w:lang w:val="en-US"/>
            </w:rPr>
          </w:pPr>
          <w:hyperlink w:anchor="_Toc49554525" w:history="1">
            <w:r w:rsidR="00065F29" w:rsidRPr="00365F6D">
              <w:rPr>
                <w:rStyle w:val="Hyperlink"/>
                <w:noProof/>
                <w:lang w:val="en-US"/>
              </w:rPr>
              <w:t>Recognition task following 1x1</w:t>
            </w:r>
            <w:r w:rsidR="00065F29">
              <w:rPr>
                <w:noProof/>
                <w:webHidden/>
              </w:rPr>
              <w:tab/>
            </w:r>
            <w:r w:rsidR="00065F29">
              <w:rPr>
                <w:noProof/>
                <w:webHidden/>
              </w:rPr>
              <w:fldChar w:fldCharType="begin"/>
            </w:r>
            <w:r w:rsidR="00065F29">
              <w:rPr>
                <w:noProof/>
                <w:webHidden/>
              </w:rPr>
              <w:instrText xml:space="preserve"> PAGEREF _Toc49554525 \h </w:instrText>
            </w:r>
            <w:r w:rsidR="00065F29">
              <w:rPr>
                <w:noProof/>
                <w:webHidden/>
              </w:rPr>
            </w:r>
            <w:r w:rsidR="00065F29">
              <w:rPr>
                <w:noProof/>
                <w:webHidden/>
              </w:rPr>
              <w:fldChar w:fldCharType="separate"/>
            </w:r>
            <w:r w:rsidR="0084136A">
              <w:rPr>
                <w:noProof/>
                <w:webHidden/>
              </w:rPr>
              <w:t>22</w:t>
            </w:r>
            <w:r w:rsidR="00065F29">
              <w:rPr>
                <w:noProof/>
                <w:webHidden/>
              </w:rPr>
              <w:fldChar w:fldCharType="end"/>
            </w:r>
          </w:hyperlink>
        </w:p>
        <w:p w14:paraId="045064D3" w14:textId="4A50B0BE" w:rsidR="00065F29" w:rsidRDefault="0020127C">
          <w:pPr>
            <w:pStyle w:val="TOC1"/>
            <w:rPr>
              <w:rFonts w:eastAsiaTheme="minorEastAsia"/>
              <w:noProof/>
              <w:lang w:val="en-US"/>
            </w:rPr>
          </w:pPr>
          <w:hyperlink w:anchor="_Toc49554526" w:history="1">
            <w:r w:rsidR="00065F29" w:rsidRPr="00365F6D">
              <w:rPr>
                <w:rStyle w:val="Hyperlink"/>
                <w:noProof/>
                <w:lang w:val="en-US"/>
              </w:rPr>
              <w:t>References</w:t>
            </w:r>
            <w:r w:rsidR="00065F29">
              <w:rPr>
                <w:noProof/>
                <w:webHidden/>
              </w:rPr>
              <w:tab/>
            </w:r>
            <w:r w:rsidR="00065F29">
              <w:rPr>
                <w:noProof/>
                <w:webHidden/>
              </w:rPr>
              <w:fldChar w:fldCharType="begin"/>
            </w:r>
            <w:r w:rsidR="00065F29">
              <w:rPr>
                <w:noProof/>
                <w:webHidden/>
              </w:rPr>
              <w:instrText xml:space="preserve"> PAGEREF _Toc49554526 \h </w:instrText>
            </w:r>
            <w:r w:rsidR="00065F29">
              <w:rPr>
                <w:noProof/>
                <w:webHidden/>
              </w:rPr>
            </w:r>
            <w:r w:rsidR="00065F29">
              <w:rPr>
                <w:noProof/>
                <w:webHidden/>
              </w:rPr>
              <w:fldChar w:fldCharType="separate"/>
            </w:r>
            <w:r w:rsidR="0084136A">
              <w:rPr>
                <w:noProof/>
                <w:webHidden/>
              </w:rPr>
              <w:t>22</w:t>
            </w:r>
            <w:r w:rsidR="00065F29">
              <w:rPr>
                <w:noProof/>
                <w:webHidden/>
              </w:rPr>
              <w:fldChar w:fldCharType="end"/>
            </w:r>
          </w:hyperlink>
        </w:p>
        <w:p w14:paraId="06FD500B" w14:textId="1B38AA40" w:rsidR="006F7C0E" w:rsidRDefault="006F7C0E">
          <w:r>
            <w:rPr>
              <w:b/>
              <w:bCs/>
              <w:noProof/>
            </w:rPr>
            <w:fldChar w:fldCharType="end"/>
          </w:r>
        </w:p>
      </w:sdtContent>
    </w:sdt>
    <w:p w14:paraId="610920ED" w14:textId="77777777" w:rsidR="006F7C0E" w:rsidRPr="006F7C0E" w:rsidRDefault="006F7C0E" w:rsidP="006F7C0E">
      <w:pPr>
        <w:rPr>
          <w:lang w:val="en-US"/>
        </w:rPr>
      </w:pPr>
    </w:p>
    <w:p w14:paraId="43F7A8B8" w14:textId="77777777" w:rsidR="006F7C0E" w:rsidRDefault="006F7C0E">
      <w:pPr>
        <w:rPr>
          <w:rFonts w:asciiTheme="majorHAnsi" w:eastAsiaTheme="majorEastAsia" w:hAnsiTheme="majorHAnsi" w:cstheme="majorBidi"/>
          <w:color w:val="2E74B5" w:themeColor="accent1" w:themeShade="BF"/>
          <w:sz w:val="26"/>
          <w:szCs w:val="26"/>
          <w:lang w:val="en-US"/>
        </w:rPr>
      </w:pPr>
      <w:r>
        <w:rPr>
          <w:lang w:val="en-US"/>
        </w:rPr>
        <w:br w:type="page"/>
      </w:r>
    </w:p>
    <w:p w14:paraId="217FAA9C" w14:textId="3213FDAD" w:rsidR="008B3D85" w:rsidRPr="0082523C" w:rsidRDefault="008B3D85" w:rsidP="006F7C0E">
      <w:pPr>
        <w:pStyle w:val="Heading1"/>
        <w:rPr>
          <w:lang w:val="en-US"/>
        </w:rPr>
      </w:pPr>
      <w:bookmarkStart w:id="0" w:name="_Toc49554509"/>
      <w:r w:rsidRPr="0082523C">
        <w:rPr>
          <w:lang w:val="en-US"/>
        </w:rPr>
        <w:lastRenderedPageBreak/>
        <w:t>Pseudo-words</w:t>
      </w:r>
      <w:bookmarkEnd w:id="0"/>
    </w:p>
    <w:p w14:paraId="39C0DC98" w14:textId="0EBA94E6" w:rsidR="008B3D85" w:rsidRPr="0082523C" w:rsidRDefault="008B3D85" w:rsidP="004D7710">
      <w:pPr>
        <w:pStyle w:val="Caption"/>
        <w:keepNext/>
        <w:spacing w:line="360" w:lineRule="auto"/>
        <w:jc w:val="both"/>
        <w:rPr>
          <w:lang w:val="en-US"/>
        </w:rPr>
      </w:pPr>
      <w:r w:rsidRPr="0082523C">
        <w:rPr>
          <w:lang w:val="en-US"/>
        </w:rPr>
        <w:t xml:space="preserve">Table </w:t>
      </w:r>
      <w:r w:rsidRPr="0082523C">
        <w:fldChar w:fldCharType="begin"/>
      </w:r>
      <w:r w:rsidRPr="0082523C">
        <w:rPr>
          <w:lang w:val="en-US"/>
        </w:rPr>
        <w:instrText xml:space="preserve"> SEQ Tableau \* ARABIC </w:instrText>
      </w:r>
      <w:r w:rsidRPr="0082523C">
        <w:fldChar w:fldCharType="separate"/>
      </w:r>
      <w:r w:rsidR="0084136A">
        <w:rPr>
          <w:noProof/>
          <w:lang w:val="en-US"/>
        </w:rPr>
        <w:t>1</w:t>
      </w:r>
      <w:r w:rsidRPr="0082523C">
        <w:fldChar w:fldCharType="end"/>
      </w:r>
      <w:r w:rsidRPr="0082523C">
        <w:rPr>
          <w:lang w:val="en-US"/>
        </w:rPr>
        <w:t>. F0 and duration times of each pseudo-word according to two different recordings of samples. The first one was used for associative and judgement tasks. The second one was used for the recognition test following the 1x1 protocol, and does not contain training trials; four pseudo-words were also added in this recognition task, which explains the presence of grey cells. PW stands for pseudo-words.</w:t>
      </w:r>
    </w:p>
    <w:tbl>
      <w:tblPr>
        <w:tblW w:w="8156" w:type="dxa"/>
        <w:tblCellMar>
          <w:left w:w="70" w:type="dxa"/>
          <w:right w:w="70" w:type="dxa"/>
        </w:tblCellMar>
        <w:tblLook w:val="04A0" w:firstRow="1" w:lastRow="0" w:firstColumn="1" w:lastColumn="0" w:noHBand="0" w:noVBand="1"/>
      </w:tblPr>
      <w:tblGrid>
        <w:gridCol w:w="1161"/>
        <w:gridCol w:w="1417"/>
        <w:gridCol w:w="1430"/>
        <w:gridCol w:w="1199"/>
        <w:gridCol w:w="1420"/>
        <w:gridCol w:w="1549"/>
      </w:tblGrid>
      <w:tr w:rsidR="008B3D85" w:rsidRPr="0082523C" w14:paraId="78549823" w14:textId="77777777" w:rsidTr="004D7710">
        <w:trPr>
          <w:trHeight w:val="227"/>
        </w:trPr>
        <w:tc>
          <w:tcPr>
            <w:tcW w:w="1141" w:type="dxa"/>
            <w:tcBorders>
              <w:top w:val="nil"/>
              <w:bottom w:val="nil"/>
            </w:tcBorders>
            <w:shd w:val="clear" w:color="auto" w:fill="auto"/>
            <w:noWrap/>
            <w:vAlign w:val="bottom"/>
            <w:hideMark/>
          </w:tcPr>
          <w:p w14:paraId="36DB765B" w14:textId="77777777" w:rsidR="008B3D85" w:rsidRPr="0082523C" w:rsidRDefault="008B3D85" w:rsidP="004D7710">
            <w:pPr>
              <w:spacing w:after="0" w:line="360" w:lineRule="auto"/>
              <w:jc w:val="center"/>
              <w:rPr>
                <w:rFonts w:ascii="Times New Roman" w:eastAsia="Times New Roman" w:hAnsi="Times New Roman" w:cs="Times New Roman"/>
                <w:sz w:val="24"/>
                <w:szCs w:val="24"/>
                <w:lang w:val="en-US" w:eastAsia="fr-FR"/>
              </w:rPr>
            </w:pPr>
          </w:p>
        </w:tc>
        <w:tc>
          <w:tcPr>
            <w:tcW w:w="1417" w:type="dxa"/>
            <w:tcBorders>
              <w:top w:val="nil"/>
              <w:bottom w:val="nil"/>
            </w:tcBorders>
            <w:shd w:val="clear" w:color="auto" w:fill="auto"/>
            <w:noWrap/>
            <w:vAlign w:val="bottom"/>
            <w:hideMark/>
          </w:tcPr>
          <w:p w14:paraId="1C58514F" w14:textId="77777777" w:rsidR="008B3D85" w:rsidRPr="0082523C" w:rsidRDefault="008B3D85" w:rsidP="004D7710">
            <w:pPr>
              <w:spacing w:after="0" w:line="360" w:lineRule="auto"/>
              <w:jc w:val="center"/>
              <w:rPr>
                <w:rFonts w:ascii="Times New Roman" w:eastAsia="Times New Roman" w:hAnsi="Times New Roman" w:cs="Times New Roman"/>
                <w:sz w:val="20"/>
                <w:szCs w:val="20"/>
                <w:lang w:val="en-US" w:eastAsia="fr-FR"/>
              </w:rPr>
            </w:pPr>
          </w:p>
        </w:tc>
        <w:tc>
          <w:tcPr>
            <w:tcW w:w="2629" w:type="dxa"/>
            <w:gridSpan w:val="2"/>
            <w:tcBorders>
              <w:top w:val="single" w:sz="8" w:space="0" w:color="auto"/>
              <w:bottom w:val="nil"/>
            </w:tcBorders>
            <w:shd w:val="clear" w:color="auto" w:fill="auto"/>
            <w:noWrap/>
            <w:hideMark/>
          </w:tcPr>
          <w:p w14:paraId="03340BC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roofErr w:type="spellStart"/>
            <w:r w:rsidRPr="0082523C">
              <w:rPr>
                <w:rFonts w:ascii="Calibri" w:eastAsia="Times New Roman" w:hAnsi="Calibri" w:cs="Times New Roman"/>
                <w:color w:val="000000"/>
                <w:lang w:eastAsia="fr-FR"/>
              </w:rPr>
              <w:t>Sample</w:t>
            </w:r>
            <w:proofErr w:type="spellEnd"/>
            <w:r w:rsidRPr="0082523C">
              <w:rPr>
                <w:rFonts w:ascii="Calibri" w:eastAsia="Times New Roman" w:hAnsi="Calibri" w:cs="Times New Roman"/>
                <w:color w:val="000000"/>
                <w:lang w:eastAsia="fr-FR"/>
              </w:rPr>
              <w:t xml:space="preserve"> 1</w:t>
            </w:r>
          </w:p>
        </w:tc>
        <w:tc>
          <w:tcPr>
            <w:tcW w:w="2969" w:type="dxa"/>
            <w:gridSpan w:val="2"/>
            <w:tcBorders>
              <w:top w:val="single" w:sz="4" w:space="0" w:color="auto"/>
              <w:bottom w:val="nil"/>
            </w:tcBorders>
            <w:shd w:val="clear" w:color="auto" w:fill="auto"/>
            <w:noWrap/>
            <w:vAlign w:val="bottom"/>
            <w:hideMark/>
          </w:tcPr>
          <w:p w14:paraId="7EB4C774"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 xml:space="preserve">Sample 2 </w:t>
            </w:r>
            <w:r w:rsidRPr="0082523C">
              <w:rPr>
                <w:rFonts w:ascii="Calibri" w:eastAsia="Times New Roman" w:hAnsi="Calibri" w:cs="Times New Roman"/>
                <w:color w:val="000000"/>
                <w:lang w:val="en-US" w:eastAsia="fr-FR"/>
              </w:rPr>
              <w:br/>
              <w:t>Recognition test (1x1 part 2)</w:t>
            </w:r>
          </w:p>
        </w:tc>
      </w:tr>
      <w:tr w:rsidR="008B3D85" w:rsidRPr="0082523C" w14:paraId="08027746" w14:textId="77777777" w:rsidTr="004D7710">
        <w:trPr>
          <w:trHeight w:val="227"/>
        </w:trPr>
        <w:tc>
          <w:tcPr>
            <w:tcW w:w="1141" w:type="dxa"/>
            <w:tcBorders>
              <w:top w:val="nil"/>
              <w:bottom w:val="nil"/>
            </w:tcBorders>
            <w:shd w:val="clear" w:color="auto" w:fill="auto"/>
            <w:noWrap/>
            <w:vAlign w:val="bottom"/>
            <w:hideMark/>
          </w:tcPr>
          <w:p w14:paraId="605D7651"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bottom"/>
            <w:hideMark/>
          </w:tcPr>
          <w:p w14:paraId="7C90E826" w14:textId="77777777" w:rsidR="008B3D85" w:rsidRPr="0082523C" w:rsidRDefault="008B3D85" w:rsidP="004D7710">
            <w:pPr>
              <w:spacing w:after="0" w:line="360" w:lineRule="auto"/>
              <w:jc w:val="center"/>
              <w:rPr>
                <w:rFonts w:ascii="Times New Roman" w:eastAsia="Times New Roman" w:hAnsi="Times New Roman" w:cs="Times New Roman"/>
                <w:sz w:val="20"/>
                <w:szCs w:val="20"/>
                <w:lang w:val="en-US" w:eastAsia="fr-FR"/>
              </w:rPr>
            </w:pPr>
          </w:p>
        </w:tc>
        <w:tc>
          <w:tcPr>
            <w:tcW w:w="1430" w:type="dxa"/>
            <w:tcBorders>
              <w:top w:val="nil"/>
              <w:bottom w:val="single" w:sz="8" w:space="0" w:color="auto"/>
            </w:tcBorders>
            <w:shd w:val="clear" w:color="auto" w:fill="auto"/>
            <w:noWrap/>
            <w:vAlign w:val="bottom"/>
            <w:hideMark/>
          </w:tcPr>
          <w:p w14:paraId="5E26FB21"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Duration (ms)</w:t>
            </w:r>
          </w:p>
        </w:tc>
        <w:tc>
          <w:tcPr>
            <w:tcW w:w="1199" w:type="dxa"/>
            <w:tcBorders>
              <w:top w:val="nil"/>
              <w:bottom w:val="single" w:sz="8" w:space="0" w:color="auto"/>
            </w:tcBorders>
            <w:shd w:val="clear" w:color="auto" w:fill="auto"/>
            <w:noWrap/>
            <w:vAlign w:val="bottom"/>
            <w:hideMark/>
          </w:tcPr>
          <w:p w14:paraId="187D0E9C"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f0 (Hz)</w:t>
            </w:r>
          </w:p>
        </w:tc>
        <w:tc>
          <w:tcPr>
            <w:tcW w:w="1420" w:type="dxa"/>
            <w:tcBorders>
              <w:top w:val="nil"/>
              <w:bottom w:val="single" w:sz="8" w:space="0" w:color="auto"/>
            </w:tcBorders>
            <w:shd w:val="clear" w:color="auto" w:fill="auto"/>
            <w:noWrap/>
            <w:vAlign w:val="bottom"/>
            <w:hideMark/>
          </w:tcPr>
          <w:p w14:paraId="10A6468C"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Duration (ms)</w:t>
            </w:r>
          </w:p>
        </w:tc>
        <w:tc>
          <w:tcPr>
            <w:tcW w:w="1549" w:type="dxa"/>
            <w:tcBorders>
              <w:top w:val="nil"/>
              <w:bottom w:val="single" w:sz="8" w:space="0" w:color="auto"/>
            </w:tcBorders>
            <w:shd w:val="clear" w:color="auto" w:fill="auto"/>
            <w:noWrap/>
            <w:vAlign w:val="bottom"/>
            <w:hideMark/>
          </w:tcPr>
          <w:p w14:paraId="55ED3476"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f0 (Hz)</w:t>
            </w:r>
          </w:p>
        </w:tc>
      </w:tr>
      <w:tr w:rsidR="008B3D85" w:rsidRPr="0082523C" w14:paraId="70D13169" w14:textId="77777777" w:rsidTr="004D7710">
        <w:trPr>
          <w:trHeight w:val="227"/>
        </w:trPr>
        <w:tc>
          <w:tcPr>
            <w:tcW w:w="1141" w:type="dxa"/>
            <w:vMerge w:val="restart"/>
            <w:tcBorders>
              <w:top w:val="single" w:sz="8" w:space="0" w:color="auto"/>
            </w:tcBorders>
            <w:shd w:val="clear" w:color="auto" w:fill="auto"/>
            <w:noWrap/>
            <w:vAlign w:val="center"/>
            <w:hideMark/>
          </w:tcPr>
          <w:p w14:paraId="61A67B30"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PW used in associative and judgement tasks</w:t>
            </w:r>
          </w:p>
        </w:tc>
        <w:tc>
          <w:tcPr>
            <w:tcW w:w="1417" w:type="dxa"/>
            <w:tcBorders>
              <w:top w:val="single" w:sz="8" w:space="0" w:color="auto"/>
              <w:bottom w:val="nil"/>
            </w:tcBorders>
            <w:shd w:val="clear" w:color="auto" w:fill="auto"/>
            <w:noWrap/>
            <w:vAlign w:val="center"/>
            <w:hideMark/>
          </w:tcPr>
          <w:p w14:paraId="4AD0DA92"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w:t>
            </w:r>
            <w:proofErr w:type="spellStart"/>
            <w:r w:rsidRPr="0082523C">
              <w:rPr>
                <w:rFonts w:ascii="Calibri" w:eastAsia="Times New Roman" w:hAnsi="Calibri" w:cs="Times New Roman"/>
                <w:color w:val="000000"/>
                <w:lang w:val="en-US" w:eastAsia="fr-FR"/>
              </w:rPr>
              <w:t>abab</w:t>
            </w:r>
            <w:proofErr w:type="spellEnd"/>
            <w:r w:rsidRPr="0082523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495DEFBA"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554</w:t>
            </w:r>
          </w:p>
        </w:tc>
        <w:tc>
          <w:tcPr>
            <w:tcW w:w="1199" w:type="dxa"/>
            <w:tcBorders>
              <w:top w:val="nil"/>
              <w:bottom w:val="nil"/>
            </w:tcBorders>
            <w:shd w:val="clear" w:color="auto" w:fill="auto"/>
            <w:noWrap/>
            <w:vAlign w:val="bottom"/>
            <w:hideMark/>
          </w:tcPr>
          <w:p w14:paraId="33C2807F"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114</w:t>
            </w:r>
          </w:p>
        </w:tc>
        <w:tc>
          <w:tcPr>
            <w:tcW w:w="1420" w:type="dxa"/>
            <w:tcBorders>
              <w:top w:val="single" w:sz="8" w:space="0" w:color="auto"/>
              <w:bottom w:val="nil"/>
            </w:tcBorders>
            <w:shd w:val="clear" w:color="auto" w:fill="auto"/>
            <w:noWrap/>
            <w:vAlign w:val="bottom"/>
            <w:hideMark/>
          </w:tcPr>
          <w:p w14:paraId="47C85E61"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439</w:t>
            </w:r>
          </w:p>
        </w:tc>
        <w:tc>
          <w:tcPr>
            <w:tcW w:w="1549" w:type="dxa"/>
            <w:tcBorders>
              <w:top w:val="single" w:sz="8" w:space="0" w:color="auto"/>
              <w:bottom w:val="nil"/>
            </w:tcBorders>
            <w:shd w:val="clear" w:color="auto" w:fill="auto"/>
            <w:noWrap/>
            <w:vAlign w:val="bottom"/>
            <w:hideMark/>
          </w:tcPr>
          <w:p w14:paraId="6CD98BB3"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11</w:t>
            </w:r>
            <w:r>
              <w:rPr>
                <w:rFonts w:ascii="Calibri" w:eastAsia="Times New Roman" w:hAnsi="Calibri" w:cs="Times New Roman"/>
                <w:color w:val="000000"/>
                <w:lang w:val="en-US" w:eastAsia="fr-FR"/>
              </w:rPr>
              <w:t>9</w:t>
            </w:r>
          </w:p>
        </w:tc>
      </w:tr>
      <w:tr w:rsidR="008B3D85" w:rsidRPr="0082523C" w14:paraId="1AAB07BB" w14:textId="77777777" w:rsidTr="004D7710">
        <w:trPr>
          <w:trHeight w:val="227"/>
        </w:trPr>
        <w:tc>
          <w:tcPr>
            <w:tcW w:w="1141" w:type="dxa"/>
            <w:vMerge/>
            <w:shd w:val="clear" w:color="auto" w:fill="auto"/>
            <w:noWrap/>
            <w:vAlign w:val="bottom"/>
            <w:hideMark/>
          </w:tcPr>
          <w:p w14:paraId="24616BD4"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48726008"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w:t>
            </w:r>
            <w:proofErr w:type="spellStart"/>
            <w:r w:rsidRPr="0082523C">
              <w:rPr>
                <w:rFonts w:ascii="Calibri" w:eastAsia="Times New Roman" w:hAnsi="Calibri" w:cs="Times New Roman"/>
                <w:color w:val="000000"/>
                <w:lang w:val="en-US" w:eastAsia="fr-FR"/>
              </w:rPr>
              <w:t>apap</w:t>
            </w:r>
            <w:proofErr w:type="spellEnd"/>
            <w:r w:rsidRPr="0082523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66DAFFB3"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700</w:t>
            </w:r>
          </w:p>
        </w:tc>
        <w:tc>
          <w:tcPr>
            <w:tcW w:w="1199" w:type="dxa"/>
            <w:tcBorders>
              <w:top w:val="nil"/>
              <w:bottom w:val="nil"/>
            </w:tcBorders>
            <w:shd w:val="clear" w:color="auto" w:fill="auto"/>
            <w:noWrap/>
            <w:vAlign w:val="bottom"/>
            <w:hideMark/>
          </w:tcPr>
          <w:p w14:paraId="7A906C56"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12</w:t>
            </w:r>
            <w:r>
              <w:rPr>
                <w:rFonts w:ascii="Calibri" w:eastAsia="Times New Roman" w:hAnsi="Calibri" w:cs="Times New Roman"/>
                <w:color w:val="000000"/>
                <w:lang w:val="en-US" w:eastAsia="fr-FR"/>
              </w:rPr>
              <w:t>7</w:t>
            </w:r>
          </w:p>
        </w:tc>
        <w:tc>
          <w:tcPr>
            <w:tcW w:w="1420" w:type="dxa"/>
            <w:tcBorders>
              <w:top w:val="nil"/>
              <w:bottom w:val="nil"/>
            </w:tcBorders>
            <w:shd w:val="clear" w:color="auto" w:fill="auto"/>
            <w:noWrap/>
            <w:vAlign w:val="bottom"/>
            <w:hideMark/>
          </w:tcPr>
          <w:p w14:paraId="1199182E"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519</w:t>
            </w:r>
          </w:p>
        </w:tc>
        <w:tc>
          <w:tcPr>
            <w:tcW w:w="1549" w:type="dxa"/>
            <w:tcBorders>
              <w:top w:val="nil"/>
              <w:bottom w:val="nil"/>
            </w:tcBorders>
            <w:shd w:val="clear" w:color="auto" w:fill="auto"/>
            <w:noWrap/>
            <w:vAlign w:val="bottom"/>
            <w:hideMark/>
          </w:tcPr>
          <w:p w14:paraId="394156C8"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12</w:t>
            </w:r>
            <w:r>
              <w:rPr>
                <w:rFonts w:ascii="Calibri" w:eastAsia="Times New Roman" w:hAnsi="Calibri" w:cs="Times New Roman"/>
                <w:color w:val="000000"/>
                <w:lang w:val="en-US" w:eastAsia="fr-FR"/>
              </w:rPr>
              <w:t>5</w:t>
            </w:r>
          </w:p>
        </w:tc>
      </w:tr>
      <w:tr w:rsidR="008B3D85" w:rsidRPr="0082523C" w14:paraId="1FB20107" w14:textId="77777777" w:rsidTr="004D7710">
        <w:trPr>
          <w:trHeight w:val="227"/>
        </w:trPr>
        <w:tc>
          <w:tcPr>
            <w:tcW w:w="1141" w:type="dxa"/>
            <w:vMerge/>
            <w:shd w:val="clear" w:color="auto" w:fill="auto"/>
            <w:noWrap/>
            <w:vAlign w:val="bottom"/>
            <w:hideMark/>
          </w:tcPr>
          <w:p w14:paraId="2E5458F1"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74E4DE61"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w:t>
            </w:r>
            <w:proofErr w:type="spellStart"/>
            <w:r w:rsidRPr="0082523C">
              <w:rPr>
                <w:rFonts w:ascii="Calibri" w:eastAsia="Times New Roman" w:hAnsi="Calibri" w:cs="Times New Roman"/>
                <w:color w:val="000000"/>
                <w:lang w:val="en-US" w:eastAsia="fr-FR"/>
              </w:rPr>
              <w:t>ibib</w:t>
            </w:r>
            <w:proofErr w:type="spellEnd"/>
            <w:r w:rsidRPr="0082523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0B341E5C"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683</w:t>
            </w:r>
          </w:p>
        </w:tc>
        <w:tc>
          <w:tcPr>
            <w:tcW w:w="1199" w:type="dxa"/>
            <w:tcBorders>
              <w:top w:val="nil"/>
              <w:bottom w:val="nil"/>
            </w:tcBorders>
            <w:shd w:val="clear" w:color="auto" w:fill="auto"/>
            <w:noWrap/>
            <w:vAlign w:val="bottom"/>
            <w:hideMark/>
          </w:tcPr>
          <w:p w14:paraId="697D714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11</w:t>
            </w:r>
            <w:r>
              <w:rPr>
                <w:rFonts w:ascii="Calibri" w:eastAsia="Times New Roman" w:hAnsi="Calibri" w:cs="Times New Roman"/>
                <w:color w:val="000000"/>
                <w:lang w:eastAsia="fr-FR"/>
              </w:rPr>
              <w:t>8</w:t>
            </w:r>
          </w:p>
        </w:tc>
        <w:tc>
          <w:tcPr>
            <w:tcW w:w="1420" w:type="dxa"/>
            <w:tcBorders>
              <w:top w:val="nil"/>
              <w:bottom w:val="nil"/>
            </w:tcBorders>
            <w:shd w:val="clear" w:color="auto" w:fill="auto"/>
            <w:noWrap/>
            <w:vAlign w:val="bottom"/>
            <w:hideMark/>
          </w:tcPr>
          <w:p w14:paraId="0C6FCA6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494</w:t>
            </w:r>
          </w:p>
        </w:tc>
        <w:tc>
          <w:tcPr>
            <w:tcW w:w="1549" w:type="dxa"/>
            <w:tcBorders>
              <w:top w:val="nil"/>
              <w:bottom w:val="nil"/>
            </w:tcBorders>
            <w:shd w:val="clear" w:color="auto" w:fill="auto"/>
            <w:noWrap/>
            <w:vAlign w:val="bottom"/>
            <w:hideMark/>
          </w:tcPr>
          <w:p w14:paraId="37B46C7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14</w:t>
            </w:r>
            <w:r>
              <w:rPr>
                <w:rFonts w:ascii="Calibri" w:eastAsia="Times New Roman" w:hAnsi="Calibri" w:cs="Times New Roman"/>
                <w:color w:val="000000"/>
                <w:lang w:eastAsia="fr-FR"/>
              </w:rPr>
              <w:t>1</w:t>
            </w:r>
          </w:p>
        </w:tc>
      </w:tr>
      <w:tr w:rsidR="008B3D85" w:rsidRPr="0082523C" w14:paraId="2F03EE5A" w14:textId="77777777" w:rsidTr="004D7710">
        <w:trPr>
          <w:trHeight w:val="227"/>
        </w:trPr>
        <w:tc>
          <w:tcPr>
            <w:tcW w:w="1141" w:type="dxa"/>
            <w:vMerge/>
            <w:shd w:val="clear" w:color="auto" w:fill="auto"/>
            <w:noWrap/>
            <w:vAlign w:val="bottom"/>
            <w:hideMark/>
          </w:tcPr>
          <w:p w14:paraId="0ADE1D5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061799F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ipip</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527AAE5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518</w:t>
            </w:r>
          </w:p>
        </w:tc>
        <w:tc>
          <w:tcPr>
            <w:tcW w:w="1199" w:type="dxa"/>
            <w:tcBorders>
              <w:top w:val="nil"/>
              <w:bottom w:val="nil"/>
            </w:tcBorders>
            <w:shd w:val="clear" w:color="auto" w:fill="auto"/>
            <w:noWrap/>
            <w:vAlign w:val="bottom"/>
            <w:hideMark/>
          </w:tcPr>
          <w:p w14:paraId="477FF58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w:t>
            </w:r>
            <w:r>
              <w:rPr>
                <w:rFonts w:ascii="Calibri" w:eastAsia="Times New Roman" w:hAnsi="Calibri" w:cs="Times New Roman"/>
                <w:color w:val="000000"/>
                <w:lang w:eastAsia="fr-FR"/>
              </w:rPr>
              <w:t>20</w:t>
            </w:r>
          </w:p>
        </w:tc>
        <w:tc>
          <w:tcPr>
            <w:tcW w:w="1420" w:type="dxa"/>
            <w:tcBorders>
              <w:top w:val="nil"/>
              <w:bottom w:val="nil"/>
            </w:tcBorders>
            <w:shd w:val="clear" w:color="auto" w:fill="auto"/>
            <w:noWrap/>
            <w:vAlign w:val="bottom"/>
            <w:hideMark/>
          </w:tcPr>
          <w:p w14:paraId="12FA604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582</w:t>
            </w:r>
          </w:p>
        </w:tc>
        <w:tc>
          <w:tcPr>
            <w:tcW w:w="1549" w:type="dxa"/>
            <w:tcBorders>
              <w:top w:val="nil"/>
              <w:bottom w:val="nil"/>
            </w:tcBorders>
            <w:shd w:val="clear" w:color="auto" w:fill="auto"/>
            <w:noWrap/>
            <w:vAlign w:val="bottom"/>
            <w:hideMark/>
          </w:tcPr>
          <w:p w14:paraId="2A4B8A4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174</w:t>
            </w:r>
          </w:p>
        </w:tc>
      </w:tr>
      <w:tr w:rsidR="008B3D85" w:rsidRPr="0082523C" w14:paraId="2AB413A2" w14:textId="77777777" w:rsidTr="004D7710">
        <w:trPr>
          <w:trHeight w:val="227"/>
        </w:trPr>
        <w:tc>
          <w:tcPr>
            <w:tcW w:w="1141" w:type="dxa"/>
            <w:vMerge/>
            <w:shd w:val="clear" w:color="auto" w:fill="auto"/>
            <w:noWrap/>
            <w:vAlign w:val="bottom"/>
            <w:hideMark/>
          </w:tcPr>
          <w:p w14:paraId="44DBCD8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3F67D3C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asas</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0D33AA0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661</w:t>
            </w:r>
          </w:p>
        </w:tc>
        <w:tc>
          <w:tcPr>
            <w:tcW w:w="1199" w:type="dxa"/>
            <w:tcBorders>
              <w:top w:val="nil"/>
              <w:bottom w:val="nil"/>
            </w:tcBorders>
            <w:shd w:val="clear" w:color="auto" w:fill="auto"/>
            <w:noWrap/>
            <w:vAlign w:val="bottom"/>
            <w:hideMark/>
          </w:tcPr>
          <w:p w14:paraId="120E54E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w:t>
            </w:r>
            <w:r>
              <w:rPr>
                <w:rFonts w:ascii="Calibri" w:eastAsia="Times New Roman" w:hAnsi="Calibri" w:cs="Times New Roman"/>
                <w:color w:val="000000"/>
                <w:lang w:eastAsia="fr-FR"/>
              </w:rPr>
              <w:t>5</w:t>
            </w:r>
          </w:p>
        </w:tc>
        <w:tc>
          <w:tcPr>
            <w:tcW w:w="1420" w:type="dxa"/>
            <w:tcBorders>
              <w:top w:val="nil"/>
              <w:bottom w:val="nil"/>
            </w:tcBorders>
            <w:shd w:val="clear" w:color="auto" w:fill="auto"/>
            <w:noWrap/>
            <w:vAlign w:val="bottom"/>
            <w:hideMark/>
          </w:tcPr>
          <w:p w14:paraId="4ADC595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584</w:t>
            </w:r>
          </w:p>
        </w:tc>
        <w:tc>
          <w:tcPr>
            <w:tcW w:w="1549" w:type="dxa"/>
            <w:tcBorders>
              <w:top w:val="nil"/>
              <w:bottom w:val="nil"/>
            </w:tcBorders>
            <w:shd w:val="clear" w:color="auto" w:fill="auto"/>
            <w:noWrap/>
            <w:vAlign w:val="bottom"/>
            <w:hideMark/>
          </w:tcPr>
          <w:p w14:paraId="025C51A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13</w:t>
            </w:r>
            <w:r>
              <w:rPr>
                <w:rFonts w:ascii="Calibri" w:eastAsia="Times New Roman" w:hAnsi="Calibri" w:cs="Times New Roman"/>
                <w:color w:val="000000"/>
                <w:lang w:eastAsia="fr-FR"/>
              </w:rPr>
              <w:t>3</w:t>
            </w:r>
          </w:p>
        </w:tc>
      </w:tr>
      <w:tr w:rsidR="008B3D85" w:rsidRPr="0082523C" w14:paraId="73DC4C8A" w14:textId="77777777" w:rsidTr="004D7710">
        <w:trPr>
          <w:trHeight w:val="227"/>
        </w:trPr>
        <w:tc>
          <w:tcPr>
            <w:tcW w:w="1141" w:type="dxa"/>
            <w:vMerge/>
            <w:shd w:val="clear" w:color="auto" w:fill="auto"/>
            <w:noWrap/>
            <w:vAlign w:val="bottom"/>
            <w:hideMark/>
          </w:tcPr>
          <w:p w14:paraId="596203A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2032C0F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atat</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5621660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651</w:t>
            </w:r>
          </w:p>
        </w:tc>
        <w:tc>
          <w:tcPr>
            <w:tcW w:w="1199" w:type="dxa"/>
            <w:tcBorders>
              <w:top w:val="nil"/>
              <w:bottom w:val="nil"/>
            </w:tcBorders>
            <w:shd w:val="clear" w:color="auto" w:fill="auto"/>
            <w:noWrap/>
            <w:vAlign w:val="bottom"/>
            <w:hideMark/>
          </w:tcPr>
          <w:p w14:paraId="5A54BB8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127</w:t>
            </w:r>
          </w:p>
        </w:tc>
        <w:tc>
          <w:tcPr>
            <w:tcW w:w="1420" w:type="dxa"/>
            <w:tcBorders>
              <w:top w:val="nil"/>
              <w:bottom w:val="nil"/>
            </w:tcBorders>
            <w:shd w:val="clear" w:color="auto" w:fill="auto"/>
            <w:noWrap/>
            <w:vAlign w:val="bottom"/>
            <w:hideMark/>
          </w:tcPr>
          <w:p w14:paraId="7FAB8D8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531</w:t>
            </w:r>
          </w:p>
        </w:tc>
        <w:tc>
          <w:tcPr>
            <w:tcW w:w="1549" w:type="dxa"/>
            <w:tcBorders>
              <w:top w:val="nil"/>
              <w:bottom w:val="nil"/>
            </w:tcBorders>
            <w:shd w:val="clear" w:color="auto" w:fill="auto"/>
            <w:noWrap/>
            <w:vAlign w:val="bottom"/>
            <w:hideMark/>
          </w:tcPr>
          <w:p w14:paraId="7361393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w:t>
            </w:r>
            <w:r>
              <w:rPr>
                <w:rFonts w:ascii="Calibri" w:eastAsia="Times New Roman" w:hAnsi="Calibri" w:cs="Times New Roman"/>
                <w:color w:val="000000"/>
                <w:lang w:eastAsia="fr-FR"/>
              </w:rPr>
              <w:t>20</w:t>
            </w:r>
          </w:p>
        </w:tc>
      </w:tr>
      <w:tr w:rsidR="008B3D85" w:rsidRPr="0082523C" w14:paraId="53E85F57" w14:textId="77777777" w:rsidTr="004D7710">
        <w:trPr>
          <w:trHeight w:val="227"/>
        </w:trPr>
        <w:tc>
          <w:tcPr>
            <w:tcW w:w="1141" w:type="dxa"/>
            <w:vMerge/>
            <w:shd w:val="clear" w:color="auto" w:fill="auto"/>
            <w:noWrap/>
            <w:vAlign w:val="bottom"/>
            <w:hideMark/>
          </w:tcPr>
          <w:p w14:paraId="6571437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453522E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isis</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22883A5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658</w:t>
            </w:r>
          </w:p>
        </w:tc>
        <w:tc>
          <w:tcPr>
            <w:tcW w:w="1199" w:type="dxa"/>
            <w:tcBorders>
              <w:top w:val="nil"/>
              <w:bottom w:val="nil"/>
            </w:tcBorders>
            <w:shd w:val="clear" w:color="auto" w:fill="auto"/>
            <w:noWrap/>
            <w:vAlign w:val="bottom"/>
            <w:hideMark/>
          </w:tcPr>
          <w:p w14:paraId="5F32768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123</w:t>
            </w:r>
          </w:p>
        </w:tc>
        <w:tc>
          <w:tcPr>
            <w:tcW w:w="1420" w:type="dxa"/>
            <w:tcBorders>
              <w:top w:val="nil"/>
              <w:bottom w:val="nil"/>
            </w:tcBorders>
            <w:shd w:val="clear" w:color="auto" w:fill="auto"/>
            <w:noWrap/>
            <w:vAlign w:val="bottom"/>
            <w:hideMark/>
          </w:tcPr>
          <w:p w14:paraId="2DF9832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620</w:t>
            </w:r>
          </w:p>
        </w:tc>
        <w:tc>
          <w:tcPr>
            <w:tcW w:w="1549" w:type="dxa"/>
            <w:tcBorders>
              <w:top w:val="nil"/>
              <w:bottom w:val="nil"/>
            </w:tcBorders>
            <w:shd w:val="clear" w:color="auto" w:fill="auto"/>
            <w:noWrap/>
            <w:vAlign w:val="bottom"/>
            <w:hideMark/>
          </w:tcPr>
          <w:p w14:paraId="5829BA9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19</w:t>
            </w:r>
            <w:r>
              <w:rPr>
                <w:rFonts w:ascii="Calibri" w:eastAsia="Times New Roman" w:hAnsi="Calibri" w:cs="Times New Roman"/>
                <w:color w:val="000000"/>
                <w:lang w:eastAsia="fr-FR"/>
              </w:rPr>
              <w:t>2</w:t>
            </w:r>
          </w:p>
        </w:tc>
      </w:tr>
      <w:tr w:rsidR="008B3D85" w:rsidRPr="0082523C" w14:paraId="1B6E3431" w14:textId="77777777" w:rsidTr="004D7710">
        <w:trPr>
          <w:trHeight w:val="227"/>
        </w:trPr>
        <w:tc>
          <w:tcPr>
            <w:tcW w:w="1141" w:type="dxa"/>
            <w:vMerge/>
            <w:shd w:val="clear" w:color="auto" w:fill="auto"/>
            <w:noWrap/>
            <w:vAlign w:val="bottom"/>
            <w:hideMark/>
          </w:tcPr>
          <w:p w14:paraId="149E6BB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1C962C0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itit</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48241AB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642</w:t>
            </w:r>
          </w:p>
        </w:tc>
        <w:tc>
          <w:tcPr>
            <w:tcW w:w="1199" w:type="dxa"/>
            <w:tcBorders>
              <w:top w:val="nil"/>
              <w:bottom w:val="nil"/>
            </w:tcBorders>
            <w:shd w:val="clear" w:color="auto" w:fill="auto"/>
            <w:noWrap/>
            <w:vAlign w:val="bottom"/>
            <w:hideMark/>
          </w:tcPr>
          <w:p w14:paraId="2C223A0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w:t>
            </w:r>
            <w:r>
              <w:rPr>
                <w:rFonts w:ascii="Calibri" w:eastAsia="Times New Roman" w:hAnsi="Calibri" w:cs="Times New Roman"/>
                <w:color w:val="000000"/>
                <w:lang w:eastAsia="fr-FR"/>
              </w:rPr>
              <w:t>8</w:t>
            </w:r>
          </w:p>
        </w:tc>
        <w:tc>
          <w:tcPr>
            <w:tcW w:w="1420" w:type="dxa"/>
            <w:tcBorders>
              <w:top w:val="nil"/>
              <w:bottom w:val="nil"/>
            </w:tcBorders>
            <w:shd w:val="clear" w:color="auto" w:fill="auto"/>
            <w:noWrap/>
            <w:vAlign w:val="bottom"/>
            <w:hideMark/>
          </w:tcPr>
          <w:p w14:paraId="3818B39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590</w:t>
            </w:r>
          </w:p>
        </w:tc>
        <w:tc>
          <w:tcPr>
            <w:tcW w:w="1549" w:type="dxa"/>
            <w:tcBorders>
              <w:top w:val="nil"/>
              <w:bottom w:val="nil"/>
            </w:tcBorders>
            <w:shd w:val="clear" w:color="auto" w:fill="auto"/>
            <w:noWrap/>
            <w:vAlign w:val="bottom"/>
            <w:hideMark/>
          </w:tcPr>
          <w:p w14:paraId="26AECFF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147</w:t>
            </w:r>
          </w:p>
        </w:tc>
      </w:tr>
      <w:tr w:rsidR="008B3D85" w:rsidRPr="0082523C" w14:paraId="1DF16779" w14:textId="77777777" w:rsidTr="004D7710">
        <w:trPr>
          <w:trHeight w:val="227"/>
        </w:trPr>
        <w:tc>
          <w:tcPr>
            <w:tcW w:w="1141" w:type="dxa"/>
            <w:vMerge/>
            <w:shd w:val="clear" w:color="auto" w:fill="auto"/>
            <w:noWrap/>
            <w:vAlign w:val="bottom"/>
            <w:hideMark/>
          </w:tcPr>
          <w:p w14:paraId="6DD50B5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212237F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akak</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38C9F3B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664</w:t>
            </w:r>
          </w:p>
        </w:tc>
        <w:tc>
          <w:tcPr>
            <w:tcW w:w="1199" w:type="dxa"/>
            <w:tcBorders>
              <w:top w:val="nil"/>
              <w:bottom w:val="nil"/>
            </w:tcBorders>
            <w:shd w:val="clear" w:color="auto" w:fill="auto"/>
            <w:noWrap/>
            <w:vAlign w:val="bottom"/>
            <w:hideMark/>
          </w:tcPr>
          <w:p w14:paraId="3696BBE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120</w:t>
            </w:r>
          </w:p>
        </w:tc>
        <w:tc>
          <w:tcPr>
            <w:tcW w:w="1420" w:type="dxa"/>
            <w:tcBorders>
              <w:top w:val="nil"/>
              <w:bottom w:val="nil"/>
            </w:tcBorders>
            <w:shd w:val="clear" w:color="auto" w:fill="auto"/>
            <w:noWrap/>
            <w:vAlign w:val="bottom"/>
            <w:hideMark/>
          </w:tcPr>
          <w:p w14:paraId="4FB31DE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491</w:t>
            </w:r>
          </w:p>
        </w:tc>
        <w:tc>
          <w:tcPr>
            <w:tcW w:w="1549" w:type="dxa"/>
            <w:tcBorders>
              <w:top w:val="nil"/>
              <w:bottom w:val="nil"/>
            </w:tcBorders>
            <w:shd w:val="clear" w:color="auto" w:fill="auto"/>
            <w:noWrap/>
            <w:vAlign w:val="bottom"/>
            <w:hideMark/>
          </w:tcPr>
          <w:p w14:paraId="258FEFD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158</w:t>
            </w:r>
          </w:p>
        </w:tc>
      </w:tr>
      <w:tr w:rsidR="008B3D85" w:rsidRPr="0082523C" w14:paraId="2504534E" w14:textId="77777777" w:rsidTr="004D7710">
        <w:trPr>
          <w:trHeight w:val="227"/>
        </w:trPr>
        <w:tc>
          <w:tcPr>
            <w:tcW w:w="1141" w:type="dxa"/>
            <w:vMerge/>
            <w:shd w:val="clear" w:color="auto" w:fill="auto"/>
            <w:noWrap/>
            <w:vAlign w:val="bottom"/>
            <w:hideMark/>
          </w:tcPr>
          <w:p w14:paraId="511B484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1EB1866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anan</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1B7E858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617</w:t>
            </w:r>
          </w:p>
        </w:tc>
        <w:tc>
          <w:tcPr>
            <w:tcW w:w="1199" w:type="dxa"/>
            <w:tcBorders>
              <w:top w:val="nil"/>
              <w:bottom w:val="nil"/>
            </w:tcBorders>
            <w:shd w:val="clear" w:color="auto" w:fill="auto"/>
            <w:noWrap/>
            <w:vAlign w:val="bottom"/>
            <w:hideMark/>
          </w:tcPr>
          <w:p w14:paraId="5FD61B0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117</w:t>
            </w:r>
          </w:p>
        </w:tc>
        <w:tc>
          <w:tcPr>
            <w:tcW w:w="1420" w:type="dxa"/>
            <w:tcBorders>
              <w:top w:val="nil"/>
              <w:bottom w:val="nil"/>
            </w:tcBorders>
            <w:shd w:val="clear" w:color="auto" w:fill="auto"/>
            <w:noWrap/>
            <w:vAlign w:val="bottom"/>
            <w:hideMark/>
          </w:tcPr>
          <w:p w14:paraId="33D8E81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491</w:t>
            </w:r>
          </w:p>
        </w:tc>
        <w:tc>
          <w:tcPr>
            <w:tcW w:w="1549" w:type="dxa"/>
            <w:tcBorders>
              <w:top w:val="nil"/>
              <w:bottom w:val="nil"/>
            </w:tcBorders>
            <w:shd w:val="clear" w:color="auto" w:fill="auto"/>
            <w:noWrap/>
            <w:vAlign w:val="bottom"/>
            <w:hideMark/>
          </w:tcPr>
          <w:p w14:paraId="234B90F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116</w:t>
            </w:r>
          </w:p>
        </w:tc>
      </w:tr>
      <w:tr w:rsidR="008B3D85" w:rsidRPr="0082523C" w14:paraId="669B1F29" w14:textId="77777777" w:rsidTr="004D7710">
        <w:trPr>
          <w:trHeight w:val="227"/>
        </w:trPr>
        <w:tc>
          <w:tcPr>
            <w:tcW w:w="1141" w:type="dxa"/>
            <w:vMerge/>
            <w:shd w:val="clear" w:color="auto" w:fill="auto"/>
            <w:noWrap/>
            <w:vAlign w:val="bottom"/>
            <w:hideMark/>
          </w:tcPr>
          <w:p w14:paraId="31FCA47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443D330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inin</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7ADA90C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674</w:t>
            </w:r>
          </w:p>
        </w:tc>
        <w:tc>
          <w:tcPr>
            <w:tcW w:w="1199" w:type="dxa"/>
            <w:tcBorders>
              <w:top w:val="nil"/>
              <w:bottom w:val="nil"/>
            </w:tcBorders>
            <w:shd w:val="clear" w:color="auto" w:fill="auto"/>
            <w:noWrap/>
            <w:vAlign w:val="bottom"/>
            <w:hideMark/>
          </w:tcPr>
          <w:p w14:paraId="2DF1970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w:t>
            </w:r>
            <w:r>
              <w:rPr>
                <w:rFonts w:ascii="Calibri" w:eastAsia="Times New Roman" w:hAnsi="Calibri" w:cs="Times New Roman"/>
                <w:color w:val="000000"/>
                <w:lang w:eastAsia="fr-FR"/>
              </w:rPr>
              <w:t>5</w:t>
            </w:r>
          </w:p>
        </w:tc>
        <w:tc>
          <w:tcPr>
            <w:tcW w:w="1420" w:type="dxa"/>
            <w:tcBorders>
              <w:top w:val="nil"/>
              <w:bottom w:val="nil"/>
            </w:tcBorders>
            <w:shd w:val="clear" w:color="auto" w:fill="auto"/>
            <w:noWrap/>
            <w:vAlign w:val="bottom"/>
            <w:hideMark/>
          </w:tcPr>
          <w:p w14:paraId="283B0AD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566</w:t>
            </w:r>
          </w:p>
        </w:tc>
        <w:tc>
          <w:tcPr>
            <w:tcW w:w="1549" w:type="dxa"/>
            <w:tcBorders>
              <w:top w:val="nil"/>
              <w:bottom w:val="nil"/>
            </w:tcBorders>
            <w:shd w:val="clear" w:color="auto" w:fill="auto"/>
            <w:noWrap/>
            <w:vAlign w:val="bottom"/>
            <w:hideMark/>
          </w:tcPr>
          <w:p w14:paraId="7C1C594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w:t>
            </w:r>
            <w:r>
              <w:rPr>
                <w:rFonts w:ascii="Calibri" w:eastAsia="Times New Roman" w:hAnsi="Calibri" w:cs="Times New Roman"/>
                <w:color w:val="000000"/>
                <w:lang w:eastAsia="fr-FR"/>
              </w:rPr>
              <w:t>3</w:t>
            </w:r>
          </w:p>
        </w:tc>
      </w:tr>
      <w:tr w:rsidR="008B3D85" w:rsidRPr="0082523C" w14:paraId="3FAF4BC9" w14:textId="77777777" w:rsidTr="004D7710">
        <w:trPr>
          <w:trHeight w:val="227"/>
        </w:trPr>
        <w:tc>
          <w:tcPr>
            <w:tcW w:w="1141" w:type="dxa"/>
            <w:vMerge/>
            <w:shd w:val="clear" w:color="auto" w:fill="auto"/>
            <w:noWrap/>
            <w:vAlign w:val="bottom"/>
            <w:hideMark/>
          </w:tcPr>
          <w:p w14:paraId="680764A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7EAD1EB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ikik</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527FB68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692</w:t>
            </w:r>
          </w:p>
        </w:tc>
        <w:tc>
          <w:tcPr>
            <w:tcW w:w="1199" w:type="dxa"/>
            <w:tcBorders>
              <w:top w:val="nil"/>
              <w:bottom w:val="nil"/>
            </w:tcBorders>
            <w:shd w:val="clear" w:color="auto" w:fill="auto"/>
            <w:noWrap/>
            <w:vAlign w:val="bottom"/>
            <w:hideMark/>
          </w:tcPr>
          <w:p w14:paraId="088A62D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118</w:t>
            </w:r>
          </w:p>
        </w:tc>
        <w:tc>
          <w:tcPr>
            <w:tcW w:w="1420" w:type="dxa"/>
            <w:tcBorders>
              <w:top w:val="nil"/>
              <w:bottom w:val="nil"/>
            </w:tcBorders>
            <w:shd w:val="clear" w:color="auto" w:fill="auto"/>
            <w:noWrap/>
            <w:vAlign w:val="bottom"/>
            <w:hideMark/>
          </w:tcPr>
          <w:p w14:paraId="3FFE870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659</w:t>
            </w:r>
          </w:p>
        </w:tc>
        <w:tc>
          <w:tcPr>
            <w:tcW w:w="1549" w:type="dxa"/>
            <w:tcBorders>
              <w:top w:val="nil"/>
              <w:bottom w:val="nil"/>
            </w:tcBorders>
            <w:shd w:val="clear" w:color="auto" w:fill="auto"/>
            <w:noWrap/>
            <w:vAlign w:val="bottom"/>
            <w:hideMark/>
          </w:tcPr>
          <w:p w14:paraId="228E145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167</w:t>
            </w:r>
          </w:p>
        </w:tc>
      </w:tr>
      <w:tr w:rsidR="008B3D85" w:rsidRPr="0082523C" w14:paraId="50301355" w14:textId="77777777" w:rsidTr="004D7710">
        <w:trPr>
          <w:trHeight w:val="227"/>
        </w:trPr>
        <w:tc>
          <w:tcPr>
            <w:tcW w:w="1141" w:type="dxa"/>
            <w:vMerge/>
            <w:shd w:val="clear" w:color="auto" w:fill="auto"/>
            <w:noWrap/>
            <w:vAlign w:val="bottom"/>
            <w:hideMark/>
          </w:tcPr>
          <w:p w14:paraId="42FB335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39EE4C5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ibib</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05F4032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683</w:t>
            </w:r>
          </w:p>
        </w:tc>
        <w:tc>
          <w:tcPr>
            <w:tcW w:w="1199" w:type="dxa"/>
            <w:tcBorders>
              <w:top w:val="nil"/>
              <w:bottom w:val="nil"/>
            </w:tcBorders>
            <w:shd w:val="clear" w:color="auto" w:fill="auto"/>
            <w:noWrap/>
            <w:vAlign w:val="bottom"/>
            <w:hideMark/>
          </w:tcPr>
          <w:p w14:paraId="7D2A66B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11</w:t>
            </w:r>
            <w:r>
              <w:rPr>
                <w:rFonts w:ascii="Calibri" w:eastAsia="Times New Roman" w:hAnsi="Calibri" w:cs="Times New Roman"/>
                <w:color w:val="000000"/>
                <w:lang w:eastAsia="fr-FR"/>
              </w:rPr>
              <w:t>8</w:t>
            </w:r>
          </w:p>
        </w:tc>
        <w:tc>
          <w:tcPr>
            <w:tcW w:w="1420" w:type="dxa"/>
            <w:tcBorders>
              <w:top w:val="nil"/>
              <w:bottom w:val="nil"/>
            </w:tcBorders>
            <w:shd w:val="clear" w:color="auto" w:fill="auto"/>
            <w:noWrap/>
            <w:vAlign w:val="bottom"/>
            <w:hideMark/>
          </w:tcPr>
          <w:p w14:paraId="5EB3F32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494</w:t>
            </w:r>
          </w:p>
        </w:tc>
        <w:tc>
          <w:tcPr>
            <w:tcW w:w="1549" w:type="dxa"/>
            <w:tcBorders>
              <w:top w:val="nil"/>
              <w:bottom w:val="nil"/>
            </w:tcBorders>
            <w:shd w:val="clear" w:color="auto" w:fill="auto"/>
            <w:noWrap/>
            <w:vAlign w:val="bottom"/>
            <w:hideMark/>
          </w:tcPr>
          <w:p w14:paraId="38848D5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14</w:t>
            </w:r>
            <w:r>
              <w:rPr>
                <w:rFonts w:ascii="Calibri" w:eastAsia="Times New Roman" w:hAnsi="Calibri" w:cs="Times New Roman"/>
                <w:color w:val="000000"/>
                <w:lang w:eastAsia="fr-FR"/>
              </w:rPr>
              <w:t>1</w:t>
            </w:r>
          </w:p>
        </w:tc>
      </w:tr>
      <w:tr w:rsidR="008B3D85" w:rsidRPr="0082523C" w14:paraId="6DE43A29" w14:textId="77777777" w:rsidTr="004D7710">
        <w:trPr>
          <w:trHeight w:val="227"/>
        </w:trPr>
        <w:tc>
          <w:tcPr>
            <w:tcW w:w="1141" w:type="dxa"/>
            <w:vMerge/>
            <w:shd w:val="clear" w:color="auto" w:fill="auto"/>
            <w:noWrap/>
            <w:vAlign w:val="bottom"/>
            <w:hideMark/>
          </w:tcPr>
          <w:p w14:paraId="5F6288F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622CFA1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idid</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728425F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551</w:t>
            </w:r>
          </w:p>
        </w:tc>
        <w:tc>
          <w:tcPr>
            <w:tcW w:w="1199" w:type="dxa"/>
            <w:tcBorders>
              <w:top w:val="nil"/>
              <w:bottom w:val="nil"/>
            </w:tcBorders>
            <w:shd w:val="clear" w:color="auto" w:fill="auto"/>
            <w:noWrap/>
            <w:vAlign w:val="bottom"/>
            <w:hideMark/>
          </w:tcPr>
          <w:p w14:paraId="52B06E9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117</w:t>
            </w:r>
          </w:p>
        </w:tc>
        <w:tc>
          <w:tcPr>
            <w:tcW w:w="1420" w:type="dxa"/>
            <w:tcBorders>
              <w:top w:val="nil"/>
              <w:bottom w:val="nil"/>
            </w:tcBorders>
            <w:shd w:val="clear" w:color="auto" w:fill="auto"/>
            <w:noWrap/>
            <w:vAlign w:val="bottom"/>
            <w:hideMark/>
          </w:tcPr>
          <w:p w14:paraId="55902B6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522</w:t>
            </w:r>
          </w:p>
        </w:tc>
        <w:tc>
          <w:tcPr>
            <w:tcW w:w="1549" w:type="dxa"/>
            <w:tcBorders>
              <w:top w:val="nil"/>
              <w:bottom w:val="nil"/>
            </w:tcBorders>
            <w:shd w:val="clear" w:color="auto" w:fill="auto"/>
            <w:noWrap/>
            <w:vAlign w:val="bottom"/>
            <w:hideMark/>
          </w:tcPr>
          <w:p w14:paraId="16DE6C0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w:t>
            </w:r>
            <w:r>
              <w:rPr>
                <w:rFonts w:ascii="Calibri" w:eastAsia="Times New Roman" w:hAnsi="Calibri" w:cs="Times New Roman"/>
                <w:color w:val="000000"/>
                <w:lang w:eastAsia="fr-FR"/>
              </w:rPr>
              <w:t>7</w:t>
            </w:r>
          </w:p>
        </w:tc>
      </w:tr>
      <w:tr w:rsidR="008B3D85" w:rsidRPr="0082523C" w14:paraId="1D18E635" w14:textId="77777777" w:rsidTr="004D7710">
        <w:trPr>
          <w:trHeight w:val="227"/>
        </w:trPr>
        <w:tc>
          <w:tcPr>
            <w:tcW w:w="1141" w:type="dxa"/>
            <w:vMerge/>
            <w:shd w:val="clear" w:color="auto" w:fill="auto"/>
            <w:noWrap/>
            <w:vAlign w:val="bottom"/>
            <w:hideMark/>
          </w:tcPr>
          <w:p w14:paraId="6798385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55B7698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igig</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78594CA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736</w:t>
            </w:r>
          </w:p>
        </w:tc>
        <w:tc>
          <w:tcPr>
            <w:tcW w:w="1199" w:type="dxa"/>
            <w:tcBorders>
              <w:top w:val="nil"/>
              <w:bottom w:val="nil"/>
            </w:tcBorders>
            <w:shd w:val="clear" w:color="auto" w:fill="auto"/>
            <w:noWrap/>
            <w:vAlign w:val="bottom"/>
            <w:hideMark/>
          </w:tcPr>
          <w:p w14:paraId="14DE2A8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118</w:t>
            </w:r>
          </w:p>
        </w:tc>
        <w:tc>
          <w:tcPr>
            <w:tcW w:w="1420" w:type="dxa"/>
            <w:tcBorders>
              <w:top w:val="nil"/>
              <w:bottom w:val="nil"/>
            </w:tcBorders>
            <w:shd w:val="clear" w:color="auto" w:fill="auto"/>
            <w:noWrap/>
            <w:vAlign w:val="bottom"/>
            <w:hideMark/>
          </w:tcPr>
          <w:p w14:paraId="2A12A67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564</w:t>
            </w:r>
          </w:p>
        </w:tc>
        <w:tc>
          <w:tcPr>
            <w:tcW w:w="1549" w:type="dxa"/>
            <w:tcBorders>
              <w:top w:val="nil"/>
              <w:bottom w:val="nil"/>
            </w:tcBorders>
            <w:shd w:val="clear" w:color="auto" w:fill="auto"/>
            <w:noWrap/>
            <w:vAlign w:val="bottom"/>
            <w:hideMark/>
          </w:tcPr>
          <w:p w14:paraId="2888A46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132</w:t>
            </w:r>
          </w:p>
        </w:tc>
      </w:tr>
      <w:tr w:rsidR="008B3D85" w:rsidRPr="0082523C" w14:paraId="15B148EB" w14:textId="77777777" w:rsidTr="004D7710">
        <w:trPr>
          <w:trHeight w:val="227"/>
        </w:trPr>
        <w:tc>
          <w:tcPr>
            <w:tcW w:w="1141" w:type="dxa"/>
            <w:vMerge/>
            <w:shd w:val="clear" w:color="auto" w:fill="auto"/>
            <w:noWrap/>
            <w:vAlign w:val="bottom"/>
            <w:hideMark/>
          </w:tcPr>
          <w:p w14:paraId="5F44355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56BF9D1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ilil</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0FF9EAE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598</w:t>
            </w:r>
          </w:p>
        </w:tc>
        <w:tc>
          <w:tcPr>
            <w:tcW w:w="1199" w:type="dxa"/>
            <w:tcBorders>
              <w:top w:val="nil"/>
              <w:bottom w:val="nil"/>
            </w:tcBorders>
            <w:shd w:val="clear" w:color="auto" w:fill="auto"/>
            <w:noWrap/>
            <w:vAlign w:val="bottom"/>
            <w:hideMark/>
          </w:tcPr>
          <w:p w14:paraId="01B4485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114</w:t>
            </w:r>
          </w:p>
        </w:tc>
        <w:tc>
          <w:tcPr>
            <w:tcW w:w="1420" w:type="dxa"/>
            <w:tcBorders>
              <w:top w:val="nil"/>
              <w:bottom w:val="nil"/>
            </w:tcBorders>
            <w:shd w:val="clear" w:color="auto" w:fill="auto"/>
            <w:noWrap/>
            <w:vAlign w:val="bottom"/>
            <w:hideMark/>
          </w:tcPr>
          <w:p w14:paraId="7C48684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508</w:t>
            </w:r>
          </w:p>
        </w:tc>
        <w:tc>
          <w:tcPr>
            <w:tcW w:w="1549" w:type="dxa"/>
            <w:tcBorders>
              <w:top w:val="nil"/>
              <w:bottom w:val="nil"/>
            </w:tcBorders>
            <w:shd w:val="clear" w:color="auto" w:fill="auto"/>
            <w:noWrap/>
            <w:vAlign w:val="bottom"/>
            <w:hideMark/>
          </w:tcPr>
          <w:p w14:paraId="00D565D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13</w:t>
            </w:r>
            <w:r>
              <w:rPr>
                <w:rFonts w:ascii="Calibri" w:eastAsia="Times New Roman" w:hAnsi="Calibri" w:cs="Times New Roman"/>
                <w:color w:val="000000"/>
                <w:lang w:eastAsia="fr-FR"/>
              </w:rPr>
              <w:t>4</w:t>
            </w:r>
          </w:p>
        </w:tc>
      </w:tr>
      <w:tr w:rsidR="008B3D85" w:rsidRPr="0082523C" w14:paraId="04FC8F7C" w14:textId="77777777" w:rsidTr="004D7710">
        <w:trPr>
          <w:trHeight w:val="227"/>
        </w:trPr>
        <w:tc>
          <w:tcPr>
            <w:tcW w:w="1141" w:type="dxa"/>
            <w:vMerge/>
            <w:shd w:val="clear" w:color="auto" w:fill="auto"/>
            <w:noWrap/>
            <w:vAlign w:val="bottom"/>
            <w:hideMark/>
          </w:tcPr>
          <w:p w14:paraId="4D47285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3DE3E6E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ipip</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6B1D810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518</w:t>
            </w:r>
          </w:p>
        </w:tc>
        <w:tc>
          <w:tcPr>
            <w:tcW w:w="1199" w:type="dxa"/>
            <w:tcBorders>
              <w:top w:val="nil"/>
              <w:bottom w:val="nil"/>
            </w:tcBorders>
            <w:shd w:val="clear" w:color="auto" w:fill="auto"/>
            <w:noWrap/>
            <w:vAlign w:val="bottom"/>
            <w:hideMark/>
          </w:tcPr>
          <w:p w14:paraId="65ECFA2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w:t>
            </w:r>
            <w:r>
              <w:rPr>
                <w:rFonts w:ascii="Calibri" w:eastAsia="Times New Roman" w:hAnsi="Calibri" w:cs="Times New Roman"/>
                <w:color w:val="000000"/>
                <w:lang w:eastAsia="fr-FR"/>
              </w:rPr>
              <w:t>20</w:t>
            </w:r>
          </w:p>
        </w:tc>
        <w:tc>
          <w:tcPr>
            <w:tcW w:w="1420" w:type="dxa"/>
            <w:tcBorders>
              <w:top w:val="nil"/>
              <w:bottom w:val="nil"/>
            </w:tcBorders>
            <w:shd w:val="clear" w:color="auto" w:fill="auto"/>
            <w:noWrap/>
            <w:vAlign w:val="bottom"/>
            <w:hideMark/>
          </w:tcPr>
          <w:p w14:paraId="4F46BFE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582</w:t>
            </w:r>
          </w:p>
        </w:tc>
        <w:tc>
          <w:tcPr>
            <w:tcW w:w="1549" w:type="dxa"/>
            <w:tcBorders>
              <w:top w:val="nil"/>
              <w:bottom w:val="nil"/>
            </w:tcBorders>
            <w:shd w:val="clear" w:color="auto" w:fill="auto"/>
            <w:noWrap/>
            <w:vAlign w:val="bottom"/>
            <w:hideMark/>
          </w:tcPr>
          <w:p w14:paraId="683CF12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174</w:t>
            </w:r>
          </w:p>
        </w:tc>
      </w:tr>
      <w:tr w:rsidR="008B3D85" w:rsidRPr="0082523C" w14:paraId="54D66DFB" w14:textId="77777777" w:rsidTr="004D7710">
        <w:trPr>
          <w:trHeight w:val="227"/>
        </w:trPr>
        <w:tc>
          <w:tcPr>
            <w:tcW w:w="1141" w:type="dxa"/>
            <w:vMerge/>
            <w:shd w:val="clear" w:color="auto" w:fill="auto"/>
            <w:noWrap/>
            <w:vAlign w:val="bottom"/>
            <w:hideMark/>
          </w:tcPr>
          <w:p w14:paraId="6819368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2A4CBE0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imim</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5D22806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641</w:t>
            </w:r>
          </w:p>
        </w:tc>
        <w:tc>
          <w:tcPr>
            <w:tcW w:w="1199" w:type="dxa"/>
            <w:tcBorders>
              <w:top w:val="nil"/>
              <w:bottom w:val="nil"/>
            </w:tcBorders>
            <w:shd w:val="clear" w:color="auto" w:fill="auto"/>
            <w:noWrap/>
            <w:vAlign w:val="bottom"/>
            <w:hideMark/>
          </w:tcPr>
          <w:p w14:paraId="0FA517A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125</w:t>
            </w:r>
          </w:p>
        </w:tc>
        <w:tc>
          <w:tcPr>
            <w:tcW w:w="1420" w:type="dxa"/>
            <w:tcBorders>
              <w:top w:val="nil"/>
              <w:bottom w:val="nil"/>
            </w:tcBorders>
            <w:shd w:val="clear" w:color="auto" w:fill="auto"/>
            <w:noWrap/>
            <w:vAlign w:val="bottom"/>
            <w:hideMark/>
          </w:tcPr>
          <w:p w14:paraId="4B88736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669</w:t>
            </w:r>
          </w:p>
        </w:tc>
        <w:tc>
          <w:tcPr>
            <w:tcW w:w="1549" w:type="dxa"/>
            <w:tcBorders>
              <w:top w:val="nil"/>
              <w:bottom w:val="nil"/>
            </w:tcBorders>
            <w:shd w:val="clear" w:color="auto" w:fill="auto"/>
            <w:noWrap/>
            <w:vAlign w:val="bottom"/>
            <w:hideMark/>
          </w:tcPr>
          <w:p w14:paraId="4CBEF55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13</w:t>
            </w:r>
            <w:r>
              <w:rPr>
                <w:rFonts w:ascii="Calibri" w:eastAsia="Times New Roman" w:hAnsi="Calibri" w:cs="Times New Roman"/>
                <w:color w:val="000000"/>
                <w:lang w:eastAsia="fr-FR"/>
              </w:rPr>
              <w:t>9</w:t>
            </w:r>
          </w:p>
        </w:tc>
      </w:tr>
      <w:tr w:rsidR="008B3D85" w:rsidRPr="0082523C" w14:paraId="0B412956" w14:textId="77777777" w:rsidTr="004D7710">
        <w:trPr>
          <w:trHeight w:val="227"/>
        </w:trPr>
        <w:tc>
          <w:tcPr>
            <w:tcW w:w="1141" w:type="dxa"/>
            <w:vMerge/>
            <w:shd w:val="clear" w:color="auto" w:fill="auto"/>
            <w:noWrap/>
            <w:vAlign w:val="bottom"/>
            <w:hideMark/>
          </w:tcPr>
          <w:p w14:paraId="4146278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3B681F3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ubub</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2483714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609</w:t>
            </w:r>
          </w:p>
        </w:tc>
        <w:tc>
          <w:tcPr>
            <w:tcW w:w="1199" w:type="dxa"/>
            <w:tcBorders>
              <w:top w:val="nil"/>
              <w:bottom w:val="nil"/>
            </w:tcBorders>
            <w:shd w:val="clear" w:color="auto" w:fill="auto"/>
            <w:noWrap/>
            <w:vAlign w:val="bottom"/>
            <w:hideMark/>
          </w:tcPr>
          <w:p w14:paraId="619C9B6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11</w:t>
            </w:r>
            <w:r>
              <w:rPr>
                <w:rFonts w:ascii="Calibri" w:eastAsia="Times New Roman" w:hAnsi="Calibri" w:cs="Times New Roman"/>
                <w:color w:val="000000"/>
                <w:lang w:eastAsia="fr-FR"/>
              </w:rPr>
              <w:t>9</w:t>
            </w:r>
          </w:p>
        </w:tc>
        <w:tc>
          <w:tcPr>
            <w:tcW w:w="1420" w:type="dxa"/>
            <w:tcBorders>
              <w:top w:val="nil"/>
              <w:bottom w:val="nil"/>
            </w:tcBorders>
            <w:shd w:val="clear" w:color="auto" w:fill="auto"/>
            <w:noWrap/>
            <w:vAlign w:val="bottom"/>
            <w:hideMark/>
          </w:tcPr>
          <w:p w14:paraId="5001F77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539</w:t>
            </w:r>
          </w:p>
        </w:tc>
        <w:tc>
          <w:tcPr>
            <w:tcW w:w="1549" w:type="dxa"/>
            <w:tcBorders>
              <w:top w:val="nil"/>
              <w:bottom w:val="nil"/>
            </w:tcBorders>
            <w:shd w:val="clear" w:color="auto" w:fill="auto"/>
            <w:noWrap/>
            <w:vAlign w:val="bottom"/>
            <w:hideMark/>
          </w:tcPr>
          <w:p w14:paraId="767F432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13</w:t>
            </w:r>
            <w:r>
              <w:rPr>
                <w:rFonts w:ascii="Calibri" w:eastAsia="Times New Roman" w:hAnsi="Calibri" w:cs="Times New Roman"/>
                <w:color w:val="000000"/>
                <w:lang w:eastAsia="fr-FR"/>
              </w:rPr>
              <w:t>4</w:t>
            </w:r>
          </w:p>
        </w:tc>
      </w:tr>
      <w:tr w:rsidR="008B3D85" w:rsidRPr="0004182C" w14:paraId="1AAC88D4" w14:textId="77777777" w:rsidTr="004D7710">
        <w:trPr>
          <w:trHeight w:val="227"/>
        </w:trPr>
        <w:tc>
          <w:tcPr>
            <w:tcW w:w="1141" w:type="dxa"/>
            <w:vMerge/>
            <w:shd w:val="clear" w:color="auto" w:fill="auto"/>
            <w:noWrap/>
            <w:vAlign w:val="bottom"/>
            <w:hideMark/>
          </w:tcPr>
          <w:p w14:paraId="5DDB71D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nil"/>
            </w:tcBorders>
            <w:shd w:val="clear" w:color="auto" w:fill="auto"/>
            <w:noWrap/>
            <w:vAlign w:val="center"/>
            <w:hideMark/>
          </w:tcPr>
          <w:p w14:paraId="46AAA49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ugug</w:t>
            </w:r>
            <w:proofErr w:type="spellEnd"/>
            <w:r w:rsidRPr="0082523C">
              <w:rPr>
                <w:rFonts w:ascii="Calibri" w:eastAsia="Times New Roman" w:hAnsi="Calibri" w:cs="Times New Roman"/>
                <w:color w:val="000000"/>
                <w:lang w:eastAsia="fr-FR"/>
              </w:rPr>
              <w:t>]</w:t>
            </w:r>
          </w:p>
        </w:tc>
        <w:tc>
          <w:tcPr>
            <w:tcW w:w="1430" w:type="dxa"/>
            <w:tcBorders>
              <w:top w:val="nil"/>
              <w:bottom w:val="nil"/>
            </w:tcBorders>
            <w:shd w:val="clear" w:color="auto" w:fill="auto"/>
            <w:noWrap/>
            <w:vAlign w:val="bottom"/>
            <w:hideMark/>
          </w:tcPr>
          <w:p w14:paraId="1B78EEC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610</w:t>
            </w:r>
          </w:p>
        </w:tc>
        <w:tc>
          <w:tcPr>
            <w:tcW w:w="1199" w:type="dxa"/>
            <w:tcBorders>
              <w:top w:val="nil"/>
              <w:bottom w:val="nil"/>
            </w:tcBorders>
            <w:shd w:val="clear" w:color="auto" w:fill="auto"/>
            <w:noWrap/>
            <w:vAlign w:val="bottom"/>
            <w:hideMark/>
          </w:tcPr>
          <w:p w14:paraId="096D0B6F"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11</w:t>
            </w:r>
            <w:r>
              <w:rPr>
                <w:rFonts w:ascii="Calibri" w:eastAsia="Times New Roman" w:hAnsi="Calibri" w:cs="Times New Roman"/>
                <w:color w:val="000000"/>
                <w:lang w:val="en-US" w:eastAsia="fr-FR"/>
              </w:rPr>
              <w:t>4</w:t>
            </w:r>
          </w:p>
        </w:tc>
        <w:tc>
          <w:tcPr>
            <w:tcW w:w="1420" w:type="dxa"/>
            <w:tcBorders>
              <w:top w:val="nil"/>
              <w:bottom w:val="nil"/>
            </w:tcBorders>
            <w:shd w:val="clear" w:color="auto" w:fill="auto"/>
            <w:noWrap/>
            <w:vAlign w:val="bottom"/>
            <w:hideMark/>
          </w:tcPr>
          <w:p w14:paraId="375C4B36"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640</w:t>
            </w:r>
          </w:p>
        </w:tc>
        <w:tc>
          <w:tcPr>
            <w:tcW w:w="1549" w:type="dxa"/>
            <w:tcBorders>
              <w:top w:val="nil"/>
              <w:bottom w:val="nil"/>
            </w:tcBorders>
            <w:shd w:val="clear" w:color="auto" w:fill="auto"/>
            <w:noWrap/>
            <w:vAlign w:val="bottom"/>
            <w:hideMark/>
          </w:tcPr>
          <w:p w14:paraId="6ABE1EB2"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13</w:t>
            </w:r>
            <w:r>
              <w:rPr>
                <w:rFonts w:ascii="Calibri" w:eastAsia="Times New Roman" w:hAnsi="Calibri" w:cs="Times New Roman"/>
                <w:color w:val="000000"/>
                <w:lang w:val="en-US" w:eastAsia="fr-FR"/>
              </w:rPr>
              <w:t>5</w:t>
            </w:r>
          </w:p>
        </w:tc>
      </w:tr>
      <w:tr w:rsidR="008B3D85" w:rsidRPr="0004182C" w14:paraId="7E3637EB" w14:textId="77777777" w:rsidTr="004D7710">
        <w:trPr>
          <w:trHeight w:val="227"/>
        </w:trPr>
        <w:tc>
          <w:tcPr>
            <w:tcW w:w="1141" w:type="dxa"/>
            <w:vMerge/>
            <w:shd w:val="clear" w:color="auto" w:fill="auto"/>
            <w:noWrap/>
            <w:vAlign w:val="bottom"/>
            <w:hideMark/>
          </w:tcPr>
          <w:p w14:paraId="6809F1A6"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608855D4"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ukuk</w:t>
            </w:r>
            <w:proofErr w:type="spellEnd"/>
            <w:r w:rsidRPr="0004182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69518EC3"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555</w:t>
            </w:r>
          </w:p>
        </w:tc>
        <w:tc>
          <w:tcPr>
            <w:tcW w:w="1199" w:type="dxa"/>
            <w:tcBorders>
              <w:top w:val="nil"/>
              <w:bottom w:val="nil"/>
            </w:tcBorders>
            <w:shd w:val="clear" w:color="auto" w:fill="auto"/>
            <w:noWrap/>
            <w:vAlign w:val="bottom"/>
            <w:hideMark/>
          </w:tcPr>
          <w:p w14:paraId="78DECC7E"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126</w:t>
            </w:r>
          </w:p>
        </w:tc>
        <w:tc>
          <w:tcPr>
            <w:tcW w:w="1420" w:type="dxa"/>
            <w:tcBorders>
              <w:top w:val="nil"/>
              <w:bottom w:val="nil"/>
            </w:tcBorders>
            <w:shd w:val="clear" w:color="auto" w:fill="auto"/>
            <w:noWrap/>
            <w:vAlign w:val="bottom"/>
            <w:hideMark/>
          </w:tcPr>
          <w:p w14:paraId="1657EF11"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742</w:t>
            </w:r>
          </w:p>
        </w:tc>
        <w:tc>
          <w:tcPr>
            <w:tcW w:w="1549" w:type="dxa"/>
            <w:tcBorders>
              <w:top w:val="nil"/>
              <w:bottom w:val="nil"/>
            </w:tcBorders>
            <w:shd w:val="clear" w:color="auto" w:fill="auto"/>
            <w:noWrap/>
            <w:vAlign w:val="bottom"/>
            <w:hideMark/>
          </w:tcPr>
          <w:p w14:paraId="467B2B3A"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237</w:t>
            </w:r>
          </w:p>
        </w:tc>
      </w:tr>
      <w:tr w:rsidR="008B3D85" w:rsidRPr="0004182C" w14:paraId="46460712" w14:textId="77777777" w:rsidTr="004D7710">
        <w:trPr>
          <w:trHeight w:val="227"/>
        </w:trPr>
        <w:tc>
          <w:tcPr>
            <w:tcW w:w="1141" w:type="dxa"/>
            <w:vMerge/>
            <w:shd w:val="clear" w:color="auto" w:fill="auto"/>
            <w:noWrap/>
            <w:vAlign w:val="bottom"/>
            <w:hideMark/>
          </w:tcPr>
          <w:p w14:paraId="010C2923"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4A92D372"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umum</w:t>
            </w:r>
            <w:proofErr w:type="spellEnd"/>
            <w:r w:rsidRPr="0004182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7DC68AF0"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646</w:t>
            </w:r>
          </w:p>
        </w:tc>
        <w:tc>
          <w:tcPr>
            <w:tcW w:w="1199" w:type="dxa"/>
            <w:tcBorders>
              <w:top w:val="nil"/>
              <w:bottom w:val="nil"/>
            </w:tcBorders>
            <w:shd w:val="clear" w:color="auto" w:fill="auto"/>
            <w:noWrap/>
            <w:vAlign w:val="bottom"/>
            <w:hideMark/>
          </w:tcPr>
          <w:p w14:paraId="44CD0C47"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123</w:t>
            </w:r>
          </w:p>
        </w:tc>
        <w:tc>
          <w:tcPr>
            <w:tcW w:w="1420" w:type="dxa"/>
            <w:tcBorders>
              <w:top w:val="nil"/>
              <w:bottom w:val="nil"/>
            </w:tcBorders>
            <w:shd w:val="clear" w:color="auto" w:fill="auto"/>
            <w:noWrap/>
            <w:vAlign w:val="bottom"/>
            <w:hideMark/>
          </w:tcPr>
          <w:p w14:paraId="095CD9A3"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517</w:t>
            </w:r>
          </w:p>
        </w:tc>
        <w:tc>
          <w:tcPr>
            <w:tcW w:w="1549" w:type="dxa"/>
            <w:tcBorders>
              <w:top w:val="nil"/>
              <w:bottom w:val="nil"/>
            </w:tcBorders>
            <w:shd w:val="clear" w:color="auto" w:fill="auto"/>
            <w:noWrap/>
            <w:vAlign w:val="bottom"/>
            <w:hideMark/>
          </w:tcPr>
          <w:p w14:paraId="4A15ED86"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13</w:t>
            </w:r>
            <w:r>
              <w:rPr>
                <w:rFonts w:ascii="Calibri" w:eastAsia="Times New Roman" w:hAnsi="Calibri" w:cs="Times New Roman"/>
                <w:color w:val="000000"/>
                <w:lang w:val="en-US" w:eastAsia="fr-FR"/>
              </w:rPr>
              <w:t>1</w:t>
            </w:r>
          </w:p>
        </w:tc>
      </w:tr>
      <w:tr w:rsidR="008B3D85" w:rsidRPr="0004182C" w14:paraId="0722C8C8" w14:textId="77777777" w:rsidTr="004D7710">
        <w:trPr>
          <w:trHeight w:val="227"/>
        </w:trPr>
        <w:tc>
          <w:tcPr>
            <w:tcW w:w="1141" w:type="dxa"/>
            <w:vMerge/>
            <w:tcBorders>
              <w:bottom w:val="single" w:sz="8" w:space="0" w:color="auto"/>
            </w:tcBorders>
            <w:shd w:val="clear" w:color="auto" w:fill="auto"/>
            <w:noWrap/>
            <w:vAlign w:val="bottom"/>
            <w:hideMark/>
          </w:tcPr>
          <w:p w14:paraId="078A0BC5"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single" w:sz="8" w:space="0" w:color="auto"/>
            </w:tcBorders>
            <w:shd w:val="clear" w:color="auto" w:fill="auto"/>
            <w:noWrap/>
            <w:vAlign w:val="center"/>
            <w:hideMark/>
          </w:tcPr>
          <w:p w14:paraId="55F229F4"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upup</w:t>
            </w:r>
            <w:proofErr w:type="spellEnd"/>
            <w:r w:rsidRPr="0004182C">
              <w:rPr>
                <w:rFonts w:ascii="Calibri" w:eastAsia="Times New Roman" w:hAnsi="Calibri" w:cs="Times New Roman"/>
                <w:color w:val="000000"/>
                <w:lang w:val="en-US" w:eastAsia="fr-FR"/>
              </w:rPr>
              <w:t>]</w:t>
            </w:r>
          </w:p>
        </w:tc>
        <w:tc>
          <w:tcPr>
            <w:tcW w:w="1430" w:type="dxa"/>
            <w:tcBorders>
              <w:top w:val="nil"/>
              <w:bottom w:val="single" w:sz="4" w:space="0" w:color="auto"/>
            </w:tcBorders>
            <w:shd w:val="clear" w:color="auto" w:fill="auto"/>
            <w:noWrap/>
            <w:vAlign w:val="bottom"/>
            <w:hideMark/>
          </w:tcPr>
          <w:p w14:paraId="464067FB"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698</w:t>
            </w:r>
          </w:p>
        </w:tc>
        <w:tc>
          <w:tcPr>
            <w:tcW w:w="1199" w:type="dxa"/>
            <w:tcBorders>
              <w:top w:val="nil"/>
              <w:bottom w:val="single" w:sz="4" w:space="0" w:color="auto"/>
            </w:tcBorders>
            <w:shd w:val="clear" w:color="auto" w:fill="auto"/>
            <w:noWrap/>
            <w:vAlign w:val="bottom"/>
            <w:hideMark/>
          </w:tcPr>
          <w:p w14:paraId="2FE1E911"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160</w:t>
            </w:r>
          </w:p>
        </w:tc>
        <w:tc>
          <w:tcPr>
            <w:tcW w:w="1420" w:type="dxa"/>
            <w:tcBorders>
              <w:top w:val="nil"/>
              <w:bottom w:val="single" w:sz="4" w:space="0" w:color="auto"/>
            </w:tcBorders>
            <w:shd w:val="clear" w:color="auto" w:fill="auto"/>
            <w:noWrap/>
            <w:vAlign w:val="bottom"/>
            <w:hideMark/>
          </w:tcPr>
          <w:p w14:paraId="08B705B3"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604</w:t>
            </w:r>
          </w:p>
        </w:tc>
        <w:tc>
          <w:tcPr>
            <w:tcW w:w="1549" w:type="dxa"/>
            <w:tcBorders>
              <w:top w:val="nil"/>
              <w:bottom w:val="single" w:sz="4" w:space="0" w:color="auto"/>
            </w:tcBorders>
            <w:shd w:val="clear" w:color="auto" w:fill="auto"/>
            <w:noWrap/>
            <w:vAlign w:val="bottom"/>
            <w:hideMark/>
          </w:tcPr>
          <w:p w14:paraId="7062534E"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17</w:t>
            </w:r>
            <w:r>
              <w:rPr>
                <w:rFonts w:ascii="Calibri" w:eastAsia="Times New Roman" w:hAnsi="Calibri" w:cs="Times New Roman"/>
                <w:color w:val="000000"/>
                <w:lang w:val="en-US" w:eastAsia="fr-FR"/>
              </w:rPr>
              <w:t>3</w:t>
            </w:r>
          </w:p>
        </w:tc>
      </w:tr>
      <w:tr w:rsidR="008B3D85" w:rsidRPr="0004182C" w14:paraId="4268E055" w14:textId="77777777" w:rsidTr="004D7710">
        <w:trPr>
          <w:trHeight w:val="227"/>
        </w:trPr>
        <w:tc>
          <w:tcPr>
            <w:tcW w:w="1141" w:type="dxa"/>
            <w:vMerge w:val="restart"/>
            <w:tcBorders>
              <w:top w:val="nil"/>
            </w:tcBorders>
            <w:shd w:val="clear" w:color="auto" w:fill="auto"/>
            <w:noWrap/>
            <w:vAlign w:val="center"/>
            <w:hideMark/>
          </w:tcPr>
          <w:p w14:paraId="5C7D546E"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 xml:space="preserve">PW used in the </w:t>
            </w:r>
            <w:r w:rsidRPr="0082523C">
              <w:rPr>
                <w:rFonts w:ascii="Calibri" w:eastAsia="Times New Roman" w:hAnsi="Calibri" w:cs="Times New Roman"/>
                <w:color w:val="000000"/>
                <w:lang w:val="en-US" w:eastAsia="fr-FR"/>
              </w:rPr>
              <w:lastRenderedPageBreak/>
              <w:t>training part</w:t>
            </w:r>
          </w:p>
        </w:tc>
        <w:tc>
          <w:tcPr>
            <w:tcW w:w="1417" w:type="dxa"/>
            <w:tcBorders>
              <w:top w:val="nil"/>
              <w:bottom w:val="nil"/>
            </w:tcBorders>
            <w:shd w:val="clear" w:color="auto" w:fill="auto"/>
            <w:noWrap/>
            <w:vAlign w:val="center"/>
            <w:hideMark/>
          </w:tcPr>
          <w:p w14:paraId="4F1CED8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04182C">
              <w:rPr>
                <w:rFonts w:ascii="Calibri" w:eastAsia="Times New Roman" w:hAnsi="Calibri" w:cs="Times New Roman"/>
                <w:color w:val="000000"/>
                <w:lang w:val="en-US" w:eastAsia="fr-FR"/>
              </w:rPr>
              <w:lastRenderedPageBreak/>
              <w:t>[</w:t>
            </w:r>
            <w:proofErr w:type="spellStart"/>
            <w:r w:rsidRPr="0082523C">
              <w:rPr>
                <w:rFonts w:ascii="Calibri" w:eastAsia="Times New Roman" w:hAnsi="Calibri" w:cs="Times New Roman"/>
                <w:color w:val="000000"/>
                <w:lang w:eastAsia="fr-FR"/>
              </w:rPr>
              <w:t>yzyz</w:t>
            </w:r>
            <w:proofErr w:type="spellEnd"/>
            <w:r w:rsidRPr="0082523C">
              <w:rPr>
                <w:rFonts w:ascii="Calibri" w:eastAsia="Times New Roman" w:hAnsi="Calibri" w:cs="Times New Roman"/>
                <w:color w:val="000000"/>
                <w:lang w:eastAsia="fr-FR"/>
              </w:rPr>
              <w:t>]</w:t>
            </w:r>
          </w:p>
        </w:tc>
        <w:tc>
          <w:tcPr>
            <w:tcW w:w="1430" w:type="dxa"/>
            <w:tcBorders>
              <w:top w:val="single" w:sz="4" w:space="0" w:color="auto"/>
              <w:bottom w:val="nil"/>
            </w:tcBorders>
            <w:shd w:val="clear" w:color="auto" w:fill="auto"/>
            <w:noWrap/>
            <w:vAlign w:val="bottom"/>
            <w:hideMark/>
          </w:tcPr>
          <w:p w14:paraId="23D05D2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622</w:t>
            </w:r>
          </w:p>
        </w:tc>
        <w:tc>
          <w:tcPr>
            <w:tcW w:w="1199" w:type="dxa"/>
            <w:tcBorders>
              <w:top w:val="single" w:sz="4" w:space="0" w:color="auto"/>
              <w:bottom w:val="nil"/>
            </w:tcBorders>
            <w:shd w:val="clear" w:color="auto" w:fill="auto"/>
            <w:noWrap/>
            <w:vAlign w:val="bottom"/>
            <w:hideMark/>
          </w:tcPr>
          <w:p w14:paraId="0B91B114"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11</w:t>
            </w:r>
            <w:r>
              <w:rPr>
                <w:rFonts w:ascii="Calibri" w:eastAsia="Times New Roman" w:hAnsi="Calibri" w:cs="Times New Roman"/>
                <w:color w:val="000000"/>
                <w:lang w:val="en-US" w:eastAsia="fr-FR"/>
              </w:rPr>
              <w:t>5</w:t>
            </w:r>
          </w:p>
        </w:tc>
        <w:tc>
          <w:tcPr>
            <w:tcW w:w="1420" w:type="dxa"/>
            <w:tcBorders>
              <w:top w:val="single" w:sz="4" w:space="0" w:color="auto"/>
              <w:bottom w:val="nil"/>
            </w:tcBorders>
            <w:shd w:val="clear" w:color="000000" w:fill="AEAAAA"/>
            <w:noWrap/>
            <w:vAlign w:val="bottom"/>
            <w:hideMark/>
          </w:tcPr>
          <w:p w14:paraId="6F4309EE"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549" w:type="dxa"/>
            <w:tcBorders>
              <w:top w:val="single" w:sz="4" w:space="0" w:color="auto"/>
              <w:bottom w:val="nil"/>
            </w:tcBorders>
            <w:shd w:val="clear" w:color="000000" w:fill="AEAAAA"/>
            <w:noWrap/>
            <w:vAlign w:val="bottom"/>
            <w:hideMark/>
          </w:tcPr>
          <w:p w14:paraId="79E0DC1B"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r>
      <w:tr w:rsidR="008B3D85" w:rsidRPr="0004182C" w14:paraId="049D0F63" w14:textId="77777777" w:rsidTr="004D7710">
        <w:trPr>
          <w:trHeight w:val="227"/>
        </w:trPr>
        <w:tc>
          <w:tcPr>
            <w:tcW w:w="1141" w:type="dxa"/>
            <w:vMerge/>
            <w:shd w:val="clear" w:color="auto" w:fill="auto"/>
            <w:noWrap/>
            <w:vAlign w:val="bottom"/>
            <w:hideMark/>
          </w:tcPr>
          <w:p w14:paraId="4C7305B4"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73AEA8A6"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usus</w:t>
            </w:r>
            <w:proofErr w:type="spellEnd"/>
            <w:r w:rsidRPr="0004182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0E88D57B"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613</w:t>
            </w:r>
          </w:p>
        </w:tc>
        <w:tc>
          <w:tcPr>
            <w:tcW w:w="1199" w:type="dxa"/>
            <w:tcBorders>
              <w:top w:val="nil"/>
              <w:bottom w:val="nil"/>
            </w:tcBorders>
            <w:shd w:val="clear" w:color="auto" w:fill="auto"/>
            <w:noWrap/>
            <w:vAlign w:val="bottom"/>
            <w:hideMark/>
          </w:tcPr>
          <w:p w14:paraId="327275D3"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123</w:t>
            </w:r>
          </w:p>
        </w:tc>
        <w:tc>
          <w:tcPr>
            <w:tcW w:w="1420" w:type="dxa"/>
            <w:tcBorders>
              <w:top w:val="nil"/>
              <w:bottom w:val="nil"/>
            </w:tcBorders>
            <w:shd w:val="clear" w:color="000000" w:fill="AEAAAA"/>
            <w:noWrap/>
            <w:vAlign w:val="bottom"/>
            <w:hideMark/>
          </w:tcPr>
          <w:p w14:paraId="6C1EE496"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549" w:type="dxa"/>
            <w:tcBorders>
              <w:top w:val="nil"/>
              <w:bottom w:val="nil"/>
            </w:tcBorders>
            <w:shd w:val="clear" w:color="000000" w:fill="AEAAAA"/>
            <w:noWrap/>
            <w:vAlign w:val="bottom"/>
            <w:hideMark/>
          </w:tcPr>
          <w:p w14:paraId="78342C86"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r>
      <w:tr w:rsidR="008B3D85" w:rsidRPr="004402C3" w14:paraId="73E38BA2" w14:textId="77777777" w:rsidTr="004D7710">
        <w:trPr>
          <w:trHeight w:val="227"/>
        </w:trPr>
        <w:tc>
          <w:tcPr>
            <w:tcW w:w="1141" w:type="dxa"/>
            <w:vMerge/>
            <w:shd w:val="clear" w:color="auto" w:fill="auto"/>
            <w:noWrap/>
            <w:vAlign w:val="bottom"/>
            <w:hideMark/>
          </w:tcPr>
          <w:p w14:paraId="18640270"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4FBE4260"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ypyp</w:t>
            </w:r>
            <w:proofErr w:type="spellEnd"/>
            <w:r w:rsidRPr="0004182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510545D9"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658</w:t>
            </w:r>
          </w:p>
        </w:tc>
        <w:tc>
          <w:tcPr>
            <w:tcW w:w="1199" w:type="dxa"/>
            <w:tcBorders>
              <w:top w:val="nil"/>
              <w:bottom w:val="nil"/>
            </w:tcBorders>
            <w:shd w:val="clear" w:color="auto" w:fill="auto"/>
            <w:noWrap/>
            <w:vAlign w:val="bottom"/>
            <w:hideMark/>
          </w:tcPr>
          <w:p w14:paraId="52558207"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12</w:t>
            </w:r>
            <w:r>
              <w:rPr>
                <w:rFonts w:ascii="Calibri" w:eastAsia="Times New Roman" w:hAnsi="Calibri" w:cs="Times New Roman"/>
                <w:color w:val="000000"/>
                <w:lang w:val="en-US" w:eastAsia="fr-FR"/>
              </w:rPr>
              <w:t>6</w:t>
            </w:r>
          </w:p>
        </w:tc>
        <w:tc>
          <w:tcPr>
            <w:tcW w:w="1420" w:type="dxa"/>
            <w:tcBorders>
              <w:top w:val="nil"/>
              <w:bottom w:val="nil"/>
            </w:tcBorders>
            <w:shd w:val="clear" w:color="000000" w:fill="AEAAAA"/>
            <w:noWrap/>
            <w:vAlign w:val="bottom"/>
            <w:hideMark/>
          </w:tcPr>
          <w:p w14:paraId="356A2B79"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549" w:type="dxa"/>
            <w:tcBorders>
              <w:top w:val="nil"/>
              <w:bottom w:val="nil"/>
            </w:tcBorders>
            <w:shd w:val="clear" w:color="000000" w:fill="AEAAAA"/>
            <w:noWrap/>
            <w:vAlign w:val="bottom"/>
            <w:hideMark/>
          </w:tcPr>
          <w:p w14:paraId="45128E22"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r>
      <w:tr w:rsidR="008B3D85" w:rsidRPr="0004182C" w14:paraId="09BB496E" w14:textId="77777777" w:rsidTr="004D7710">
        <w:trPr>
          <w:trHeight w:val="227"/>
        </w:trPr>
        <w:tc>
          <w:tcPr>
            <w:tcW w:w="1141" w:type="dxa"/>
            <w:vMerge/>
            <w:shd w:val="clear" w:color="auto" w:fill="auto"/>
            <w:noWrap/>
            <w:vAlign w:val="bottom"/>
            <w:hideMark/>
          </w:tcPr>
          <w:p w14:paraId="7B70CB85" w14:textId="77777777" w:rsidR="008B3D85" w:rsidRPr="00624DCD"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313CAF51" w14:textId="77777777" w:rsidR="008B3D85" w:rsidRPr="00624DCD" w:rsidRDefault="008B3D85" w:rsidP="004D7710">
            <w:pPr>
              <w:spacing w:after="0" w:line="360" w:lineRule="auto"/>
              <w:jc w:val="center"/>
              <w:rPr>
                <w:rFonts w:ascii="Calibri" w:eastAsia="Times New Roman" w:hAnsi="Calibri" w:cs="Times New Roman"/>
                <w:color w:val="000000"/>
                <w:lang w:val="en-US" w:eastAsia="fr-FR"/>
              </w:rPr>
            </w:pPr>
            <w:r w:rsidRPr="00624DCD">
              <w:rPr>
                <w:rFonts w:ascii="Calibri" w:eastAsia="Times New Roman" w:hAnsi="Calibri" w:cs="Times New Roman"/>
                <w:color w:val="000000"/>
                <w:lang w:val="en-US" w:eastAsia="fr-FR"/>
              </w:rPr>
              <w:t>[adad]</w:t>
            </w:r>
          </w:p>
        </w:tc>
        <w:tc>
          <w:tcPr>
            <w:tcW w:w="1430" w:type="dxa"/>
            <w:tcBorders>
              <w:top w:val="nil"/>
              <w:bottom w:val="nil"/>
            </w:tcBorders>
            <w:shd w:val="clear" w:color="auto" w:fill="auto"/>
            <w:noWrap/>
            <w:vAlign w:val="bottom"/>
            <w:hideMark/>
          </w:tcPr>
          <w:p w14:paraId="001E95F7" w14:textId="77777777" w:rsidR="008B3D85" w:rsidRPr="00624DCD" w:rsidRDefault="008B3D85" w:rsidP="004D7710">
            <w:pPr>
              <w:spacing w:after="0" w:line="360" w:lineRule="auto"/>
              <w:jc w:val="center"/>
              <w:rPr>
                <w:rFonts w:ascii="Calibri" w:eastAsia="Times New Roman" w:hAnsi="Calibri" w:cs="Times New Roman"/>
                <w:color w:val="000000"/>
                <w:lang w:val="en-US" w:eastAsia="fr-FR"/>
              </w:rPr>
            </w:pPr>
            <w:r w:rsidRPr="00624DCD">
              <w:rPr>
                <w:rFonts w:ascii="Calibri" w:eastAsia="Times New Roman" w:hAnsi="Calibri" w:cs="Times New Roman"/>
                <w:color w:val="000000"/>
                <w:lang w:val="en-US" w:eastAsia="fr-FR"/>
              </w:rPr>
              <w:t>611</w:t>
            </w:r>
          </w:p>
        </w:tc>
        <w:tc>
          <w:tcPr>
            <w:tcW w:w="1199" w:type="dxa"/>
            <w:tcBorders>
              <w:top w:val="nil"/>
              <w:bottom w:val="nil"/>
            </w:tcBorders>
            <w:shd w:val="clear" w:color="auto" w:fill="auto"/>
            <w:noWrap/>
            <w:vAlign w:val="bottom"/>
            <w:hideMark/>
          </w:tcPr>
          <w:p w14:paraId="306BC88C"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624DCD">
              <w:rPr>
                <w:rFonts w:ascii="Calibri" w:eastAsia="Times New Roman" w:hAnsi="Calibri" w:cs="Times New Roman"/>
                <w:color w:val="000000"/>
                <w:lang w:val="en-US" w:eastAsia="fr-FR"/>
              </w:rPr>
              <w:t>11</w:t>
            </w:r>
            <w:r>
              <w:rPr>
                <w:rFonts w:ascii="Calibri" w:eastAsia="Times New Roman" w:hAnsi="Calibri" w:cs="Times New Roman"/>
                <w:color w:val="000000"/>
                <w:lang w:val="en-US" w:eastAsia="fr-FR"/>
              </w:rPr>
              <w:t>5</w:t>
            </w:r>
          </w:p>
        </w:tc>
        <w:tc>
          <w:tcPr>
            <w:tcW w:w="1420" w:type="dxa"/>
            <w:tcBorders>
              <w:top w:val="nil"/>
              <w:bottom w:val="nil"/>
            </w:tcBorders>
            <w:shd w:val="clear" w:color="000000" w:fill="AEAAAA"/>
            <w:noWrap/>
            <w:vAlign w:val="bottom"/>
            <w:hideMark/>
          </w:tcPr>
          <w:p w14:paraId="31F975F5"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549" w:type="dxa"/>
            <w:tcBorders>
              <w:top w:val="nil"/>
              <w:bottom w:val="nil"/>
            </w:tcBorders>
            <w:shd w:val="clear" w:color="000000" w:fill="AEAAAA"/>
            <w:noWrap/>
            <w:vAlign w:val="bottom"/>
            <w:hideMark/>
          </w:tcPr>
          <w:p w14:paraId="4A2F0AB9"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r>
      <w:tr w:rsidR="008B3D85" w:rsidRPr="0004182C" w14:paraId="24F2CDD8" w14:textId="77777777" w:rsidTr="004D7710">
        <w:trPr>
          <w:trHeight w:val="227"/>
        </w:trPr>
        <w:tc>
          <w:tcPr>
            <w:tcW w:w="1141" w:type="dxa"/>
            <w:vMerge/>
            <w:shd w:val="clear" w:color="auto" w:fill="auto"/>
            <w:noWrap/>
            <w:vAlign w:val="bottom"/>
            <w:hideMark/>
          </w:tcPr>
          <w:p w14:paraId="70FCBBDA"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2ABF918F"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agag</w:t>
            </w:r>
            <w:proofErr w:type="spellEnd"/>
            <w:r w:rsidRPr="0004182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123FDC11"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563</w:t>
            </w:r>
          </w:p>
        </w:tc>
        <w:tc>
          <w:tcPr>
            <w:tcW w:w="1199" w:type="dxa"/>
            <w:tcBorders>
              <w:top w:val="nil"/>
              <w:bottom w:val="nil"/>
            </w:tcBorders>
            <w:shd w:val="clear" w:color="auto" w:fill="auto"/>
            <w:noWrap/>
            <w:vAlign w:val="bottom"/>
            <w:hideMark/>
          </w:tcPr>
          <w:p w14:paraId="36EA25BC"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11</w:t>
            </w:r>
            <w:r>
              <w:rPr>
                <w:rFonts w:ascii="Calibri" w:eastAsia="Times New Roman" w:hAnsi="Calibri" w:cs="Times New Roman"/>
                <w:color w:val="000000"/>
                <w:lang w:val="en-US" w:eastAsia="fr-FR"/>
              </w:rPr>
              <w:t>9</w:t>
            </w:r>
          </w:p>
        </w:tc>
        <w:tc>
          <w:tcPr>
            <w:tcW w:w="1420" w:type="dxa"/>
            <w:tcBorders>
              <w:top w:val="nil"/>
              <w:bottom w:val="nil"/>
            </w:tcBorders>
            <w:shd w:val="clear" w:color="000000" w:fill="AEAAAA"/>
            <w:noWrap/>
            <w:vAlign w:val="bottom"/>
            <w:hideMark/>
          </w:tcPr>
          <w:p w14:paraId="4FB6618E"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549" w:type="dxa"/>
            <w:tcBorders>
              <w:top w:val="nil"/>
              <w:bottom w:val="nil"/>
            </w:tcBorders>
            <w:shd w:val="clear" w:color="000000" w:fill="AEAAAA"/>
            <w:noWrap/>
            <w:vAlign w:val="bottom"/>
            <w:hideMark/>
          </w:tcPr>
          <w:p w14:paraId="22C970A2"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r>
      <w:tr w:rsidR="008B3D85" w:rsidRPr="0004182C" w14:paraId="5D6E3FEC" w14:textId="77777777" w:rsidTr="004D7710">
        <w:trPr>
          <w:trHeight w:val="227"/>
        </w:trPr>
        <w:tc>
          <w:tcPr>
            <w:tcW w:w="1141" w:type="dxa"/>
            <w:vMerge/>
            <w:shd w:val="clear" w:color="auto" w:fill="auto"/>
            <w:noWrap/>
            <w:vAlign w:val="bottom"/>
            <w:hideMark/>
          </w:tcPr>
          <w:p w14:paraId="11CFACE4"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67285D00"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udud</w:t>
            </w:r>
            <w:proofErr w:type="spellEnd"/>
            <w:r w:rsidRPr="0004182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1284AF5B"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651</w:t>
            </w:r>
          </w:p>
        </w:tc>
        <w:tc>
          <w:tcPr>
            <w:tcW w:w="1199" w:type="dxa"/>
            <w:tcBorders>
              <w:top w:val="nil"/>
              <w:bottom w:val="nil"/>
            </w:tcBorders>
            <w:shd w:val="clear" w:color="auto" w:fill="auto"/>
            <w:noWrap/>
            <w:vAlign w:val="bottom"/>
            <w:hideMark/>
          </w:tcPr>
          <w:p w14:paraId="0747EE2F"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11</w:t>
            </w:r>
            <w:r>
              <w:rPr>
                <w:rFonts w:ascii="Calibri" w:eastAsia="Times New Roman" w:hAnsi="Calibri" w:cs="Times New Roman"/>
                <w:color w:val="000000"/>
                <w:lang w:val="en-US" w:eastAsia="fr-FR"/>
              </w:rPr>
              <w:t>9</w:t>
            </w:r>
          </w:p>
        </w:tc>
        <w:tc>
          <w:tcPr>
            <w:tcW w:w="1420" w:type="dxa"/>
            <w:tcBorders>
              <w:top w:val="nil"/>
              <w:bottom w:val="nil"/>
            </w:tcBorders>
            <w:shd w:val="clear" w:color="000000" w:fill="AEAAAA"/>
            <w:noWrap/>
            <w:vAlign w:val="bottom"/>
            <w:hideMark/>
          </w:tcPr>
          <w:p w14:paraId="6D89366C"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549" w:type="dxa"/>
            <w:tcBorders>
              <w:top w:val="nil"/>
              <w:bottom w:val="nil"/>
            </w:tcBorders>
            <w:shd w:val="clear" w:color="000000" w:fill="AEAAAA"/>
            <w:noWrap/>
            <w:vAlign w:val="bottom"/>
            <w:hideMark/>
          </w:tcPr>
          <w:p w14:paraId="43F9B3A9"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r>
      <w:tr w:rsidR="008B3D85" w:rsidRPr="0082523C" w14:paraId="7DA65A54" w14:textId="77777777" w:rsidTr="004D7710">
        <w:trPr>
          <w:trHeight w:val="227"/>
        </w:trPr>
        <w:tc>
          <w:tcPr>
            <w:tcW w:w="1141" w:type="dxa"/>
            <w:vMerge/>
            <w:shd w:val="clear" w:color="auto" w:fill="auto"/>
            <w:noWrap/>
            <w:vAlign w:val="bottom"/>
            <w:hideMark/>
          </w:tcPr>
          <w:p w14:paraId="69971F4B"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center"/>
            <w:hideMark/>
          </w:tcPr>
          <w:p w14:paraId="659862ED"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ifif</w:t>
            </w:r>
            <w:proofErr w:type="spellEnd"/>
            <w:r w:rsidRPr="0004182C">
              <w:rPr>
                <w:rFonts w:ascii="Calibri" w:eastAsia="Times New Roman" w:hAnsi="Calibri" w:cs="Times New Roman"/>
                <w:color w:val="000000"/>
                <w:lang w:val="en-US" w:eastAsia="fr-FR"/>
              </w:rPr>
              <w:t>]</w:t>
            </w:r>
          </w:p>
        </w:tc>
        <w:tc>
          <w:tcPr>
            <w:tcW w:w="1430" w:type="dxa"/>
            <w:tcBorders>
              <w:top w:val="nil"/>
              <w:bottom w:val="nil"/>
            </w:tcBorders>
            <w:shd w:val="clear" w:color="auto" w:fill="auto"/>
            <w:noWrap/>
            <w:vAlign w:val="bottom"/>
            <w:hideMark/>
          </w:tcPr>
          <w:p w14:paraId="22180068"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675</w:t>
            </w:r>
          </w:p>
        </w:tc>
        <w:tc>
          <w:tcPr>
            <w:tcW w:w="1199" w:type="dxa"/>
            <w:tcBorders>
              <w:top w:val="nil"/>
              <w:bottom w:val="nil"/>
            </w:tcBorders>
            <w:shd w:val="clear" w:color="auto" w:fill="auto"/>
            <w:noWrap/>
            <w:vAlign w:val="bottom"/>
            <w:hideMark/>
          </w:tcPr>
          <w:p w14:paraId="0DD4554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04182C">
              <w:rPr>
                <w:rFonts w:ascii="Calibri" w:eastAsia="Times New Roman" w:hAnsi="Calibri" w:cs="Times New Roman"/>
                <w:color w:val="000000"/>
                <w:lang w:val="en-US" w:eastAsia="fr-FR"/>
              </w:rPr>
              <w:t>12</w:t>
            </w:r>
            <w:r>
              <w:rPr>
                <w:rFonts w:ascii="Calibri" w:eastAsia="Times New Roman" w:hAnsi="Calibri" w:cs="Times New Roman"/>
                <w:color w:val="000000"/>
                <w:lang w:eastAsia="fr-FR"/>
              </w:rPr>
              <w:t>8</w:t>
            </w:r>
          </w:p>
        </w:tc>
        <w:tc>
          <w:tcPr>
            <w:tcW w:w="1420" w:type="dxa"/>
            <w:tcBorders>
              <w:top w:val="nil"/>
              <w:bottom w:val="nil"/>
            </w:tcBorders>
            <w:shd w:val="clear" w:color="000000" w:fill="AEAAAA"/>
            <w:noWrap/>
            <w:vAlign w:val="bottom"/>
            <w:hideMark/>
          </w:tcPr>
          <w:p w14:paraId="25D725F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549" w:type="dxa"/>
            <w:tcBorders>
              <w:top w:val="nil"/>
              <w:bottom w:val="nil"/>
            </w:tcBorders>
            <w:shd w:val="clear" w:color="000000" w:fill="AEAAAA"/>
            <w:noWrap/>
            <w:vAlign w:val="bottom"/>
            <w:hideMark/>
          </w:tcPr>
          <w:p w14:paraId="49D7FA3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r>
      <w:tr w:rsidR="008B3D85" w:rsidRPr="0004182C" w14:paraId="068DB82B" w14:textId="77777777" w:rsidTr="004D7710">
        <w:trPr>
          <w:trHeight w:val="227"/>
        </w:trPr>
        <w:tc>
          <w:tcPr>
            <w:tcW w:w="1141" w:type="dxa"/>
            <w:vMerge/>
            <w:tcBorders>
              <w:bottom w:val="single" w:sz="8" w:space="0" w:color="auto"/>
            </w:tcBorders>
            <w:shd w:val="clear" w:color="auto" w:fill="auto"/>
            <w:noWrap/>
            <w:vAlign w:val="bottom"/>
            <w:hideMark/>
          </w:tcPr>
          <w:p w14:paraId="71E4469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
        </w:tc>
        <w:tc>
          <w:tcPr>
            <w:tcW w:w="1417" w:type="dxa"/>
            <w:tcBorders>
              <w:top w:val="nil"/>
              <w:bottom w:val="single" w:sz="8" w:space="0" w:color="auto"/>
            </w:tcBorders>
            <w:shd w:val="clear" w:color="auto" w:fill="auto"/>
            <w:noWrap/>
            <w:vAlign w:val="bottom"/>
            <w:hideMark/>
          </w:tcPr>
          <w:p w14:paraId="5D76103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aʁaʁ</w:t>
            </w:r>
            <w:proofErr w:type="spellEnd"/>
            <w:r w:rsidRPr="0082523C">
              <w:rPr>
                <w:rFonts w:ascii="Calibri" w:eastAsia="Times New Roman" w:hAnsi="Calibri" w:cs="Times New Roman"/>
                <w:color w:val="000000"/>
                <w:lang w:eastAsia="fr-FR"/>
              </w:rPr>
              <w:t>]</w:t>
            </w:r>
          </w:p>
        </w:tc>
        <w:tc>
          <w:tcPr>
            <w:tcW w:w="1430" w:type="dxa"/>
            <w:tcBorders>
              <w:top w:val="nil"/>
              <w:bottom w:val="single" w:sz="4" w:space="0" w:color="auto"/>
            </w:tcBorders>
            <w:shd w:val="clear" w:color="auto" w:fill="auto"/>
            <w:noWrap/>
            <w:vAlign w:val="bottom"/>
            <w:hideMark/>
          </w:tcPr>
          <w:p w14:paraId="1558C85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637</w:t>
            </w:r>
          </w:p>
        </w:tc>
        <w:tc>
          <w:tcPr>
            <w:tcW w:w="1199" w:type="dxa"/>
            <w:tcBorders>
              <w:top w:val="nil"/>
              <w:bottom w:val="single" w:sz="4" w:space="0" w:color="auto"/>
            </w:tcBorders>
            <w:shd w:val="clear" w:color="auto" w:fill="auto"/>
            <w:noWrap/>
            <w:vAlign w:val="bottom"/>
            <w:hideMark/>
          </w:tcPr>
          <w:p w14:paraId="0A0AEB48"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119</w:t>
            </w:r>
          </w:p>
        </w:tc>
        <w:tc>
          <w:tcPr>
            <w:tcW w:w="1420" w:type="dxa"/>
            <w:tcBorders>
              <w:top w:val="nil"/>
              <w:bottom w:val="single" w:sz="4" w:space="0" w:color="auto"/>
            </w:tcBorders>
            <w:shd w:val="clear" w:color="000000" w:fill="AEAAAA"/>
            <w:noWrap/>
            <w:vAlign w:val="bottom"/>
            <w:hideMark/>
          </w:tcPr>
          <w:p w14:paraId="5FF0E0AD"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549" w:type="dxa"/>
            <w:tcBorders>
              <w:top w:val="nil"/>
              <w:bottom w:val="single" w:sz="4" w:space="0" w:color="auto"/>
            </w:tcBorders>
            <w:shd w:val="clear" w:color="000000" w:fill="AEAAAA"/>
            <w:noWrap/>
            <w:vAlign w:val="bottom"/>
            <w:hideMark/>
          </w:tcPr>
          <w:p w14:paraId="36E83D8A"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r>
      <w:tr w:rsidR="008B3D85" w:rsidRPr="0004182C" w14:paraId="0ED6AB37" w14:textId="77777777" w:rsidTr="004D7710">
        <w:trPr>
          <w:trHeight w:val="227"/>
        </w:trPr>
        <w:tc>
          <w:tcPr>
            <w:tcW w:w="1141" w:type="dxa"/>
            <w:vMerge w:val="restart"/>
            <w:tcBorders>
              <w:top w:val="nil"/>
            </w:tcBorders>
            <w:shd w:val="clear" w:color="auto" w:fill="auto"/>
            <w:noWrap/>
            <w:vAlign w:val="center"/>
            <w:hideMark/>
          </w:tcPr>
          <w:p w14:paraId="05DF05B8"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 xml:space="preserve">PW added in the recognition task </w:t>
            </w:r>
          </w:p>
        </w:tc>
        <w:tc>
          <w:tcPr>
            <w:tcW w:w="1417" w:type="dxa"/>
            <w:tcBorders>
              <w:top w:val="nil"/>
              <w:bottom w:val="nil"/>
            </w:tcBorders>
            <w:shd w:val="clear" w:color="auto" w:fill="auto"/>
            <w:noWrap/>
            <w:vAlign w:val="center"/>
            <w:hideMark/>
          </w:tcPr>
          <w:p w14:paraId="57EB0AE1"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afaf</w:t>
            </w:r>
            <w:proofErr w:type="spellEnd"/>
            <w:r w:rsidRPr="0004182C">
              <w:rPr>
                <w:rFonts w:ascii="Calibri" w:eastAsia="Times New Roman" w:hAnsi="Calibri" w:cs="Times New Roman"/>
                <w:color w:val="000000"/>
                <w:lang w:val="en-US" w:eastAsia="fr-FR"/>
              </w:rPr>
              <w:t>]</w:t>
            </w:r>
          </w:p>
        </w:tc>
        <w:tc>
          <w:tcPr>
            <w:tcW w:w="1430" w:type="dxa"/>
            <w:tcBorders>
              <w:top w:val="single" w:sz="4" w:space="0" w:color="auto"/>
              <w:bottom w:val="nil"/>
            </w:tcBorders>
            <w:shd w:val="clear" w:color="000000" w:fill="AEAAAA"/>
            <w:noWrap/>
            <w:vAlign w:val="bottom"/>
            <w:hideMark/>
          </w:tcPr>
          <w:p w14:paraId="6F0D4BED"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199" w:type="dxa"/>
            <w:tcBorders>
              <w:top w:val="single" w:sz="4" w:space="0" w:color="auto"/>
              <w:bottom w:val="nil"/>
            </w:tcBorders>
            <w:shd w:val="clear" w:color="000000" w:fill="AEAAAA"/>
            <w:noWrap/>
            <w:vAlign w:val="bottom"/>
            <w:hideMark/>
          </w:tcPr>
          <w:p w14:paraId="6C26BC67"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20" w:type="dxa"/>
            <w:tcBorders>
              <w:top w:val="single" w:sz="4" w:space="0" w:color="auto"/>
              <w:bottom w:val="nil"/>
            </w:tcBorders>
            <w:shd w:val="clear" w:color="auto" w:fill="auto"/>
            <w:noWrap/>
            <w:vAlign w:val="bottom"/>
            <w:hideMark/>
          </w:tcPr>
          <w:p w14:paraId="2516BE9F"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520</w:t>
            </w:r>
          </w:p>
        </w:tc>
        <w:tc>
          <w:tcPr>
            <w:tcW w:w="1549" w:type="dxa"/>
            <w:tcBorders>
              <w:top w:val="single" w:sz="4" w:space="0" w:color="auto"/>
              <w:bottom w:val="nil"/>
            </w:tcBorders>
            <w:shd w:val="clear" w:color="auto" w:fill="auto"/>
            <w:noWrap/>
            <w:vAlign w:val="bottom"/>
            <w:hideMark/>
          </w:tcPr>
          <w:p w14:paraId="749B8F55"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135</w:t>
            </w:r>
          </w:p>
        </w:tc>
      </w:tr>
      <w:tr w:rsidR="008B3D85" w:rsidRPr="0004182C" w14:paraId="20949262" w14:textId="77777777" w:rsidTr="004D7710">
        <w:trPr>
          <w:trHeight w:val="227"/>
        </w:trPr>
        <w:tc>
          <w:tcPr>
            <w:tcW w:w="1141" w:type="dxa"/>
            <w:vMerge/>
            <w:shd w:val="clear" w:color="auto" w:fill="auto"/>
            <w:noWrap/>
            <w:vAlign w:val="bottom"/>
            <w:hideMark/>
          </w:tcPr>
          <w:p w14:paraId="5C730FDB"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bottom"/>
            <w:hideMark/>
          </w:tcPr>
          <w:p w14:paraId="45342B36"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uʃuʃ</w:t>
            </w:r>
            <w:proofErr w:type="spellEnd"/>
            <w:r w:rsidRPr="0004182C">
              <w:rPr>
                <w:rFonts w:ascii="Calibri" w:eastAsia="Times New Roman" w:hAnsi="Calibri" w:cs="Times New Roman"/>
                <w:color w:val="000000"/>
                <w:lang w:val="en-US" w:eastAsia="fr-FR"/>
              </w:rPr>
              <w:t>]</w:t>
            </w:r>
          </w:p>
        </w:tc>
        <w:tc>
          <w:tcPr>
            <w:tcW w:w="1430" w:type="dxa"/>
            <w:tcBorders>
              <w:top w:val="nil"/>
              <w:bottom w:val="nil"/>
            </w:tcBorders>
            <w:shd w:val="clear" w:color="000000" w:fill="AEAAAA"/>
            <w:noWrap/>
            <w:vAlign w:val="bottom"/>
            <w:hideMark/>
          </w:tcPr>
          <w:p w14:paraId="7D6A8A9C"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199" w:type="dxa"/>
            <w:tcBorders>
              <w:top w:val="nil"/>
              <w:bottom w:val="nil"/>
            </w:tcBorders>
            <w:shd w:val="clear" w:color="000000" w:fill="AEAAAA"/>
            <w:noWrap/>
            <w:vAlign w:val="bottom"/>
            <w:hideMark/>
          </w:tcPr>
          <w:p w14:paraId="7B547443"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20" w:type="dxa"/>
            <w:tcBorders>
              <w:top w:val="nil"/>
              <w:bottom w:val="nil"/>
            </w:tcBorders>
            <w:shd w:val="clear" w:color="auto" w:fill="auto"/>
            <w:noWrap/>
            <w:vAlign w:val="bottom"/>
            <w:hideMark/>
          </w:tcPr>
          <w:p w14:paraId="71FD1643"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567</w:t>
            </w:r>
          </w:p>
        </w:tc>
        <w:tc>
          <w:tcPr>
            <w:tcW w:w="1549" w:type="dxa"/>
            <w:tcBorders>
              <w:top w:val="nil"/>
              <w:bottom w:val="nil"/>
            </w:tcBorders>
            <w:shd w:val="clear" w:color="auto" w:fill="auto"/>
            <w:noWrap/>
            <w:vAlign w:val="bottom"/>
            <w:hideMark/>
          </w:tcPr>
          <w:p w14:paraId="154C0626"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233</w:t>
            </w:r>
          </w:p>
        </w:tc>
      </w:tr>
      <w:tr w:rsidR="008B3D85" w:rsidRPr="0004182C" w14:paraId="0D7B167A" w14:textId="77777777" w:rsidTr="004D7710">
        <w:trPr>
          <w:trHeight w:val="227"/>
        </w:trPr>
        <w:tc>
          <w:tcPr>
            <w:tcW w:w="1141" w:type="dxa"/>
            <w:vMerge/>
            <w:shd w:val="clear" w:color="auto" w:fill="auto"/>
            <w:noWrap/>
            <w:vAlign w:val="bottom"/>
            <w:hideMark/>
          </w:tcPr>
          <w:p w14:paraId="7EC08460"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bottom"/>
            <w:hideMark/>
          </w:tcPr>
          <w:p w14:paraId="3AA361B8"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w:t>
            </w:r>
            <w:proofErr w:type="spellStart"/>
            <w:r w:rsidRPr="0004182C">
              <w:rPr>
                <w:rFonts w:ascii="Calibri" w:eastAsia="Times New Roman" w:hAnsi="Calibri" w:cs="Times New Roman"/>
                <w:color w:val="000000"/>
                <w:lang w:val="en-US" w:eastAsia="fr-FR"/>
              </w:rPr>
              <w:t>yʁyʁ</w:t>
            </w:r>
            <w:proofErr w:type="spellEnd"/>
            <w:r w:rsidRPr="0004182C">
              <w:rPr>
                <w:rFonts w:ascii="Calibri" w:eastAsia="Times New Roman" w:hAnsi="Calibri" w:cs="Times New Roman"/>
                <w:color w:val="000000"/>
                <w:lang w:val="en-US" w:eastAsia="fr-FR"/>
              </w:rPr>
              <w:t>]</w:t>
            </w:r>
          </w:p>
        </w:tc>
        <w:tc>
          <w:tcPr>
            <w:tcW w:w="1430" w:type="dxa"/>
            <w:tcBorders>
              <w:top w:val="nil"/>
              <w:bottom w:val="nil"/>
            </w:tcBorders>
            <w:shd w:val="clear" w:color="000000" w:fill="AEAAAA"/>
            <w:noWrap/>
            <w:vAlign w:val="bottom"/>
            <w:hideMark/>
          </w:tcPr>
          <w:p w14:paraId="28E899A6"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199" w:type="dxa"/>
            <w:tcBorders>
              <w:top w:val="nil"/>
              <w:bottom w:val="nil"/>
            </w:tcBorders>
            <w:shd w:val="clear" w:color="000000" w:fill="AEAAAA"/>
            <w:noWrap/>
            <w:vAlign w:val="bottom"/>
            <w:hideMark/>
          </w:tcPr>
          <w:p w14:paraId="7E5B4BEB"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p>
        </w:tc>
        <w:tc>
          <w:tcPr>
            <w:tcW w:w="1420" w:type="dxa"/>
            <w:tcBorders>
              <w:top w:val="nil"/>
              <w:bottom w:val="nil"/>
            </w:tcBorders>
            <w:shd w:val="clear" w:color="auto" w:fill="auto"/>
            <w:noWrap/>
            <w:vAlign w:val="bottom"/>
            <w:hideMark/>
          </w:tcPr>
          <w:p w14:paraId="0F7C75AD"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492</w:t>
            </w:r>
          </w:p>
        </w:tc>
        <w:tc>
          <w:tcPr>
            <w:tcW w:w="1549" w:type="dxa"/>
            <w:tcBorders>
              <w:top w:val="nil"/>
              <w:bottom w:val="nil"/>
            </w:tcBorders>
            <w:shd w:val="clear" w:color="auto" w:fill="auto"/>
            <w:noWrap/>
            <w:vAlign w:val="bottom"/>
            <w:hideMark/>
          </w:tcPr>
          <w:p w14:paraId="34BB38B4"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149</w:t>
            </w:r>
          </w:p>
        </w:tc>
      </w:tr>
      <w:tr w:rsidR="008B3D85" w:rsidRPr="0004182C" w14:paraId="533822BF" w14:textId="77777777" w:rsidTr="004D7710">
        <w:trPr>
          <w:trHeight w:val="227"/>
        </w:trPr>
        <w:tc>
          <w:tcPr>
            <w:tcW w:w="1141" w:type="dxa"/>
            <w:vMerge/>
            <w:tcBorders>
              <w:bottom w:val="single" w:sz="8" w:space="0" w:color="auto"/>
            </w:tcBorders>
            <w:shd w:val="clear" w:color="auto" w:fill="auto"/>
            <w:noWrap/>
            <w:vAlign w:val="bottom"/>
            <w:hideMark/>
          </w:tcPr>
          <w:p w14:paraId="461A0BEE" w14:textId="77777777" w:rsidR="008B3D85" w:rsidRPr="00624DCD" w:rsidRDefault="008B3D85" w:rsidP="004D7710">
            <w:pPr>
              <w:spacing w:after="0" w:line="360" w:lineRule="auto"/>
              <w:jc w:val="center"/>
              <w:rPr>
                <w:rFonts w:ascii="Calibri" w:eastAsia="Times New Roman" w:hAnsi="Calibri" w:cs="Times New Roman"/>
                <w:color w:val="000000"/>
                <w:lang w:val="en-US" w:eastAsia="fr-FR"/>
              </w:rPr>
            </w:pPr>
          </w:p>
        </w:tc>
        <w:tc>
          <w:tcPr>
            <w:tcW w:w="1417" w:type="dxa"/>
            <w:tcBorders>
              <w:top w:val="nil"/>
              <w:bottom w:val="single" w:sz="8" w:space="0" w:color="auto"/>
            </w:tcBorders>
            <w:shd w:val="clear" w:color="auto" w:fill="auto"/>
            <w:noWrap/>
            <w:vAlign w:val="bottom"/>
            <w:hideMark/>
          </w:tcPr>
          <w:p w14:paraId="7048797B" w14:textId="77777777" w:rsidR="008B3D85" w:rsidRPr="00624DCD" w:rsidRDefault="008B3D85" w:rsidP="004D7710">
            <w:pPr>
              <w:spacing w:after="0" w:line="360" w:lineRule="auto"/>
              <w:jc w:val="center"/>
              <w:rPr>
                <w:rFonts w:ascii="Calibri" w:eastAsia="Times New Roman" w:hAnsi="Calibri" w:cs="Times New Roman"/>
                <w:color w:val="000000"/>
                <w:lang w:val="en-US" w:eastAsia="fr-FR"/>
              </w:rPr>
            </w:pPr>
            <w:r w:rsidRPr="00624DCD">
              <w:rPr>
                <w:rFonts w:ascii="Calibri" w:eastAsia="Times New Roman" w:hAnsi="Calibri" w:cs="Times New Roman"/>
                <w:color w:val="000000"/>
                <w:lang w:val="en-US" w:eastAsia="fr-FR"/>
              </w:rPr>
              <w:t>[</w:t>
            </w:r>
            <w:proofErr w:type="spellStart"/>
            <w:r w:rsidRPr="00624DCD">
              <w:rPr>
                <w:rFonts w:ascii="Calibri" w:eastAsia="Times New Roman" w:hAnsi="Calibri" w:cs="Times New Roman"/>
                <w:color w:val="000000"/>
                <w:lang w:val="en-US" w:eastAsia="fr-FR"/>
              </w:rPr>
              <w:t>yvyv</w:t>
            </w:r>
            <w:proofErr w:type="spellEnd"/>
            <w:r w:rsidRPr="00624DCD">
              <w:rPr>
                <w:rFonts w:ascii="Calibri" w:eastAsia="Times New Roman" w:hAnsi="Calibri" w:cs="Times New Roman"/>
                <w:color w:val="000000"/>
                <w:lang w:val="en-US" w:eastAsia="fr-FR"/>
              </w:rPr>
              <w:t>]</w:t>
            </w:r>
          </w:p>
        </w:tc>
        <w:tc>
          <w:tcPr>
            <w:tcW w:w="1430" w:type="dxa"/>
            <w:tcBorders>
              <w:top w:val="nil"/>
              <w:bottom w:val="single" w:sz="8" w:space="0" w:color="auto"/>
            </w:tcBorders>
            <w:shd w:val="clear" w:color="000000" w:fill="AEAAAA"/>
            <w:noWrap/>
            <w:vAlign w:val="bottom"/>
            <w:hideMark/>
          </w:tcPr>
          <w:p w14:paraId="27696397" w14:textId="77777777" w:rsidR="008B3D85" w:rsidRPr="00624DCD" w:rsidRDefault="008B3D85" w:rsidP="004D7710">
            <w:pPr>
              <w:spacing w:after="0" w:line="360" w:lineRule="auto"/>
              <w:jc w:val="center"/>
              <w:rPr>
                <w:rFonts w:ascii="Calibri" w:eastAsia="Times New Roman" w:hAnsi="Calibri" w:cs="Times New Roman"/>
                <w:color w:val="000000"/>
                <w:lang w:val="en-US" w:eastAsia="fr-FR"/>
              </w:rPr>
            </w:pPr>
          </w:p>
        </w:tc>
        <w:tc>
          <w:tcPr>
            <w:tcW w:w="1199" w:type="dxa"/>
            <w:tcBorders>
              <w:top w:val="nil"/>
              <w:bottom w:val="single" w:sz="8" w:space="0" w:color="auto"/>
            </w:tcBorders>
            <w:shd w:val="clear" w:color="000000" w:fill="AEAAAA"/>
            <w:noWrap/>
            <w:vAlign w:val="bottom"/>
            <w:hideMark/>
          </w:tcPr>
          <w:p w14:paraId="111E4DBB" w14:textId="77777777" w:rsidR="008B3D85" w:rsidRPr="00624DCD" w:rsidRDefault="008B3D85" w:rsidP="004D7710">
            <w:pPr>
              <w:spacing w:after="0" w:line="360" w:lineRule="auto"/>
              <w:jc w:val="center"/>
              <w:rPr>
                <w:rFonts w:ascii="Calibri" w:eastAsia="Times New Roman" w:hAnsi="Calibri" w:cs="Times New Roman"/>
                <w:color w:val="000000"/>
                <w:lang w:val="en-US" w:eastAsia="fr-FR"/>
              </w:rPr>
            </w:pPr>
          </w:p>
        </w:tc>
        <w:tc>
          <w:tcPr>
            <w:tcW w:w="1420" w:type="dxa"/>
            <w:tcBorders>
              <w:top w:val="nil"/>
              <w:bottom w:val="single" w:sz="4" w:space="0" w:color="auto"/>
            </w:tcBorders>
            <w:shd w:val="clear" w:color="auto" w:fill="auto"/>
            <w:noWrap/>
            <w:vAlign w:val="bottom"/>
            <w:hideMark/>
          </w:tcPr>
          <w:p w14:paraId="5298C969" w14:textId="77777777" w:rsidR="008B3D85" w:rsidRPr="00624DCD" w:rsidRDefault="008B3D85" w:rsidP="004D7710">
            <w:pPr>
              <w:spacing w:after="0" w:line="360" w:lineRule="auto"/>
              <w:jc w:val="center"/>
              <w:rPr>
                <w:rFonts w:ascii="Calibri" w:eastAsia="Times New Roman" w:hAnsi="Calibri" w:cs="Times New Roman"/>
                <w:color w:val="000000"/>
                <w:lang w:val="en-US" w:eastAsia="fr-FR"/>
              </w:rPr>
            </w:pPr>
            <w:r w:rsidRPr="00624DCD">
              <w:rPr>
                <w:rFonts w:ascii="Calibri" w:eastAsia="Times New Roman" w:hAnsi="Calibri" w:cs="Times New Roman"/>
                <w:color w:val="000000"/>
                <w:lang w:val="en-US" w:eastAsia="fr-FR"/>
              </w:rPr>
              <w:t>561</w:t>
            </w:r>
          </w:p>
        </w:tc>
        <w:tc>
          <w:tcPr>
            <w:tcW w:w="1549" w:type="dxa"/>
            <w:tcBorders>
              <w:top w:val="nil"/>
              <w:bottom w:val="single" w:sz="4" w:space="0" w:color="auto"/>
            </w:tcBorders>
            <w:shd w:val="clear" w:color="auto" w:fill="auto"/>
            <w:noWrap/>
            <w:vAlign w:val="bottom"/>
            <w:hideMark/>
          </w:tcPr>
          <w:p w14:paraId="4A73B01D"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624DCD">
              <w:rPr>
                <w:rFonts w:ascii="Calibri" w:eastAsia="Times New Roman" w:hAnsi="Calibri" w:cs="Times New Roman"/>
                <w:color w:val="000000"/>
                <w:lang w:val="en-US" w:eastAsia="fr-FR"/>
              </w:rPr>
              <w:t>134</w:t>
            </w:r>
          </w:p>
        </w:tc>
      </w:tr>
      <w:tr w:rsidR="008B3D85" w:rsidRPr="0004182C" w14:paraId="0774FFE6" w14:textId="77777777" w:rsidTr="004D7710">
        <w:trPr>
          <w:trHeight w:val="227"/>
        </w:trPr>
        <w:tc>
          <w:tcPr>
            <w:tcW w:w="1141" w:type="dxa"/>
            <w:tcBorders>
              <w:top w:val="nil"/>
              <w:bottom w:val="nil"/>
            </w:tcBorders>
            <w:shd w:val="clear" w:color="auto" w:fill="auto"/>
            <w:noWrap/>
            <w:vAlign w:val="bottom"/>
            <w:hideMark/>
          </w:tcPr>
          <w:p w14:paraId="2B99EDE7" w14:textId="77777777" w:rsidR="008B3D85" w:rsidRPr="0004182C" w:rsidRDefault="008B3D85" w:rsidP="004D7710">
            <w:pPr>
              <w:spacing w:after="0" w:line="360" w:lineRule="auto"/>
              <w:jc w:val="right"/>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bottom"/>
            <w:hideMark/>
          </w:tcPr>
          <w:p w14:paraId="4B487BB4" w14:textId="77777777" w:rsidR="008B3D85" w:rsidRPr="0004182C" w:rsidRDefault="008B3D85" w:rsidP="004D7710">
            <w:pPr>
              <w:spacing w:after="0" w:line="360" w:lineRule="auto"/>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mean</w:t>
            </w:r>
          </w:p>
        </w:tc>
        <w:tc>
          <w:tcPr>
            <w:tcW w:w="1430" w:type="dxa"/>
            <w:tcBorders>
              <w:top w:val="nil"/>
              <w:bottom w:val="nil"/>
            </w:tcBorders>
            <w:shd w:val="clear" w:color="auto" w:fill="auto"/>
            <w:noWrap/>
            <w:vAlign w:val="bottom"/>
            <w:hideMark/>
          </w:tcPr>
          <w:p w14:paraId="36BE787D"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634</w:t>
            </w:r>
          </w:p>
        </w:tc>
        <w:tc>
          <w:tcPr>
            <w:tcW w:w="1199" w:type="dxa"/>
            <w:tcBorders>
              <w:top w:val="nil"/>
              <w:bottom w:val="nil"/>
            </w:tcBorders>
            <w:shd w:val="clear" w:color="auto" w:fill="auto"/>
            <w:noWrap/>
            <w:vAlign w:val="bottom"/>
            <w:hideMark/>
          </w:tcPr>
          <w:p w14:paraId="442133EB"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12</w:t>
            </w:r>
            <w:r>
              <w:rPr>
                <w:rFonts w:ascii="Calibri" w:eastAsia="Times New Roman" w:hAnsi="Calibri" w:cs="Times New Roman"/>
                <w:color w:val="000000"/>
                <w:lang w:val="en-US" w:eastAsia="fr-FR"/>
              </w:rPr>
              <w:t>2</w:t>
            </w:r>
          </w:p>
        </w:tc>
        <w:tc>
          <w:tcPr>
            <w:tcW w:w="1420" w:type="dxa"/>
            <w:tcBorders>
              <w:top w:val="single" w:sz="4" w:space="0" w:color="auto"/>
              <w:bottom w:val="nil"/>
            </w:tcBorders>
            <w:shd w:val="clear" w:color="auto" w:fill="auto"/>
            <w:noWrap/>
            <w:vAlign w:val="bottom"/>
            <w:hideMark/>
          </w:tcPr>
          <w:p w14:paraId="48D19669"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562</w:t>
            </w:r>
          </w:p>
        </w:tc>
        <w:tc>
          <w:tcPr>
            <w:tcW w:w="1549" w:type="dxa"/>
            <w:tcBorders>
              <w:top w:val="single" w:sz="4" w:space="0" w:color="auto"/>
              <w:bottom w:val="nil"/>
            </w:tcBorders>
            <w:shd w:val="clear" w:color="auto" w:fill="auto"/>
            <w:noWrap/>
            <w:vAlign w:val="bottom"/>
            <w:hideMark/>
          </w:tcPr>
          <w:p w14:paraId="2B842465"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1</w:t>
            </w:r>
            <w:r>
              <w:rPr>
                <w:rFonts w:ascii="Calibri" w:eastAsia="Times New Roman" w:hAnsi="Calibri" w:cs="Times New Roman"/>
                <w:color w:val="000000"/>
                <w:lang w:val="en-US" w:eastAsia="fr-FR"/>
              </w:rPr>
              <w:t>50</w:t>
            </w:r>
          </w:p>
        </w:tc>
      </w:tr>
      <w:tr w:rsidR="008B3D85" w:rsidRPr="0004182C" w14:paraId="11A52C0B" w14:textId="77777777" w:rsidTr="004D7710">
        <w:trPr>
          <w:trHeight w:val="227"/>
        </w:trPr>
        <w:tc>
          <w:tcPr>
            <w:tcW w:w="1141" w:type="dxa"/>
            <w:tcBorders>
              <w:top w:val="nil"/>
              <w:bottom w:val="nil"/>
            </w:tcBorders>
            <w:shd w:val="clear" w:color="auto" w:fill="auto"/>
            <w:noWrap/>
            <w:vAlign w:val="bottom"/>
            <w:hideMark/>
          </w:tcPr>
          <w:p w14:paraId="2E89DFCA" w14:textId="77777777" w:rsidR="008B3D85" w:rsidRPr="0004182C" w:rsidRDefault="008B3D85" w:rsidP="004D7710">
            <w:pPr>
              <w:spacing w:after="0" w:line="360" w:lineRule="auto"/>
              <w:jc w:val="right"/>
              <w:rPr>
                <w:rFonts w:ascii="Calibri" w:eastAsia="Times New Roman" w:hAnsi="Calibri" w:cs="Times New Roman"/>
                <w:color w:val="000000"/>
                <w:lang w:val="en-US" w:eastAsia="fr-FR"/>
              </w:rPr>
            </w:pPr>
          </w:p>
        </w:tc>
        <w:tc>
          <w:tcPr>
            <w:tcW w:w="1417" w:type="dxa"/>
            <w:tcBorders>
              <w:top w:val="nil"/>
              <w:bottom w:val="nil"/>
            </w:tcBorders>
            <w:shd w:val="clear" w:color="auto" w:fill="auto"/>
            <w:noWrap/>
            <w:vAlign w:val="bottom"/>
            <w:hideMark/>
          </w:tcPr>
          <w:p w14:paraId="7A5B1BED" w14:textId="77777777" w:rsidR="008B3D85" w:rsidRPr="0004182C" w:rsidRDefault="008B3D85" w:rsidP="004D7710">
            <w:pPr>
              <w:spacing w:after="0" w:line="360" w:lineRule="auto"/>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SD (Pearson)</w:t>
            </w:r>
          </w:p>
        </w:tc>
        <w:tc>
          <w:tcPr>
            <w:tcW w:w="1430" w:type="dxa"/>
            <w:tcBorders>
              <w:top w:val="nil"/>
              <w:bottom w:val="nil"/>
            </w:tcBorders>
            <w:shd w:val="clear" w:color="auto" w:fill="auto"/>
            <w:noWrap/>
            <w:vAlign w:val="bottom"/>
            <w:hideMark/>
          </w:tcPr>
          <w:p w14:paraId="144B413F"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0,054</w:t>
            </w:r>
          </w:p>
        </w:tc>
        <w:tc>
          <w:tcPr>
            <w:tcW w:w="1199" w:type="dxa"/>
            <w:tcBorders>
              <w:top w:val="nil"/>
              <w:bottom w:val="nil"/>
            </w:tcBorders>
            <w:shd w:val="clear" w:color="auto" w:fill="auto"/>
            <w:noWrap/>
            <w:vAlign w:val="bottom"/>
            <w:hideMark/>
          </w:tcPr>
          <w:p w14:paraId="2612C1F7"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8</w:t>
            </w:r>
            <w:r>
              <w:rPr>
                <w:rFonts w:ascii="Calibri" w:eastAsia="Times New Roman" w:hAnsi="Calibri" w:cs="Times New Roman"/>
                <w:color w:val="000000"/>
                <w:lang w:val="en-US" w:eastAsia="fr-FR"/>
              </w:rPr>
              <w:t>.</w:t>
            </w:r>
            <w:r w:rsidRPr="0004182C">
              <w:rPr>
                <w:rFonts w:ascii="Calibri" w:eastAsia="Times New Roman" w:hAnsi="Calibri" w:cs="Times New Roman"/>
                <w:color w:val="000000"/>
                <w:lang w:val="en-US" w:eastAsia="fr-FR"/>
              </w:rPr>
              <w:t>11</w:t>
            </w:r>
          </w:p>
        </w:tc>
        <w:tc>
          <w:tcPr>
            <w:tcW w:w="1420" w:type="dxa"/>
            <w:tcBorders>
              <w:top w:val="nil"/>
              <w:bottom w:val="nil"/>
            </w:tcBorders>
            <w:shd w:val="clear" w:color="auto" w:fill="auto"/>
            <w:noWrap/>
            <w:vAlign w:val="bottom"/>
            <w:hideMark/>
          </w:tcPr>
          <w:p w14:paraId="38A7DD6C"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0</w:t>
            </w:r>
            <w:r>
              <w:rPr>
                <w:rFonts w:ascii="Calibri" w:eastAsia="Times New Roman" w:hAnsi="Calibri" w:cs="Times New Roman"/>
                <w:color w:val="000000"/>
                <w:lang w:val="en-US" w:eastAsia="fr-FR"/>
              </w:rPr>
              <w:t>.</w:t>
            </w:r>
            <w:r w:rsidRPr="0004182C">
              <w:rPr>
                <w:rFonts w:ascii="Calibri" w:eastAsia="Times New Roman" w:hAnsi="Calibri" w:cs="Times New Roman"/>
                <w:color w:val="000000"/>
                <w:lang w:val="en-US" w:eastAsia="fr-FR"/>
              </w:rPr>
              <w:t>067</w:t>
            </w:r>
          </w:p>
        </w:tc>
        <w:tc>
          <w:tcPr>
            <w:tcW w:w="1549" w:type="dxa"/>
            <w:tcBorders>
              <w:top w:val="nil"/>
              <w:bottom w:val="nil"/>
            </w:tcBorders>
            <w:shd w:val="clear" w:color="auto" w:fill="auto"/>
            <w:noWrap/>
            <w:vAlign w:val="bottom"/>
            <w:hideMark/>
          </w:tcPr>
          <w:p w14:paraId="1AE65705" w14:textId="77777777" w:rsidR="008B3D85" w:rsidRPr="0004182C" w:rsidRDefault="008B3D85" w:rsidP="004D7710">
            <w:pPr>
              <w:spacing w:after="0" w:line="360" w:lineRule="auto"/>
              <w:jc w:val="center"/>
              <w:rPr>
                <w:rFonts w:ascii="Calibri" w:eastAsia="Times New Roman" w:hAnsi="Calibri" w:cs="Times New Roman"/>
                <w:color w:val="000000"/>
                <w:lang w:val="en-US" w:eastAsia="fr-FR"/>
              </w:rPr>
            </w:pPr>
            <w:r w:rsidRPr="0004182C">
              <w:rPr>
                <w:rFonts w:ascii="Calibri" w:eastAsia="Times New Roman" w:hAnsi="Calibri" w:cs="Times New Roman"/>
                <w:color w:val="000000"/>
                <w:lang w:val="en-US" w:eastAsia="fr-FR"/>
              </w:rPr>
              <w:t>30</w:t>
            </w:r>
            <w:r>
              <w:rPr>
                <w:rFonts w:ascii="Calibri" w:eastAsia="Times New Roman" w:hAnsi="Calibri" w:cs="Times New Roman"/>
                <w:color w:val="000000"/>
                <w:lang w:val="en-US" w:eastAsia="fr-FR"/>
              </w:rPr>
              <w:t>.</w:t>
            </w:r>
            <w:r w:rsidRPr="0004182C">
              <w:rPr>
                <w:rFonts w:ascii="Calibri" w:eastAsia="Times New Roman" w:hAnsi="Calibri" w:cs="Times New Roman"/>
                <w:color w:val="000000"/>
                <w:lang w:val="en-US" w:eastAsia="fr-FR"/>
              </w:rPr>
              <w:t>50</w:t>
            </w:r>
          </w:p>
        </w:tc>
      </w:tr>
    </w:tbl>
    <w:p w14:paraId="5B6BF660" w14:textId="77777777" w:rsidR="006F7C0E" w:rsidRDefault="006F7C0E" w:rsidP="006F7C0E">
      <w:pPr>
        <w:pStyle w:val="Heading1"/>
        <w:rPr>
          <w:lang w:val="en-US"/>
        </w:rPr>
      </w:pPr>
    </w:p>
    <w:p w14:paraId="07CCB3D5" w14:textId="77777777" w:rsidR="006F7C0E" w:rsidRDefault="006F7C0E">
      <w:pPr>
        <w:rPr>
          <w:rFonts w:asciiTheme="majorHAnsi" w:eastAsiaTheme="majorEastAsia" w:hAnsiTheme="majorHAnsi" w:cstheme="majorBidi"/>
          <w:color w:val="2E74B5" w:themeColor="accent1" w:themeShade="BF"/>
          <w:sz w:val="32"/>
          <w:szCs w:val="32"/>
          <w:lang w:val="en-US"/>
        </w:rPr>
      </w:pPr>
      <w:r>
        <w:rPr>
          <w:lang w:val="en-US"/>
        </w:rPr>
        <w:br w:type="page"/>
      </w:r>
    </w:p>
    <w:p w14:paraId="08975194" w14:textId="57D7AB1F" w:rsidR="008B3D85" w:rsidRPr="0082523C" w:rsidRDefault="008B3D85" w:rsidP="006F7C0E">
      <w:pPr>
        <w:pStyle w:val="Heading1"/>
        <w:rPr>
          <w:lang w:val="en-US"/>
        </w:rPr>
      </w:pPr>
      <w:bookmarkStart w:id="1" w:name="_Toc49554510"/>
      <w:r w:rsidRPr="0082523C">
        <w:rPr>
          <w:lang w:val="en-US"/>
        </w:rPr>
        <w:lastRenderedPageBreak/>
        <w:t>Repartition of pseudo-words</w:t>
      </w:r>
      <w:bookmarkEnd w:id="1"/>
    </w:p>
    <w:p w14:paraId="30215B5B" w14:textId="11F89D10" w:rsidR="008B3D85" w:rsidRPr="0082523C" w:rsidRDefault="008B3D85" w:rsidP="004D7710">
      <w:pPr>
        <w:pStyle w:val="Caption"/>
        <w:keepNext/>
        <w:spacing w:line="360" w:lineRule="auto"/>
        <w:jc w:val="both"/>
        <w:rPr>
          <w:lang w:val="en-US"/>
        </w:rPr>
      </w:pPr>
      <w:r w:rsidRPr="0082523C">
        <w:rPr>
          <w:lang w:val="en-US"/>
        </w:rPr>
        <w:t xml:space="preserve">Table </w:t>
      </w:r>
      <w:r w:rsidRPr="0082523C">
        <w:fldChar w:fldCharType="begin"/>
      </w:r>
      <w:r w:rsidRPr="0082523C">
        <w:rPr>
          <w:lang w:val="en-US"/>
        </w:rPr>
        <w:instrText xml:space="preserve"> SEQ Tableau \* ARABIC </w:instrText>
      </w:r>
      <w:r w:rsidRPr="0082523C">
        <w:fldChar w:fldCharType="separate"/>
      </w:r>
      <w:r w:rsidR="0084136A">
        <w:rPr>
          <w:noProof/>
          <w:lang w:val="en-US"/>
        </w:rPr>
        <w:t>2</w:t>
      </w:r>
      <w:r w:rsidRPr="0082523C">
        <w:fldChar w:fldCharType="end"/>
      </w:r>
      <w:r w:rsidRPr="0082523C">
        <w:rPr>
          <w:lang w:val="en-US"/>
        </w:rPr>
        <w:t>. Distribution of pseudo-words in accordance with protocols and versions. PW stands for pseudo-words</w:t>
      </w:r>
      <w:r w:rsidRPr="00CF16FD">
        <w:rPr>
          <w:lang w:val="en-US"/>
        </w:rPr>
        <w:t>,</w:t>
      </w:r>
      <w:r w:rsidRPr="0082523C">
        <w:rPr>
          <w:lang w:val="en-US"/>
        </w:rPr>
        <w:t xml:space="preserve"> V1 for version 1, V2 for version 2.</w:t>
      </w:r>
    </w:p>
    <w:tbl>
      <w:tblPr>
        <w:tblW w:w="5000" w:type="pct"/>
        <w:tblCellMar>
          <w:left w:w="70" w:type="dxa"/>
          <w:right w:w="70" w:type="dxa"/>
        </w:tblCellMar>
        <w:tblLook w:val="04A0" w:firstRow="1" w:lastRow="0" w:firstColumn="1" w:lastColumn="0" w:noHBand="0" w:noVBand="1"/>
      </w:tblPr>
      <w:tblGrid>
        <w:gridCol w:w="1501"/>
        <w:gridCol w:w="858"/>
        <w:gridCol w:w="824"/>
        <w:gridCol w:w="841"/>
        <w:gridCol w:w="841"/>
        <w:gridCol w:w="842"/>
        <w:gridCol w:w="842"/>
        <w:gridCol w:w="842"/>
        <w:gridCol w:w="842"/>
        <w:gridCol w:w="839"/>
      </w:tblGrid>
      <w:tr w:rsidR="008B3D85" w:rsidRPr="0082523C" w14:paraId="4D14C3D1" w14:textId="77777777" w:rsidTr="004D7710">
        <w:trPr>
          <w:trHeight w:val="300"/>
        </w:trPr>
        <w:tc>
          <w:tcPr>
            <w:tcW w:w="610" w:type="pct"/>
            <w:tcBorders>
              <w:top w:val="nil"/>
              <w:bottom w:val="nil"/>
            </w:tcBorders>
            <w:shd w:val="clear" w:color="auto" w:fill="auto"/>
            <w:noWrap/>
            <w:vAlign w:val="center"/>
            <w:hideMark/>
          </w:tcPr>
          <w:p w14:paraId="0ABA7B91" w14:textId="77777777" w:rsidR="008B3D85" w:rsidRPr="0082523C" w:rsidRDefault="008B3D85" w:rsidP="004D7710">
            <w:pPr>
              <w:spacing w:after="0" w:line="360" w:lineRule="auto"/>
              <w:rPr>
                <w:rFonts w:ascii="Times New Roman" w:eastAsia="Times New Roman" w:hAnsi="Times New Roman" w:cs="Times New Roman"/>
                <w:sz w:val="24"/>
                <w:szCs w:val="24"/>
                <w:lang w:val="en-US" w:eastAsia="fr-FR"/>
              </w:rPr>
            </w:pPr>
          </w:p>
        </w:tc>
        <w:tc>
          <w:tcPr>
            <w:tcW w:w="488" w:type="pct"/>
            <w:tcBorders>
              <w:top w:val="nil"/>
              <w:bottom w:val="nil"/>
            </w:tcBorders>
            <w:shd w:val="clear" w:color="auto" w:fill="auto"/>
            <w:noWrap/>
            <w:vAlign w:val="center"/>
            <w:hideMark/>
          </w:tcPr>
          <w:p w14:paraId="2F23246C" w14:textId="77777777" w:rsidR="008B3D85" w:rsidRPr="0082523C" w:rsidRDefault="008B3D85" w:rsidP="004D7710">
            <w:pPr>
              <w:spacing w:after="0" w:line="360" w:lineRule="auto"/>
              <w:jc w:val="center"/>
              <w:rPr>
                <w:rFonts w:ascii="Calibri" w:eastAsia="Times New Roman" w:hAnsi="Calibri" w:cs="Times New Roman"/>
                <w:color w:val="000000"/>
                <w:lang w:val="en-US" w:eastAsia="fr-FR"/>
              </w:rPr>
            </w:pPr>
            <w:r w:rsidRPr="0082523C">
              <w:rPr>
                <w:rFonts w:ascii="Calibri" w:eastAsia="Times New Roman" w:hAnsi="Calibri" w:cs="Times New Roman"/>
                <w:color w:val="000000"/>
                <w:lang w:val="en-US" w:eastAsia="fr-FR"/>
              </w:rPr>
              <w:t> </w:t>
            </w:r>
          </w:p>
        </w:tc>
        <w:tc>
          <w:tcPr>
            <w:tcW w:w="976" w:type="pct"/>
            <w:gridSpan w:val="2"/>
            <w:tcBorders>
              <w:top w:val="single" w:sz="8" w:space="0" w:color="auto"/>
              <w:bottom w:val="nil"/>
            </w:tcBorders>
            <w:shd w:val="clear" w:color="auto" w:fill="auto"/>
            <w:noWrap/>
            <w:vAlign w:val="center"/>
            <w:hideMark/>
          </w:tcPr>
          <w:p w14:paraId="7239064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1x1</w:t>
            </w:r>
          </w:p>
        </w:tc>
        <w:tc>
          <w:tcPr>
            <w:tcW w:w="976" w:type="pct"/>
            <w:gridSpan w:val="2"/>
            <w:tcBorders>
              <w:top w:val="single" w:sz="8" w:space="0" w:color="auto"/>
              <w:bottom w:val="nil"/>
            </w:tcBorders>
            <w:shd w:val="clear" w:color="auto" w:fill="auto"/>
            <w:noWrap/>
            <w:vAlign w:val="center"/>
            <w:hideMark/>
          </w:tcPr>
          <w:p w14:paraId="10B35AE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1x2</w:t>
            </w:r>
          </w:p>
        </w:tc>
        <w:tc>
          <w:tcPr>
            <w:tcW w:w="976" w:type="pct"/>
            <w:gridSpan w:val="2"/>
            <w:tcBorders>
              <w:top w:val="single" w:sz="8" w:space="0" w:color="auto"/>
              <w:bottom w:val="nil"/>
            </w:tcBorders>
            <w:shd w:val="clear" w:color="auto" w:fill="auto"/>
            <w:noWrap/>
            <w:vAlign w:val="center"/>
            <w:hideMark/>
          </w:tcPr>
          <w:p w14:paraId="4BB2A92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2x1</w:t>
            </w:r>
          </w:p>
        </w:tc>
        <w:tc>
          <w:tcPr>
            <w:tcW w:w="976" w:type="pct"/>
            <w:gridSpan w:val="2"/>
            <w:tcBorders>
              <w:top w:val="single" w:sz="8" w:space="0" w:color="auto"/>
              <w:bottom w:val="nil"/>
            </w:tcBorders>
            <w:shd w:val="clear" w:color="auto" w:fill="auto"/>
            <w:noWrap/>
            <w:vAlign w:val="center"/>
            <w:hideMark/>
          </w:tcPr>
          <w:p w14:paraId="2011271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2x2</w:t>
            </w:r>
          </w:p>
        </w:tc>
      </w:tr>
      <w:tr w:rsidR="008B3D85" w:rsidRPr="0082523C" w14:paraId="2F041BEE" w14:textId="77777777" w:rsidTr="004D7710">
        <w:trPr>
          <w:trHeight w:val="315"/>
        </w:trPr>
        <w:tc>
          <w:tcPr>
            <w:tcW w:w="610" w:type="pct"/>
            <w:tcBorders>
              <w:top w:val="nil"/>
              <w:bottom w:val="single" w:sz="8" w:space="0" w:color="auto"/>
            </w:tcBorders>
            <w:shd w:val="clear" w:color="auto" w:fill="auto"/>
            <w:noWrap/>
            <w:vAlign w:val="center"/>
            <w:hideMark/>
          </w:tcPr>
          <w:p w14:paraId="30A9007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single" w:sz="8" w:space="0" w:color="auto"/>
            </w:tcBorders>
            <w:shd w:val="clear" w:color="auto" w:fill="auto"/>
            <w:noWrap/>
            <w:vAlign w:val="center"/>
            <w:hideMark/>
          </w:tcPr>
          <w:p w14:paraId="5E82CEE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5B479A2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V1</w:t>
            </w:r>
          </w:p>
        </w:tc>
        <w:tc>
          <w:tcPr>
            <w:tcW w:w="488" w:type="pct"/>
            <w:tcBorders>
              <w:top w:val="nil"/>
              <w:bottom w:val="nil"/>
            </w:tcBorders>
            <w:shd w:val="clear" w:color="auto" w:fill="auto"/>
            <w:noWrap/>
            <w:vAlign w:val="center"/>
            <w:hideMark/>
          </w:tcPr>
          <w:p w14:paraId="64F1B32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V2</w:t>
            </w:r>
          </w:p>
        </w:tc>
        <w:tc>
          <w:tcPr>
            <w:tcW w:w="488" w:type="pct"/>
            <w:tcBorders>
              <w:top w:val="nil"/>
              <w:bottom w:val="nil"/>
            </w:tcBorders>
            <w:shd w:val="clear" w:color="auto" w:fill="auto"/>
            <w:noWrap/>
            <w:vAlign w:val="center"/>
            <w:hideMark/>
          </w:tcPr>
          <w:p w14:paraId="2772584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V1</w:t>
            </w:r>
          </w:p>
        </w:tc>
        <w:tc>
          <w:tcPr>
            <w:tcW w:w="488" w:type="pct"/>
            <w:tcBorders>
              <w:top w:val="nil"/>
              <w:bottom w:val="nil"/>
            </w:tcBorders>
            <w:shd w:val="clear" w:color="auto" w:fill="auto"/>
            <w:noWrap/>
            <w:vAlign w:val="center"/>
            <w:hideMark/>
          </w:tcPr>
          <w:p w14:paraId="68B15A5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V2</w:t>
            </w:r>
          </w:p>
        </w:tc>
        <w:tc>
          <w:tcPr>
            <w:tcW w:w="488" w:type="pct"/>
            <w:tcBorders>
              <w:top w:val="nil"/>
              <w:bottom w:val="nil"/>
            </w:tcBorders>
            <w:shd w:val="clear" w:color="auto" w:fill="auto"/>
            <w:noWrap/>
            <w:vAlign w:val="center"/>
            <w:hideMark/>
          </w:tcPr>
          <w:p w14:paraId="76E4489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V1</w:t>
            </w:r>
          </w:p>
        </w:tc>
        <w:tc>
          <w:tcPr>
            <w:tcW w:w="488" w:type="pct"/>
            <w:tcBorders>
              <w:top w:val="nil"/>
              <w:bottom w:val="nil"/>
            </w:tcBorders>
            <w:shd w:val="clear" w:color="auto" w:fill="auto"/>
            <w:noWrap/>
            <w:vAlign w:val="center"/>
            <w:hideMark/>
          </w:tcPr>
          <w:p w14:paraId="2EC1F2D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V2</w:t>
            </w:r>
          </w:p>
        </w:tc>
        <w:tc>
          <w:tcPr>
            <w:tcW w:w="488" w:type="pct"/>
            <w:tcBorders>
              <w:top w:val="nil"/>
              <w:bottom w:val="nil"/>
            </w:tcBorders>
            <w:shd w:val="clear" w:color="auto" w:fill="auto"/>
            <w:noWrap/>
            <w:vAlign w:val="center"/>
            <w:hideMark/>
          </w:tcPr>
          <w:p w14:paraId="618F0E0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V1</w:t>
            </w:r>
          </w:p>
        </w:tc>
        <w:tc>
          <w:tcPr>
            <w:tcW w:w="488" w:type="pct"/>
            <w:tcBorders>
              <w:top w:val="nil"/>
              <w:bottom w:val="nil"/>
            </w:tcBorders>
            <w:shd w:val="clear" w:color="auto" w:fill="auto"/>
            <w:noWrap/>
            <w:vAlign w:val="center"/>
            <w:hideMark/>
          </w:tcPr>
          <w:p w14:paraId="481A2B8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V2</w:t>
            </w:r>
          </w:p>
        </w:tc>
      </w:tr>
      <w:tr w:rsidR="008B3D85" w:rsidRPr="0082523C" w14:paraId="400F8FE0" w14:textId="77777777" w:rsidTr="004D7710">
        <w:trPr>
          <w:trHeight w:val="300"/>
        </w:trPr>
        <w:tc>
          <w:tcPr>
            <w:tcW w:w="610" w:type="pct"/>
            <w:vMerge w:val="restart"/>
            <w:tcBorders>
              <w:top w:val="nil"/>
              <w:bottom w:val="single" w:sz="8" w:space="0" w:color="000000"/>
            </w:tcBorders>
            <w:shd w:val="clear" w:color="auto" w:fill="auto"/>
            <w:noWrap/>
            <w:vAlign w:val="center"/>
            <w:hideMark/>
          </w:tcPr>
          <w:p w14:paraId="4BB03D0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Size</w:t>
            </w:r>
          </w:p>
        </w:tc>
        <w:tc>
          <w:tcPr>
            <w:tcW w:w="488" w:type="pct"/>
            <w:tcBorders>
              <w:top w:val="nil"/>
              <w:bottom w:val="nil"/>
            </w:tcBorders>
            <w:shd w:val="clear" w:color="auto" w:fill="auto"/>
            <w:noWrap/>
            <w:vAlign w:val="center"/>
            <w:hideMark/>
          </w:tcPr>
          <w:p w14:paraId="4322C90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abab</w:t>
            </w:r>
            <w:proofErr w:type="spellEnd"/>
            <w:r w:rsidRPr="0082523C">
              <w:rPr>
                <w:rFonts w:ascii="Calibri" w:eastAsia="Times New Roman" w:hAnsi="Calibri" w:cs="Times New Roman"/>
                <w:color w:val="000000"/>
                <w:lang w:eastAsia="fr-FR"/>
              </w:rPr>
              <w:t>]</w:t>
            </w:r>
          </w:p>
        </w:tc>
        <w:tc>
          <w:tcPr>
            <w:tcW w:w="488" w:type="pct"/>
            <w:tcBorders>
              <w:top w:val="single" w:sz="8" w:space="0" w:color="auto"/>
              <w:bottom w:val="nil"/>
            </w:tcBorders>
            <w:shd w:val="clear" w:color="auto" w:fill="auto"/>
            <w:noWrap/>
            <w:vAlign w:val="center"/>
            <w:hideMark/>
          </w:tcPr>
          <w:p w14:paraId="2887F3C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02A0F7E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single" w:sz="8" w:space="0" w:color="auto"/>
              <w:bottom w:val="nil"/>
            </w:tcBorders>
            <w:shd w:val="clear" w:color="auto" w:fill="auto"/>
            <w:noWrap/>
            <w:vAlign w:val="center"/>
            <w:hideMark/>
          </w:tcPr>
          <w:p w14:paraId="74526EF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1978001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2BA7E3E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62DE9FD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single" w:sz="8" w:space="0" w:color="auto"/>
              <w:bottom w:val="nil"/>
            </w:tcBorders>
            <w:shd w:val="clear" w:color="auto" w:fill="auto"/>
            <w:noWrap/>
            <w:vAlign w:val="center"/>
            <w:hideMark/>
          </w:tcPr>
          <w:p w14:paraId="11A7825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623FAE5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21BE0182" w14:textId="77777777" w:rsidTr="004D7710">
        <w:trPr>
          <w:trHeight w:val="300"/>
        </w:trPr>
        <w:tc>
          <w:tcPr>
            <w:tcW w:w="610" w:type="pct"/>
            <w:vMerge/>
            <w:tcBorders>
              <w:top w:val="nil"/>
              <w:bottom w:val="single" w:sz="8" w:space="0" w:color="000000"/>
            </w:tcBorders>
            <w:vAlign w:val="center"/>
            <w:hideMark/>
          </w:tcPr>
          <w:p w14:paraId="300F6988"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5A50421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apap</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5405968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756D594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F07635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97A08F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39B602C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169493F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CFD02C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160984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095AB410" w14:textId="77777777" w:rsidTr="004D7710">
        <w:trPr>
          <w:trHeight w:val="300"/>
        </w:trPr>
        <w:tc>
          <w:tcPr>
            <w:tcW w:w="610" w:type="pct"/>
            <w:vMerge/>
            <w:tcBorders>
              <w:top w:val="nil"/>
              <w:bottom w:val="single" w:sz="8" w:space="0" w:color="000000"/>
            </w:tcBorders>
            <w:vAlign w:val="center"/>
            <w:hideMark/>
          </w:tcPr>
          <w:p w14:paraId="114C9080"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415041C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ibib</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3EF89A3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6240A31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4BDA04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9BA34A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782F6B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563F6A4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9DBF3B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62089F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4349D648" w14:textId="77777777" w:rsidTr="004D7710">
        <w:trPr>
          <w:trHeight w:val="315"/>
        </w:trPr>
        <w:tc>
          <w:tcPr>
            <w:tcW w:w="610" w:type="pct"/>
            <w:vMerge/>
            <w:tcBorders>
              <w:top w:val="nil"/>
              <w:bottom w:val="single" w:sz="8" w:space="0" w:color="000000"/>
            </w:tcBorders>
            <w:vAlign w:val="center"/>
            <w:hideMark/>
          </w:tcPr>
          <w:p w14:paraId="77BA74AB"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single" w:sz="8" w:space="0" w:color="auto"/>
            </w:tcBorders>
            <w:shd w:val="clear" w:color="auto" w:fill="auto"/>
            <w:noWrap/>
            <w:vAlign w:val="center"/>
            <w:hideMark/>
          </w:tcPr>
          <w:p w14:paraId="471AC06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ipip</w:t>
            </w:r>
            <w:proofErr w:type="spellEnd"/>
            <w:r w:rsidRPr="0082523C">
              <w:rPr>
                <w:rFonts w:ascii="Calibri" w:eastAsia="Times New Roman" w:hAnsi="Calibri" w:cs="Times New Roman"/>
                <w:color w:val="000000"/>
                <w:lang w:eastAsia="fr-FR"/>
              </w:rPr>
              <w:t>]</w:t>
            </w:r>
          </w:p>
        </w:tc>
        <w:tc>
          <w:tcPr>
            <w:tcW w:w="488" w:type="pct"/>
            <w:tcBorders>
              <w:top w:val="nil"/>
              <w:bottom w:val="single" w:sz="8" w:space="0" w:color="auto"/>
            </w:tcBorders>
            <w:shd w:val="clear" w:color="auto" w:fill="auto"/>
            <w:noWrap/>
            <w:vAlign w:val="center"/>
            <w:hideMark/>
          </w:tcPr>
          <w:p w14:paraId="6854FC9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1F6C569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single" w:sz="8" w:space="0" w:color="auto"/>
            </w:tcBorders>
            <w:shd w:val="clear" w:color="auto" w:fill="auto"/>
            <w:noWrap/>
            <w:vAlign w:val="center"/>
            <w:hideMark/>
          </w:tcPr>
          <w:p w14:paraId="1A43089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18AC8C7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2E95EA1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4841DF3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single" w:sz="8" w:space="0" w:color="auto"/>
            </w:tcBorders>
            <w:shd w:val="clear" w:color="auto" w:fill="auto"/>
            <w:noWrap/>
            <w:vAlign w:val="center"/>
            <w:hideMark/>
          </w:tcPr>
          <w:p w14:paraId="221D855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6192440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26B98770" w14:textId="77777777" w:rsidTr="004D7710">
        <w:trPr>
          <w:trHeight w:val="300"/>
        </w:trPr>
        <w:tc>
          <w:tcPr>
            <w:tcW w:w="610" w:type="pct"/>
            <w:vMerge w:val="restart"/>
            <w:tcBorders>
              <w:top w:val="nil"/>
              <w:bottom w:val="single" w:sz="8" w:space="0" w:color="000000"/>
            </w:tcBorders>
            <w:shd w:val="clear" w:color="auto" w:fill="auto"/>
            <w:noWrap/>
            <w:vAlign w:val="center"/>
            <w:hideMark/>
          </w:tcPr>
          <w:p w14:paraId="02AE520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Class</w:t>
            </w:r>
          </w:p>
        </w:tc>
        <w:tc>
          <w:tcPr>
            <w:tcW w:w="488" w:type="pct"/>
            <w:tcBorders>
              <w:top w:val="nil"/>
              <w:bottom w:val="nil"/>
            </w:tcBorders>
            <w:shd w:val="clear" w:color="auto" w:fill="auto"/>
            <w:noWrap/>
            <w:vAlign w:val="center"/>
            <w:hideMark/>
          </w:tcPr>
          <w:p w14:paraId="748E00D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asas</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06C3A66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1AD2B97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21220F7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32B7AD5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4B8167B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3E74255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8C9DA0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42BEA47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344C7E7C" w14:textId="77777777" w:rsidTr="004D7710">
        <w:trPr>
          <w:trHeight w:val="300"/>
        </w:trPr>
        <w:tc>
          <w:tcPr>
            <w:tcW w:w="610" w:type="pct"/>
            <w:vMerge/>
            <w:tcBorders>
              <w:top w:val="nil"/>
              <w:bottom w:val="single" w:sz="8" w:space="0" w:color="000000"/>
            </w:tcBorders>
            <w:vAlign w:val="center"/>
            <w:hideMark/>
          </w:tcPr>
          <w:p w14:paraId="368D8B5C"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6F2820A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atat</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717AD8B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10D93AD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8B38A9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1AD8DB6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C661E1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449D351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E0B94C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D5801D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7970FCB5" w14:textId="77777777" w:rsidTr="004D7710">
        <w:trPr>
          <w:trHeight w:val="300"/>
        </w:trPr>
        <w:tc>
          <w:tcPr>
            <w:tcW w:w="610" w:type="pct"/>
            <w:vMerge/>
            <w:tcBorders>
              <w:top w:val="nil"/>
              <w:bottom w:val="single" w:sz="8" w:space="0" w:color="000000"/>
            </w:tcBorders>
            <w:vAlign w:val="center"/>
            <w:hideMark/>
          </w:tcPr>
          <w:p w14:paraId="759D36FB"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2B53368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isis</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325F3F3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B08217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1F8332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39CE90F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449B557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162B00B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AC631D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072A6A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30E7468B" w14:textId="77777777" w:rsidTr="004D7710">
        <w:trPr>
          <w:trHeight w:val="315"/>
        </w:trPr>
        <w:tc>
          <w:tcPr>
            <w:tcW w:w="610" w:type="pct"/>
            <w:vMerge/>
            <w:tcBorders>
              <w:top w:val="nil"/>
              <w:bottom w:val="single" w:sz="8" w:space="0" w:color="000000"/>
            </w:tcBorders>
            <w:vAlign w:val="center"/>
            <w:hideMark/>
          </w:tcPr>
          <w:p w14:paraId="7E9B9F11"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33323DF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itit</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29812BF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B81664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E3D4B5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080467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341CE2E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338B7C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41EFA95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2240F44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046E99A6" w14:textId="77777777" w:rsidTr="004D7710">
        <w:trPr>
          <w:trHeight w:val="300"/>
        </w:trPr>
        <w:tc>
          <w:tcPr>
            <w:tcW w:w="610" w:type="pct"/>
            <w:vMerge w:val="restart"/>
            <w:tcBorders>
              <w:top w:val="nil"/>
              <w:bottom w:val="single" w:sz="8" w:space="0" w:color="000000"/>
            </w:tcBorders>
            <w:shd w:val="clear" w:color="auto" w:fill="auto"/>
            <w:noWrap/>
            <w:vAlign w:val="center"/>
            <w:hideMark/>
          </w:tcPr>
          <w:p w14:paraId="338A0FA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roofErr w:type="spellStart"/>
            <w:r w:rsidRPr="0082523C">
              <w:rPr>
                <w:rFonts w:ascii="Calibri" w:eastAsia="Times New Roman" w:hAnsi="Calibri" w:cs="Times New Roman"/>
                <w:color w:val="000000"/>
                <w:lang w:eastAsia="fr-FR"/>
              </w:rPr>
              <w:t>Repulsi</w:t>
            </w:r>
            <w:r>
              <w:rPr>
                <w:rFonts w:ascii="Calibri" w:eastAsia="Times New Roman" w:hAnsi="Calibri" w:cs="Times New Roman"/>
                <w:color w:val="000000"/>
                <w:lang w:eastAsia="fr-FR"/>
              </w:rPr>
              <w:t>veness</w:t>
            </w:r>
            <w:proofErr w:type="spellEnd"/>
          </w:p>
        </w:tc>
        <w:tc>
          <w:tcPr>
            <w:tcW w:w="488" w:type="pct"/>
            <w:tcBorders>
              <w:top w:val="single" w:sz="8" w:space="0" w:color="auto"/>
              <w:bottom w:val="nil"/>
            </w:tcBorders>
            <w:shd w:val="clear" w:color="auto" w:fill="auto"/>
            <w:noWrap/>
            <w:vAlign w:val="center"/>
            <w:hideMark/>
          </w:tcPr>
          <w:p w14:paraId="528816C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akak</w:t>
            </w:r>
            <w:proofErr w:type="spellEnd"/>
            <w:r w:rsidRPr="0082523C">
              <w:rPr>
                <w:rFonts w:ascii="Calibri" w:eastAsia="Times New Roman" w:hAnsi="Calibri" w:cs="Times New Roman"/>
                <w:color w:val="000000"/>
                <w:lang w:eastAsia="fr-FR"/>
              </w:rPr>
              <w:t>]</w:t>
            </w:r>
          </w:p>
        </w:tc>
        <w:tc>
          <w:tcPr>
            <w:tcW w:w="488" w:type="pct"/>
            <w:tcBorders>
              <w:top w:val="single" w:sz="8" w:space="0" w:color="auto"/>
              <w:bottom w:val="nil"/>
            </w:tcBorders>
            <w:shd w:val="clear" w:color="auto" w:fill="auto"/>
            <w:noWrap/>
            <w:vAlign w:val="center"/>
            <w:hideMark/>
          </w:tcPr>
          <w:p w14:paraId="49DE62E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7384070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single" w:sz="8" w:space="0" w:color="auto"/>
              <w:bottom w:val="nil"/>
            </w:tcBorders>
            <w:shd w:val="clear" w:color="auto" w:fill="auto"/>
            <w:noWrap/>
            <w:vAlign w:val="center"/>
            <w:hideMark/>
          </w:tcPr>
          <w:p w14:paraId="2B0DDD8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4DF92D9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6B56924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7336B63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single" w:sz="8" w:space="0" w:color="auto"/>
              <w:bottom w:val="nil"/>
            </w:tcBorders>
            <w:shd w:val="clear" w:color="auto" w:fill="auto"/>
            <w:noWrap/>
            <w:vAlign w:val="center"/>
            <w:hideMark/>
          </w:tcPr>
          <w:p w14:paraId="14FA132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single" w:sz="8" w:space="0" w:color="auto"/>
              <w:bottom w:val="nil"/>
            </w:tcBorders>
            <w:shd w:val="clear" w:color="auto" w:fill="auto"/>
            <w:noWrap/>
            <w:vAlign w:val="center"/>
            <w:hideMark/>
          </w:tcPr>
          <w:p w14:paraId="58BDCD0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03150E73" w14:textId="77777777" w:rsidTr="004D7710">
        <w:trPr>
          <w:trHeight w:val="300"/>
        </w:trPr>
        <w:tc>
          <w:tcPr>
            <w:tcW w:w="610" w:type="pct"/>
            <w:vMerge/>
            <w:tcBorders>
              <w:top w:val="nil"/>
              <w:bottom w:val="single" w:sz="8" w:space="0" w:color="000000"/>
            </w:tcBorders>
            <w:vAlign w:val="center"/>
            <w:hideMark/>
          </w:tcPr>
          <w:p w14:paraId="22093991"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56F2355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anan</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24F5E16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7D574E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22F384A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334213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31EAA66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11FD8CA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470A1CC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9FF52B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5B7F8847" w14:textId="77777777" w:rsidTr="004D7710">
        <w:trPr>
          <w:trHeight w:val="300"/>
        </w:trPr>
        <w:tc>
          <w:tcPr>
            <w:tcW w:w="610" w:type="pct"/>
            <w:vMerge/>
            <w:tcBorders>
              <w:top w:val="nil"/>
              <w:bottom w:val="single" w:sz="8" w:space="0" w:color="000000"/>
            </w:tcBorders>
            <w:vAlign w:val="center"/>
            <w:hideMark/>
          </w:tcPr>
          <w:p w14:paraId="59D80EB1"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50B88FF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inin</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5378DF2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F150FB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4608BCB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83BAAA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40E355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3021035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7D89743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1D3D80B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7D73F650" w14:textId="77777777" w:rsidTr="004D7710">
        <w:trPr>
          <w:trHeight w:val="315"/>
        </w:trPr>
        <w:tc>
          <w:tcPr>
            <w:tcW w:w="610" w:type="pct"/>
            <w:vMerge/>
            <w:tcBorders>
              <w:top w:val="nil"/>
              <w:bottom w:val="single" w:sz="8" w:space="0" w:color="000000"/>
            </w:tcBorders>
            <w:vAlign w:val="center"/>
            <w:hideMark/>
          </w:tcPr>
          <w:p w14:paraId="469BF48B"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single" w:sz="8" w:space="0" w:color="auto"/>
            </w:tcBorders>
            <w:shd w:val="clear" w:color="auto" w:fill="auto"/>
            <w:noWrap/>
            <w:vAlign w:val="center"/>
            <w:hideMark/>
          </w:tcPr>
          <w:p w14:paraId="68014FC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ikik</w:t>
            </w:r>
            <w:proofErr w:type="spellEnd"/>
            <w:r w:rsidRPr="0082523C">
              <w:rPr>
                <w:rFonts w:ascii="Calibri" w:eastAsia="Times New Roman" w:hAnsi="Calibri" w:cs="Times New Roman"/>
                <w:color w:val="000000"/>
                <w:lang w:eastAsia="fr-FR"/>
              </w:rPr>
              <w:t>]</w:t>
            </w:r>
          </w:p>
        </w:tc>
        <w:tc>
          <w:tcPr>
            <w:tcW w:w="488" w:type="pct"/>
            <w:tcBorders>
              <w:top w:val="nil"/>
              <w:bottom w:val="single" w:sz="8" w:space="0" w:color="auto"/>
            </w:tcBorders>
            <w:shd w:val="clear" w:color="auto" w:fill="auto"/>
            <w:noWrap/>
            <w:vAlign w:val="center"/>
            <w:hideMark/>
          </w:tcPr>
          <w:p w14:paraId="155EC35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single" w:sz="8" w:space="0" w:color="auto"/>
            </w:tcBorders>
            <w:shd w:val="clear" w:color="auto" w:fill="auto"/>
            <w:noWrap/>
            <w:vAlign w:val="center"/>
            <w:hideMark/>
          </w:tcPr>
          <w:p w14:paraId="6F77A01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5B46606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35EC868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4DF1338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single" w:sz="8" w:space="0" w:color="auto"/>
            </w:tcBorders>
            <w:shd w:val="clear" w:color="auto" w:fill="auto"/>
            <w:noWrap/>
            <w:vAlign w:val="center"/>
            <w:hideMark/>
          </w:tcPr>
          <w:p w14:paraId="3953412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49F8217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4F29461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767AF44F" w14:textId="77777777" w:rsidTr="004D7710">
        <w:trPr>
          <w:trHeight w:val="300"/>
        </w:trPr>
        <w:tc>
          <w:tcPr>
            <w:tcW w:w="610" w:type="pct"/>
            <w:vMerge w:val="restart"/>
            <w:tcBorders>
              <w:top w:val="nil"/>
              <w:bottom w:val="single" w:sz="8" w:space="0" w:color="000000"/>
            </w:tcBorders>
            <w:shd w:val="clear" w:color="auto" w:fill="auto"/>
            <w:noWrap/>
            <w:vAlign w:val="center"/>
            <w:hideMark/>
          </w:tcPr>
          <w:p w14:paraId="64BD603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roofErr w:type="spellStart"/>
            <w:r w:rsidRPr="0082523C">
              <w:rPr>
                <w:rFonts w:ascii="Calibri" w:eastAsia="Times New Roman" w:hAnsi="Calibri" w:cs="Times New Roman"/>
                <w:color w:val="000000"/>
                <w:lang w:eastAsia="fr-FR"/>
              </w:rPr>
              <w:t>Dangerousness</w:t>
            </w:r>
            <w:proofErr w:type="spellEnd"/>
          </w:p>
        </w:tc>
        <w:tc>
          <w:tcPr>
            <w:tcW w:w="488" w:type="pct"/>
            <w:tcBorders>
              <w:top w:val="nil"/>
              <w:bottom w:val="nil"/>
            </w:tcBorders>
            <w:shd w:val="clear" w:color="auto" w:fill="auto"/>
            <w:noWrap/>
            <w:vAlign w:val="center"/>
            <w:hideMark/>
          </w:tcPr>
          <w:p w14:paraId="5020C8E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ikik</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14C895E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E2C3B3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31E803C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2CE57A4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7A91BEB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444ECED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1E62164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33FC70A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r>
      <w:tr w:rsidR="008B3D85" w:rsidRPr="0082523C" w14:paraId="63F64989" w14:textId="77777777" w:rsidTr="004D7710">
        <w:trPr>
          <w:trHeight w:val="300"/>
        </w:trPr>
        <w:tc>
          <w:tcPr>
            <w:tcW w:w="610" w:type="pct"/>
            <w:vMerge/>
            <w:tcBorders>
              <w:top w:val="nil"/>
              <w:bottom w:val="single" w:sz="8" w:space="0" w:color="000000"/>
            </w:tcBorders>
            <w:vAlign w:val="center"/>
            <w:hideMark/>
          </w:tcPr>
          <w:p w14:paraId="65FB70A2"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7A1CF37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ibib</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43B4ABF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536024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401B4E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5085153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1C8B09D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1D062FF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1169DD1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25525E3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r>
      <w:tr w:rsidR="008B3D85" w:rsidRPr="0082523C" w14:paraId="275E0AAE" w14:textId="77777777" w:rsidTr="004D7710">
        <w:trPr>
          <w:trHeight w:val="300"/>
        </w:trPr>
        <w:tc>
          <w:tcPr>
            <w:tcW w:w="610" w:type="pct"/>
            <w:vMerge/>
            <w:tcBorders>
              <w:top w:val="nil"/>
              <w:bottom w:val="single" w:sz="8" w:space="0" w:color="000000"/>
            </w:tcBorders>
            <w:vAlign w:val="center"/>
            <w:hideMark/>
          </w:tcPr>
          <w:p w14:paraId="7A7004E0"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36780C1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idid</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3674E55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3D8EEE4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2F590CE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6513A0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52C3A9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3CD1A6F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1FE935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2E66588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40003AB5" w14:textId="77777777" w:rsidTr="004D7710">
        <w:trPr>
          <w:trHeight w:val="300"/>
        </w:trPr>
        <w:tc>
          <w:tcPr>
            <w:tcW w:w="610" w:type="pct"/>
            <w:vMerge/>
            <w:tcBorders>
              <w:top w:val="nil"/>
              <w:bottom w:val="single" w:sz="8" w:space="0" w:color="000000"/>
            </w:tcBorders>
            <w:vAlign w:val="center"/>
            <w:hideMark/>
          </w:tcPr>
          <w:p w14:paraId="5DCC896E"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0AC1211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igig</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2E1F714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749AFA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30E43AA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3EAA560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27B444E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49C5433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2FB160C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42D9FE5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68BEDB36" w14:textId="77777777" w:rsidTr="004D7710">
        <w:trPr>
          <w:trHeight w:val="300"/>
        </w:trPr>
        <w:tc>
          <w:tcPr>
            <w:tcW w:w="610" w:type="pct"/>
            <w:vMerge/>
            <w:tcBorders>
              <w:top w:val="nil"/>
              <w:bottom w:val="single" w:sz="8" w:space="0" w:color="000000"/>
            </w:tcBorders>
            <w:vAlign w:val="center"/>
            <w:hideMark/>
          </w:tcPr>
          <w:p w14:paraId="63D9146F"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19F1C8A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ilil</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6BAAAE5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DEE2D8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554337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A47E76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386101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49245E3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133EE9E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FA003C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3836F11E" w14:textId="77777777" w:rsidTr="004D7710">
        <w:trPr>
          <w:trHeight w:val="300"/>
        </w:trPr>
        <w:tc>
          <w:tcPr>
            <w:tcW w:w="610" w:type="pct"/>
            <w:vMerge/>
            <w:tcBorders>
              <w:top w:val="nil"/>
              <w:bottom w:val="single" w:sz="8" w:space="0" w:color="000000"/>
            </w:tcBorders>
            <w:vAlign w:val="center"/>
            <w:hideMark/>
          </w:tcPr>
          <w:p w14:paraId="7CEC9DAD"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1C69E7B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ipip</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25EC1B1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6DD854F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1F405B2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2F4BAE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1B33FC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54A2ABE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FA9C25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2E9228E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r>
      <w:tr w:rsidR="008B3D85" w:rsidRPr="0082523C" w14:paraId="2247BA7E" w14:textId="77777777" w:rsidTr="004D7710">
        <w:trPr>
          <w:trHeight w:val="300"/>
        </w:trPr>
        <w:tc>
          <w:tcPr>
            <w:tcW w:w="610" w:type="pct"/>
            <w:vMerge/>
            <w:tcBorders>
              <w:top w:val="nil"/>
              <w:bottom w:val="single" w:sz="8" w:space="0" w:color="000000"/>
            </w:tcBorders>
            <w:vAlign w:val="center"/>
            <w:hideMark/>
          </w:tcPr>
          <w:p w14:paraId="2ECCDA46"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03DE891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imim</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0B3F2E0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11D4714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1E0A318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81B744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20493013"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32C5FFA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0EE613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414853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r>
      <w:tr w:rsidR="008B3D85" w:rsidRPr="0082523C" w14:paraId="3F702B86" w14:textId="77777777" w:rsidTr="004D7710">
        <w:trPr>
          <w:trHeight w:val="300"/>
        </w:trPr>
        <w:tc>
          <w:tcPr>
            <w:tcW w:w="610" w:type="pct"/>
            <w:vMerge/>
            <w:tcBorders>
              <w:top w:val="nil"/>
              <w:bottom w:val="single" w:sz="8" w:space="0" w:color="000000"/>
            </w:tcBorders>
            <w:vAlign w:val="center"/>
            <w:hideMark/>
          </w:tcPr>
          <w:p w14:paraId="34CA44FF"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4EC5C09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ubub</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1379D4B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43E2605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E97177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56B0D1C"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6E2DAD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57F1502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F9BD16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7BD97A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18DD30F3" w14:textId="77777777" w:rsidTr="004D7710">
        <w:trPr>
          <w:trHeight w:val="300"/>
        </w:trPr>
        <w:tc>
          <w:tcPr>
            <w:tcW w:w="610" w:type="pct"/>
            <w:vMerge/>
            <w:tcBorders>
              <w:top w:val="nil"/>
              <w:bottom w:val="single" w:sz="8" w:space="0" w:color="000000"/>
            </w:tcBorders>
            <w:vAlign w:val="center"/>
            <w:hideMark/>
          </w:tcPr>
          <w:p w14:paraId="4D429AB5"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0F35E23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ugug</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2134A80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C200AE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744E6C3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F9AA4B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AAEE55D"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2A2009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2BFE937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06B8BC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3DAAB99F" w14:textId="77777777" w:rsidTr="004D7710">
        <w:trPr>
          <w:trHeight w:val="300"/>
        </w:trPr>
        <w:tc>
          <w:tcPr>
            <w:tcW w:w="610" w:type="pct"/>
            <w:vMerge/>
            <w:tcBorders>
              <w:top w:val="nil"/>
              <w:bottom w:val="single" w:sz="8" w:space="0" w:color="000000"/>
            </w:tcBorders>
            <w:vAlign w:val="center"/>
            <w:hideMark/>
          </w:tcPr>
          <w:p w14:paraId="78AB98D7"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6A1363A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ukuk</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04E28E6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27CE62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0C9506A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4C2D3B3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E468CA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738FF7F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7528388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230CD09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459F43CB" w14:textId="77777777" w:rsidTr="004D7710">
        <w:trPr>
          <w:trHeight w:val="300"/>
        </w:trPr>
        <w:tc>
          <w:tcPr>
            <w:tcW w:w="610" w:type="pct"/>
            <w:vMerge/>
            <w:tcBorders>
              <w:top w:val="nil"/>
              <w:bottom w:val="single" w:sz="8" w:space="0" w:color="000000"/>
            </w:tcBorders>
            <w:vAlign w:val="center"/>
            <w:hideMark/>
          </w:tcPr>
          <w:p w14:paraId="599FEC44"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nil"/>
            </w:tcBorders>
            <w:shd w:val="clear" w:color="auto" w:fill="auto"/>
            <w:noWrap/>
            <w:vAlign w:val="center"/>
            <w:hideMark/>
          </w:tcPr>
          <w:p w14:paraId="6737CEE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umum</w:t>
            </w:r>
            <w:proofErr w:type="spellEnd"/>
            <w:r w:rsidRPr="0082523C">
              <w:rPr>
                <w:rFonts w:ascii="Calibri" w:eastAsia="Times New Roman" w:hAnsi="Calibri" w:cs="Times New Roman"/>
                <w:color w:val="000000"/>
                <w:lang w:eastAsia="fr-FR"/>
              </w:rPr>
              <w:t>]</w:t>
            </w:r>
          </w:p>
        </w:tc>
        <w:tc>
          <w:tcPr>
            <w:tcW w:w="488" w:type="pct"/>
            <w:tcBorders>
              <w:top w:val="nil"/>
              <w:bottom w:val="nil"/>
            </w:tcBorders>
            <w:shd w:val="clear" w:color="auto" w:fill="auto"/>
            <w:noWrap/>
            <w:vAlign w:val="center"/>
            <w:hideMark/>
          </w:tcPr>
          <w:p w14:paraId="630A85A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25B762C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0754CB0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AFD8C8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4C041D36"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54E16D1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nil"/>
            </w:tcBorders>
            <w:shd w:val="clear" w:color="auto" w:fill="auto"/>
            <w:noWrap/>
            <w:vAlign w:val="center"/>
            <w:hideMark/>
          </w:tcPr>
          <w:p w14:paraId="6724033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nil"/>
            </w:tcBorders>
            <w:shd w:val="clear" w:color="auto" w:fill="auto"/>
            <w:noWrap/>
            <w:vAlign w:val="center"/>
            <w:hideMark/>
          </w:tcPr>
          <w:p w14:paraId="6B9B733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4CE5BA70" w14:textId="77777777" w:rsidTr="004D7710">
        <w:trPr>
          <w:trHeight w:val="315"/>
        </w:trPr>
        <w:tc>
          <w:tcPr>
            <w:tcW w:w="610" w:type="pct"/>
            <w:vMerge/>
            <w:tcBorders>
              <w:top w:val="nil"/>
              <w:bottom w:val="single" w:sz="8" w:space="0" w:color="000000"/>
            </w:tcBorders>
            <w:vAlign w:val="center"/>
            <w:hideMark/>
          </w:tcPr>
          <w:p w14:paraId="09F89BB1" w14:textId="77777777" w:rsidR="008B3D85" w:rsidRPr="0082523C" w:rsidRDefault="008B3D85" w:rsidP="004D7710">
            <w:pPr>
              <w:spacing w:after="0" w:line="360" w:lineRule="auto"/>
              <w:rPr>
                <w:rFonts w:ascii="Calibri" w:eastAsia="Times New Roman" w:hAnsi="Calibri" w:cs="Times New Roman"/>
                <w:color w:val="000000"/>
                <w:lang w:eastAsia="fr-FR"/>
              </w:rPr>
            </w:pPr>
          </w:p>
        </w:tc>
        <w:tc>
          <w:tcPr>
            <w:tcW w:w="488" w:type="pct"/>
            <w:tcBorders>
              <w:top w:val="nil"/>
              <w:bottom w:val="single" w:sz="8" w:space="0" w:color="auto"/>
            </w:tcBorders>
            <w:shd w:val="clear" w:color="auto" w:fill="auto"/>
            <w:noWrap/>
            <w:vAlign w:val="center"/>
            <w:hideMark/>
          </w:tcPr>
          <w:p w14:paraId="217979B8"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w:t>
            </w:r>
            <w:proofErr w:type="spellStart"/>
            <w:r w:rsidRPr="0082523C">
              <w:rPr>
                <w:rFonts w:ascii="Calibri" w:eastAsia="Times New Roman" w:hAnsi="Calibri" w:cs="Times New Roman"/>
                <w:color w:val="000000"/>
                <w:lang w:eastAsia="fr-FR"/>
              </w:rPr>
              <w:t>upup</w:t>
            </w:r>
            <w:proofErr w:type="spellEnd"/>
            <w:r w:rsidRPr="0082523C">
              <w:rPr>
                <w:rFonts w:ascii="Calibri" w:eastAsia="Times New Roman" w:hAnsi="Calibri" w:cs="Times New Roman"/>
                <w:color w:val="000000"/>
                <w:lang w:eastAsia="fr-FR"/>
              </w:rPr>
              <w:t>]</w:t>
            </w:r>
          </w:p>
        </w:tc>
        <w:tc>
          <w:tcPr>
            <w:tcW w:w="488" w:type="pct"/>
            <w:tcBorders>
              <w:top w:val="nil"/>
              <w:bottom w:val="single" w:sz="8" w:space="0" w:color="auto"/>
            </w:tcBorders>
            <w:shd w:val="clear" w:color="auto" w:fill="auto"/>
            <w:noWrap/>
            <w:vAlign w:val="center"/>
            <w:hideMark/>
          </w:tcPr>
          <w:p w14:paraId="4C3F45F5"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326BB81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single" w:sz="8" w:space="0" w:color="auto"/>
            </w:tcBorders>
            <w:shd w:val="clear" w:color="auto" w:fill="auto"/>
            <w:noWrap/>
            <w:vAlign w:val="center"/>
            <w:hideMark/>
          </w:tcPr>
          <w:p w14:paraId="698266BB"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4AABF0F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4149310A"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2FEB34A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 </w:t>
            </w:r>
          </w:p>
        </w:tc>
        <w:tc>
          <w:tcPr>
            <w:tcW w:w="488" w:type="pct"/>
            <w:tcBorders>
              <w:top w:val="nil"/>
              <w:bottom w:val="single" w:sz="8" w:space="0" w:color="auto"/>
            </w:tcBorders>
            <w:shd w:val="clear" w:color="auto" w:fill="auto"/>
            <w:noWrap/>
            <w:vAlign w:val="center"/>
            <w:hideMark/>
          </w:tcPr>
          <w:p w14:paraId="6D4F092F"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c>
          <w:tcPr>
            <w:tcW w:w="488" w:type="pct"/>
            <w:tcBorders>
              <w:top w:val="nil"/>
              <w:bottom w:val="single" w:sz="8" w:space="0" w:color="auto"/>
            </w:tcBorders>
            <w:shd w:val="clear" w:color="auto" w:fill="auto"/>
            <w:noWrap/>
            <w:vAlign w:val="center"/>
            <w:hideMark/>
          </w:tcPr>
          <w:p w14:paraId="0C20443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x</w:t>
            </w:r>
          </w:p>
        </w:tc>
      </w:tr>
      <w:tr w:rsidR="008B3D85" w:rsidRPr="0082523C" w14:paraId="1A1992E9" w14:textId="77777777" w:rsidTr="004D7710">
        <w:trPr>
          <w:trHeight w:val="315"/>
        </w:trPr>
        <w:tc>
          <w:tcPr>
            <w:tcW w:w="610" w:type="pct"/>
            <w:tcBorders>
              <w:top w:val="nil"/>
              <w:bottom w:val="single" w:sz="8" w:space="0" w:color="auto"/>
            </w:tcBorders>
            <w:shd w:val="clear" w:color="auto" w:fill="auto"/>
            <w:noWrap/>
            <w:vAlign w:val="center"/>
            <w:hideMark/>
          </w:tcPr>
          <w:p w14:paraId="242E26F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proofErr w:type="spellStart"/>
            <w:r w:rsidRPr="0082523C">
              <w:rPr>
                <w:rFonts w:ascii="Calibri" w:eastAsia="Times New Roman" w:hAnsi="Calibri" w:cs="Times New Roman"/>
                <w:color w:val="000000"/>
                <w:lang w:eastAsia="fr-FR"/>
              </w:rPr>
              <w:t>Number</w:t>
            </w:r>
            <w:proofErr w:type="spellEnd"/>
            <w:r w:rsidRPr="0082523C">
              <w:rPr>
                <w:rFonts w:ascii="Calibri" w:eastAsia="Times New Roman" w:hAnsi="Calibri" w:cs="Times New Roman"/>
                <w:color w:val="000000"/>
                <w:lang w:eastAsia="fr-FR"/>
              </w:rPr>
              <w:t xml:space="preserve"> of PW</w:t>
            </w:r>
          </w:p>
        </w:tc>
        <w:tc>
          <w:tcPr>
            <w:tcW w:w="488" w:type="pct"/>
            <w:tcBorders>
              <w:top w:val="nil"/>
              <w:bottom w:val="single" w:sz="8" w:space="0" w:color="auto"/>
            </w:tcBorders>
            <w:shd w:val="clear" w:color="auto" w:fill="auto"/>
            <w:noWrap/>
            <w:vAlign w:val="center"/>
            <w:hideMark/>
          </w:tcPr>
          <w:p w14:paraId="1999A820"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21</w:t>
            </w:r>
          </w:p>
        </w:tc>
        <w:tc>
          <w:tcPr>
            <w:tcW w:w="488" w:type="pct"/>
            <w:tcBorders>
              <w:top w:val="nil"/>
              <w:bottom w:val="single" w:sz="8" w:space="0" w:color="auto"/>
            </w:tcBorders>
            <w:shd w:val="clear" w:color="auto" w:fill="auto"/>
            <w:noWrap/>
            <w:vAlign w:val="center"/>
            <w:hideMark/>
          </w:tcPr>
          <w:p w14:paraId="36D397A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w:t>
            </w:r>
          </w:p>
        </w:tc>
        <w:tc>
          <w:tcPr>
            <w:tcW w:w="488" w:type="pct"/>
            <w:tcBorders>
              <w:top w:val="nil"/>
              <w:bottom w:val="single" w:sz="8" w:space="0" w:color="auto"/>
            </w:tcBorders>
            <w:shd w:val="clear" w:color="auto" w:fill="auto"/>
            <w:noWrap/>
            <w:vAlign w:val="center"/>
            <w:hideMark/>
          </w:tcPr>
          <w:p w14:paraId="6E6E058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w:t>
            </w:r>
          </w:p>
        </w:tc>
        <w:tc>
          <w:tcPr>
            <w:tcW w:w="488" w:type="pct"/>
            <w:tcBorders>
              <w:top w:val="nil"/>
              <w:bottom w:val="single" w:sz="8" w:space="0" w:color="auto"/>
            </w:tcBorders>
            <w:shd w:val="clear" w:color="auto" w:fill="auto"/>
            <w:noWrap/>
            <w:vAlign w:val="center"/>
            <w:hideMark/>
          </w:tcPr>
          <w:p w14:paraId="0DD73C21"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20</w:t>
            </w:r>
          </w:p>
        </w:tc>
        <w:tc>
          <w:tcPr>
            <w:tcW w:w="488" w:type="pct"/>
            <w:tcBorders>
              <w:top w:val="nil"/>
              <w:bottom w:val="single" w:sz="8" w:space="0" w:color="auto"/>
            </w:tcBorders>
            <w:shd w:val="clear" w:color="auto" w:fill="auto"/>
            <w:noWrap/>
            <w:vAlign w:val="center"/>
            <w:hideMark/>
          </w:tcPr>
          <w:p w14:paraId="152A6C12"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20</w:t>
            </w:r>
          </w:p>
        </w:tc>
        <w:tc>
          <w:tcPr>
            <w:tcW w:w="488" w:type="pct"/>
            <w:tcBorders>
              <w:top w:val="nil"/>
              <w:bottom w:val="single" w:sz="8" w:space="0" w:color="auto"/>
            </w:tcBorders>
            <w:shd w:val="clear" w:color="auto" w:fill="auto"/>
            <w:noWrap/>
            <w:vAlign w:val="center"/>
            <w:hideMark/>
          </w:tcPr>
          <w:p w14:paraId="1780BD37"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w:t>
            </w:r>
          </w:p>
        </w:tc>
        <w:tc>
          <w:tcPr>
            <w:tcW w:w="488" w:type="pct"/>
            <w:tcBorders>
              <w:top w:val="nil"/>
              <w:bottom w:val="single" w:sz="8" w:space="0" w:color="auto"/>
            </w:tcBorders>
            <w:shd w:val="clear" w:color="auto" w:fill="auto"/>
            <w:noWrap/>
            <w:vAlign w:val="center"/>
            <w:hideMark/>
          </w:tcPr>
          <w:p w14:paraId="40E7B62E"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12</w:t>
            </w:r>
          </w:p>
        </w:tc>
        <w:tc>
          <w:tcPr>
            <w:tcW w:w="488" w:type="pct"/>
            <w:tcBorders>
              <w:top w:val="nil"/>
              <w:bottom w:val="single" w:sz="8" w:space="0" w:color="auto"/>
            </w:tcBorders>
            <w:shd w:val="clear" w:color="auto" w:fill="auto"/>
            <w:noWrap/>
            <w:vAlign w:val="center"/>
            <w:hideMark/>
          </w:tcPr>
          <w:p w14:paraId="1444DC54"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20</w:t>
            </w:r>
          </w:p>
        </w:tc>
        <w:tc>
          <w:tcPr>
            <w:tcW w:w="488" w:type="pct"/>
            <w:tcBorders>
              <w:top w:val="nil"/>
              <w:bottom w:val="single" w:sz="8" w:space="0" w:color="auto"/>
            </w:tcBorders>
            <w:shd w:val="clear" w:color="auto" w:fill="auto"/>
            <w:noWrap/>
            <w:vAlign w:val="center"/>
            <w:hideMark/>
          </w:tcPr>
          <w:p w14:paraId="30C53F49" w14:textId="77777777" w:rsidR="008B3D85" w:rsidRPr="0082523C" w:rsidRDefault="008B3D85" w:rsidP="004D7710">
            <w:pPr>
              <w:spacing w:after="0" w:line="360" w:lineRule="auto"/>
              <w:jc w:val="center"/>
              <w:rPr>
                <w:rFonts w:ascii="Calibri" w:eastAsia="Times New Roman" w:hAnsi="Calibri" w:cs="Times New Roman"/>
                <w:color w:val="000000"/>
                <w:lang w:eastAsia="fr-FR"/>
              </w:rPr>
            </w:pPr>
            <w:r w:rsidRPr="0082523C">
              <w:rPr>
                <w:rFonts w:ascii="Calibri" w:eastAsia="Times New Roman" w:hAnsi="Calibri" w:cs="Times New Roman"/>
                <w:color w:val="000000"/>
                <w:lang w:eastAsia="fr-FR"/>
              </w:rPr>
              <w:t>20</w:t>
            </w:r>
          </w:p>
        </w:tc>
      </w:tr>
    </w:tbl>
    <w:p w14:paraId="6225C1BE" w14:textId="77777777" w:rsidR="008B3D85" w:rsidRPr="0082523C" w:rsidRDefault="008B3D85" w:rsidP="008B3D85">
      <w:pPr>
        <w:spacing w:line="360" w:lineRule="auto"/>
        <w:rPr>
          <w:lang w:val="en-US"/>
        </w:rPr>
      </w:pPr>
    </w:p>
    <w:p w14:paraId="5D8692B4" w14:textId="77777777" w:rsidR="008B3D85" w:rsidRPr="0082523C" w:rsidRDefault="008B3D85" w:rsidP="006F7C0E">
      <w:pPr>
        <w:pStyle w:val="Heading1"/>
        <w:rPr>
          <w:lang w:val="en-US"/>
        </w:rPr>
      </w:pPr>
      <w:bookmarkStart w:id="2" w:name="_Toc49554511"/>
      <w:r w:rsidRPr="0082523C">
        <w:rPr>
          <w:lang w:val="en-US"/>
        </w:rPr>
        <w:lastRenderedPageBreak/>
        <w:t>Contingency tables</w:t>
      </w:r>
      <w:bookmarkEnd w:id="2"/>
    </w:p>
    <w:p w14:paraId="0EB6E6D3" w14:textId="77777777" w:rsidR="008B3D85" w:rsidRPr="0082523C" w:rsidRDefault="008B3D85" w:rsidP="006F7C0E">
      <w:pPr>
        <w:pStyle w:val="Heading2"/>
        <w:rPr>
          <w:lang w:val="en-US"/>
        </w:rPr>
      </w:pPr>
      <w:bookmarkStart w:id="3" w:name="_Toc49554512"/>
      <w:r w:rsidRPr="0082523C">
        <w:rPr>
          <w:lang w:val="en-US"/>
        </w:rPr>
        <w:t>Aggregation of the results within each protocol</w:t>
      </w:r>
      <w:bookmarkEnd w:id="3"/>
    </w:p>
    <w:p w14:paraId="19C1E18E" w14:textId="5CB48B5B" w:rsidR="00435DD4" w:rsidRDefault="008B3D85" w:rsidP="004D7710">
      <w:pPr>
        <w:keepNext/>
        <w:spacing w:line="360" w:lineRule="auto"/>
        <w:jc w:val="both"/>
        <w:rPr>
          <w:noProof/>
          <w:lang w:val="en-US" w:eastAsia="fr-FR"/>
        </w:rPr>
      </w:pPr>
      <w:r w:rsidRPr="0082523C">
        <w:rPr>
          <w:lang w:val="en-US"/>
        </w:rPr>
        <w:t>Contrasts of size are used here for the sake of illustration. Four pseudo-words were used ([</w:t>
      </w:r>
      <w:proofErr w:type="spellStart"/>
      <w:r w:rsidRPr="0082523C">
        <w:rPr>
          <w:lang w:val="en-US"/>
        </w:rPr>
        <w:t>abab</w:t>
      </w:r>
      <w:proofErr w:type="spellEnd"/>
      <w:r w:rsidRPr="0082523C">
        <w:rPr>
          <w:lang w:val="en-US"/>
        </w:rPr>
        <w:t>], [</w:t>
      </w:r>
      <w:proofErr w:type="spellStart"/>
      <w:r w:rsidRPr="0082523C">
        <w:rPr>
          <w:lang w:val="en-US"/>
        </w:rPr>
        <w:t>apap</w:t>
      </w:r>
      <w:proofErr w:type="spellEnd"/>
      <w:r w:rsidRPr="0082523C">
        <w:rPr>
          <w:lang w:val="en-US"/>
        </w:rPr>
        <w:t>], [</w:t>
      </w:r>
      <w:proofErr w:type="spellStart"/>
      <w:r w:rsidRPr="0082523C">
        <w:rPr>
          <w:lang w:val="en-US"/>
        </w:rPr>
        <w:t>ib</w:t>
      </w:r>
      <w:r w:rsidR="00435DD4">
        <w:rPr>
          <w:lang w:val="en-US"/>
        </w:rPr>
        <w:t>ib</w:t>
      </w:r>
      <w:proofErr w:type="spellEnd"/>
      <w:r w:rsidR="00435DD4">
        <w:rPr>
          <w:lang w:val="en-US"/>
        </w:rPr>
        <w:t>], [</w:t>
      </w:r>
      <w:proofErr w:type="spellStart"/>
      <w:r w:rsidR="00435DD4">
        <w:rPr>
          <w:lang w:val="en-US"/>
        </w:rPr>
        <w:t>ipip</w:t>
      </w:r>
      <w:proofErr w:type="spellEnd"/>
      <w:r w:rsidR="00435DD4">
        <w:rPr>
          <w:lang w:val="en-US"/>
        </w:rPr>
        <w:t>]). In 2x2 (Fig.</w:t>
      </w:r>
      <w:r w:rsidRPr="0082523C">
        <w:rPr>
          <w:lang w:val="en-US"/>
        </w:rPr>
        <w:t xml:space="preserve"> 1), answers were combined according to the </w:t>
      </w:r>
      <w:r w:rsidR="006F7C0E">
        <w:rPr>
          <w:lang w:val="en-US"/>
        </w:rPr>
        <w:t xml:space="preserve">target </w:t>
      </w:r>
      <w:r w:rsidRPr="0082523C">
        <w:rPr>
          <w:lang w:val="en-US"/>
        </w:rPr>
        <w:t>phonetic contrast that was presented (</w:t>
      </w:r>
      <w:r w:rsidR="004D7710" w:rsidRPr="0082523C">
        <w:rPr>
          <w:lang w:val="en-US"/>
        </w:rPr>
        <w:t>for the voic</w:t>
      </w:r>
      <w:r w:rsidR="006F7C0E">
        <w:rPr>
          <w:lang w:val="en-US"/>
        </w:rPr>
        <w:t>ing</w:t>
      </w:r>
      <w:r w:rsidR="004D7710" w:rsidRPr="0082523C">
        <w:rPr>
          <w:lang w:val="en-US"/>
        </w:rPr>
        <w:t xml:space="preserve"> consonant contrast, [</w:t>
      </w:r>
      <w:proofErr w:type="spellStart"/>
      <w:r w:rsidR="004D7710" w:rsidRPr="0082523C">
        <w:rPr>
          <w:lang w:val="en-US"/>
        </w:rPr>
        <w:t>abab</w:t>
      </w:r>
      <w:proofErr w:type="spellEnd"/>
      <w:r w:rsidR="004D7710" w:rsidRPr="0082523C">
        <w:rPr>
          <w:lang w:val="en-US"/>
        </w:rPr>
        <w:t>] and [</w:t>
      </w:r>
      <w:proofErr w:type="spellStart"/>
      <w:r w:rsidR="004D7710" w:rsidRPr="0082523C">
        <w:rPr>
          <w:lang w:val="en-US"/>
        </w:rPr>
        <w:t>ibib</w:t>
      </w:r>
      <w:proofErr w:type="spellEnd"/>
      <w:r w:rsidR="004D7710" w:rsidRPr="0082523C">
        <w:rPr>
          <w:lang w:val="en-US"/>
        </w:rPr>
        <w:t>] were combined, as well as [</w:t>
      </w:r>
      <w:proofErr w:type="spellStart"/>
      <w:r w:rsidR="004D7710" w:rsidRPr="0082523C">
        <w:rPr>
          <w:lang w:val="en-US"/>
        </w:rPr>
        <w:t>apap</w:t>
      </w:r>
      <w:proofErr w:type="spellEnd"/>
      <w:r w:rsidR="004D7710" w:rsidRPr="0082523C">
        <w:rPr>
          <w:lang w:val="en-US"/>
        </w:rPr>
        <w:t>] and [</w:t>
      </w:r>
      <w:proofErr w:type="spellStart"/>
      <w:r w:rsidR="004D7710" w:rsidRPr="0082523C">
        <w:rPr>
          <w:lang w:val="en-US"/>
        </w:rPr>
        <w:t>ipip</w:t>
      </w:r>
      <w:proofErr w:type="spellEnd"/>
      <w:r w:rsidR="004D7710" w:rsidRPr="0082523C">
        <w:rPr>
          <w:lang w:val="en-US"/>
        </w:rPr>
        <w:t>]</w:t>
      </w:r>
      <w:r w:rsidR="004D7710">
        <w:rPr>
          <w:lang w:val="en-US"/>
        </w:rPr>
        <w:t xml:space="preserve">; </w:t>
      </w:r>
      <w:r w:rsidRPr="0082523C">
        <w:rPr>
          <w:lang w:val="en-US"/>
        </w:rPr>
        <w:t>for the [</w:t>
      </w:r>
      <w:proofErr w:type="spellStart"/>
      <w:r w:rsidRPr="0082523C">
        <w:rPr>
          <w:lang w:val="en-US"/>
        </w:rPr>
        <w:t>i</w:t>
      </w:r>
      <w:proofErr w:type="spellEnd"/>
      <w:r w:rsidRPr="0082523C">
        <w:rPr>
          <w:lang w:val="en-US"/>
        </w:rPr>
        <w:t>]-[a] contrast, [</w:t>
      </w:r>
      <w:proofErr w:type="spellStart"/>
      <w:r w:rsidRPr="0082523C">
        <w:rPr>
          <w:lang w:val="en-US"/>
        </w:rPr>
        <w:t>abab</w:t>
      </w:r>
      <w:proofErr w:type="spellEnd"/>
      <w:r w:rsidRPr="0082523C">
        <w:rPr>
          <w:lang w:val="en-US"/>
        </w:rPr>
        <w:t>] and [</w:t>
      </w:r>
      <w:proofErr w:type="spellStart"/>
      <w:r w:rsidRPr="0082523C">
        <w:rPr>
          <w:lang w:val="en-US"/>
        </w:rPr>
        <w:t>apap</w:t>
      </w:r>
      <w:proofErr w:type="spellEnd"/>
      <w:r w:rsidRPr="0082523C">
        <w:rPr>
          <w:lang w:val="en-US"/>
        </w:rPr>
        <w:t>] were combined, as well as [</w:t>
      </w:r>
      <w:proofErr w:type="spellStart"/>
      <w:r w:rsidRPr="0082523C">
        <w:rPr>
          <w:lang w:val="en-US"/>
        </w:rPr>
        <w:t>ibib</w:t>
      </w:r>
      <w:proofErr w:type="spellEnd"/>
      <w:r w:rsidRPr="0082523C">
        <w:rPr>
          <w:lang w:val="en-US"/>
        </w:rPr>
        <w:t>] and [</w:t>
      </w:r>
      <w:proofErr w:type="spellStart"/>
      <w:r w:rsidRPr="0082523C">
        <w:rPr>
          <w:lang w:val="en-US"/>
        </w:rPr>
        <w:t>ipip</w:t>
      </w:r>
      <w:proofErr w:type="spellEnd"/>
      <w:r w:rsidRPr="0082523C">
        <w:rPr>
          <w:lang w:val="en-US"/>
        </w:rPr>
        <w:t xml:space="preserve">]). </w:t>
      </w:r>
      <w:r w:rsidRPr="0082523C">
        <w:rPr>
          <w:noProof/>
          <w:lang w:val="en-US" w:eastAsia="fr-FR"/>
        </w:rPr>
        <w:t xml:space="preserve"> </w:t>
      </w:r>
    </w:p>
    <w:p w14:paraId="3DF6C134" w14:textId="77777777" w:rsidR="008B3D85" w:rsidRPr="0082523C" w:rsidRDefault="00435DD4" w:rsidP="008B3D85">
      <w:pPr>
        <w:keepNext/>
        <w:spacing w:line="360" w:lineRule="auto"/>
        <w:rPr>
          <w:lang w:val="en-US"/>
        </w:rPr>
      </w:pPr>
      <w:r>
        <w:rPr>
          <w:noProof/>
          <w:lang w:val="en-US"/>
        </w:rPr>
        <w:drawing>
          <wp:inline distT="0" distB="0" distL="0" distR="0" wp14:anchorId="75A7C0D2" wp14:editId="3F9D1F3E">
            <wp:extent cx="4980940" cy="2127885"/>
            <wp:effectExtent l="0" t="0" r="0" b="571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80940" cy="2127885"/>
                    </a:xfrm>
                    <a:prstGeom prst="rect">
                      <a:avLst/>
                    </a:prstGeom>
                    <a:noFill/>
                  </pic:spPr>
                </pic:pic>
              </a:graphicData>
            </a:graphic>
          </wp:inline>
        </w:drawing>
      </w:r>
    </w:p>
    <w:p w14:paraId="3E5EBFB5" w14:textId="02C6BADB" w:rsidR="004D7710" w:rsidRDefault="00435DD4" w:rsidP="004D7710">
      <w:pPr>
        <w:pStyle w:val="Caption"/>
        <w:spacing w:line="360" w:lineRule="auto"/>
        <w:jc w:val="both"/>
        <w:rPr>
          <w:lang w:val="en-US"/>
        </w:rPr>
      </w:pPr>
      <w:r>
        <w:rPr>
          <w:lang w:val="en-US"/>
        </w:rPr>
        <w:t>Fig. 1</w:t>
      </w:r>
      <w:r w:rsidR="008B3D85" w:rsidRPr="0082523C">
        <w:rPr>
          <w:lang w:val="en-US"/>
        </w:rPr>
        <w:t xml:space="preserve"> Schematic representations of trials for the 2x2 protocol and resulting contingency tables. The two left representations contain consonantal contrasts; the two right ones contain vocalic contrasts.</w:t>
      </w:r>
    </w:p>
    <w:p w14:paraId="53ED5819" w14:textId="3E75A449" w:rsidR="008B3D85" w:rsidRDefault="008B3D85" w:rsidP="004D7710">
      <w:pPr>
        <w:keepNext/>
        <w:spacing w:line="360" w:lineRule="auto"/>
        <w:jc w:val="both"/>
        <w:rPr>
          <w:lang w:val="en-US"/>
        </w:rPr>
      </w:pPr>
      <w:r w:rsidRPr="0082523C">
        <w:rPr>
          <w:lang w:val="en-US"/>
        </w:rPr>
        <w:t>In 1x2, the same combinations occurred but there were as many answers for ‘</w:t>
      </w:r>
      <w:r>
        <w:rPr>
          <w:lang w:val="en-US"/>
        </w:rPr>
        <w:t>small</w:t>
      </w:r>
      <w:r w:rsidRPr="0082523C">
        <w:rPr>
          <w:lang w:val="en-US"/>
        </w:rPr>
        <w:t>’ as for ‘</w:t>
      </w:r>
      <w:r>
        <w:rPr>
          <w:lang w:val="en-US"/>
        </w:rPr>
        <w:t>large</w:t>
      </w:r>
      <w:r w:rsidRPr="0082523C">
        <w:rPr>
          <w:lang w:val="en-US"/>
        </w:rPr>
        <w:t>’ (</w:t>
      </w:r>
      <w:r>
        <w:rPr>
          <w:lang w:val="en-US"/>
        </w:rPr>
        <w:t>F</w:t>
      </w:r>
      <w:r w:rsidR="00435DD4">
        <w:rPr>
          <w:lang w:val="en-US"/>
        </w:rPr>
        <w:t>ig.</w:t>
      </w:r>
      <w:r w:rsidRPr="0082523C">
        <w:rPr>
          <w:lang w:val="en-US"/>
        </w:rPr>
        <w:t xml:space="preserve"> 2). </w:t>
      </w:r>
    </w:p>
    <w:p w14:paraId="53598CA6" w14:textId="77777777" w:rsidR="008B3D85" w:rsidRPr="00435DD4" w:rsidRDefault="00435DD4" w:rsidP="008B3D85">
      <w:pPr>
        <w:keepNext/>
        <w:spacing w:line="360" w:lineRule="auto"/>
        <w:rPr>
          <w:lang w:val="en-US"/>
        </w:rPr>
      </w:pPr>
      <w:r>
        <w:rPr>
          <w:noProof/>
          <w:lang w:val="en-US"/>
        </w:rPr>
        <w:drawing>
          <wp:inline distT="0" distB="0" distL="0" distR="0" wp14:anchorId="09C4572E" wp14:editId="4C514864">
            <wp:extent cx="5023485" cy="3023870"/>
            <wp:effectExtent l="0" t="0" r="5715" b="508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3485" cy="3023870"/>
                    </a:xfrm>
                    <a:prstGeom prst="rect">
                      <a:avLst/>
                    </a:prstGeom>
                    <a:noFill/>
                  </pic:spPr>
                </pic:pic>
              </a:graphicData>
            </a:graphic>
          </wp:inline>
        </w:drawing>
      </w:r>
    </w:p>
    <w:p w14:paraId="2D75A6C7" w14:textId="77777777" w:rsidR="008B3D85" w:rsidRDefault="00435DD4" w:rsidP="00435DD4">
      <w:pPr>
        <w:pStyle w:val="Caption"/>
        <w:spacing w:line="360" w:lineRule="auto"/>
        <w:rPr>
          <w:lang w:val="en-US"/>
        </w:rPr>
      </w:pPr>
      <w:r>
        <w:rPr>
          <w:lang w:val="en-US"/>
        </w:rPr>
        <w:t>Fig.</w:t>
      </w:r>
      <w:r w:rsidR="008B3D85" w:rsidRPr="0082523C">
        <w:rPr>
          <w:lang w:val="en-US"/>
        </w:rPr>
        <w:t xml:space="preserve"> </w:t>
      </w:r>
      <w:r w:rsidR="008B3D85">
        <w:rPr>
          <w:lang w:val="en-US"/>
        </w:rPr>
        <w:t>2</w:t>
      </w:r>
      <w:r w:rsidR="008B3D85" w:rsidRPr="0082523C">
        <w:rPr>
          <w:lang w:val="en-US"/>
        </w:rPr>
        <w:t xml:space="preserve"> Schematic representations of trials for the 1x2 protocol and resulting contingency tables. Representations at the top contain consonantal contrasts; the one at the bottom contain vocalic contrasts.</w:t>
      </w:r>
    </w:p>
    <w:p w14:paraId="158BFE68" w14:textId="3F1D2492" w:rsidR="00435DD4" w:rsidRDefault="00435DD4" w:rsidP="00435DD4">
      <w:pPr>
        <w:keepNext/>
        <w:spacing w:line="360" w:lineRule="auto"/>
        <w:rPr>
          <w:noProof/>
          <w:lang w:val="en-US" w:eastAsia="fr-FR"/>
        </w:rPr>
      </w:pPr>
      <w:r w:rsidRPr="0082523C">
        <w:rPr>
          <w:lang w:val="en-US"/>
        </w:rPr>
        <w:lastRenderedPageBreak/>
        <w:t>In 2x1, we simulated phonetic within-trial contrasts with contrasts between trials in order to produce comparable tables (</w:t>
      </w:r>
      <w:r>
        <w:rPr>
          <w:lang w:val="en-US"/>
        </w:rPr>
        <w:t>Fig.</w:t>
      </w:r>
      <w:r w:rsidRPr="0082523C">
        <w:rPr>
          <w:lang w:val="en-US"/>
        </w:rPr>
        <w:t xml:space="preserve"> 3). We obtained as many answers for the vowels </w:t>
      </w:r>
      <w:r w:rsidR="006F7C0E">
        <w:rPr>
          <w:lang w:val="en-US"/>
        </w:rPr>
        <w:t xml:space="preserve">as for </w:t>
      </w:r>
      <w:r w:rsidRPr="0082523C">
        <w:rPr>
          <w:lang w:val="en-US"/>
        </w:rPr>
        <w:t>the consonants.</w:t>
      </w:r>
    </w:p>
    <w:p w14:paraId="36AB94A7" w14:textId="77777777" w:rsidR="00435DD4" w:rsidRDefault="00435DD4" w:rsidP="00435DD4">
      <w:pPr>
        <w:keepNext/>
        <w:spacing w:line="360" w:lineRule="auto"/>
        <w:rPr>
          <w:lang w:val="en-US"/>
        </w:rPr>
      </w:pPr>
      <w:r>
        <w:rPr>
          <w:noProof/>
          <w:lang w:val="en-US"/>
        </w:rPr>
        <w:drawing>
          <wp:inline distT="0" distB="0" distL="0" distR="0" wp14:anchorId="65530582" wp14:editId="3D073C9F">
            <wp:extent cx="5029835" cy="2127885"/>
            <wp:effectExtent l="0" t="0" r="0" b="571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835" cy="2127885"/>
                    </a:xfrm>
                    <a:prstGeom prst="rect">
                      <a:avLst/>
                    </a:prstGeom>
                    <a:noFill/>
                  </pic:spPr>
                </pic:pic>
              </a:graphicData>
            </a:graphic>
          </wp:inline>
        </w:drawing>
      </w:r>
    </w:p>
    <w:p w14:paraId="6F729F56" w14:textId="38EAAA52" w:rsidR="00435DD4" w:rsidRPr="00435DD4" w:rsidRDefault="00435DD4" w:rsidP="004D7710">
      <w:pPr>
        <w:keepNext/>
        <w:spacing w:line="360" w:lineRule="auto"/>
        <w:jc w:val="both"/>
        <w:rPr>
          <w:i/>
          <w:iCs/>
          <w:color w:val="44546A" w:themeColor="text2"/>
          <w:sz w:val="18"/>
          <w:szCs w:val="18"/>
          <w:lang w:val="en-US"/>
        </w:rPr>
      </w:pPr>
      <w:r>
        <w:rPr>
          <w:i/>
          <w:iCs/>
          <w:color w:val="44546A" w:themeColor="text2"/>
          <w:sz w:val="18"/>
          <w:szCs w:val="18"/>
          <w:lang w:val="en-US"/>
        </w:rPr>
        <w:t>Fig. 3</w:t>
      </w:r>
      <w:r w:rsidRPr="0082523C">
        <w:rPr>
          <w:i/>
          <w:iCs/>
          <w:color w:val="44546A" w:themeColor="text2"/>
          <w:sz w:val="18"/>
          <w:szCs w:val="18"/>
          <w:lang w:val="en-US"/>
        </w:rPr>
        <w:t xml:space="preserve"> Schematic representations of trials for the 2x1 protocol and resulting contingency tables. </w:t>
      </w:r>
      <w:r w:rsidR="00F51B5A">
        <w:rPr>
          <w:i/>
          <w:iCs/>
          <w:color w:val="44546A" w:themeColor="text2"/>
          <w:sz w:val="18"/>
          <w:szCs w:val="18"/>
          <w:lang w:val="en-US"/>
        </w:rPr>
        <w:t>The output of each trial</w:t>
      </w:r>
      <w:r w:rsidRPr="0082523C">
        <w:rPr>
          <w:i/>
          <w:iCs/>
          <w:color w:val="44546A" w:themeColor="text2"/>
          <w:sz w:val="18"/>
          <w:szCs w:val="18"/>
          <w:lang w:val="en-US"/>
        </w:rPr>
        <w:t xml:space="preserve"> is added to the two contingency tables, according to the consonant and the vowel contained in the pseudo-word.</w:t>
      </w:r>
    </w:p>
    <w:p w14:paraId="084F2691" w14:textId="3504810B" w:rsidR="008B3D85" w:rsidRDefault="008B3D85" w:rsidP="004D7710">
      <w:pPr>
        <w:keepNext/>
        <w:spacing w:line="360" w:lineRule="auto"/>
        <w:jc w:val="both"/>
        <w:rPr>
          <w:lang w:val="en-US"/>
        </w:rPr>
      </w:pPr>
      <w:r w:rsidRPr="0082523C">
        <w:rPr>
          <w:lang w:val="en-US"/>
        </w:rPr>
        <w:t>Finally, for the 1x1 protocol, there was the same number of answers for each combination (</w:t>
      </w:r>
      <w:r w:rsidR="006F7C0E">
        <w:rPr>
          <w:lang w:val="en-US"/>
        </w:rPr>
        <w:t xml:space="preserve">i.e. </w:t>
      </w:r>
      <w:r w:rsidRPr="0082523C">
        <w:rPr>
          <w:lang w:val="en-US"/>
        </w:rPr>
        <w:t>answer</w:t>
      </w:r>
      <w:r w:rsidR="006F7C0E">
        <w:rPr>
          <w:lang w:val="en-US"/>
        </w:rPr>
        <w:t>s</w:t>
      </w:r>
      <w:r w:rsidRPr="0082523C">
        <w:rPr>
          <w:lang w:val="en-US"/>
        </w:rPr>
        <w:t xml:space="preserve"> on a scale </w:t>
      </w:r>
      <w:r w:rsidR="006F7C0E">
        <w:rPr>
          <w:lang w:val="en-US"/>
        </w:rPr>
        <w:t xml:space="preserve">from </w:t>
      </w:r>
      <w:r w:rsidRPr="0082523C">
        <w:rPr>
          <w:lang w:val="en-US"/>
        </w:rPr>
        <w:t xml:space="preserve">0 </w:t>
      </w:r>
      <w:r w:rsidR="006F7C0E">
        <w:rPr>
          <w:lang w:val="en-US"/>
        </w:rPr>
        <w:t>to</w:t>
      </w:r>
      <w:r w:rsidRPr="0082523C">
        <w:rPr>
          <w:lang w:val="en-US"/>
        </w:rPr>
        <w:t xml:space="preserve"> 10), and the means of these answers</w:t>
      </w:r>
      <w:r w:rsidR="00293382">
        <w:rPr>
          <w:lang w:val="en-US"/>
        </w:rPr>
        <w:t xml:space="preserve"> across participants</w:t>
      </w:r>
      <w:r w:rsidRPr="0082523C">
        <w:rPr>
          <w:lang w:val="en-US"/>
        </w:rPr>
        <w:t xml:space="preserve"> were </w:t>
      </w:r>
      <w:r w:rsidR="006F7C0E">
        <w:rPr>
          <w:lang w:val="en-US"/>
        </w:rPr>
        <w:t xml:space="preserve">computed </w:t>
      </w:r>
      <w:r w:rsidRPr="0082523C">
        <w:rPr>
          <w:lang w:val="en-US"/>
        </w:rPr>
        <w:t>(</w:t>
      </w:r>
      <w:r>
        <w:rPr>
          <w:lang w:val="en-US"/>
        </w:rPr>
        <w:t>F</w:t>
      </w:r>
      <w:r w:rsidR="00435DD4">
        <w:rPr>
          <w:lang w:val="en-US"/>
        </w:rPr>
        <w:t>ig.</w:t>
      </w:r>
      <w:r w:rsidRPr="0082523C">
        <w:rPr>
          <w:lang w:val="en-US"/>
        </w:rPr>
        <w:t xml:space="preserve"> 4). </w:t>
      </w:r>
    </w:p>
    <w:p w14:paraId="5F874404" w14:textId="77777777" w:rsidR="00435DD4" w:rsidRPr="0082523C" w:rsidRDefault="00435DD4" w:rsidP="008B3D85">
      <w:pPr>
        <w:keepNext/>
        <w:spacing w:line="360" w:lineRule="auto"/>
        <w:rPr>
          <w:lang w:val="en-US"/>
        </w:rPr>
      </w:pPr>
      <w:r>
        <w:rPr>
          <w:noProof/>
          <w:lang w:val="en-US"/>
        </w:rPr>
        <w:drawing>
          <wp:inline distT="0" distB="0" distL="0" distR="0" wp14:anchorId="59AD64EB" wp14:editId="6C057E4F">
            <wp:extent cx="5035550" cy="3078480"/>
            <wp:effectExtent l="0" t="0" r="0" b="762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5550" cy="3078480"/>
                    </a:xfrm>
                    <a:prstGeom prst="rect">
                      <a:avLst/>
                    </a:prstGeom>
                    <a:noFill/>
                  </pic:spPr>
                </pic:pic>
              </a:graphicData>
            </a:graphic>
          </wp:inline>
        </w:drawing>
      </w:r>
    </w:p>
    <w:p w14:paraId="63494842" w14:textId="7BA0107A" w:rsidR="008B3D85" w:rsidRDefault="00435DD4" w:rsidP="004D7710">
      <w:pPr>
        <w:pStyle w:val="Caption"/>
        <w:spacing w:line="360" w:lineRule="auto"/>
        <w:jc w:val="both"/>
        <w:rPr>
          <w:i w:val="0"/>
          <w:iCs w:val="0"/>
          <w:lang w:val="en-US"/>
        </w:rPr>
      </w:pPr>
      <w:r>
        <w:rPr>
          <w:lang w:val="en-US"/>
        </w:rPr>
        <w:t>Fig.</w:t>
      </w:r>
      <w:r w:rsidR="008B3D85" w:rsidRPr="0082523C">
        <w:rPr>
          <w:lang w:val="en-US"/>
        </w:rPr>
        <w:t xml:space="preserve"> 4. Schematic representations of trials for the 1x1 protocol and resulting tables containing means. </w:t>
      </w:r>
      <w:r w:rsidR="00F51B5A">
        <w:rPr>
          <w:lang w:val="en-US"/>
        </w:rPr>
        <w:t xml:space="preserve">The </w:t>
      </w:r>
      <w:r w:rsidR="008B3D85" w:rsidRPr="0082523C">
        <w:rPr>
          <w:i w:val="0"/>
          <w:iCs w:val="0"/>
          <w:lang w:val="en-US"/>
        </w:rPr>
        <w:t xml:space="preserve">result of each </w:t>
      </w:r>
      <w:r w:rsidR="00F51B5A">
        <w:rPr>
          <w:i w:val="0"/>
          <w:iCs w:val="0"/>
          <w:lang w:val="en-US"/>
        </w:rPr>
        <w:t>trial</w:t>
      </w:r>
      <w:r w:rsidR="008B3D85" w:rsidRPr="0082523C">
        <w:rPr>
          <w:i w:val="0"/>
          <w:iCs w:val="0"/>
          <w:lang w:val="en-US"/>
        </w:rPr>
        <w:t xml:space="preserve"> is added to the two contingency tables, according to the consonant and the vowel contained in the pseudo-word.</w:t>
      </w:r>
    </w:p>
    <w:p w14:paraId="46A50CC2" w14:textId="77777777" w:rsidR="00293382" w:rsidRPr="00293382" w:rsidRDefault="00293382" w:rsidP="00293382">
      <w:pPr>
        <w:rPr>
          <w:lang w:val="en-US"/>
        </w:rPr>
      </w:pPr>
    </w:p>
    <w:p w14:paraId="7D3F72C1" w14:textId="5328329F" w:rsidR="00D67506" w:rsidRPr="0082523C" w:rsidRDefault="00D67506" w:rsidP="006F7C0E">
      <w:pPr>
        <w:pStyle w:val="Heading1"/>
        <w:rPr>
          <w:lang w:val="en-US"/>
        </w:rPr>
      </w:pPr>
      <w:bookmarkStart w:id="4" w:name="_Toc49554513"/>
      <w:r w:rsidRPr="0082523C">
        <w:rPr>
          <w:lang w:val="en-US"/>
        </w:rPr>
        <w:lastRenderedPageBreak/>
        <w:t>S</w:t>
      </w:r>
      <w:r>
        <w:rPr>
          <w:lang w:val="en-US"/>
        </w:rPr>
        <w:t>teps in designing the analytical approach</w:t>
      </w:r>
      <w:bookmarkEnd w:id="4"/>
    </w:p>
    <w:p w14:paraId="534A9599" w14:textId="741493F3" w:rsidR="00553053" w:rsidRDefault="00553053" w:rsidP="001C5E9B">
      <w:pPr>
        <w:pStyle w:val="Heading2"/>
        <w:rPr>
          <w:lang w:val="en-US"/>
        </w:rPr>
      </w:pPr>
      <w:bookmarkStart w:id="5" w:name="_Toc49554514"/>
      <w:r>
        <w:rPr>
          <w:lang w:val="en-US"/>
        </w:rPr>
        <w:t>Specifications of the hypotheses</w:t>
      </w:r>
    </w:p>
    <w:p w14:paraId="65544C97" w14:textId="77777777" w:rsidR="00553053" w:rsidRDefault="00553053" w:rsidP="00553053">
      <w:pPr>
        <w:spacing w:line="360" w:lineRule="auto"/>
        <w:jc w:val="both"/>
        <w:rPr>
          <w:lang w:val="en-US"/>
        </w:rPr>
      </w:pPr>
      <w:r w:rsidRPr="00AD52FA">
        <w:rPr>
          <w:lang w:val="en-US"/>
        </w:rPr>
        <w:t xml:space="preserve">On the one hand, </w:t>
      </w:r>
      <w:r>
        <w:rPr>
          <w:lang w:val="en-US"/>
        </w:rPr>
        <w:t xml:space="preserve">given the </w:t>
      </w:r>
      <w:r w:rsidRPr="00AD52FA">
        <w:rPr>
          <w:lang w:val="en-US"/>
        </w:rPr>
        <w:t>specific instantiation</w:t>
      </w:r>
      <w:r>
        <w:rPr>
          <w:lang w:val="en-US"/>
        </w:rPr>
        <w:t>s</w:t>
      </w:r>
      <w:r w:rsidRPr="00AD52FA">
        <w:rPr>
          <w:lang w:val="en-US"/>
        </w:rPr>
        <w:t xml:space="preserve"> of our general hypotheses</w:t>
      </w:r>
      <w:r>
        <w:rPr>
          <w:lang w:val="en-US"/>
        </w:rPr>
        <w:t>,</w:t>
      </w:r>
      <w:r w:rsidRPr="00AD52FA">
        <w:rPr>
          <w:lang w:val="en-US"/>
        </w:rPr>
        <w:t xml:space="preserve"> three</w:t>
      </w:r>
      <w:r>
        <w:rPr>
          <w:lang w:val="en-US"/>
        </w:rPr>
        <w:t xml:space="preserve"> of our</w:t>
      </w:r>
      <w:r w:rsidRPr="00AD52FA">
        <w:rPr>
          <w:lang w:val="en-US"/>
        </w:rPr>
        <w:t xml:space="preserve"> conceptual categories </w:t>
      </w:r>
      <w:r>
        <w:rPr>
          <w:lang w:val="en-US"/>
        </w:rPr>
        <w:t>–</w:t>
      </w:r>
      <w:r w:rsidRPr="00AD52FA">
        <w:rPr>
          <w:lang w:val="en-US"/>
        </w:rPr>
        <w:t xml:space="preserve"> size, biological class and repulsi</w:t>
      </w:r>
      <w:r>
        <w:rPr>
          <w:lang w:val="en-US"/>
        </w:rPr>
        <w:t>veness</w:t>
      </w:r>
      <w:r w:rsidRPr="00AD52FA">
        <w:rPr>
          <w:lang w:val="en-US"/>
        </w:rPr>
        <w:t xml:space="preserve"> </w:t>
      </w:r>
      <w:r>
        <w:rPr>
          <w:lang w:val="en-US"/>
        </w:rPr>
        <w:t>– are</w:t>
      </w:r>
      <w:r w:rsidRPr="00AD52FA">
        <w:rPr>
          <w:lang w:val="en-US"/>
        </w:rPr>
        <w:t xml:space="preserve"> </w:t>
      </w:r>
      <w:r>
        <w:rPr>
          <w:lang w:val="en-US"/>
        </w:rPr>
        <w:t xml:space="preserve">each </w:t>
      </w:r>
      <w:r w:rsidRPr="00AD52FA">
        <w:rPr>
          <w:lang w:val="en-US"/>
        </w:rPr>
        <w:t xml:space="preserve">associated with two </w:t>
      </w:r>
      <w:r>
        <w:rPr>
          <w:lang w:val="en-US"/>
        </w:rPr>
        <w:t xml:space="preserve">target </w:t>
      </w:r>
      <w:r w:rsidRPr="00AD52FA">
        <w:rPr>
          <w:lang w:val="en-US"/>
        </w:rPr>
        <w:t>phonetic contrasts</w:t>
      </w:r>
      <w:r>
        <w:rPr>
          <w:lang w:val="en-US"/>
        </w:rPr>
        <w:t xml:space="preserve">. One occurs between two consonants and the other between two vowels, which correspond to two hypotheses. The hypothesis on the consonantal contrast relies on the two vowels as possible contexts to create pseudo-words, while conversely the hypothesis on the vocalic contrast relies on the two consonants as possible contexts. </w:t>
      </w:r>
      <w:r w:rsidRPr="00AD52FA">
        <w:rPr>
          <w:lang w:val="en-US"/>
        </w:rPr>
        <w:t xml:space="preserve">For </w:t>
      </w:r>
      <w:r>
        <w:rPr>
          <w:lang w:val="en-US"/>
        </w:rPr>
        <w:t>instance</w:t>
      </w:r>
      <w:r w:rsidRPr="00AD52FA">
        <w:rPr>
          <w:lang w:val="en-US"/>
        </w:rPr>
        <w:t xml:space="preserve">, for size, </w:t>
      </w:r>
      <w:r>
        <w:rPr>
          <w:lang w:val="en-US"/>
        </w:rPr>
        <w:t>Hypothesis 1</w:t>
      </w:r>
      <w:r w:rsidRPr="00AD52FA">
        <w:rPr>
          <w:lang w:val="en-US"/>
        </w:rPr>
        <w:t xml:space="preserve"> oppose</w:t>
      </w:r>
      <w:r>
        <w:rPr>
          <w:lang w:val="en-US"/>
        </w:rPr>
        <w:t>s</w:t>
      </w:r>
      <w:r w:rsidRPr="00AD52FA">
        <w:rPr>
          <w:lang w:val="en-US"/>
        </w:rPr>
        <w:t xml:space="preserve"> [p] to [b] with [</w:t>
      </w:r>
      <w:proofErr w:type="spellStart"/>
      <w:r w:rsidRPr="00AD52FA">
        <w:rPr>
          <w:lang w:val="en-US"/>
        </w:rPr>
        <w:t>i</w:t>
      </w:r>
      <w:proofErr w:type="spellEnd"/>
      <w:r w:rsidRPr="00AD52FA">
        <w:rPr>
          <w:lang w:val="en-US"/>
        </w:rPr>
        <w:t xml:space="preserve">] and [a] as contexts, </w:t>
      </w:r>
      <w:r>
        <w:rPr>
          <w:lang w:val="en-US"/>
        </w:rPr>
        <w:t>and H</w:t>
      </w:r>
      <w:r w:rsidRPr="00AD52FA">
        <w:rPr>
          <w:lang w:val="en-US"/>
        </w:rPr>
        <w:t xml:space="preserve">ypothesis </w:t>
      </w:r>
      <w:r>
        <w:rPr>
          <w:lang w:val="en-US"/>
        </w:rPr>
        <w:t xml:space="preserve">2 </w:t>
      </w:r>
      <w:r w:rsidRPr="00AD52FA">
        <w:rPr>
          <w:lang w:val="en-US"/>
        </w:rPr>
        <w:t>oppose</w:t>
      </w:r>
      <w:r>
        <w:rPr>
          <w:lang w:val="en-US"/>
        </w:rPr>
        <w:t>s</w:t>
      </w:r>
      <w:r w:rsidRPr="00AD52FA">
        <w:rPr>
          <w:lang w:val="en-US"/>
        </w:rPr>
        <w:t xml:space="preserve"> [</w:t>
      </w:r>
      <w:proofErr w:type="spellStart"/>
      <w:r w:rsidRPr="00AD52FA">
        <w:rPr>
          <w:lang w:val="en-US"/>
        </w:rPr>
        <w:t>i</w:t>
      </w:r>
      <w:proofErr w:type="spellEnd"/>
      <w:r w:rsidRPr="00AD52FA">
        <w:rPr>
          <w:lang w:val="en-US"/>
        </w:rPr>
        <w:t>] to [a] with [p] and [b] as contexts.</w:t>
      </w:r>
    </w:p>
    <w:p w14:paraId="6E0B242E" w14:textId="77777777" w:rsidR="00553053" w:rsidRPr="00420166" w:rsidRDefault="00553053" w:rsidP="00553053">
      <w:pPr>
        <w:spacing w:line="360" w:lineRule="auto"/>
        <w:jc w:val="both"/>
        <w:rPr>
          <w:lang w:val="en-US"/>
        </w:rPr>
      </w:pPr>
      <w:r w:rsidRPr="00420166">
        <w:rPr>
          <w:lang w:val="en-US"/>
        </w:rPr>
        <w:t>On the other hand, dangerousness is associated with four target phonetic contrasts:</w:t>
      </w:r>
    </w:p>
    <w:p w14:paraId="3C77E50F" w14:textId="77777777" w:rsidR="00553053" w:rsidRPr="00420166" w:rsidRDefault="00553053" w:rsidP="00553053">
      <w:pPr>
        <w:pStyle w:val="ListParagraph"/>
        <w:numPr>
          <w:ilvl w:val="0"/>
          <w:numId w:val="2"/>
        </w:numPr>
        <w:spacing w:line="360" w:lineRule="auto"/>
        <w:ind w:left="567"/>
        <w:jc w:val="both"/>
        <w:rPr>
          <w:lang w:val="en-US"/>
        </w:rPr>
      </w:pPr>
      <w:r w:rsidRPr="00420166">
        <w:rPr>
          <w:lang w:val="en-US"/>
        </w:rPr>
        <w:t>between [</w:t>
      </w:r>
      <w:proofErr w:type="spellStart"/>
      <w:r w:rsidRPr="00420166">
        <w:rPr>
          <w:lang w:val="en-US"/>
        </w:rPr>
        <w:t>i</w:t>
      </w:r>
      <w:proofErr w:type="spellEnd"/>
      <w:r w:rsidRPr="00420166">
        <w:rPr>
          <w:lang w:val="en-US"/>
        </w:rPr>
        <w:t>] and [u], with [g] and [m] as contexts (Hypothesis 7 - contrast of vowels);</w:t>
      </w:r>
    </w:p>
    <w:p w14:paraId="5E9B3D19" w14:textId="77777777" w:rsidR="00553053" w:rsidRDefault="00553053" w:rsidP="00553053">
      <w:pPr>
        <w:pStyle w:val="ListParagraph"/>
        <w:numPr>
          <w:ilvl w:val="0"/>
          <w:numId w:val="2"/>
        </w:numPr>
        <w:spacing w:line="360" w:lineRule="auto"/>
        <w:ind w:left="567"/>
        <w:jc w:val="both"/>
        <w:rPr>
          <w:lang w:val="en-US"/>
        </w:rPr>
      </w:pPr>
      <w:r w:rsidRPr="00420166">
        <w:rPr>
          <w:lang w:val="en-US"/>
        </w:rPr>
        <w:t xml:space="preserve">between the two pairs of consonants {[b], [g]} and {[p], [k]}, with [u] </w:t>
      </w:r>
      <w:r>
        <w:rPr>
          <w:lang w:val="en-US"/>
        </w:rPr>
        <w:t xml:space="preserve">as </w:t>
      </w:r>
      <w:r w:rsidRPr="00420166">
        <w:rPr>
          <w:lang w:val="en-US"/>
        </w:rPr>
        <w:t xml:space="preserve">context (Hypothesis </w:t>
      </w:r>
      <w:r>
        <w:rPr>
          <w:lang w:val="en-US"/>
        </w:rPr>
        <w:t>8</w:t>
      </w:r>
      <w:r w:rsidRPr="00420166">
        <w:rPr>
          <w:lang w:val="en-US"/>
        </w:rPr>
        <w:t xml:space="preserve"> - contrast of voicing)</w:t>
      </w:r>
      <w:r>
        <w:rPr>
          <w:lang w:val="en-US"/>
        </w:rPr>
        <w:t>;</w:t>
      </w:r>
    </w:p>
    <w:p w14:paraId="0483E152" w14:textId="77777777" w:rsidR="00553053" w:rsidRPr="00420166" w:rsidRDefault="00553053" w:rsidP="00553053">
      <w:pPr>
        <w:pStyle w:val="ListParagraph"/>
        <w:numPr>
          <w:ilvl w:val="0"/>
          <w:numId w:val="2"/>
        </w:numPr>
        <w:spacing w:line="360" w:lineRule="auto"/>
        <w:ind w:left="567"/>
        <w:jc w:val="both"/>
        <w:rPr>
          <w:lang w:val="en-US"/>
        </w:rPr>
      </w:pPr>
      <w:r w:rsidRPr="00420166">
        <w:rPr>
          <w:lang w:val="en-US"/>
        </w:rPr>
        <w:t>between the two pairs of consonants {[d], [b]} and {[l], [m]}, with [u] and [</w:t>
      </w:r>
      <w:proofErr w:type="spellStart"/>
      <w:r w:rsidRPr="00420166">
        <w:rPr>
          <w:lang w:val="en-US"/>
        </w:rPr>
        <w:t>i</w:t>
      </w:r>
      <w:proofErr w:type="spellEnd"/>
      <w:r w:rsidRPr="00420166">
        <w:rPr>
          <w:lang w:val="en-US"/>
        </w:rPr>
        <w:t>] as contexts (Hypothesis 9 - contrast of manner);</w:t>
      </w:r>
    </w:p>
    <w:p w14:paraId="5267B638" w14:textId="77777777" w:rsidR="00553053" w:rsidRPr="00420166" w:rsidRDefault="00553053" w:rsidP="00553053">
      <w:pPr>
        <w:pStyle w:val="ListParagraph"/>
        <w:numPr>
          <w:ilvl w:val="0"/>
          <w:numId w:val="2"/>
        </w:numPr>
        <w:spacing w:line="360" w:lineRule="auto"/>
        <w:ind w:left="567"/>
        <w:jc w:val="both"/>
        <w:rPr>
          <w:lang w:val="en-US"/>
        </w:rPr>
      </w:pPr>
      <w:r w:rsidRPr="00420166">
        <w:rPr>
          <w:lang w:val="en-US"/>
        </w:rPr>
        <w:t xml:space="preserve">between [p] and [k], with [u] as context (Hypothesis </w:t>
      </w:r>
      <w:r>
        <w:rPr>
          <w:lang w:val="en-US"/>
        </w:rPr>
        <w:t>10</w:t>
      </w:r>
      <w:r w:rsidRPr="00420166">
        <w:rPr>
          <w:lang w:val="en-US"/>
        </w:rPr>
        <w:t xml:space="preserve"> - contrast of place of articulation)</w:t>
      </w:r>
      <w:r>
        <w:rPr>
          <w:lang w:val="en-US"/>
        </w:rPr>
        <w:t>.</w:t>
      </w:r>
    </w:p>
    <w:p w14:paraId="6ACB3FA6" w14:textId="6FC65B5B" w:rsidR="00553053" w:rsidRPr="00553053" w:rsidRDefault="00553053" w:rsidP="00553053">
      <w:pPr>
        <w:spacing w:line="360" w:lineRule="auto"/>
        <w:jc w:val="both"/>
        <w:rPr>
          <w:lang w:val="en-US"/>
        </w:rPr>
      </w:pPr>
      <w:r w:rsidRPr="009E3585">
        <w:rPr>
          <w:lang w:val="en-US"/>
        </w:rPr>
        <w:t xml:space="preserve">For contrasts of </w:t>
      </w:r>
      <w:r>
        <w:rPr>
          <w:lang w:val="en-US"/>
        </w:rPr>
        <w:t xml:space="preserve">voicing or </w:t>
      </w:r>
      <w:r w:rsidRPr="009E3585">
        <w:rPr>
          <w:lang w:val="en-US"/>
        </w:rPr>
        <w:t xml:space="preserve">manner, pairs of consonants </w:t>
      </w:r>
      <w:r>
        <w:rPr>
          <w:lang w:val="en-US"/>
        </w:rPr>
        <w:t>are</w:t>
      </w:r>
      <w:r w:rsidRPr="009E3585">
        <w:rPr>
          <w:lang w:val="en-US"/>
        </w:rPr>
        <w:t xml:space="preserve"> opposed rather than single consonants and</w:t>
      </w:r>
      <w:r>
        <w:rPr>
          <w:lang w:val="en-US"/>
        </w:rPr>
        <w:t xml:space="preserve"> </w:t>
      </w:r>
      <w:r w:rsidRPr="009E3585">
        <w:rPr>
          <w:lang w:val="en-US"/>
        </w:rPr>
        <w:t xml:space="preserve">the </w:t>
      </w:r>
      <w:r>
        <w:rPr>
          <w:lang w:val="en-US"/>
        </w:rPr>
        <w:t xml:space="preserve">place contrast </w:t>
      </w:r>
      <w:r w:rsidRPr="009E3585">
        <w:rPr>
          <w:lang w:val="en-US"/>
        </w:rPr>
        <w:t>which distinguishe</w:t>
      </w:r>
      <w:r>
        <w:rPr>
          <w:lang w:val="en-US"/>
        </w:rPr>
        <w:t>s</w:t>
      </w:r>
      <w:r w:rsidRPr="009E3585">
        <w:rPr>
          <w:lang w:val="en-US"/>
        </w:rPr>
        <w:t xml:space="preserve"> the consonants in the pairs</w:t>
      </w:r>
      <w:r>
        <w:rPr>
          <w:lang w:val="en-US"/>
        </w:rPr>
        <w:t xml:space="preserve"> actually underlies the context rather than [u]</w:t>
      </w:r>
      <w:r w:rsidRPr="009E3585">
        <w:rPr>
          <w:lang w:val="en-US"/>
        </w:rPr>
        <w:t xml:space="preserve">. </w:t>
      </w:r>
      <w:r>
        <w:rPr>
          <w:lang w:val="en-US"/>
        </w:rPr>
        <w:t>For Hypothesis 9, this consonantal context overlaps with the vocalic context: the target contrast of manner is presented either with alveolar consonants and the vowel [</w:t>
      </w:r>
      <w:proofErr w:type="spellStart"/>
      <w:r>
        <w:rPr>
          <w:lang w:val="en-US"/>
        </w:rPr>
        <w:t>i</w:t>
      </w:r>
      <w:proofErr w:type="spellEnd"/>
      <w:r>
        <w:rPr>
          <w:lang w:val="en-US"/>
        </w:rPr>
        <w:t>] ([</w:t>
      </w:r>
      <w:proofErr w:type="spellStart"/>
      <w:r>
        <w:rPr>
          <w:lang w:val="en-US"/>
        </w:rPr>
        <w:t>idid</w:t>
      </w:r>
      <w:proofErr w:type="spellEnd"/>
      <w:r>
        <w:rPr>
          <w:lang w:val="en-US"/>
        </w:rPr>
        <w:t>] and [</w:t>
      </w:r>
      <w:proofErr w:type="spellStart"/>
      <w:r>
        <w:rPr>
          <w:lang w:val="en-US"/>
        </w:rPr>
        <w:t>ilil</w:t>
      </w:r>
      <w:proofErr w:type="spellEnd"/>
      <w:r>
        <w:rPr>
          <w:lang w:val="en-US"/>
        </w:rPr>
        <w:t>]), or with bilabial consonants and the vowel [u] ([</w:t>
      </w:r>
      <w:proofErr w:type="spellStart"/>
      <w:r>
        <w:rPr>
          <w:lang w:val="en-US"/>
        </w:rPr>
        <w:t>ubub</w:t>
      </w:r>
      <w:proofErr w:type="spellEnd"/>
      <w:r>
        <w:rPr>
          <w:lang w:val="en-US"/>
        </w:rPr>
        <w:t>] and [</w:t>
      </w:r>
      <w:proofErr w:type="spellStart"/>
      <w:r>
        <w:rPr>
          <w:lang w:val="en-US"/>
        </w:rPr>
        <w:t>umum</w:t>
      </w:r>
      <w:proofErr w:type="spellEnd"/>
      <w:r>
        <w:rPr>
          <w:lang w:val="en-US"/>
        </w:rPr>
        <w:t>]). Place only can thus be used when specifying the models. For Hypothesis 10, the target voicing contrast thus occurs in two contexts: bilabial consonants and [u], and velar consonants and [u], i.e. the place of articulation of the consonants is what matters.</w:t>
      </w:r>
    </w:p>
    <w:p w14:paraId="0D10E9A6" w14:textId="53CBFA35" w:rsidR="001C5E9B" w:rsidRPr="00AD52FA" w:rsidRDefault="00E02030" w:rsidP="001C5E9B">
      <w:pPr>
        <w:pStyle w:val="Heading2"/>
        <w:rPr>
          <w:lang w:val="en-US"/>
        </w:rPr>
      </w:pPr>
      <w:r>
        <w:rPr>
          <w:lang w:val="en-US"/>
        </w:rPr>
        <w:t xml:space="preserve">Modelling subjects’ judgments in </w:t>
      </w:r>
      <w:r w:rsidR="001C5E9B">
        <w:rPr>
          <w:lang w:val="en-US"/>
        </w:rPr>
        <w:t>1x1</w:t>
      </w:r>
      <w:bookmarkEnd w:id="5"/>
      <w:r w:rsidR="001C5E9B" w:rsidRPr="00AD52FA" w:rsidDel="00E57918">
        <w:rPr>
          <w:lang w:val="en-US"/>
        </w:rPr>
        <w:t xml:space="preserve"> </w:t>
      </w:r>
    </w:p>
    <w:p w14:paraId="2A33C63A" w14:textId="23F318D4" w:rsidR="001C5E9B" w:rsidRDefault="00E02030" w:rsidP="00E02030">
      <w:pPr>
        <w:spacing w:line="360" w:lineRule="auto"/>
        <w:jc w:val="both"/>
        <w:rPr>
          <w:lang w:val="en-US"/>
        </w:rPr>
      </w:pPr>
      <w:r w:rsidRPr="00E02030">
        <w:rPr>
          <w:lang w:val="en-US"/>
        </w:rPr>
        <w:t xml:space="preserve">For the 1x1 protocol, different options seem available to relate the subjects’ judgments to the features of the stimuli, but need to be considered carefully. Linear regression is not very well adapted, not mostly because of the integer values of the judgments, but because of floor and ceiling effects since these values cannot be lower than 0 and higher than 10. Poisson regression seems to address these issues in part, but scores on a Likert scale are not counts and are therefore unlikely to follow a Poisson distribution as required. Test and questionnaires can today be investigated with Item Response Theory-based methods (IRT), which can for instance appropriately account for differences in difficulty </w:t>
      </w:r>
      <w:r w:rsidRPr="00E02030">
        <w:rPr>
          <w:lang w:val="en-US"/>
        </w:rPr>
        <w:lastRenderedPageBreak/>
        <w:t>between items. In our case, with a single Likert scale repeated across trials, we can opt for a simpler approach and consider subjects’ judgments as an ordered factor response and fit an ordered logistic regression model for each hypothesis.</w:t>
      </w:r>
    </w:p>
    <w:p w14:paraId="3B8AE465" w14:textId="7ADA77D3" w:rsidR="00BC159B" w:rsidRPr="00AD52FA" w:rsidRDefault="00BC159B" w:rsidP="006F7C0E">
      <w:pPr>
        <w:pStyle w:val="Heading2"/>
        <w:rPr>
          <w:lang w:val="en-US"/>
        </w:rPr>
      </w:pPr>
      <w:bookmarkStart w:id="6" w:name="_Toc49554515"/>
      <w:r>
        <w:rPr>
          <w:lang w:val="en-US"/>
        </w:rPr>
        <w:t xml:space="preserve">Assessment of </w:t>
      </w:r>
      <w:r w:rsidRPr="00AD52FA">
        <w:rPr>
          <w:lang w:val="en-US"/>
        </w:rPr>
        <w:t>effect sizes</w:t>
      </w:r>
      <w:bookmarkEnd w:id="6"/>
      <w:r w:rsidRPr="00AD52FA" w:rsidDel="00E57918">
        <w:rPr>
          <w:lang w:val="en-US"/>
        </w:rPr>
        <w:t xml:space="preserve"> </w:t>
      </w:r>
    </w:p>
    <w:p w14:paraId="292352D2" w14:textId="12BCF372" w:rsidR="00BC159B" w:rsidRDefault="00BC159B" w:rsidP="00BC159B">
      <w:pPr>
        <w:spacing w:line="360" w:lineRule="auto"/>
        <w:jc w:val="both"/>
        <w:rPr>
          <w:lang w:val="en-US"/>
        </w:rPr>
      </w:pPr>
      <w:r>
        <w:rPr>
          <w:lang w:val="en-US"/>
        </w:rPr>
        <w:t>To assess the effect size of the key predictors of our various generalized linear regression models described in the previous section, we considered pseudo partial R².</w:t>
      </w:r>
    </w:p>
    <w:p w14:paraId="57B0C6A4" w14:textId="77777777" w:rsidR="00BC159B" w:rsidRDefault="00BC159B" w:rsidP="00BC159B">
      <w:pPr>
        <w:spacing w:line="360" w:lineRule="auto"/>
        <w:jc w:val="both"/>
        <w:rPr>
          <w:lang w:val="en-US"/>
        </w:rPr>
      </w:pPr>
      <w:r>
        <w:rPr>
          <w:lang w:val="en-US"/>
        </w:rPr>
        <w:t>In linear regression models, R², or coefficient of determination, is equal to the proportion of the variance in the dependent variable that can be explained by the predictors. It varies by definition between 0 and 1. By comparing the R² of a full model with all predictors with the R² of a model where one or some of the predictors have been dropped, it is possible to compute a coefficient of partial determination, or partial R². It represents the proportion of the variance in the dependent variable which can be explained by the predictor(s) in the full model. The partial R² for a predictor can be considered as a measure of the size of the effect of this predictor.</w:t>
      </w:r>
    </w:p>
    <w:p w14:paraId="33C15F64" w14:textId="51BBDC0E" w:rsidR="00BC159B" w:rsidRDefault="00BC159B" w:rsidP="00BC159B">
      <w:pPr>
        <w:spacing w:line="360" w:lineRule="auto"/>
        <w:jc w:val="both"/>
        <w:rPr>
          <w:lang w:val="en-US"/>
        </w:rPr>
      </w:pPr>
      <w:r>
        <w:rPr>
          <w:lang w:val="en-US"/>
        </w:rPr>
        <w:t xml:space="preserve">R² cannot be readily extended to generalized linear models, but many pseudo-R² resembling R² have been proposed by statisticians: McFadden pseudo-R² </w:t>
      </w:r>
      <w:r>
        <w:rPr>
          <w:lang w:val="en-US"/>
        </w:rPr>
        <w:fldChar w:fldCharType="begin" w:fldLock="1"/>
      </w:r>
      <w:r>
        <w:rPr>
          <w:lang w:val="en-US"/>
        </w:rPr>
        <w:instrText>ADDIN CSL_CITATION {"citationItems":[{"id":"ITEM-1","itemData":{"author":[{"dropping-particle":"","family":"McFadden","given":"Daniel","non-dropping-particle":"","parse-names":false,"suffix":""}],"container-title":"Behavioural travel modelling","editor":[{"dropping-particle":"","family":"Hensher","given":"D. A.","non-dropping-particle":"","parse-names":false,"suffix":""},{"dropping-particle":"","family":"Stopher","given":"P. R.","non-dropping-particle":"","parse-names":false,"suffix":""}],"id":"ITEM-1","issued":{"date-parts":[["1979"]]},"page":"279-318","publisher":"Croom Helm","publisher-place":"London","title":"Quantitative methods for analysing travel behavior of individuals: Some recent developments","type":"chapter"},"uris":["http://www.mendeley.com/documents/?uuid=33afd6fa-f8d9-4241-8b46-4f8e0b1177d1"]}],"mendeley":{"formattedCitation":"(McFadden, 1979)","plainTextFormattedCitation":"(McFadden, 1979)","previouslyFormattedCitation":"(McFadden, 1979)"},"properties":{"noteIndex":0},"schema":"https://github.com/citation-style-language/schema/raw/master/csl-citation.json"}</w:instrText>
      </w:r>
      <w:r>
        <w:rPr>
          <w:lang w:val="en-US"/>
        </w:rPr>
        <w:fldChar w:fldCharType="separate"/>
      </w:r>
      <w:r w:rsidRPr="00C67B25">
        <w:rPr>
          <w:noProof/>
          <w:lang w:val="en-US"/>
        </w:rPr>
        <w:t>(McFadden, 1979)</w:t>
      </w:r>
      <w:r>
        <w:rPr>
          <w:lang w:val="en-US"/>
        </w:rPr>
        <w:fldChar w:fldCharType="end"/>
      </w:r>
      <w:r>
        <w:rPr>
          <w:lang w:val="en-US"/>
        </w:rPr>
        <w:t xml:space="preserve">, Cox &amp; Snell pseudo-R² </w:t>
      </w:r>
      <w:r>
        <w:rPr>
          <w:lang w:val="en-US"/>
        </w:rPr>
        <w:fldChar w:fldCharType="begin" w:fldLock="1"/>
      </w:r>
      <w:r>
        <w:rPr>
          <w:lang w:val="en-US"/>
        </w:rPr>
        <w:instrText>ADDIN CSL_CITATION {"citationItems":[{"id":"ITEM-1","itemData":{"author":[{"dropping-particle":"","family":"Cox","given":"David R.","non-dropping-particle":"","parse-names":false,"suffix":""},{"dropping-particle":"","family":"Snell","given":"E. Joyce","non-dropping-particle":"","parse-names":false,"suffix":""}],"id":"ITEM-1","issued":{"date-parts":[["1989"]]},"publisher":"Chapman and Hall","publisher-place":"London","title":"The Analysis of Binary Data (2nd ed.)","type":"book"},"uris":["http://www.mendeley.com/documents/?uuid=49f6cb61-4fc5-4d1a-a1d3-aab196cc06c1"]}],"mendeley":{"formattedCitation":"(Cox &amp; Snell, 1989)","plainTextFormattedCitation":"(Cox &amp; Snell, 1989)","previouslyFormattedCitation":"(Cox &amp; Snell, 1989)"},"properties":{"noteIndex":0},"schema":"https://github.com/citation-style-language/schema/raw/master/csl-citation.json"}</w:instrText>
      </w:r>
      <w:r>
        <w:rPr>
          <w:lang w:val="en-US"/>
        </w:rPr>
        <w:fldChar w:fldCharType="separate"/>
      </w:r>
      <w:r w:rsidRPr="00C67B25">
        <w:rPr>
          <w:noProof/>
          <w:lang w:val="en-US"/>
        </w:rPr>
        <w:t>(Cox &amp; Snell, 1989)</w:t>
      </w:r>
      <w:r>
        <w:rPr>
          <w:lang w:val="en-US"/>
        </w:rPr>
        <w:fldChar w:fldCharType="end"/>
      </w:r>
      <w:r>
        <w:rPr>
          <w:lang w:val="en-US"/>
        </w:rPr>
        <w:t xml:space="preserve">, </w:t>
      </w:r>
      <w:proofErr w:type="spellStart"/>
      <w:r>
        <w:rPr>
          <w:lang w:val="en-US"/>
        </w:rPr>
        <w:t>Nagelkerke</w:t>
      </w:r>
      <w:proofErr w:type="spellEnd"/>
      <w:r>
        <w:rPr>
          <w:lang w:val="en-US"/>
        </w:rPr>
        <w:t xml:space="preserve"> / Cragg &amp; </w:t>
      </w:r>
      <w:proofErr w:type="spellStart"/>
      <w:r>
        <w:rPr>
          <w:lang w:val="en-US"/>
        </w:rPr>
        <w:t>Uhler</w:t>
      </w:r>
      <w:proofErr w:type="spellEnd"/>
      <w:r>
        <w:rPr>
          <w:lang w:val="en-US"/>
        </w:rPr>
        <w:t xml:space="preserve"> pseudo-R² </w:t>
      </w:r>
      <w:r>
        <w:rPr>
          <w:lang w:val="en-US"/>
        </w:rPr>
        <w:fldChar w:fldCharType="begin" w:fldLock="1"/>
      </w:r>
      <w:r>
        <w:rPr>
          <w:lang w:val="en-US"/>
        </w:rPr>
        <w:instrText>ADDIN CSL_CITATION {"citationItems":[{"id":"ITEM-1","itemData":{"author":[{"dropping-particle":"","family":"Nagelkerke","given":"Nicolaas Jan Dirk","non-dropping-particle":"","parse-names":false,"suffix":""}],"container-title":"Biometrika","id":"ITEM-1","issue":"3","issued":{"date-parts":[["1991"]]},"page":"691-692","title":"A Note on a General Definition of the Coefficient of Determination","type":"article-journal","volume":"78"},"uris":["http://www.mendeley.com/documents/?uuid=77829e77-7248-485e-8100-b295ac0971a7"]}],"mendeley":{"formattedCitation":"(Nagelkerke, 1991)","plainTextFormattedCitation":"(Nagelkerke, 1991)","previouslyFormattedCitation":"(Nagelkerke, 1991)"},"properties":{"noteIndex":0},"schema":"https://github.com/citation-style-language/schema/raw/master/csl-citation.json"}</w:instrText>
      </w:r>
      <w:r>
        <w:rPr>
          <w:lang w:val="en-US"/>
        </w:rPr>
        <w:fldChar w:fldCharType="separate"/>
      </w:r>
      <w:r w:rsidRPr="00C67B25">
        <w:rPr>
          <w:noProof/>
          <w:lang w:val="en-US"/>
        </w:rPr>
        <w:t>(Nagelkerke, 1991)</w:t>
      </w:r>
      <w:r>
        <w:rPr>
          <w:lang w:val="en-US"/>
        </w:rPr>
        <w:fldChar w:fldCharType="end"/>
      </w:r>
      <w:r>
        <w:rPr>
          <w:lang w:val="en-US"/>
        </w:rPr>
        <w:t xml:space="preserve">, McKelvey &amp; </w:t>
      </w:r>
      <w:proofErr w:type="spellStart"/>
      <w:r>
        <w:rPr>
          <w:lang w:val="en-US"/>
        </w:rPr>
        <w:t>Zavoina</w:t>
      </w:r>
      <w:proofErr w:type="spellEnd"/>
      <w:r>
        <w:rPr>
          <w:lang w:val="en-US"/>
        </w:rPr>
        <w:t xml:space="preserve"> pseudo-R² </w:t>
      </w:r>
      <w:r>
        <w:rPr>
          <w:lang w:val="en-US"/>
        </w:rPr>
        <w:fldChar w:fldCharType="begin" w:fldLock="1"/>
      </w:r>
      <w:r>
        <w:rPr>
          <w:lang w:val="en-US"/>
        </w:rPr>
        <w:instrText>ADDIN CSL_CITATION {"citationItems":[{"id":"ITEM-1","itemData":{"abstract":"anger, Wolfgang, 2000: The Assessment of Fit in the Class of Logistic Regression Models: A Pathway out of the Jungle of Pseudo-R2s. Presented at the Fifth International Conference on Logic and Methodology (RC 33), October 3-6, 2000, Cologne, Germany.","author":[{"dropping-particle":"","family":"McKelvey","given":"Richard D.","non-dropping-particle":"","parse-names":false,"suffix":""},{"dropping-particle":"","family":"Zavoina","given":"William","non-dropping-particle":"","parse-names":false,"suffix":""}],"container-title":"The Journal of Mathematical Sociology","id":"ITEM-1","issue":"1","issued":{"date-parts":[["1975"]]},"page":"103-120","title":"A statistical model for the analysis of ordinal level dependent variables","type":"article-journal","volume":"4"},"uris":["http://www.mendeley.com/documents/?uuid=1f7c3ef9-b3fc-40ec-99d7-b85c9b4ed08a"]}],"mendeley":{"formattedCitation":"(McKelvey &amp; Zavoina, 1975)","plainTextFormattedCitation":"(McKelvey &amp; Zavoina, 1975)","previouslyFormattedCitation":"(McKelvey &amp; Zavoina, 1975)"},"properties":{"noteIndex":0},"schema":"https://github.com/citation-style-language/schema/raw/master/csl-citation.json"}</w:instrText>
      </w:r>
      <w:r>
        <w:rPr>
          <w:lang w:val="en-US"/>
        </w:rPr>
        <w:fldChar w:fldCharType="separate"/>
      </w:r>
      <w:r w:rsidRPr="00C67B25">
        <w:rPr>
          <w:noProof/>
          <w:lang w:val="en-US"/>
        </w:rPr>
        <w:t>(McKelvey &amp; Zavoina, 1975)</w:t>
      </w:r>
      <w:r>
        <w:rPr>
          <w:lang w:val="en-US"/>
        </w:rPr>
        <w:fldChar w:fldCharType="end"/>
      </w:r>
      <w:r>
        <w:rPr>
          <w:lang w:val="en-US"/>
        </w:rPr>
        <w:t xml:space="preserve"> etc. Several of these measures are derived from values of maximum likelihood computed for the target model and a corresponding baseline model. Experiments have been conducted to compare these different approaches and their specific perspectives on data </w:t>
      </w:r>
      <w:r>
        <w:rPr>
          <w:lang w:val="en-US"/>
        </w:rPr>
        <w:fldChar w:fldCharType="begin" w:fldLock="1"/>
      </w:r>
      <w:r>
        <w:rPr>
          <w:lang w:val="en-US"/>
        </w:rPr>
        <w:instrText>ADDIN CSL_CITATION {"citationItems":[{"id":"ITEM-1","itemData":{"author":[{"dropping-particle":"","family":"Veall","given":"Michael R.","non-dropping-particle":"","parse-names":false,"suffix":""},{"dropping-particle":"","family":"Zimmermann","given":"Klaus F.","non-dropping-particle":"","parse-names":false,"suffix":""}],"container-title":"Sonderforschungsbereich","id":"ITEM-1","issued":{"date-parts":[["1996"]]},"page":"Paper 18","title":"Pseudo-R2 Measures for Some Common Limited Dependent Variable Models","type":"article-journal","volume":"386"},"uris":["http://www.mendeley.com/documents/?uuid=c05e43c8-f9e4-4860-9308-7f1b7e80c49e"]},{"id":"ITEM-2","itemData":{"author":[{"dropping-particle":"","family":"Smith","given":"Thomas J.","non-dropping-particle":"","parse-names":false,"suffix":""},{"dropping-particle":"","family":"Mckenna","given":"Cornelius M.","non-dropping-particle":"","parse-names":false,"suffix":""}],"container-title":"Multiple Linear Regression Viewpoints","id":"ITEM-2","issue":"2","issued":{"date-parts":[["2013"]]},"page":"17-26","title":"A Comparison of Logistic Regression Pseudo R² Indices","type":"article-journal","volume":"39"},"uris":["http://www.mendeley.com/documents/?uuid=462a93a0-2c40-45cf-a6ed-56c8f5556769"]}],"mendeley":{"formattedCitation":"(Smith &amp; Mckenna, 2013; Veall &amp; Zimmermann, 1996)","plainTextFormattedCitation":"(Smith &amp; Mckenna, 2013; Veall &amp; Zimmermann, 1996)","previouslyFormattedCitation":"(Smith &amp; Mckenna, 2013; Veall &amp; Zimmermann, 1996)"},"properties":{"noteIndex":0},"schema":"https://github.com/citation-style-language/schema/raw/master/csl-citation.json"}</w:instrText>
      </w:r>
      <w:r>
        <w:rPr>
          <w:lang w:val="en-US"/>
        </w:rPr>
        <w:fldChar w:fldCharType="separate"/>
      </w:r>
      <w:r w:rsidRPr="006D30DE">
        <w:rPr>
          <w:noProof/>
          <w:lang w:val="en-US"/>
        </w:rPr>
        <w:t>(Smith &amp; Mckenna, 2013; Veall &amp; Zimmermann, 1996)</w:t>
      </w:r>
      <w:r>
        <w:rPr>
          <w:lang w:val="en-US"/>
        </w:rPr>
        <w:fldChar w:fldCharType="end"/>
      </w:r>
      <w:r>
        <w:rPr>
          <w:lang w:val="en-US"/>
        </w:rPr>
        <w:t xml:space="preserve">. Some authors have concluded that McKelvey &amp; </w:t>
      </w:r>
      <w:proofErr w:type="spellStart"/>
      <w:r>
        <w:rPr>
          <w:lang w:val="en-US"/>
        </w:rPr>
        <w:t>Zavoina</w:t>
      </w:r>
      <w:proofErr w:type="spellEnd"/>
      <w:r>
        <w:rPr>
          <w:lang w:val="en-US"/>
        </w:rPr>
        <w:t xml:space="preserve"> pseudo-R² is the closest to least-squares R² in simple linear models, and offers the best comparability across various types of models </w:t>
      </w:r>
      <w:r>
        <w:rPr>
          <w:lang w:val="en-US"/>
        </w:rPr>
        <w:fldChar w:fldCharType="begin" w:fldLock="1"/>
      </w:r>
      <w:r>
        <w:rPr>
          <w:lang w:val="en-US"/>
        </w:rPr>
        <w:instrText>ADDIN CSL_CITATION {"citationItems":[{"id":"ITEM-1","itemData":{"author":[{"dropping-particle":"","family":"Veall","given":"Michael R.","non-dropping-particle":"","parse-names":false,"suffix":""},{"dropping-particle":"","family":"Zimmermann","given":"Klaus F.","non-dropping-particle":"","parse-names":false,"suffix":""}],"container-title":"Sonderforschungsbereich","id":"ITEM-1","issued":{"date-parts":[["1996"]]},"page":"Paper 18","title":"Pseudo-R2 Measures for Some Common Limited Dependent Variable Models","type":"article-journal","volume":"386"},"uris":["http://www.mendeley.com/documents/?uuid=c05e43c8-f9e4-4860-9308-7f1b7e80c49e"]}],"mendeley":{"formattedCitation":"(Veall &amp; Zimmermann, 1996)","plainTextFormattedCitation":"(Veall &amp; Zimmermann, 1996)","previouslyFormattedCitation":"(Veall &amp; Zimmermann, 1996)"},"properties":{"noteIndex":0},"schema":"https://github.com/citation-style-language/schema/raw/master/csl-citation.json"}</w:instrText>
      </w:r>
      <w:r>
        <w:rPr>
          <w:lang w:val="en-US"/>
        </w:rPr>
        <w:fldChar w:fldCharType="separate"/>
      </w:r>
      <w:r w:rsidRPr="008551AD">
        <w:rPr>
          <w:noProof/>
          <w:lang w:val="en-US"/>
        </w:rPr>
        <w:t>(Veall &amp; Zimmermann, 1996)</w:t>
      </w:r>
      <w:r>
        <w:rPr>
          <w:lang w:val="en-US"/>
        </w:rPr>
        <w:fldChar w:fldCharType="end"/>
      </w:r>
      <w:r>
        <w:rPr>
          <w:lang w:val="en-US"/>
        </w:rPr>
        <w:t>. We therefore chose this specific pseudo-R² to assess the effect sizes of our predictors across protocols.</w:t>
      </w:r>
    </w:p>
    <w:p w14:paraId="1C7542B1" w14:textId="577BA99F" w:rsidR="00BC159B" w:rsidRPr="00B57917" w:rsidRDefault="00BC159B" w:rsidP="00BC159B">
      <w:pPr>
        <w:spacing w:line="360" w:lineRule="auto"/>
        <w:jc w:val="both"/>
        <w:rPr>
          <w:lang w:val="en-US"/>
        </w:rPr>
      </w:pPr>
      <w:r>
        <w:rPr>
          <w:lang w:val="en-US"/>
        </w:rPr>
        <w:t xml:space="preserve">Partial pseudo-R² can be computed in the same way partial R² are. We hence have a measure of effect size which can be applied to our different predictors and regression models across our four protocols. Partial McKelvey &amp; </w:t>
      </w:r>
      <w:proofErr w:type="spellStart"/>
      <w:r>
        <w:rPr>
          <w:lang w:val="en-US"/>
        </w:rPr>
        <w:t>Zavoina</w:t>
      </w:r>
      <w:proofErr w:type="spellEnd"/>
      <w:r>
        <w:rPr>
          <w:lang w:val="en-US"/>
        </w:rPr>
        <w:t xml:space="preserve"> pseudo-R² is abbreviated as R²</w:t>
      </w:r>
      <w:r>
        <w:rPr>
          <w:vertAlign w:val="subscript"/>
          <w:lang w:val="en-US"/>
        </w:rPr>
        <w:t>MZ</w:t>
      </w:r>
      <w:r>
        <w:rPr>
          <w:lang w:val="en-US"/>
        </w:rPr>
        <w:t xml:space="preserve"> in the main article and below.</w:t>
      </w:r>
    </w:p>
    <w:p w14:paraId="5572BE90" w14:textId="0FB7734F" w:rsidR="00BC159B" w:rsidRDefault="00BC159B" w:rsidP="00BC159B">
      <w:pPr>
        <w:spacing w:line="360" w:lineRule="auto"/>
        <w:jc w:val="both"/>
        <w:rPr>
          <w:lang w:val="en-US"/>
        </w:rPr>
      </w:pPr>
      <w:r w:rsidRPr="00AD52FA">
        <w:rPr>
          <w:lang w:val="en-US"/>
        </w:rPr>
        <w:t xml:space="preserve">As an assessment of </w:t>
      </w:r>
      <w:r>
        <w:rPr>
          <w:lang w:val="en-US"/>
        </w:rPr>
        <w:t>R²</w:t>
      </w:r>
      <w:r>
        <w:rPr>
          <w:vertAlign w:val="subscript"/>
          <w:lang w:val="en-US"/>
        </w:rPr>
        <w:t>MZ</w:t>
      </w:r>
      <w:r>
        <w:rPr>
          <w:lang w:val="en-US"/>
        </w:rPr>
        <w:t xml:space="preserve"> values </w:t>
      </w:r>
      <w:r w:rsidRPr="00AD52FA">
        <w:rPr>
          <w:lang w:val="en-US"/>
        </w:rPr>
        <w:t xml:space="preserve">as </w:t>
      </w:r>
      <w:r>
        <w:rPr>
          <w:lang w:val="en-US"/>
        </w:rPr>
        <w:t xml:space="preserve">a </w:t>
      </w:r>
      <w:r w:rsidRPr="00AD52FA">
        <w:rPr>
          <w:lang w:val="en-US"/>
        </w:rPr>
        <w:t xml:space="preserve">relevant measure of effect size in generalized linear models, we compared </w:t>
      </w:r>
      <w:r>
        <w:rPr>
          <w:lang w:val="en-US"/>
        </w:rPr>
        <w:t>it to better-known measures of effect size. For 2x2, 2x1 and 1x2, i.e. for contingency tables, we computed Cramer’s V values, despite the non-independence of observation. For 1x1, we computed linear regression models in order to compute partial eta² (</w:t>
      </w:r>
      <w:r w:rsidRPr="00AD52FA">
        <w:rPr>
          <w:lang w:val="en-US"/>
        </w:rPr>
        <w:t>eta</w:t>
      </w:r>
      <w:r>
        <w:rPr>
          <w:lang w:val="en-US"/>
        </w:rPr>
        <w:t>²</w:t>
      </w:r>
      <w:r w:rsidRPr="00AD52FA">
        <w:rPr>
          <w:lang w:val="en-US"/>
        </w:rPr>
        <w:t xml:space="preserve"> are not available for a generalized linear model</w:t>
      </w:r>
      <w:r>
        <w:rPr>
          <w:lang w:val="en-US"/>
        </w:rPr>
        <w:t xml:space="preserve">s), despite the problematic distributions of residuals with deviance from normality and heteroscedasticity. As with the contingency tables for other protocols, we only considered the target </w:t>
      </w:r>
      <w:r>
        <w:rPr>
          <w:lang w:val="en-US"/>
        </w:rPr>
        <w:lastRenderedPageBreak/>
        <w:t xml:space="preserve">predictor for the hypothesis at hand. For instance, for the first hypothesis, the predicted variable was </w:t>
      </w:r>
      <w:r w:rsidRPr="00910667">
        <w:rPr>
          <w:b/>
          <w:i/>
          <w:lang w:val="en-US"/>
        </w:rPr>
        <w:t>judgment</w:t>
      </w:r>
      <w:r>
        <w:rPr>
          <w:lang w:val="en-US"/>
        </w:rPr>
        <w:t xml:space="preserve"> and the predictors were </w:t>
      </w:r>
      <w:r w:rsidRPr="00910667">
        <w:rPr>
          <w:b/>
          <w:i/>
          <w:lang w:val="en-US"/>
        </w:rPr>
        <w:t>label</w:t>
      </w:r>
      <w:r>
        <w:rPr>
          <w:lang w:val="en-US"/>
        </w:rPr>
        <w:t xml:space="preserve">, </w:t>
      </w:r>
      <w:r w:rsidRPr="00910667">
        <w:rPr>
          <w:b/>
          <w:i/>
          <w:lang w:val="en-US"/>
        </w:rPr>
        <w:t>vowel</w:t>
      </w:r>
      <w:r>
        <w:rPr>
          <w:lang w:val="en-US"/>
        </w:rPr>
        <w:t xml:space="preserve"> and their interaction (‘</w:t>
      </w:r>
      <w:r w:rsidRPr="00910667">
        <w:rPr>
          <w:b/>
          <w:i/>
          <w:lang w:val="en-US"/>
        </w:rPr>
        <w:t>judgment ~ label * V’</w:t>
      </w:r>
      <w:r>
        <w:rPr>
          <w:lang w:val="en-US"/>
        </w:rPr>
        <w:t>), and the effect size of the interaction was computed.</w:t>
      </w:r>
    </w:p>
    <w:p w14:paraId="2E056C36" w14:textId="77777777" w:rsidR="00BC159B" w:rsidRPr="00AD52FA" w:rsidRDefault="00BC159B" w:rsidP="00BC159B">
      <w:pPr>
        <w:spacing w:line="360" w:lineRule="auto"/>
        <w:jc w:val="both"/>
        <w:rPr>
          <w:lang w:val="en-US"/>
        </w:rPr>
      </w:pPr>
      <w:r>
        <w:rPr>
          <w:lang w:val="en-US"/>
        </w:rPr>
        <w:t>The point was here</w:t>
      </w:r>
      <w:r w:rsidRPr="00AD52FA">
        <w:rPr>
          <w:lang w:val="en-US"/>
        </w:rPr>
        <w:t xml:space="preserve"> to verify the congruency bet</w:t>
      </w:r>
      <w:r>
        <w:rPr>
          <w:lang w:val="en-US"/>
        </w:rPr>
        <w:t>ween these different approaches. Fig. 5</w:t>
      </w:r>
      <w:r w:rsidRPr="00AD52FA">
        <w:rPr>
          <w:lang w:val="en-US"/>
        </w:rPr>
        <w:t xml:space="preserve"> and </w:t>
      </w:r>
      <w:r>
        <w:rPr>
          <w:lang w:val="en-US"/>
        </w:rPr>
        <w:t>6</w:t>
      </w:r>
      <w:r w:rsidRPr="00AD52FA">
        <w:rPr>
          <w:lang w:val="en-US"/>
        </w:rPr>
        <w:t xml:space="preserve"> report </w:t>
      </w:r>
      <w:r>
        <w:rPr>
          <w:lang w:val="en-US"/>
        </w:rPr>
        <w:t xml:space="preserve">the relationships between the measures of effect size </w:t>
      </w:r>
      <w:r w:rsidRPr="00AD52FA">
        <w:rPr>
          <w:lang w:val="en-US"/>
        </w:rPr>
        <w:t>for the associati</w:t>
      </w:r>
      <w:r>
        <w:rPr>
          <w:lang w:val="en-US"/>
        </w:rPr>
        <w:t>on</w:t>
      </w:r>
      <w:r w:rsidRPr="00AD52FA">
        <w:rPr>
          <w:lang w:val="en-US"/>
        </w:rPr>
        <w:t xml:space="preserve"> tasks (2x2, 2x1 and 1x2</w:t>
      </w:r>
      <w:r>
        <w:rPr>
          <w:lang w:val="en-US"/>
        </w:rPr>
        <w:t xml:space="preserve"> combined together</w:t>
      </w:r>
      <w:r w:rsidRPr="00AD52FA">
        <w:rPr>
          <w:lang w:val="en-US"/>
        </w:rPr>
        <w:t>) and for the judgment task (1x1), respectively.</w:t>
      </w:r>
      <w:r w:rsidRPr="00AD52FA">
        <w:rPr>
          <w:noProof/>
          <w:lang w:val="en-US" w:eastAsia="fr-FR"/>
        </w:rPr>
        <w:t xml:space="preserve"> </w:t>
      </w:r>
    </w:p>
    <w:p w14:paraId="41CEB216" w14:textId="77C32CBE" w:rsidR="00BC159B" w:rsidRDefault="0084136A" w:rsidP="00BC159B">
      <w:pPr>
        <w:keepNext/>
        <w:spacing w:line="360" w:lineRule="auto"/>
        <w:jc w:val="center"/>
        <w:rPr>
          <w:lang w:val="en-US"/>
        </w:rPr>
      </w:pPr>
      <w:r>
        <w:rPr>
          <w:noProof/>
          <w:lang w:val="en-US"/>
        </w:rPr>
        <w:pict w14:anchorId="43838A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340.5pt">
            <v:imagedata r:id="rId12" o:title="Comparison effect size Cramer's test"/>
          </v:shape>
        </w:pict>
      </w:r>
    </w:p>
    <w:p w14:paraId="3192C2DF" w14:textId="00E9E4F9" w:rsidR="00BC159B" w:rsidRPr="00AD52FA" w:rsidRDefault="00BC159B" w:rsidP="00BC159B">
      <w:pPr>
        <w:pStyle w:val="Caption"/>
        <w:spacing w:line="360" w:lineRule="auto"/>
        <w:rPr>
          <w:lang w:val="en-US"/>
        </w:rPr>
      </w:pPr>
      <w:r w:rsidRPr="00AD52FA">
        <w:rPr>
          <w:lang w:val="en-US"/>
        </w:rPr>
        <w:t>Fig</w:t>
      </w:r>
      <w:r>
        <w:rPr>
          <w:lang w:val="en-US"/>
        </w:rPr>
        <w:t>.</w:t>
      </w:r>
      <w:r w:rsidRPr="00AD52FA">
        <w:rPr>
          <w:lang w:val="en-US"/>
        </w:rPr>
        <w:t xml:space="preserve"> </w:t>
      </w:r>
      <w:r>
        <w:rPr>
          <w:lang w:val="en-US"/>
        </w:rPr>
        <w:t>5.</w:t>
      </w:r>
      <w:r w:rsidRPr="00AD52FA">
        <w:rPr>
          <w:lang w:val="en-US"/>
        </w:rPr>
        <w:t xml:space="preserve"> </w:t>
      </w:r>
      <w:r w:rsidRPr="000B5015">
        <w:rPr>
          <w:lang w:val="en-US"/>
        </w:rPr>
        <w:t xml:space="preserve">Assessment of </w:t>
      </w:r>
      <w:r>
        <w:rPr>
          <w:lang w:val="en-US"/>
        </w:rPr>
        <w:t xml:space="preserve">the correlation between two measures of effect size – </w:t>
      </w:r>
      <w:r w:rsidRPr="00AD52FA">
        <w:rPr>
          <w:lang w:val="en-US"/>
        </w:rPr>
        <w:t>R²</w:t>
      </w:r>
      <w:r>
        <w:rPr>
          <w:vertAlign w:val="subscript"/>
          <w:lang w:val="en-US"/>
        </w:rPr>
        <w:t>MZ</w:t>
      </w:r>
      <w:r w:rsidRPr="00AD52FA">
        <w:rPr>
          <w:lang w:val="en-US"/>
        </w:rPr>
        <w:t xml:space="preserve"> and Cramer's V</w:t>
      </w:r>
      <w:r>
        <w:rPr>
          <w:lang w:val="en-US"/>
        </w:rPr>
        <w:t xml:space="preserve"> – for the association tasks (2x2, 2x1 and 1x2).</w:t>
      </w:r>
    </w:p>
    <w:p w14:paraId="58DF6D07" w14:textId="742DE86B" w:rsidR="00BC159B" w:rsidRDefault="0084136A" w:rsidP="00A86741">
      <w:pPr>
        <w:pStyle w:val="Caption"/>
        <w:spacing w:line="360" w:lineRule="auto"/>
        <w:jc w:val="center"/>
        <w:rPr>
          <w:lang w:val="en-US"/>
        </w:rPr>
      </w:pPr>
      <w:r>
        <w:rPr>
          <w:noProof/>
          <w:lang w:val="en-US"/>
        </w:rPr>
        <w:lastRenderedPageBreak/>
        <w:pict w14:anchorId="4ED44669">
          <v:shape id="_x0000_i1026" type="#_x0000_t75" style="width:340.5pt;height:340.5pt">
            <v:imagedata r:id="rId13" o:title="Comparison effect size eta squared test"/>
          </v:shape>
        </w:pict>
      </w:r>
    </w:p>
    <w:p w14:paraId="0E667FAF" w14:textId="407F13FB" w:rsidR="00BC159B" w:rsidRPr="00AD52FA" w:rsidRDefault="00BC159B" w:rsidP="00BC159B">
      <w:pPr>
        <w:pStyle w:val="Caption"/>
        <w:spacing w:line="360" w:lineRule="auto"/>
        <w:rPr>
          <w:lang w:val="en-US"/>
        </w:rPr>
      </w:pPr>
      <w:r w:rsidRPr="00AD52FA">
        <w:rPr>
          <w:lang w:val="en-US"/>
        </w:rPr>
        <w:t>Fig</w:t>
      </w:r>
      <w:r>
        <w:rPr>
          <w:lang w:val="en-US"/>
        </w:rPr>
        <w:t>.</w:t>
      </w:r>
      <w:r w:rsidRPr="00AD52FA">
        <w:rPr>
          <w:lang w:val="en-US"/>
        </w:rPr>
        <w:t xml:space="preserve"> </w:t>
      </w:r>
      <w:r>
        <w:rPr>
          <w:lang w:val="en-US"/>
        </w:rPr>
        <w:t>6.</w:t>
      </w:r>
      <w:r w:rsidRPr="00AD52FA">
        <w:rPr>
          <w:lang w:val="en-US"/>
        </w:rPr>
        <w:t xml:space="preserve"> </w:t>
      </w:r>
      <w:r w:rsidRPr="000B5015">
        <w:rPr>
          <w:lang w:val="en-US"/>
        </w:rPr>
        <w:t xml:space="preserve">Assessment of </w:t>
      </w:r>
      <w:r>
        <w:rPr>
          <w:lang w:val="en-US"/>
        </w:rPr>
        <w:t xml:space="preserve">the correlation between </w:t>
      </w:r>
      <w:r w:rsidR="00F51B5A">
        <w:rPr>
          <w:lang w:val="en-US"/>
        </w:rPr>
        <w:t>two</w:t>
      </w:r>
      <w:r>
        <w:rPr>
          <w:lang w:val="en-US"/>
        </w:rPr>
        <w:t xml:space="preserve"> measures of effect size – </w:t>
      </w:r>
      <w:r w:rsidRPr="00AD52FA">
        <w:rPr>
          <w:lang w:val="en-US"/>
        </w:rPr>
        <w:t>R²</w:t>
      </w:r>
      <w:r>
        <w:rPr>
          <w:vertAlign w:val="subscript"/>
          <w:lang w:val="en-US"/>
        </w:rPr>
        <w:t>MZ</w:t>
      </w:r>
      <w:r w:rsidRPr="00AD52FA">
        <w:rPr>
          <w:lang w:val="en-US"/>
        </w:rPr>
        <w:t xml:space="preserve"> and </w:t>
      </w:r>
      <w:r>
        <w:rPr>
          <w:lang w:val="en-US"/>
        </w:rPr>
        <w:t>eta² – for the</w:t>
      </w:r>
      <w:r w:rsidRPr="00AD52FA">
        <w:rPr>
          <w:lang w:val="en-US"/>
        </w:rPr>
        <w:t xml:space="preserve"> judgment task (1x1)</w:t>
      </w:r>
      <w:r>
        <w:rPr>
          <w:lang w:val="en-US"/>
        </w:rPr>
        <w:t>.</w:t>
      </w:r>
    </w:p>
    <w:p w14:paraId="0D3D23C2" w14:textId="77777777" w:rsidR="00BC159B" w:rsidRDefault="00BC159B" w:rsidP="00BC159B">
      <w:pPr>
        <w:spacing w:line="360" w:lineRule="auto"/>
        <w:jc w:val="both"/>
        <w:rPr>
          <w:lang w:val="en-US"/>
        </w:rPr>
      </w:pPr>
      <w:r>
        <w:rPr>
          <w:lang w:val="en-US"/>
        </w:rPr>
        <w:t xml:space="preserve">It appears clearly that </w:t>
      </w:r>
      <w:r w:rsidRPr="00AD52FA">
        <w:rPr>
          <w:lang w:val="en-US"/>
        </w:rPr>
        <w:t>the different measures of effect size are congruent</w:t>
      </w:r>
      <w:r>
        <w:rPr>
          <w:lang w:val="en-US"/>
        </w:rPr>
        <w:t>. Regarding Cramer’s V for contingency tables and R²</w:t>
      </w:r>
      <w:r>
        <w:rPr>
          <w:vertAlign w:val="subscript"/>
          <w:lang w:val="en-US"/>
        </w:rPr>
        <w:t>MZ</w:t>
      </w:r>
      <w:r>
        <w:rPr>
          <w:lang w:val="en-US"/>
        </w:rPr>
        <w:t xml:space="preserve"> for logistic regressions, the relationship seems more exponential than linear and Cramer’s V values are higher than R²</w:t>
      </w:r>
      <w:r>
        <w:rPr>
          <w:vertAlign w:val="subscript"/>
          <w:lang w:val="en-US"/>
        </w:rPr>
        <w:t>MZ</w:t>
      </w:r>
      <w:r>
        <w:rPr>
          <w:lang w:val="en-US"/>
        </w:rPr>
        <w:t xml:space="preserve"> values. Regarding eta² for linear regressions and R²</w:t>
      </w:r>
      <w:r>
        <w:rPr>
          <w:vertAlign w:val="subscript"/>
          <w:lang w:val="en-US"/>
        </w:rPr>
        <w:t>MZ</w:t>
      </w:r>
      <w:r>
        <w:rPr>
          <w:lang w:val="en-US"/>
        </w:rPr>
        <w:t xml:space="preserve"> for ordered logistic regressions, the relationship is linear with very little to no difference in terms of magnitude of the two measures. The</w:t>
      </w:r>
      <w:r w:rsidRPr="00AD52FA">
        <w:rPr>
          <w:lang w:val="en-US"/>
        </w:rPr>
        <w:t xml:space="preserve"> small </w:t>
      </w:r>
      <w:r>
        <w:rPr>
          <w:lang w:val="en-US"/>
        </w:rPr>
        <w:t>divergences overall and possibly the lower values of R²</w:t>
      </w:r>
      <w:r>
        <w:rPr>
          <w:vertAlign w:val="subscript"/>
          <w:lang w:val="en-US"/>
        </w:rPr>
        <w:t>MZ</w:t>
      </w:r>
      <w:r w:rsidRPr="00AD52FA">
        <w:rPr>
          <w:lang w:val="en-US"/>
        </w:rPr>
        <w:t xml:space="preserve"> </w:t>
      </w:r>
      <w:r>
        <w:rPr>
          <w:lang w:val="en-US"/>
        </w:rPr>
        <w:t>compared to Cramer’s V are likely e</w:t>
      </w:r>
      <w:r w:rsidRPr="00AD52FA">
        <w:rPr>
          <w:lang w:val="en-US"/>
        </w:rPr>
        <w:t xml:space="preserve">xplained by the </w:t>
      </w:r>
      <w:r>
        <w:rPr>
          <w:lang w:val="en-US"/>
        </w:rPr>
        <w:t xml:space="preserve">relative </w:t>
      </w:r>
      <w:r w:rsidRPr="00AD52FA">
        <w:rPr>
          <w:lang w:val="en-US"/>
        </w:rPr>
        <w:t>inadequacy of the simpler models.</w:t>
      </w:r>
    </w:p>
    <w:p w14:paraId="7D919261" w14:textId="77777777" w:rsidR="00BC159B" w:rsidRDefault="00BC159B" w:rsidP="00BC159B">
      <w:pPr>
        <w:spacing w:line="360" w:lineRule="auto"/>
        <w:jc w:val="both"/>
        <w:rPr>
          <w:lang w:val="en-US"/>
        </w:rPr>
      </w:pPr>
      <w:r>
        <w:rPr>
          <w:lang w:val="en-US"/>
        </w:rPr>
        <w:t>These comparisons overall suggest that R²</w:t>
      </w:r>
      <w:r>
        <w:rPr>
          <w:vertAlign w:val="subscript"/>
          <w:lang w:val="en-US"/>
        </w:rPr>
        <w:t>MZ</w:t>
      </w:r>
      <w:r>
        <w:rPr>
          <w:lang w:val="en-US"/>
        </w:rPr>
        <w:t xml:space="preserve"> is a reasonable measure of effect size, which can be applied to different generalized regression models and therefore across the four protocols.</w:t>
      </w:r>
    </w:p>
    <w:p w14:paraId="5671C423" w14:textId="77777777" w:rsidR="00293382" w:rsidRDefault="00293382">
      <w:pPr>
        <w:rPr>
          <w:rFonts w:asciiTheme="majorHAnsi" w:eastAsiaTheme="majorEastAsia" w:hAnsiTheme="majorHAnsi" w:cstheme="majorBidi"/>
          <w:color w:val="2E74B5" w:themeColor="accent1" w:themeShade="BF"/>
          <w:sz w:val="32"/>
          <w:szCs w:val="32"/>
          <w:lang w:val="en-US"/>
        </w:rPr>
      </w:pPr>
      <w:r>
        <w:rPr>
          <w:lang w:val="en-US"/>
        </w:rPr>
        <w:br w:type="page"/>
      </w:r>
    </w:p>
    <w:p w14:paraId="29066FA1" w14:textId="594554CC" w:rsidR="00DF23A4" w:rsidRDefault="004A6B9F" w:rsidP="006F7C0E">
      <w:pPr>
        <w:pStyle w:val="Heading1"/>
        <w:rPr>
          <w:lang w:val="en-US"/>
        </w:rPr>
      </w:pPr>
      <w:bookmarkStart w:id="7" w:name="_Toc49554516"/>
      <w:r>
        <w:rPr>
          <w:lang w:val="en-US"/>
        </w:rPr>
        <w:lastRenderedPageBreak/>
        <w:t>Micro-analysis of data tables and models</w:t>
      </w:r>
      <w:bookmarkEnd w:id="7"/>
    </w:p>
    <w:p w14:paraId="76F529F5" w14:textId="1CEE88EF" w:rsidR="00DF23A4" w:rsidRPr="00B541AA" w:rsidRDefault="00DF23A4" w:rsidP="00DF23A4">
      <w:pPr>
        <w:spacing w:line="360" w:lineRule="auto"/>
        <w:jc w:val="both"/>
        <w:rPr>
          <w:lang w:val="en-US"/>
        </w:rPr>
      </w:pPr>
      <w:r>
        <w:rPr>
          <w:lang w:val="en-US"/>
        </w:rPr>
        <w:t xml:space="preserve">In the ‘Results by protocol and tested hypothesis’ section of the article, statistically significant associations between linguistic and non-linguistic stimuli and their respective effect sizes were reported, but not the orientations of these associations, which are not revealed by partial R² and </w:t>
      </w:r>
      <w:r w:rsidRPr="00B515C8">
        <w:rPr>
          <w:i/>
          <w:lang w:val="en-US"/>
        </w:rPr>
        <w:t>p</w:t>
      </w:r>
      <w:r>
        <w:rPr>
          <w:lang w:val="en-US"/>
        </w:rPr>
        <w:t xml:space="preserve">-values. This section provides more details about sound symbolic associations as they appear by conceptual contrast </w:t>
      </w:r>
      <w:r w:rsidRPr="005F4607">
        <w:rPr>
          <w:lang w:val="en-US"/>
        </w:rPr>
        <w:t>across</w:t>
      </w:r>
      <w:r>
        <w:rPr>
          <w:lang w:val="en-US"/>
        </w:rPr>
        <w:t xml:space="preserve"> the different protocols. </w:t>
      </w:r>
    </w:p>
    <w:p w14:paraId="36579E3B" w14:textId="292DCEEF" w:rsidR="00DF23A4" w:rsidRDefault="00DF23A4" w:rsidP="00DF23A4">
      <w:pPr>
        <w:spacing w:line="360" w:lineRule="auto"/>
        <w:jc w:val="both"/>
        <w:rPr>
          <w:lang w:val="en-US"/>
        </w:rPr>
      </w:pPr>
      <w:r>
        <w:rPr>
          <w:lang w:val="en-US"/>
        </w:rPr>
        <w:t>The R²</w:t>
      </w:r>
      <w:r>
        <w:rPr>
          <w:vertAlign w:val="subscript"/>
          <w:lang w:val="en-US"/>
        </w:rPr>
        <w:t>MZ</w:t>
      </w:r>
      <w:r>
        <w:rPr>
          <w:lang w:val="en-US"/>
        </w:rPr>
        <w:t xml:space="preserve"> and </w:t>
      </w:r>
      <w:r w:rsidRPr="00B515C8">
        <w:rPr>
          <w:i/>
          <w:iCs/>
          <w:lang w:val="en-US"/>
        </w:rPr>
        <w:t>p</w:t>
      </w:r>
      <w:r>
        <w:rPr>
          <w:lang w:val="en-US"/>
        </w:rPr>
        <w:t xml:space="preserve">-values presented in the following </w:t>
      </w:r>
      <w:r w:rsidRPr="000340B1">
        <w:rPr>
          <w:lang w:val="en-US"/>
        </w:rPr>
        <w:t>tables are the same as</w:t>
      </w:r>
      <w:r>
        <w:rPr>
          <w:lang w:val="en-US"/>
        </w:rPr>
        <w:t xml:space="preserve"> those presented in Tables 6 and 7</w:t>
      </w:r>
      <w:r w:rsidR="00A86741">
        <w:rPr>
          <w:lang w:val="en-US"/>
        </w:rPr>
        <w:t xml:space="preserve"> of the article</w:t>
      </w:r>
      <w:r>
        <w:rPr>
          <w:lang w:val="en-US"/>
        </w:rPr>
        <w:t>. For 2x2, 1x2 and 2x1, these tables contain counts of response. For 1x1, they contain a</w:t>
      </w:r>
      <w:r w:rsidRPr="00E8519E">
        <w:rPr>
          <w:lang w:val="en-US"/>
        </w:rPr>
        <w:t>veraged judgments on a 0-to-10 scale.</w:t>
      </w:r>
      <w:r>
        <w:rPr>
          <w:lang w:val="en-US"/>
        </w:rPr>
        <w:t xml:space="preserve"> An additional statistical assessment of the various differences between pseudo-words could tell us more about the associations, e.g. is [</w:t>
      </w:r>
      <w:proofErr w:type="spellStart"/>
      <w:r>
        <w:rPr>
          <w:lang w:val="en-US"/>
        </w:rPr>
        <w:t>i</w:t>
      </w:r>
      <w:proofErr w:type="spellEnd"/>
      <w:r>
        <w:rPr>
          <w:lang w:val="en-US"/>
        </w:rPr>
        <w:t xml:space="preserve">] associated more with ‘small’ than with ‘large’, or more with ‘small’ than [a]? However, this would lead to 240 (40 models x 6 assessments) tests, and finding then the right balance between preventing false positives (Type-I errors) and false negatives (Type-II errors) is difficult – see </w:t>
      </w:r>
      <w:r>
        <w:rPr>
          <w:lang w:val="en-US"/>
        </w:rPr>
        <w:fldChar w:fldCharType="begin" w:fldLock="1"/>
      </w:r>
      <w:r>
        <w:rPr>
          <w:lang w:val="en-US"/>
        </w:rPr>
        <w:instrText>ADDIN CSL_CITATION {"citationItems":[{"id":"ITEM-1","itemData":{"DOI":"10.1186/1471-2288-2-8","ISBN":"10.1186/1471-2288-2-8","ISSN":"14712288","PMID":"12069695","abstract":"Readers may question the interpretation of findings in clinical trials when multiple outcome measures are used without adjustment of the p-value. This question arises because of the increased risk of Type I errors (findings of false \"significance\") when multiple simultaneous hypotheses are tested at set p-values. The primary aim of this study was to estimate the need to make appropriate p-value adjustments in clinical trials to compensate for a possible increased risk in committing Type I errors when multiple outcome measures are used. The classicists believe that the chance of finding at least one test statistically significant due to chance and incorrectly declaring a difference increases as the number of comparisons increases. The rationalists have the following objections to that theory: 1) P-value adjustments are calculated based on how many tests are to be considered, and that number has been defined arbitrarily and variably; 2) P-value adjustments reduce the chance of making type I errors, but they increase the chance of making type II errors or needing to increase the sample size. Readers should balance a study's statistical significance with the magnitude of effect, the quality of the study and with findings from other studies. Researchers facing multiple outcome measures might want to either select a primary outcome measure or use a global assessment measure, rather than adjusting the p-value.","author":[{"dropping-particle":"","family":"Feise","given":"Ronald J.","non-dropping-particle":"","parse-names":false,"suffix":""}],"container-title":"BMC Medical Research Methodology","id":"ITEM-1","issue":"July 2002","issued":{"date-parts":[["2002"]]},"page":"1-4","title":"Do multiple outcome measures require p-value adjustment?","type":"article-journal","volume":"2"},"uris":["http://www.mendeley.com/documents/?uuid=ce78ebeb-90c8-4de5-bbec-442254b249d5","http://www.mendeley.com/documents/?uuid=ae0fc1d9-6762-41d4-a1cb-af46c79cefe4"]}],"mendeley":{"formattedCitation":"(Feise, 2002)","plainTextFormattedCitation":"(Feise, 2002)","previouslyFormattedCitation":"(Feise, 2002)"},"properties":{"noteIndex":0},"schema":"https://github.com/citation-style-language/schema/raw/master/csl-citation.json"}</w:instrText>
      </w:r>
      <w:r>
        <w:rPr>
          <w:lang w:val="en-US"/>
        </w:rPr>
        <w:fldChar w:fldCharType="separate"/>
      </w:r>
      <w:r w:rsidRPr="00F23864">
        <w:rPr>
          <w:noProof/>
          <w:lang w:val="en-US"/>
        </w:rPr>
        <w:t>(Feise, 2002)</w:t>
      </w:r>
      <w:r>
        <w:rPr>
          <w:lang w:val="en-US"/>
        </w:rPr>
        <w:fldChar w:fldCharType="end"/>
      </w:r>
      <w:r>
        <w:rPr>
          <w:lang w:val="en-US"/>
        </w:rPr>
        <w:t xml:space="preserve"> for a discussion about this issue. For these reasons, we decided not to assess differences statistically, but to report propensities based on regressions that were significant and on what we could see in the contingency tables.</w:t>
      </w:r>
    </w:p>
    <w:p w14:paraId="4C496E24" w14:textId="183ABF87" w:rsidR="00A86741" w:rsidRDefault="00A86741" w:rsidP="00A86741">
      <w:pPr>
        <w:spacing w:line="360" w:lineRule="auto"/>
        <w:jc w:val="both"/>
        <w:rPr>
          <w:lang w:val="en-US"/>
        </w:rPr>
      </w:pPr>
      <w:r w:rsidRPr="0082523C">
        <w:rPr>
          <w:lang w:val="en-US"/>
        </w:rPr>
        <w:t>Simple effects for the significant interactions</w:t>
      </w:r>
      <w:r>
        <w:rPr>
          <w:lang w:val="en-US"/>
        </w:rPr>
        <w:t xml:space="preserve"> are also reported i</w:t>
      </w:r>
      <w:r w:rsidRPr="0082523C">
        <w:rPr>
          <w:lang w:val="en-US"/>
        </w:rPr>
        <w:t xml:space="preserve">n this section. Holm-Bonferroni corrections would have led to less Type-I errors but increase the probability </w:t>
      </w:r>
      <w:r>
        <w:rPr>
          <w:lang w:val="en-US"/>
        </w:rPr>
        <w:t>of</w:t>
      </w:r>
      <w:r w:rsidRPr="0082523C">
        <w:rPr>
          <w:lang w:val="en-US"/>
        </w:rPr>
        <w:t xml:space="preserve"> Type-II errors. </w:t>
      </w:r>
      <w:r>
        <w:rPr>
          <w:lang w:val="en-US"/>
        </w:rPr>
        <w:t>Since we judged more interesting here to risk overestimating effects than to potentially miss some</w:t>
      </w:r>
      <w:r w:rsidRPr="0082523C">
        <w:rPr>
          <w:lang w:val="en-US"/>
        </w:rPr>
        <w:t>,</w:t>
      </w:r>
      <w:r w:rsidRPr="0082523C">
        <w:rPr>
          <w:i/>
          <w:lang w:val="en-US"/>
        </w:rPr>
        <w:t xml:space="preserve"> p</w:t>
      </w:r>
      <w:r w:rsidRPr="0082523C">
        <w:rPr>
          <w:lang w:val="en-US"/>
        </w:rPr>
        <w:t>-values have not been corrected.</w:t>
      </w:r>
    </w:p>
    <w:p w14:paraId="5A5E0B95" w14:textId="467852E1" w:rsidR="00DF23A4" w:rsidRDefault="00DF23A4" w:rsidP="006F7C0E">
      <w:pPr>
        <w:pStyle w:val="Heading2"/>
        <w:rPr>
          <w:lang w:val="en-US"/>
        </w:rPr>
      </w:pPr>
      <w:bookmarkStart w:id="8" w:name="_Toc49554517"/>
      <w:r>
        <w:rPr>
          <w:lang w:val="en-US"/>
        </w:rPr>
        <w:t>Size</w:t>
      </w:r>
      <w:r w:rsidR="001E3D72">
        <w:rPr>
          <w:lang w:val="en-US"/>
        </w:rPr>
        <w:t xml:space="preserve"> (Hypotheses 1 &amp; 2)</w:t>
      </w:r>
      <w:bookmarkEnd w:id="8"/>
    </w:p>
    <w:p w14:paraId="64EF3E46" w14:textId="5B27DFD8" w:rsidR="00DF23A4" w:rsidRPr="00C714C5" w:rsidRDefault="00DF23A4" w:rsidP="00DF23A4">
      <w:pPr>
        <w:spacing w:line="360" w:lineRule="auto"/>
        <w:jc w:val="both"/>
        <w:rPr>
          <w:bCs/>
          <w:lang w:val="en-US"/>
        </w:rPr>
      </w:pPr>
      <w:r>
        <w:rPr>
          <w:bCs/>
          <w:lang w:val="en-US"/>
        </w:rPr>
        <w:t>In 2x2, 1x2 and 2x1 for size contrasts, the effects of vowels and consonants are clear: there are associations between [a], [b] and ‘large’ and between [</w:t>
      </w:r>
      <w:proofErr w:type="spellStart"/>
      <w:r>
        <w:rPr>
          <w:bCs/>
          <w:lang w:val="en-US"/>
        </w:rPr>
        <w:t>i</w:t>
      </w:r>
      <w:proofErr w:type="spellEnd"/>
      <w:r>
        <w:rPr>
          <w:bCs/>
          <w:lang w:val="en-US"/>
        </w:rPr>
        <w:t xml:space="preserve">], [p] and ‘small’ (Table 3). In 1x1, the effect of the consonants does not appear and the effect of vowels is weaker than those in other protocols. In 2x1 and 1x1, </w:t>
      </w:r>
      <w:r w:rsidR="00293382">
        <w:rPr>
          <w:bCs/>
          <w:lang w:val="en-US"/>
        </w:rPr>
        <w:t xml:space="preserve">the </w:t>
      </w:r>
      <w:r>
        <w:rPr>
          <w:bCs/>
          <w:lang w:val="en-US"/>
        </w:rPr>
        <w:t>patterns of response are similar: [p] and [</w:t>
      </w:r>
      <w:proofErr w:type="spellStart"/>
      <w:r>
        <w:rPr>
          <w:bCs/>
          <w:lang w:val="en-US"/>
        </w:rPr>
        <w:t>i</w:t>
      </w:r>
      <w:proofErr w:type="spellEnd"/>
      <w:r>
        <w:rPr>
          <w:bCs/>
          <w:lang w:val="en-US"/>
        </w:rPr>
        <w:t xml:space="preserve">] are ‘small’; [a] is more ‘large’ than ‘small’, but it is not as clear-cut as in the other protocols; [b] is neither ‘large’ nor ‘small’. </w:t>
      </w:r>
      <w:r w:rsidRPr="00C714C5">
        <w:rPr>
          <w:bCs/>
          <w:lang w:val="en-US"/>
        </w:rPr>
        <w:t>Overall, the sound symbolic associations tested for size are robust and thus well attested, with stronger effects for vowels than consonants.</w:t>
      </w:r>
    </w:p>
    <w:p w14:paraId="10638057" w14:textId="51813461" w:rsidR="00DF23A4" w:rsidRPr="0044669A" w:rsidRDefault="00DF23A4" w:rsidP="00DF23A4">
      <w:pPr>
        <w:pStyle w:val="Caption"/>
        <w:keepNext/>
        <w:spacing w:line="360" w:lineRule="auto"/>
        <w:rPr>
          <w:lang w:val="en-US"/>
        </w:rPr>
      </w:pPr>
      <w:r w:rsidRPr="00B44947">
        <w:rPr>
          <w:lang w:val="en-US"/>
        </w:rPr>
        <w:t>Table</w:t>
      </w:r>
      <w:r w:rsidRPr="0044669A">
        <w:rPr>
          <w:lang w:val="en-US"/>
        </w:rPr>
        <w:t xml:space="preserve"> </w:t>
      </w:r>
      <w:r>
        <w:rPr>
          <w:lang w:val="en-US"/>
        </w:rPr>
        <w:t xml:space="preserve">3. </w:t>
      </w:r>
      <w:r w:rsidRPr="0044669A">
        <w:rPr>
          <w:lang w:val="en-US"/>
        </w:rPr>
        <w:t xml:space="preserve">Contingency tables </w:t>
      </w:r>
      <w:r w:rsidRPr="00394E09">
        <w:rPr>
          <w:lang w:val="en-US"/>
        </w:rPr>
        <w:t>for</w:t>
      </w:r>
      <w:r w:rsidRPr="0044669A">
        <w:rPr>
          <w:lang w:val="en-US"/>
        </w:rPr>
        <w:t xml:space="preserve"> </w:t>
      </w:r>
      <w:r>
        <w:rPr>
          <w:lang w:val="en-US"/>
        </w:rPr>
        <w:t xml:space="preserve">contrasts of </w:t>
      </w:r>
      <w:r w:rsidRPr="0044669A">
        <w:rPr>
          <w:lang w:val="en-US"/>
        </w:rPr>
        <w:t>size</w:t>
      </w:r>
      <w:r>
        <w:rPr>
          <w:lang w:val="en-US"/>
        </w:rPr>
        <w:t xml:space="preserve"> in</w:t>
      </w:r>
      <w:r w:rsidRPr="0044669A">
        <w:rPr>
          <w:lang w:val="en-US"/>
        </w:rPr>
        <w:t xml:space="preserve"> </w:t>
      </w:r>
      <w:r>
        <w:rPr>
          <w:lang w:val="en-US"/>
        </w:rPr>
        <w:t xml:space="preserve">the four protocols. </w:t>
      </w:r>
    </w:p>
    <w:tbl>
      <w:tblPr>
        <w:tblW w:w="8653" w:type="dxa"/>
        <w:tblBorders>
          <w:top w:val="single" w:sz="4" w:space="0" w:color="auto"/>
          <w:bottom w:val="single" w:sz="4" w:space="0" w:color="auto"/>
          <w:insideH w:val="single" w:sz="4" w:space="0" w:color="auto"/>
        </w:tblBorders>
        <w:tblLayout w:type="fixed"/>
        <w:tblCellMar>
          <w:left w:w="70" w:type="dxa"/>
          <w:right w:w="70" w:type="dxa"/>
        </w:tblCellMar>
        <w:tblLook w:val="04A0" w:firstRow="1" w:lastRow="0" w:firstColumn="1" w:lastColumn="0" w:noHBand="0" w:noVBand="1"/>
      </w:tblPr>
      <w:tblGrid>
        <w:gridCol w:w="883"/>
        <w:gridCol w:w="1045"/>
        <w:gridCol w:w="964"/>
        <w:gridCol w:w="964"/>
        <w:gridCol w:w="964"/>
        <w:gridCol w:w="964"/>
        <w:gridCol w:w="964"/>
        <w:gridCol w:w="964"/>
        <w:gridCol w:w="941"/>
      </w:tblGrid>
      <w:tr w:rsidR="00DF23A4" w:rsidRPr="00F309FC" w14:paraId="68495024" w14:textId="77777777" w:rsidTr="00A86741">
        <w:trPr>
          <w:trHeight w:val="315"/>
        </w:trPr>
        <w:tc>
          <w:tcPr>
            <w:tcW w:w="883" w:type="dxa"/>
            <w:tcBorders>
              <w:top w:val="nil"/>
              <w:bottom w:val="nil"/>
            </w:tcBorders>
            <w:shd w:val="clear" w:color="auto" w:fill="auto"/>
            <w:noWrap/>
            <w:vAlign w:val="bottom"/>
            <w:hideMark/>
          </w:tcPr>
          <w:p w14:paraId="543F3B48" w14:textId="77777777" w:rsidR="00DF23A4" w:rsidRPr="003B5B62" w:rsidRDefault="00DF23A4" w:rsidP="00A86741">
            <w:pPr>
              <w:spacing w:after="0" w:line="360" w:lineRule="auto"/>
              <w:rPr>
                <w:rFonts w:ascii="Times New Roman" w:eastAsia="Times New Roman" w:hAnsi="Times New Roman" w:cs="Times New Roman"/>
                <w:sz w:val="24"/>
                <w:szCs w:val="24"/>
                <w:lang w:val="en-US" w:eastAsia="fr-FR"/>
              </w:rPr>
            </w:pPr>
          </w:p>
        </w:tc>
        <w:tc>
          <w:tcPr>
            <w:tcW w:w="3937" w:type="dxa"/>
            <w:gridSpan w:val="4"/>
            <w:tcBorders>
              <w:top w:val="nil"/>
              <w:right w:val="single" w:sz="4" w:space="0" w:color="auto"/>
            </w:tcBorders>
            <w:shd w:val="clear" w:color="auto" w:fill="auto"/>
            <w:noWrap/>
            <w:vAlign w:val="bottom"/>
            <w:hideMark/>
          </w:tcPr>
          <w:p w14:paraId="18D22368"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proofErr w:type="spellStart"/>
            <w:r w:rsidRPr="00C67469">
              <w:rPr>
                <w:rFonts w:ascii="Calibri" w:eastAsia="Times New Roman" w:hAnsi="Calibri" w:cs="Times New Roman"/>
                <w:b/>
                <w:color w:val="000000"/>
                <w:lang w:eastAsia="fr-FR"/>
              </w:rPr>
              <w:t>Vowels</w:t>
            </w:r>
            <w:proofErr w:type="spellEnd"/>
          </w:p>
        </w:tc>
        <w:tc>
          <w:tcPr>
            <w:tcW w:w="3833" w:type="dxa"/>
            <w:gridSpan w:val="4"/>
            <w:tcBorders>
              <w:top w:val="nil"/>
              <w:left w:val="single" w:sz="4" w:space="0" w:color="auto"/>
            </w:tcBorders>
            <w:shd w:val="clear" w:color="auto" w:fill="auto"/>
            <w:noWrap/>
            <w:vAlign w:val="bottom"/>
            <w:hideMark/>
          </w:tcPr>
          <w:p w14:paraId="50A515FC"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Consonants</w:t>
            </w:r>
          </w:p>
        </w:tc>
      </w:tr>
      <w:tr w:rsidR="00DF23A4" w:rsidRPr="00F309FC" w14:paraId="433740E6" w14:textId="77777777" w:rsidTr="00A86741">
        <w:trPr>
          <w:trHeight w:val="315"/>
        </w:trPr>
        <w:tc>
          <w:tcPr>
            <w:tcW w:w="883" w:type="dxa"/>
            <w:tcBorders>
              <w:top w:val="nil"/>
            </w:tcBorders>
            <w:shd w:val="clear" w:color="auto" w:fill="auto"/>
            <w:noWrap/>
            <w:vAlign w:val="bottom"/>
            <w:hideMark/>
          </w:tcPr>
          <w:p w14:paraId="5F946EFC" w14:textId="77777777" w:rsidR="00DF23A4" w:rsidRPr="00F309FC" w:rsidRDefault="00DF23A4" w:rsidP="00A86741">
            <w:pPr>
              <w:spacing w:after="0" w:line="360" w:lineRule="auto"/>
              <w:jc w:val="center"/>
              <w:rPr>
                <w:rFonts w:ascii="Calibri" w:eastAsia="Times New Roman" w:hAnsi="Calibri" w:cs="Times New Roman"/>
                <w:color w:val="000000"/>
                <w:lang w:eastAsia="fr-FR"/>
              </w:rPr>
            </w:pPr>
          </w:p>
        </w:tc>
        <w:tc>
          <w:tcPr>
            <w:tcW w:w="1045" w:type="dxa"/>
            <w:tcBorders>
              <w:bottom w:val="single" w:sz="4" w:space="0" w:color="auto"/>
            </w:tcBorders>
            <w:shd w:val="clear" w:color="auto" w:fill="auto"/>
            <w:noWrap/>
            <w:vAlign w:val="bottom"/>
            <w:hideMark/>
          </w:tcPr>
          <w:p w14:paraId="5C72A7B1" w14:textId="77777777" w:rsidR="00DF23A4" w:rsidRPr="00C67469" w:rsidRDefault="00DF23A4" w:rsidP="00A86741">
            <w:pPr>
              <w:spacing w:after="0" w:line="360" w:lineRule="auto"/>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 </w:t>
            </w:r>
          </w:p>
        </w:tc>
        <w:tc>
          <w:tcPr>
            <w:tcW w:w="964" w:type="dxa"/>
            <w:tcBorders>
              <w:bottom w:val="single" w:sz="4" w:space="0" w:color="auto"/>
            </w:tcBorders>
            <w:shd w:val="clear" w:color="auto" w:fill="auto"/>
            <w:noWrap/>
            <w:vAlign w:val="bottom"/>
            <w:hideMark/>
          </w:tcPr>
          <w:p w14:paraId="35980B97"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Large</w:t>
            </w:r>
          </w:p>
        </w:tc>
        <w:tc>
          <w:tcPr>
            <w:tcW w:w="964" w:type="dxa"/>
            <w:tcBorders>
              <w:bottom w:val="single" w:sz="4" w:space="0" w:color="auto"/>
            </w:tcBorders>
            <w:shd w:val="clear" w:color="auto" w:fill="auto"/>
            <w:noWrap/>
            <w:vAlign w:val="bottom"/>
            <w:hideMark/>
          </w:tcPr>
          <w:p w14:paraId="250174FA"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Small</w:t>
            </w:r>
          </w:p>
        </w:tc>
        <w:tc>
          <w:tcPr>
            <w:tcW w:w="964" w:type="dxa"/>
            <w:tcBorders>
              <w:bottom w:val="single" w:sz="4" w:space="0" w:color="auto"/>
              <w:right w:val="single" w:sz="4" w:space="0" w:color="auto"/>
            </w:tcBorders>
            <w:shd w:val="clear" w:color="auto" w:fill="auto"/>
            <w:noWrap/>
            <w:vAlign w:val="bottom"/>
            <w:hideMark/>
          </w:tcPr>
          <w:p w14:paraId="43F15B7C" w14:textId="77777777" w:rsidR="00DF23A4" w:rsidRPr="00C67469" w:rsidRDefault="00DF23A4" w:rsidP="00A86741">
            <w:pPr>
              <w:spacing w:after="0" w:line="360" w:lineRule="auto"/>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 </w:t>
            </w:r>
          </w:p>
        </w:tc>
        <w:tc>
          <w:tcPr>
            <w:tcW w:w="964" w:type="dxa"/>
            <w:tcBorders>
              <w:left w:val="single" w:sz="4" w:space="0" w:color="auto"/>
              <w:bottom w:val="single" w:sz="4" w:space="0" w:color="auto"/>
            </w:tcBorders>
            <w:shd w:val="clear" w:color="auto" w:fill="auto"/>
            <w:noWrap/>
            <w:vAlign w:val="bottom"/>
            <w:hideMark/>
          </w:tcPr>
          <w:p w14:paraId="1D4F7486" w14:textId="77777777" w:rsidR="00DF23A4" w:rsidRPr="00C67469" w:rsidRDefault="00DF23A4" w:rsidP="00A86741">
            <w:pPr>
              <w:spacing w:after="0" w:line="360" w:lineRule="auto"/>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 </w:t>
            </w:r>
          </w:p>
        </w:tc>
        <w:tc>
          <w:tcPr>
            <w:tcW w:w="964" w:type="dxa"/>
            <w:tcBorders>
              <w:bottom w:val="single" w:sz="4" w:space="0" w:color="auto"/>
            </w:tcBorders>
            <w:shd w:val="clear" w:color="auto" w:fill="auto"/>
            <w:noWrap/>
            <w:vAlign w:val="bottom"/>
            <w:hideMark/>
          </w:tcPr>
          <w:p w14:paraId="0C35EF4E"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Large</w:t>
            </w:r>
          </w:p>
        </w:tc>
        <w:tc>
          <w:tcPr>
            <w:tcW w:w="964" w:type="dxa"/>
            <w:tcBorders>
              <w:bottom w:val="single" w:sz="4" w:space="0" w:color="auto"/>
            </w:tcBorders>
            <w:shd w:val="clear" w:color="auto" w:fill="auto"/>
            <w:noWrap/>
            <w:vAlign w:val="bottom"/>
            <w:hideMark/>
          </w:tcPr>
          <w:p w14:paraId="0C2A46C6"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Small</w:t>
            </w:r>
          </w:p>
        </w:tc>
        <w:tc>
          <w:tcPr>
            <w:tcW w:w="941" w:type="dxa"/>
            <w:tcBorders>
              <w:bottom w:val="single" w:sz="4" w:space="0" w:color="auto"/>
            </w:tcBorders>
            <w:shd w:val="clear" w:color="auto" w:fill="auto"/>
            <w:noWrap/>
            <w:vAlign w:val="bottom"/>
            <w:hideMark/>
          </w:tcPr>
          <w:p w14:paraId="4CE9DFB0" w14:textId="77777777" w:rsidR="00DF23A4" w:rsidRPr="00C67469" w:rsidRDefault="00DF23A4" w:rsidP="00A86741">
            <w:pPr>
              <w:spacing w:after="0" w:line="360" w:lineRule="auto"/>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 </w:t>
            </w:r>
          </w:p>
        </w:tc>
      </w:tr>
      <w:tr w:rsidR="00DF23A4" w:rsidRPr="0001212D" w14:paraId="30F8C29C" w14:textId="77777777" w:rsidTr="00A86741">
        <w:trPr>
          <w:trHeight w:val="300"/>
        </w:trPr>
        <w:tc>
          <w:tcPr>
            <w:tcW w:w="883" w:type="dxa"/>
            <w:vMerge w:val="restart"/>
            <w:shd w:val="clear" w:color="auto" w:fill="auto"/>
            <w:noWrap/>
            <w:vAlign w:val="center"/>
            <w:hideMark/>
          </w:tcPr>
          <w:p w14:paraId="39C188DA"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2x2</w:t>
            </w:r>
          </w:p>
        </w:tc>
        <w:tc>
          <w:tcPr>
            <w:tcW w:w="1045" w:type="dxa"/>
            <w:tcBorders>
              <w:bottom w:val="nil"/>
            </w:tcBorders>
            <w:shd w:val="clear" w:color="auto" w:fill="auto"/>
            <w:noWrap/>
            <w:vAlign w:val="bottom"/>
            <w:hideMark/>
          </w:tcPr>
          <w:p w14:paraId="50ABF01B"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964" w:type="dxa"/>
            <w:tcBorders>
              <w:bottom w:val="nil"/>
            </w:tcBorders>
            <w:shd w:val="clear" w:color="auto" w:fill="auto"/>
            <w:vAlign w:val="center"/>
            <w:hideMark/>
          </w:tcPr>
          <w:p w14:paraId="6F271EA3"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9</w:t>
            </w:r>
          </w:p>
        </w:tc>
        <w:tc>
          <w:tcPr>
            <w:tcW w:w="964" w:type="dxa"/>
            <w:tcBorders>
              <w:bottom w:val="nil"/>
            </w:tcBorders>
            <w:shd w:val="clear" w:color="auto" w:fill="auto"/>
            <w:vAlign w:val="center"/>
            <w:hideMark/>
          </w:tcPr>
          <w:p w14:paraId="4ACF4375"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6</w:t>
            </w:r>
          </w:p>
        </w:tc>
        <w:tc>
          <w:tcPr>
            <w:tcW w:w="964" w:type="dxa"/>
            <w:tcBorders>
              <w:bottom w:val="nil"/>
              <w:right w:val="single" w:sz="4" w:space="0" w:color="auto"/>
            </w:tcBorders>
            <w:shd w:val="clear" w:color="auto" w:fill="auto"/>
            <w:vAlign w:val="center"/>
            <w:hideMark/>
          </w:tcPr>
          <w:p w14:paraId="0C5BBD3E"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&lt; .001</w:t>
            </w:r>
          </w:p>
        </w:tc>
        <w:tc>
          <w:tcPr>
            <w:tcW w:w="964" w:type="dxa"/>
            <w:tcBorders>
              <w:left w:val="single" w:sz="4" w:space="0" w:color="auto"/>
              <w:bottom w:val="nil"/>
            </w:tcBorders>
            <w:shd w:val="clear" w:color="auto" w:fill="auto"/>
            <w:noWrap/>
            <w:vAlign w:val="bottom"/>
            <w:hideMark/>
          </w:tcPr>
          <w:p w14:paraId="3677AFEB"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[b]</w:t>
            </w:r>
          </w:p>
        </w:tc>
        <w:tc>
          <w:tcPr>
            <w:tcW w:w="964" w:type="dxa"/>
            <w:tcBorders>
              <w:bottom w:val="nil"/>
            </w:tcBorders>
            <w:shd w:val="clear" w:color="auto" w:fill="auto"/>
            <w:vAlign w:val="center"/>
            <w:hideMark/>
          </w:tcPr>
          <w:p w14:paraId="28A48D49"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12</w:t>
            </w:r>
          </w:p>
        </w:tc>
        <w:tc>
          <w:tcPr>
            <w:tcW w:w="964" w:type="dxa"/>
            <w:tcBorders>
              <w:bottom w:val="nil"/>
            </w:tcBorders>
            <w:shd w:val="clear" w:color="auto" w:fill="auto"/>
            <w:vAlign w:val="center"/>
            <w:hideMark/>
          </w:tcPr>
          <w:p w14:paraId="4BCCE4DD"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8</w:t>
            </w:r>
          </w:p>
        </w:tc>
        <w:tc>
          <w:tcPr>
            <w:tcW w:w="941" w:type="dxa"/>
            <w:tcBorders>
              <w:bottom w:val="nil"/>
            </w:tcBorders>
            <w:shd w:val="clear" w:color="auto" w:fill="auto"/>
            <w:vAlign w:val="center"/>
            <w:hideMark/>
          </w:tcPr>
          <w:p w14:paraId="0E74C6BC"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&lt; .001</w:t>
            </w:r>
          </w:p>
        </w:tc>
      </w:tr>
      <w:tr w:rsidR="00DF23A4" w:rsidRPr="0001212D" w14:paraId="04AFD536" w14:textId="77777777" w:rsidTr="00A86741">
        <w:trPr>
          <w:trHeight w:val="315"/>
        </w:trPr>
        <w:tc>
          <w:tcPr>
            <w:tcW w:w="883" w:type="dxa"/>
            <w:vMerge/>
            <w:vAlign w:val="center"/>
            <w:hideMark/>
          </w:tcPr>
          <w:p w14:paraId="524EA9DF" w14:textId="77777777" w:rsidR="00DF23A4" w:rsidRPr="00C67469" w:rsidRDefault="00DF23A4" w:rsidP="00A86741">
            <w:pPr>
              <w:spacing w:after="0" w:line="360" w:lineRule="auto"/>
              <w:rPr>
                <w:rFonts w:ascii="Calibri" w:eastAsia="Times New Roman" w:hAnsi="Calibri" w:cs="Times New Roman"/>
                <w:b/>
                <w:color w:val="000000"/>
                <w:lang w:eastAsia="fr-FR"/>
              </w:rPr>
            </w:pPr>
          </w:p>
        </w:tc>
        <w:tc>
          <w:tcPr>
            <w:tcW w:w="1045" w:type="dxa"/>
            <w:tcBorders>
              <w:top w:val="nil"/>
              <w:bottom w:val="single" w:sz="4" w:space="0" w:color="auto"/>
            </w:tcBorders>
            <w:shd w:val="clear" w:color="auto" w:fill="auto"/>
            <w:noWrap/>
            <w:vAlign w:val="bottom"/>
            <w:hideMark/>
          </w:tcPr>
          <w:p w14:paraId="2ED7A9A1"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964" w:type="dxa"/>
            <w:tcBorders>
              <w:top w:val="nil"/>
              <w:bottom w:val="single" w:sz="4" w:space="0" w:color="auto"/>
            </w:tcBorders>
            <w:shd w:val="clear" w:color="auto" w:fill="auto"/>
            <w:vAlign w:val="center"/>
            <w:hideMark/>
          </w:tcPr>
          <w:p w14:paraId="22934242"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0</w:t>
            </w:r>
          </w:p>
        </w:tc>
        <w:tc>
          <w:tcPr>
            <w:tcW w:w="964" w:type="dxa"/>
            <w:tcBorders>
              <w:top w:val="nil"/>
              <w:bottom w:val="single" w:sz="4" w:space="0" w:color="auto"/>
            </w:tcBorders>
            <w:shd w:val="clear" w:color="auto" w:fill="auto"/>
            <w:vAlign w:val="center"/>
            <w:hideMark/>
          </w:tcPr>
          <w:p w14:paraId="06619D5F"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27</w:t>
            </w:r>
          </w:p>
        </w:tc>
        <w:tc>
          <w:tcPr>
            <w:tcW w:w="964" w:type="dxa"/>
            <w:tcBorders>
              <w:top w:val="nil"/>
              <w:bottom w:val="single" w:sz="4" w:space="0" w:color="auto"/>
              <w:right w:val="single" w:sz="4" w:space="0" w:color="auto"/>
            </w:tcBorders>
            <w:shd w:val="clear" w:color="auto" w:fill="auto"/>
            <w:vAlign w:val="center"/>
            <w:hideMark/>
          </w:tcPr>
          <w:p w14:paraId="69DEEC3F"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w:t>
            </w:r>
            <w:r>
              <w:rPr>
                <w:rFonts w:ascii="Calibri" w:eastAsia="Times New Roman" w:hAnsi="Calibri" w:cs="Times New Roman"/>
                <w:b/>
                <w:lang w:eastAsia="fr-FR"/>
              </w:rPr>
              <w:t>962</w:t>
            </w:r>
          </w:p>
        </w:tc>
        <w:tc>
          <w:tcPr>
            <w:tcW w:w="964" w:type="dxa"/>
            <w:tcBorders>
              <w:top w:val="nil"/>
              <w:left w:val="single" w:sz="4" w:space="0" w:color="auto"/>
              <w:bottom w:val="single" w:sz="4" w:space="0" w:color="auto"/>
            </w:tcBorders>
            <w:shd w:val="clear" w:color="auto" w:fill="auto"/>
            <w:noWrap/>
            <w:vAlign w:val="bottom"/>
            <w:hideMark/>
          </w:tcPr>
          <w:p w14:paraId="281A2992"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[p]</w:t>
            </w:r>
          </w:p>
        </w:tc>
        <w:tc>
          <w:tcPr>
            <w:tcW w:w="964" w:type="dxa"/>
            <w:tcBorders>
              <w:top w:val="nil"/>
              <w:bottom w:val="single" w:sz="4" w:space="0" w:color="auto"/>
            </w:tcBorders>
            <w:shd w:val="clear" w:color="auto" w:fill="auto"/>
            <w:vAlign w:val="center"/>
            <w:hideMark/>
          </w:tcPr>
          <w:p w14:paraId="0EB9831C"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w:t>
            </w:r>
          </w:p>
        </w:tc>
        <w:tc>
          <w:tcPr>
            <w:tcW w:w="964" w:type="dxa"/>
            <w:tcBorders>
              <w:top w:val="nil"/>
              <w:bottom w:val="single" w:sz="4" w:space="0" w:color="auto"/>
            </w:tcBorders>
            <w:shd w:val="clear" w:color="auto" w:fill="auto"/>
            <w:vAlign w:val="center"/>
            <w:hideMark/>
          </w:tcPr>
          <w:p w14:paraId="7DE77E11"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19</w:t>
            </w:r>
          </w:p>
        </w:tc>
        <w:tc>
          <w:tcPr>
            <w:tcW w:w="941" w:type="dxa"/>
            <w:tcBorders>
              <w:top w:val="nil"/>
              <w:bottom w:val="single" w:sz="4" w:space="0" w:color="auto"/>
            </w:tcBorders>
            <w:shd w:val="clear" w:color="auto" w:fill="auto"/>
            <w:vAlign w:val="center"/>
            <w:hideMark/>
          </w:tcPr>
          <w:p w14:paraId="34DC5B85"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w:t>
            </w:r>
            <w:r>
              <w:rPr>
                <w:rFonts w:ascii="Calibri" w:eastAsia="Times New Roman" w:hAnsi="Calibri" w:cs="Times New Roman"/>
                <w:b/>
                <w:lang w:eastAsia="fr-FR"/>
              </w:rPr>
              <w:t>561</w:t>
            </w:r>
          </w:p>
        </w:tc>
      </w:tr>
      <w:tr w:rsidR="00DF23A4" w:rsidRPr="00F309FC" w14:paraId="04AFF88C" w14:textId="77777777" w:rsidTr="00A86741">
        <w:trPr>
          <w:trHeight w:val="315"/>
        </w:trPr>
        <w:tc>
          <w:tcPr>
            <w:tcW w:w="883" w:type="dxa"/>
            <w:vMerge w:val="restart"/>
            <w:shd w:val="clear" w:color="auto" w:fill="auto"/>
            <w:noWrap/>
            <w:vAlign w:val="center"/>
            <w:hideMark/>
          </w:tcPr>
          <w:p w14:paraId="68932E90"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lastRenderedPageBreak/>
              <w:t>1x2</w:t>
            </w:r>
          </w:p>
        </w:tc>
        <w:tc>
          <w:tcPr>
            <w:tcW w:w="1045" w:type="dxa"/>
            <w:tcBorders>
              <w:bottom w:val="nil"/>
            </w:tcBorders>
            <w:shd w:val="clear" w:color="auto" w:fill="auto"/>
            <w:noWrap/>
            <w:vAlign w:val="bottom"/>
            <w:hideMark/>
          </w:tcPr>
          <w:p w14:paraId="716E421F"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964" w:type="dxa"/>
            <w:tcBorders>
              <w:bottom w:val="nil"/>
            </w:tcBorders>
            <w:shd w:val="clear" w:color="auto" w:fill="auto"/>
            <w:vAlign w:val="center"/>
            <w:hideMark/>
          </w:tcPr>
          <w:p w14:paraId="2DEB8A1C"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22</w:t>
            </w:r>
          </w:p>
        </w:tc>
        <w:tc>
          <w:tcPr>
            <w:tcW w:w="964" w:type="dxa"/>
            <w:tcBorders>
              <w:bottom w:val="nil"/>
            </w:tcBorders>
            <w:shd w:val="clear" w:color="auto" w:fill="auto"/>
            <w:vAlign w:val="center"/>
            <w:hideMark/>
          </w:tcPr>
          <w:p w14:paraId="401E2EE9"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4</w:t>
            </w:r>
          </w:p>
        </w:tc>
        <w:tc>
          <w:tcPr>
            <w:tcW w:w="964" w:type="dxa"/>
            <w:tcBorders>
              <w:bottom w:val="nil"/>
              <w:right w:val="single" w:sz="4" w:space="0" w:color="auto"/>
            </w:tcBorders>
            <w:shd w:val="clear" w:color="auto" w:fill="auto"/>
            <w:vAlign w:val="center"/>
            <w:hideMark/>
          </w:tcPr>
          <w:p w14:paraId="60FA7935"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&lt; .001</w:t>
            </w:r>
          </w:p>
        </w:tc>
        <w:tc>
          <w:tcPr>
            <w:tcW w:w="964" w:type="dxa"/>
            <w:tcBorders>
              <w:left w:val="single" w:sz="4" w:space="0" w:color="auto"/>
              <w:bottom w:val="nil"/>
            </w:tcBorders>
            <w:shd w:val="clear" w:color="auto" w:fill="auto"/>
            <w:noWrap/>
            <w:vAlign w:val="bottom"/>
            <w:hideMark/>
          </w:tcPr>
          <w:p w14:paraId="0408DAEC"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[b]</w:t>
            </w:r>
          </w:p>
        </w:tc>
        <w:tc>
          <w:tcPr>
            <w:tcW w:w="964" w:type="dxa"/>
            <w:tcBorders>
              <w:bottom w:val="nil"/>
            </w:tcBorders>
            <w:shd w:val="clear" w:color="auto" w:fill="auto"/>
            <w:vAlign w:val="center"/>
            <w:hideMark/>
          </w:tcPr>
          <w:p w14:paraId="62C33C17"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18</w:t>
            </w:r>
          </w:p>
        </w:tc>
        <w:tc>
          <w:tcPr>
            <w:tcW w:w="964" w:type="dxa"/>
            <w:tcBorders>
              <w:bottom w:val="nil"/>
            </w:tcBorders>
            <w:shd w:val="clear" w:color="auto" w:fill="auto"/>
            <w:vAlign w:val="center"/>
            <w:hideMark/>
          </w:tcPr>
          <w:p w14:paraId="76E52C92"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7</w:t>
            </w:r>
          </w:p>
        </w:tc>
        <w:tc>
          <w:tcPr>
            <w:tcW w:w="941" w:type="dxa"/>
            <w:tcBorders>
              <w:bottom w:val="nil"/>
            </w:tcBorders>
            <w:shd w:val="clear" w:color="auto" w:fill="auto"/>
            <w:vAlign w:val="center"/>
            <w:hideMark/>
          </w:tcPr>
          <w:p w14:paraId="50EBE4A9"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 .01</w:t>
            </w:r>
            <w:r>
              <w:rPr>
                <w:rFonts w:ascii="Calibri" w:eastAsia="Times New Roman" w:hAnsi="Calibri" w:cs="Times New Roman"/>
                <w:b/>
                <w:lang w:eastAsia="fr-FR"/>
              </w:rPr>
              <w:t>5</w:t>
            </w:r>
          </w:p>
        </w:tc>
      </w:tr>
      <w:tr w:rsidR="00DF23A4" w:rsidRPr="00F309FC" w14:paraId="016B18A9" w14:textId="77777777" w:rsidTr="00A86741">
        <w:trPr>
          <w:trHeight w:val="315"/>
        </w:trPr>
        <w:tc>
          <w:tcPr>
            <w:tcW w:w="883" w:type="dxa"/>
            <w:vMerge/>
            <w:vAlign w:val="center"/>
            <w:hideMark/>
          </w:tcPr>
          <w:p w14:paraId="6DDEBB78" w14:textId="77777777" w:rsidR="00DF23A4" w:rsidRPr="00C67469" w:rsidRDefault="00DF23A4" w:rsidP="00A86741">
            <w:pPr>
              <w:spacing w:after="0" w:line="360" w:lineRule="auto"/>
              <w:rPr>
                <w:rFonts w:ascii="Calibri" w:eastAsia="Times New Roman" w:hAnsi="Calibri" w:cs="Times New Roman"/>
                <w:b/>
                <w:color w:val="000000"/>
                <w:lang w:eastAsia="fr-FR"/>
              </w:rPr>
            </w:pPr>
          </w:p>
        </w:tc>
        <w:tc>
          <w:tcPr>
            <w:tcW w:w="1045" w:type="dxa"/>
            <w:tcBorders>
              <w:top w:val="nil"/>
              <w:bottom w:val="single" w:sz="4" w:space="0" w:color="auto"/>
            </w:tcBorders>
            <w:shd w:val="clear" w:color="auto" w:fill="auto"/>
            <w:noWrap/>
            <w:vAlign w:val="bottom"/>
            <w:hideMark/>
          </w:tcPr>
          <w:p w14:paraId="14CAD5AB"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964" w:type="dxa"/>
            <w:tcBorders>
              <w:top w:val="nil"/>
              <w:bottom w:val="single" w:sz="4" w:space="0" w:color="auto"/>
            </w:tcBorders>
            <w:shd w:val="clear" w:color="auto" w:fill="auto"/>
            <w:vAlign w:val="center"/>
            <w:hideMark/>
          </w:tcPr>
          <w:p w14:paraId="4473CA53"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7</w:t>
            </w:r>
          </w:p>
        </w:tc>
        <w:tc>
          <w:tcPr>
            <w:tcW w:w="964" w:type="dxa"/>
            <w:tcBorders>
              <w:top w:val="nil"/>
              <w:bottom w:val="single" w:sz="4" w:space="0" w:color="auto"/>
            </w:tcBorders>
            <w:shd w:val="clear" w:color="auto" w:fill="auto"/>
            <w:vAlign w:val="center"/>
            <w:hideMark/>
          </w:tcPr>
          <w:p w14:paraId="2925BDC0"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25</w:t>
            </w:r>
          </w:p>
        </w:tc>
        <w:tc>
          <w:tcPr>
            <w:tcW w:w="964" w:type="dxa"/>
            <w:tcBorders>
              <w:top w:val="nil"/>
              <w:bottom w:val="single" w:sz="4" w:space="0" w:color="auto"/>
              <w:right w:val="single" w:sz="4" w:space="0" w:color="auto"/>
            </w:tcBorders>
            <w:shd w:val="clear" w:color="auto" w:fill="auto"/>
            <w:vAlign w:val="center"/>
            <w:hideMark/>
          </w:tcPr>
          <w:p w14:paraId="27ED424C"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w:t>
            </w:r>
            <w:r>
              <w:rPr>
                <w:rFonts w:ascii="Calibri" w:eastAsia="Times New Roman" w:hAnsi="Calibri" w:cs="Times New Roman"/>
                <w:b/>
                <w:lang w:eastAsia="fr-FR"/>
              </w:rPr>
              <w:t>401</w:t>
            </w:r>
          </w:p>
        </w:tc>
        <w:tc>
          <w:tcPr>
            <w:tcW w:w="964" w:type="dxa"/>
            <w:tcBorders>
              <w:top w:val="nil"/>
              <w:left w:val="single" w:sz="4" w:space="0" w:color="auto"/>
              <w:bottom w:val="single" w:sz="4" w:space="0" w:color="auto"/>
            </w:tcBorders>
            <w:shd w:val="clear" w:color="auto" w:fill="auto"/>
            <w:noWrap/>
            <w:vAlign w:val="bottom"/>
            <w:hideMark/>
          </w:tcPr>
          <w:p w14:paraId="54152564"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[p]</w:t>
            </w:r>
          </w:p>
        </w:tc>
        <w:tc>
          <w:tcPr>
            <w:tcW w:w="964" w:type="dxa"/>
            <w:tcBorders>
              <w:top w:val="nil"/>
              <w:bottom w:val="single" w:sz="4" w:space="0" w:color="auto"/>
            </w:tcBorders>
            <w:shd w:val="clear" w:color="auto" w:fill="auto"/>
            <w:vAlign w:val="center"/>
            <w:hideMark/>
          </w:tcPr>
          <w:p w14:paraId="4A48479E"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14</w:t>
            </w:r>
          </w:p>
        </w:tc>
        <w:tc>
          <w:tcPr>
            <w:tcW w:w="964" w:type="dxa"/>
            <w:tcBorders>
              <w:top w:val="nil"/>
              <w:bottom w:val="single" w:sz="4" w:space="0" w:color="auto"/>
            </w:tcBorders>
            <w:shd w:val="clear" w:color="auto" w:fill="auto"/>
            <w:vAlign w:val="center"/>
            <w:hideMark/>
          </w:tcPr>
          <w:p w14:paraId="51F04D84"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23</w:t>
            </w:r>
          </w:p>
        </w:tc>
        <w:tc>
          <w:tcPr>
            <w:tcW w:w="941" w:type="dxa"/>
            <w:tcBorders>
              <w:top w:val="nil"/>
              <w:bottom w:val="single" w:sz="4" w:space="0" w:color="auto"/>
            </w:tcBorders>
            <w:shd w:val="clear" w:color="auto" w:fill="auto"/>
            <w:vAlign w:val="center"/>
            <w:hideMark/>
          </w:tcPr>
          <w:p w14:paraId="0ADAA7FC"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.1</w:t>
            </w:r>
            <w:r>
              <w:rPr>
                <w:rFonts w:ascii="Calibri" w:eastAsia="Times New Roman" w:hAnsi="Calibri" w:cs="Times New Roman"/>
                <w:b/>
                <w:lang w:eastAsia="fr-FR"/>
              </w:rPr>
              <w:t>36</w:t>
            </w:r>
          </w:p>
        </w:tc>
      </w:tr>
      <w:tr w:rsidR="00DF23A4" w:rsidRPr="00F309FC" w14:paraId="42D87EB8" w14:textId="77777777" w:rsidTr="00A86741">
        <w:trPr>
          <w:trHeight w:val="315"/>
        </w:trPr>
        <w:tc>
          <w:tcPr>
            <w:tcW w:w="883" w:type="dxa"/>
            <w:vMerge w:val="restart"/>
            <w:shd w:val="clear" w:color="auto" w:fill="auto"/>
            <w:noWrap/>
            <w:vAlign w:val="center"/>
            <w:hideMark/>
          </w:tcPr>
          <w:p w14:paraId="049DC205"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2x1</w:t>
            </w:r>
          </w:p>
        </w:tc>
        <w:tc>
          <w:tcPr>
            <w:tcW w:w="1045" w:type="dxa"/>
            <w:tcBorders>
              <w:bottom w:val="nil"/>
            </w:tcBorders>
            <w:shd w:val="clear" w:color="auto" w:fill="auto"/>
            <w:noWrap/>
            <w:vAlign w:val="bottom"/>
            <w:hideMark/>
          </w:tcPr>
          <w:p w14:paraId="3328FD41"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964" w:type="dxa"/>
            <w:tcBorders>
              <w:bottom w:val="nil"/>
            </w:tcBorders>
            <w:shd w:val="clear" w:color="auto" w:fill="auto"/>
            <w:vAlign w:val="center"/>
            <w:hideMark/>
          </w:tcPr>
          <w:p w14:paraId="468877DE"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30</w:t>
            </w:r>
          </w:p>
        </w:tc>
        <w:tc>
          <w:tcPr>
            <w:tcW w:w="964" w:type="dxa"/>
            <w:tcBorders>
              <w:bottom w:val="nil"/>
            </w:tcBorders>
            <w:shd w:val="clear" w:color="auto" w:fill="auto"/>
            <w:vAlign w:val="center"/>
            <w:hideMark/>
          </w:tcPr>
          <w:p w14:paraId="7C6B649C"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17</w:t>
            </w:r>
          </w:p>
        </w:tc>
        <w:tc>
          <w:tcPr>
            <w:tcW w:w="964" w:type="dxa"/>
            <w:tcBorders>
              <w:bottom w:val="nil"/>
              <w:right w:val="single" w:sz="4" w:space="0" w:color="auto"/>
            </w:tcBorders>
            <w:shd w:val="clear" w:color="auto" w:fill="auto"/>
            <w:vAlign w:val="center"/>
            <w:hideMark/>
          </w:tcPr>
          <w:p w14:paraId="3EFFBED7"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&lt; .001</w:t>
            </w:r>
          </w:p>
        </w:tc>
        <w:tc>
          <w:tcPr>
            <w:tcW w:w="964" w:type="dxa"/>
            <w:tcBorders>
              <w:left w:val="single" w:sz="4" w:space="0" w:color="auto"/>
              <w:bottom w:val="nil"/>
            </w:tcBorders>
            <w:shd w:val="clear" w:color="auto" w:fill="auto"/>
            <w:noWrap/>
            <w:vAlign w:val="bottom"/>
            <w:hideMark/>
          </w:tcPr>
          <w:p w14:paraId="744915D8"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[b]</w:t>
            </w:r>
          </w:p>
        </w:tc>
        <w:tc>
          <w:tcPr>
            <w:tcW w:w="964" w:type="dxa"/>
            <w:tcBorders>
              <w:bottom w:val="nil"/>
            </w:tcBorders>
            <w:shd w:val="clear" w:color="auto" w:fill="auto"/>
            <w:vAlign w:val="center"/>
            <w:hideMark/>
          </w:tcPr>
          <w:p w14:paraId="32D7F435"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24</w:t>
            </w:r>
          </w:p>
        </w:tc>
        <w:tc>
          <w:tcPr>
            <w:tcW w:w="964" w:type="dxa"/>
            <w:tcBorders>
              <w:bottom w:val="nil"/>
            </w:tcBorders>
            <w:shd w:val="clear" w:color="auto" w:fill="auto"/>
            <w:vAlign w:val="center"/>
            <w:hideMark/>
          </w:tcPr>
          <w:p w14:paraId="21C06F18"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23</w:t>
            </w:r>
          </w:p>
        </w:tc>
        <w:tc>
          <w:tcPr>
            <w:tcW w:w="941" w:type="dxa"/>
            <w:tcBorders>
              <w:bottom w:val="nil"/>
            </w:tcBorders>
            <w:shd w:val="clear" w:color="auto" w:fill="auto"/>
            <w:vAlign w:val="center"/>
            <w:hideMark/>
          </w:tcPr>
          <w:p w14:paraId="6E72BD63"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 .01</w:t>
            </w:r>
            <w:r>
              <w:rPr>
                <w:rFonts w:ascii="Calibri" w:eastAsia="Times New Roman" w:hAnsi="Calibri" w:cs="Times New Roman"/>
                <w:b/>
                <w:lang w:eastAsia="fr-FR"/>
              </w:rPr>
              <w:t>1</w:t>
            </w:r>
          </w:p>
        </w:tc>
      </w:tr>
      <w:tr w:rsidR="00DF23A4" w:rsidRPr="00F309FC" w14:paraId="56BA2121" w14:textId="77777777" w:rsidTr="00A86741">
        <w:trPr>
          <w:trHeight w:val="315"/>
        </w:trPr>
        <w:tc>
          <w:tcPr>
            <w:tcW w:w="883" w:type="dxa"/>
            <w:vMerge/>
            <w:tcBorders>
              <w:bottom w:val="single" w:sz="4" w:space="0" w:color="auto"/>
            </w:tcBorders>
            <w:vAlign w:val="center"/>
            <w:hideMark/>
          </w:tcPr>
          <w:p w14:paraId="06822726" w14:textId="77777777" w:rsidR="00DF23A4" w:rsidRPr="00C67469" w:rsidRDefault="00DF23A4" w:rsidP="00A86741">
            <w:pPr>
              <w:spacing w:after="0" w:line="360" w:lineRule="auto"/>
              <w:rPr>
                <w:rFonts w:ascii="Calibri" w:eastAsia="Times New Roman" w:hAnsi="Calibri" w:cs="Times New Roman"/>
                <w:b/>
                <w:color w:val="000000"/>
                <w:lang w:eastAsia="fr-FR"/>
              </w:rPr>
            </w:pPr>
          </w:p>
        </w:tc>
        <w:tc>
          <w:tcPr>
            <w:tcW w:w="1045" w:type="dxa"/>
            <w:tcBorders>
              <w:top w:val="nil"/>
              <w:bottom w:val="single" w:sz="4" w:space="0" w:color="auto"/>
            </w:tcBorders>
            <w:shd w:val="clear" w:color="auto" w:fill="auto"/>
            <w:noWrap/>
            <w:vAlign w:val="bottom"/>
            <w:hideMark/>
          </w:tcPr>
          <w:p w14:paraId="4A248929"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964" w:type="dxa"/>
            <w:tcBorders>
              <w:top w:val="nil"/>
              <w:bottom w:val="single" w:sz="4" w:space="0" w:color="auto"/>
            </w:tcBorders>
            <w:shd w:val="clear" w:color="auto" w:fill="auto"/>
            <w:vAlign w:val="center"/>
            <w:hideMark/>
          </w:tcPr>
          <w:p w14:paraId="76AED81C"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7</w:t>
            </w:r>
          </w:p>
        </w:tc>
        <w:tc>
          <w:tcPr>
            <w:tcW w:w="964" w:type="dxa"/>
            <w:tcBorders>
              <w:top w:val="nil"/>
              <w:bottom w:val="single" w:sz="4" w:space="0" w:color="auto"/>
            </w:tcBorders>
            <w:shd w:val="clear" w:color="auto" w:fill="auto"/>
            <w:vAlign w:val="center"/>
            <w:hideMark/>
          </w:tcPr>
          <w:p w14:paraId="2CA5B1CB"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40</w:t>
            </w:r>
          </w:p>
        </w:tc>
        <w:tc>
          <w:tcPr>
            <w:tcW w:w="964" w:type="dxa"/>
            <w:tcBorders>
              <w:top w:val="nil"/>
              <w:bottom w:val="single" w:sz="4" w:space="0" w:color="auto"/>
              <w:right w:val="single" w:sz="4" w:space="0" w:color="auto"/>
            </w:tcBorders>
            <w:shd w:val="clear" w:color="auto" w:fill="auto"/>
            <w:vAlign w:val="center"/>
            <w:hideMark/>
          </w:tcPr>
          <w:p w14:paraId="6BA289E4"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w:t>
            </w:r>
            <w:r>
              <w:rPr>
                <w:rFonts w:ascii="Calibri" w:eastAsia="Times New Roman" w:hAnsi="Calibri" w:cs="Times New Roman"/>
                <w:b/>
                <w:lang w:eastAsia="fr-FR"/>
              </w:rPr>
              <w:t>331</w:t>
            </w:r>
          </w:p>
        </w:tc>
        <w:tc>
          <w:tcPr>
            <w:tcW w:w="964" w:type="dxa"/>
            <w:tcBorders>
              <w:top w:val="nil"/>
              <w:left w:val="single" w:sz="4" w:space="0" w:color="auto"/>
              <w:bottom w:val="single" w:sz="4" w:space="0" w:color="auto"/>
            </w:tcBorders>
            <w:shd w:val="clear" w:color="auto" w:fill="auto"/>
            <w:noWrap/>
            <w:vAlign w:val="bottom"/>
            <w:hideMark/>
          </w:tcPr>
          <w:p w14:paraId="5590E52A"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[p]</w:t>
            </w:r>
          </w:p>
        </w:tc>
        <w:tc>
          <w:tcPr>
            <w:tcW w:w="964" w:type="dxa"/>
            <w:tcBorders>
              <w:top w:val="nil"/>
              <w:bottom w:val="single" w:sz="4" w:space="0" w:color="auto"/>
            </w:tcBorders>
            <w:shd w:val="clear" w:color="auto" w:fill="auto"/>
            <w:vAlign w:val="center"/>
            <w:hideMark/>
          </w:tcPr>
          <w:p w14:paraId="32B4677B"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13</w:t>
            </w:r>
          </w:p>
        </w:tc>
        <w:tc>
          <w:tcPr>
            <w:tcW w:w="964" w:type="dxa"/>
            <w:tcBorders>
              <w:top w:val="nil"/>
              <w:bottom w:val="single" w:sz="4" w:space="0" w:color="auto"/>
            </w:tcBorders>
            <w:shd w:val="clear" w:color="auto" w:fill="auto"/>
            <w:vAlign w:val="center"/>
            <w:hideMark/>
          </w:tcPr>
          <w:p w14:paraId="4DF2B0C0"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34</w:t>
            </w:r>
          </w:p>
        </w:tc>
        <w:tc>
          <w:tcPr>
            <w:tcW w:w="941" w:type="dxa"/>
            <w:tcBorders>
              <w:top w:val="nil"/>
              <w:bottom w:val="single" w:sz="4" w:space="0" w:color="auto"/>
            </w:tcBorders>
            <w:shd w:val="clear" w:color="auto" w:fill="auto"/>
            <w:vAlign w:val="center"/>
            <w:hideMark/>
          </w:tcPr>
          <w:p w14:paraId="72739222"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.1</w:t>
            </w:r>
            <w:r>
              <w:rPr>
                <w:rFonts w:ascii="Calibri" w:eastAsia="Times New Roman" w:hAnsi="Calibri" w:cs="Times New Roman"/>
                <w:b/>
                <w:lang w:eastAsia="fr-FR"/>
              </w:rPr>
              <w:t>13</w:t>
            </w:r>
          </w:p>
        </w:tc>
      </w:tr>
      <w:tr w:rsidR="00DF23A4" w:rsidRPr="00056A03" w14:paraId="3B48A60A" w14:textId="77777777" w:rsidTr="00A86741">
        <w:trPr>
          <w:trHeight w:val="315"/>
        </w:trPr>
        <w:tc>
          <w:tcPr>
            <w:tcW w:w="883" w:type="dxa"/>
            <w:vMerge w:val="restart"/>
            <w:shd w:val="clear" w:color="auto" w:fill="auto"/>
            <w:noWrap/>
            <w:vAlign w:val="center"/>
            <w:hideMark/>
          </w:tcPr>
          <w:p w14:paraId="3D95D5B7"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sidRPr="00C67469">
              <w:rPr>
                <w:rFonts w:ascii="Calibri" w:eastAsia="Times New Roman" w:hAnsi="Calibri" w:cs="Times New Roman"/>
                <w:b/>
                <w:color w:val="000000"/>
                <w:lang w:eastAsia="fr-FR"/>
              </w:rPr>
              <w:t>1x1</w:t>
            </w:r>
          </w:p>
        </w:tc>
        <w:tc>
          <w:tcPr>
            <w:tcW w:w="1045" w:type="dxa"/>
            <w:tcBorders>
              <w:bottom w:val="nil"/>
            </w:tcBorders>
            <w:shd w:val="clear" w:color="auto" w:fill="auto"/>
            <w:noWrap/>
            <w:vAlign w:val="bottom"/>
            <w:hideMark/>
          </w:tcPr>
          <w:p w14:paraId="3834A872" w14:textId="77777777" w:rsidR="00DF23A4" w:rsidRPr="00C67469"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964" w:type="dxa"/>
            <w:tcBorders>
              <w:bottom w:val="nil"/>
            </w:tcBorders>
            <w:shd w:val="clear" w:color="auto" w:fill="auto"/>
            <w:vAlign w:val="center"/>
            <w:hideMark/>
          </w:tcPr>
          <w:p w14:paraId="572EE485"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6.41</w:t>
            </w:r>
          </w:p>
        </w:tc>
        <w:tc>
          <w:tcPr>
            <w:tcW w:w="964" w:type="dxa"/>
            <w:tcBorders>
              <w:bottom w:val="nil"/>
            </w:tcBorders>
            <w:shd w:val="clear" w:color="auto" w:fill="auto"/>
            <w:vAlign w:val="center"/>
            <w:hideMark/>
          </w:tcPr>
          <w:p w14:paraId="3D01AA9E"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5.06</w:t>
            </w:r>
          </w:p>
        </w:tc>
        <w:tc>
          <w:tcPr>
            <w:tcW w:w="964" w:type="dxa"/>
            <w:tcBorders>
              <w:bottom w:val="nil"/>
              <w:right w:val="single" w:sz="4" w:space="0" w:color="auto"/>
            </w:tcBorders>
            <w:shd w:val="clear" w:color="auto" w:fill="auto"/>
            <w:vAlign w:val="center"/>
            <w:hideMark/>
          </w:tcPr>
          <w:p w14:paraId="03FB433F" w14:textId="77777777" w:rsidR="00DF23A4" w:rsidRPr="00B33135" w:rsidRDefault="00DF23A4" w:rsidP="00A86741">
            <w:pPr>
              <w:spacing w:after="0" w:line="360" w:lineRule="auto"/>
              <w:jc w:val="right"/>
              <w:rPr>
                <w:rFonts w:ascii="Calibri" w:eastAsia="Times New Roman" w:hAnsi="Calibri" w:cs="Times New Roman"/>
                <w:b/>
                <w:lang w:val="en-US" w:eastAsia="fr-FR"/>
              </w:rPr>
            </w:pPr>
            <w:r w:rsidRPr="00B33135">
              <w:rPr>
                <w:rFonts w:ascii="Calibri" w:eastAsia="Times New Roman" w:hAnsi="Calibri" w:cs="Times New Roman"/>
                <w:b/>
                <w:i/>
                <w:lang w:val="en-US" w:eastAsia="fr-FR"/>
              </w:rPr>
              <w:t>p</w:t>
            </w:r>
            <w:r w:rsidRPr="00B33135">
              <w:rPr>
                <w:rFonts w:ascii="Calibri" w:eastAsia="Times New Roman" w:hAnsi="Calibri" w:cs="Times New Roman"/>
                <w:b/>
                <w:lang w:val="en-US" w:eastAsia="fr-FR"/>
              </w:rPr>
              <w:t xml:space="preserve"> = .00</w:t>
            </w:r>
            <w:r>
              <w:rPr>
                <w:rFonts w:ascii="Calibri" w:eastAsia="Times New Roman" w:hAnsi="Calibri" w:cs="Times New Roman"/>
                <w:b/>
                <w:lang w:val="en-US" w:eastAsia="fr-FR"/>
              </w:rPr>
              <w:t>6</w:t>
            </w:r>
          </w:p>
        </w:tc>
        <w:tc>
          <w:tcPr>
            <w:tcW w:w="964" w:type="dxa"/>
            <w:tcBorders>
              <w:left w:val="single" w:sz="4" w:space="0" w:color="auto"/>
              <w:bottom w:val="nil"/>
            </w:tcBorders>
            <w:shd w:val="clear" w:color="auto" w:fill="auto"/>
            <w:noWrap/>
            <w:vAlign w:val="bottom"/>
            <w:hideMark/>
          </w:tcPr>
          <w:p w14:paraId="594F852D" w14:textId="77777777" w:rsidR="00DF23A4" w:rsidRPr="00B33135" w:rsidRDefault="00DF23A4" w:rsidP="00A86741">
            <w:pPr>
              <w:spacing w:after="0" w:line="360" w:lineRule="auto"/>
              <w:jc w:val="center"/>
              <w:rPr>
                <w:rFonts w:ascii="Calibri" w:eastAsia="Times New Roman" w:hAnsi="Calibri" w:cs="Times New Roman"/>
                <w:b/>
                <w:lang w:val="en-US" w:eastAsia="fr-FR"/>
              </w:rPr>
            </w:pPr>
            <w:r w:rsidRPr="00B33135">
              <w:rPr>
                <w:rFonts w:ascii="Calibri" w:eastAsia="Times New Roman" w:hAnsi="Calibri" w:cs="Times New Roman"/>
                <w:b/>
                <w:lang w:val="en-US" w:eastAsia="fr-FR"/>
              </w:rPr>
              <w:t>[b]</w:t>
            </w:r>
          </w:p>
        </w:tc>
        <w:tc>
          <w:tcPr>
            <w:tcW w:w="964" w:type="dxa"/>
            <w:tcBorders>
              <w:bottom w:val="nil"/>
            </w:tcBorders>
            <w:shd w:val="clear" w:color="auto" w:fill="auto"/>
            <w:vAlign w:val="center"/>
            <w:hideMark/>
          </w:tcPr>
          <w:p w14:paraId="5AB4FF84"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lang w:val="en-US" w:eastAsia="fr-FR"/>
              </w:rPr>
              <w:t>5.53</w:t>
            </w:r>
          </w:p>
        </w:tc>
        <w:tc>
          <w:tcPr>
            <w:tcW w:w="964" w:type="dxa"/>
            <w:tcBorders>
              <w:bottom w:val="nil"/>
            </w:tcBorders>
            <w:shd w:val="clear" w:color="auto" w:fill="auto"/>
            <w:vAlign w:val="center"/>
            <w:hideMark/>
          </w:tcPr>
          <w:p w14:paraId="6CBB4191"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lang w:val="en-US" w:eastAsia="fr-FR"/>
              </w:rPr>
              <w:t>5.38</w:t>
            </w:r>
          </w:p>
        </w:tc>
        <w:tc>
          <w:tcPr>
            <w:tcW w:w="941" w:type="dxa"/>
            <w:tcBorders>
              <w:bottom w:val="nil"/>
            </w:tcBorders>
            <w:shd w:val="clear" w:color="auto" w:fill="auto"/>
            <w:vAlign w:val="center"/>
            <w:hideMark/>
          </w:tcPr>
          <w:p w14:paraId="66CF56FA" w14:textId="77777777" w:rsidR="00DF23A4" w:rsidRPr="00B33135" w:rsidRDefault="00DF23A4" w:rsidP="00A86741">
            <w:pPr>
              <w:spacing w:after="0" w:line="360" w:lineRule="auto"/>
              <w:jc w:val="right"/>
              <w:rPr>
                <w:rFonts w:ascii="Calibri" w:eastAsia="Times New Roman" w:hAnsi="Calibri" w:cs="Times New Roman"/>
                <w:lang w:val="en-US" w:eastAsia="fr-FR"/>
              </w:rPr>
            </w:pPr>
            <w:r w:rsidRPr="00B33135">
              <w:rPr>
                <w:rFonts w:ascii="Calibri" w:eastAsia="Times New Roman" w:hAnsi="Calibri" w:cs="Times New Roman"/>
                <w:i/>
                <w:lang w:val="en-US" w:eastAsia="fr-FR"/>
              </w:rPr>
              <w:t>p</w:t>
            </w:r>
            <w:r w:rsidRPr="00B33135">
              <w:rPr>
                <w:rFonts w:ascii="Calibri" w:eastAsia="Times New Roman" w:hAnsi="Calibri" w:cs="Times New Roman"/>
                <w:lang w:val="en-US" w:eastAsia="fr-FR"/>
              </w:rPr>
              <w:t xml:space="preserve"> = .</w:t>
            </w:r>
            <w:r>
              <w:rPr>
                <w:rFonts w:ascii="Calibri" w:eastAsia="Times New Roman" w:hAnsi="Calibri" w:cs="Times New Roman"/>
                <w:lang w:val="en-US" w:eastAsia="fr-FR"/>
              </w:rPr>
              <w:t>141</w:t>
            </w:r>
          </w:p>
        </w:tc>
      </w:tr>
      <w:tr w:rsidR="00DF23A4" w:rsidRPr="00056A03" w14:paraId="21CC76FF" w14:textId="77777777" w:rsidTr="00A86741">
        <w:trPr>
          <w:trHeight w:val="315"/>
        </w:trPr>
        <w:tc>
          <w:tcPr>
            <w:tcW w:w="883" w:type="dxa"/>
            <w:vMerge/>
            <w:vAlign w:val="center"/>
            <w:hideMark/>
          </w:tcPr>
          <w:p w14:paraId="6D1692B7" w14:textId="77777777" w:rsidR="00DF23A4" w:rsidRPr="00056A03" w:rsidRDefault="00DF23A4" w:rsidP="00A86741">
            <w:pPr>
              <w:spacing w:after="0" w:line="360" w:lineRule="auto"/>
              <w:rPr>
                <w:rFonts w:ascii="Calibri" w:eastAsia="Times New Roman" w:hAnsi="Calibri" w:cs="Times New Roman"/>
                <w:b/>
                <w:color w:val="000000"/>
                <w:lang w:val="en-US" w:eastAsia="fr-FR"/>
              </w:rPr>
            </w:pPr>
          </w:p>
        </w:tc>
        <w:tc>
          <w:tcPr>
            <w:tcW w:w="1045" w:type="dxa"/>
            <w:tcBorders>
              <w:top w:val="nil"/>
            </w:tcBorders>
            <w:shd w:val="clear" w:color="auto" w:fill="auto"/>
            <w:noWrap/>
            <w:vAlign w:val="bottom"/>
            <w:hideMark/>
          </w:tcPr>
          <w:p w14:paraId="16076274" w14:textId="77777777" w:rsidR="00DF23A4" w:rsidRPr="00056A03" w:rsidRDefault="00DF23A4" w:rsidP="00A86741">
            <w:pPr>
              <w:spacing w:after="0" w:line="360" w:lineRule="auto"/>
              <w:jc w:val="center"/>
              <w:rPr>
                <w:rFonts w:ascii="Calibri" w:eastAsia="Times New Roman" w:hAnsi="Calibri" w:cs="Times New Roman"/>
                <w:b/>
                <w:color w:val="000000"/>
                <w:lang w:val="en-US" w:eastAsia="fr-FR"/>
              </w:rPr>
            </w:pPr>
            <w:r w:rsidRPr="00056A03">
              <w:rPr>
                <w:rFonts w:ascii="Calibri" w:eastAsia="Times New Roman" w:hAnsi="Calibri" w:cs="Times New Roman"/>
                <w:b/>
                <w:color w:val="000000"/>
                <w:lang w:val="en-US" w:eastAsia="fr-FR"/>
              </w:rPr>
              <w:t>[</w:t>
            </w:r>
            <w:proofErr w:type="spellStart"/>
            <w:r w:rsidRPr="00056A03">
              <w:rPr>
                <w:rFonts w:ascii="Calibri" w:eastAsia="Times New Roman" w:hAnsi="Calibri" w:cs="Times New Roman"/>
                <w:b/>
                <w:color w:val="000000"/>
                <w:lang w:val="en-US" w:eastAsia="fr-FR"/>
              </w:rPr>
              <w:t>i</w:t>
            </w:r>
            <w:proofErr w:type="spellEnd"/>
            <w:r w:rsidRPr="00056A03">
              <w:rPr>
                <w:rFonts w:ascii="Calibri" w:eastAsia="Times New Roman" w:hAnsi="Calibri" w:cs="Times New Roman"/>
                <w:b/>
                <w:color w:val="000000"/>
                <w:lang w:val="en-US" w:eastAsia="fr-FR"/>
              </w:rPr>
              <w:t>]</w:t>
            </w:r>
          </w:p>
        </w:tc>
        <w:tc>
          <w:tcPr>
            <w:tcW w:w="964" w:type="dxa"/>
            <w:tcBorders>
              <w:top w:val="nil"/>
            </w:tcBorders>
            <w:shd w:val="clear" w:color="auto" w:fill="auto"/>
            <w:vAlign w:val="center"/>
            <w:hideMark/>
          </w:tcPr>
          <w:p w14:paraId="3458CC3D"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3.82</w:t>
            </w:r>
          </w:p>
        </w:tc>
        <w:tc>
          <w:tcPr>
            <w:tcW w:w="964" w:type="dxa"/>
            <w:tcBorders>
              <w:top w:val="nil"/>
            </w:tcBorders>
            <w:shd w:val="clear" w:color="auto" w:fill="auto"/>
            <w:vAlign w:val="center"/>
            <w:hideMark/>
          </w:tcPr>
          <w:p w14:paraId="4DA020AB"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6.73</w:t>
            </w:r>
          </w:p>
        </w:tc>
        <w:tc>
          <w:tcPr>
            <w:tcW w:w="964" w:type="dxa"/>
            <w:tcBorders>
              <w:top w:val="nil"/>
              <w:right w:val="single" w:sz="4" w:space="0" w:color="auto"/>
            </w:tcBorders>
            <w:shd w:val="clear" w:color="auto" w:fill="auto"/>
            <w:vAlign w:val="center"/>
            <w:hideMark/>
          </w:tcPr>
          <w:p w14:paraId="1312182A" w14:textId="77777777" w:rsidR="00DF23A4" w:rsidRPr="00B33135" w:rsidRDefault="00DF23A4" w:rsidP="00A86741">
            <w:pPr>
              <w:spacing w:after="0" w:line="360" w:lineRule="auto"/>
              <w:jc w:val="right"/>
              <w:rPr>
                <w:rFonts w:ascii="Calibri" w:eastAsia="Times New Roman" w:hAnsi="Calibri" w:cs="Times New Roman"/>
                <w:b/>
                <w:lang w:val="en-US" w:eastAsia="fr-FR"/>
              </w:rPr>
            </w:pPr>
            <w:r w:rsidRPr="00B33135">
              <w:rPr>
                <w:rFonts w:ascii="Calibri" w:eastAsia="Times New Roman" w:hAnsi="Calibri" w:cs="Times New Roman"/>
                <w:b/>
                <w:lang w:val="en-US" w:eastAsia="fr-FR"/>
              </w:rPr>
              <w:t>R² = .</w:t>
            </w:r>
            <w:r>
              <w:rPr>
                <w:rFonts w:ascii="Calibri" w:eastAsia="Times New Roman" w:hAnsi="Calibri" w:cs="Times New Roman"/>
                <w:b/>
                <w:lang w:val="en-US" w:eastAsia="fr-FR"/>
              </w:rPr>
              <w:t>130</w:t>
            </w:r>
          </w:p>
        </w:tc>
        <w:tc>
          <w:tcPr>
            <w:tcW w:w="964" w:type="dxa"/>
            <w:tcBorders>
              <w:top w:val="nil"/>
              <w:left w:val="single" w:sz="4" w:space="0" w:color="auto"/>
            </w:tcBorders>
            <w:shd w:val="clear" w:color="auto" w:fill="auto"/>
            <w:noWrap/>
            <w:vAlign w:val="bottom"/>
            <w:hideMark/>
          </w:tcPr>
          <w:p w14:paraId="3835C725" w14:textId="77777777" w:rsidR="00DF23A4" w:rsidRPr="00B33135" w:rsidRDefault="00DF23A4" w:rsidP="00A86741">
            <w:pPr>
              <w:spacing w:after="0" w:line="360" w:lineRule="auto"/>
              <w:jc w:val="center"/>
              <w:rPr>
                <w:rFonts w:ascii="Calibri" w:eastAsia="Times New Roman" w:hAnsi="Calibri" w:cs="Times New Roman"/>
                <w:b/>
                <w:lang w:val="en-US" w:eastAsia="fr-FR"/>
              </w:rPr>
            </w:pPr>
            <w:r w:rsidRPr="00B33135">
              <w:rPr>
                <w:rFonts w:ascii="Calibri" w:eastAsia="Times New Roman" w:hAnsi="Calibri" w:cs="Times New Roman"/>
                <w:b/>
                <w:lang w:val="en-US" w:eastAsia="fr-FR"/>
              </w:rPr>
              <w:t>[p]</w:t>
            </w:r>
          </w:p>
        </w:tc>
        <w:tc>
          <w:tcPr>
            <w:tcW w:w="964" w:type="dxa"/>
            <w:tcBorders>
              <w:top w:val="nil"/>
            </w:tcBorders>
            <w:shd w:val="clear" w:color="auto" w:fill="auto"/>
            <w:vAlign w:val="center"/>
            <w:hideMark/>
          </w:tcPr>
          <w:p w14:paraId="02259FA7"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lang w:val="en-US" w:eastAsia="fr-FR"/>
              </w:rPr>
              <w:t>4.71</w:t>
            </w:r>
          </w:p>
        </w:tc>
        <w:tc>
          <w:tcPr>
            <w:tcW w:w="964" w:type="dxa"/>
            <w:tcBorders>
              <w:top w:val="nil"/>
            </w:tcBorders>
            <w:shd w:val="clear" w:color="auto" w:fill="auto"/>
            <w:vAlign w:val="center"/>
            <w:hideMark/>
          </w:tcPr>
          <w:p w14:paraId="786A6889"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lang w:val="en-US" w:eastAsia="fr-FR"/>
              </w:rPr>
              <w:t>6.40</w:t>
            </w:r>
          </w:p>
        </w:tc>
        <w:tc>
          <w:tcPr>
            <w:tcW w:w="941" w:type="dxa"/>
            <w:tcBorders>
              <w:top w:val="nil"/>
            </w:tcBorders>
            <w:shd w:val="clear" w:color="auto" w:fill="auto"/>
            <w:vAlign w:val="center"/>
            <w:hideMark/>
          </w:tcPr>
          <w:p w14:paraId="253949AF" w14:textId="77777777" w:rsidR="00DF23A4" w:rsidRPr="00B33135" w:rsidRDefault="00DF23A4" w:rsidP="00A86741">
            <w:pPr>
              <w:spacing w:after="0" w:line="360" w:lineRule="auto"/>
              <w:jc w:val="right"/>
              <w:rPr>
                <w:rFonts w:ascii="Calibri" w:eastAsia="Times New Roman" w:hAnsi="Calibri" w:cs="Times New Roman"/>
                <w:lang w:val="en-US" w:eastAsia="fr-FR"/>
              </w:rPr>
            </w:pPr>
            <w:r w:rsidRPr="00B33135">
              <w:rPr>
                <w:rFonts w:ascii="Calibri" w:eastAsia="Times New Roman" w:hAnsi="Calibri" w:cs="Times New Roman"/>
                <w:lang w:val="en-US" w:eastAsia="fr-FR"/>
              </w:rPr>
              <w:t>R² = .0</w:t>
            </w:r>
            <w:r>
              <w:rPr>
                <w:rFonts w:ascii="Calibri" w:eastAsia="Times New Roman" w:hAnsi="Calibri" w:cs="Times New Roman"/>
                <w:lang w:val="en-US" w:eastAsia="fr-FR"/>
              </w:rPr>
              <w:t>44</w:t>
            </w:r>
          </w:p>
        </w:tc>
      </w:tr>
    </w:tbl>
    <w:p w14:paraId="3BFDE5DC" w14:textId="77777777" w:rsidR="00DF23A4" w:rsidRDefault="00DF23A4" w:rsidP="00DF23A4">
      <w:pPr>
        <w:rPr>
          <w:lang w:val="en-US"/>
        </w:rPr>
      </w:pPr>
    </w:p>
    <w:p w14:paraId="1667FEDE" w14:textId="193ED08D" w:rsidR="00DF23A4" w:rsidRDefault="00DF23A4" w:rsidP="006F7C0E">
      <w:pPr>
        <w:pStyle w:val="Heading2"/>
        <w:rPr>
          <w:lang w:val="en-US"/>
        </w:rPr>
      </w:pPr>
      <w:bookmarkStart w:id="9" w:name="_Toc49554518"/>
      <w:r>
        <w:rPr>
          <w:lang w:val="en-US"/>
        </w:rPr>
        <w:t xml:space="preserve">Biological class </w:t>
      </w:r>
      <w:r w:rsidR="001E3D72">
        <w:rPr>
          <w:lang w:val="en-US"/>
        </w:rPr>
        <w:t>(Hypotheses 3 &amp; 4)</w:t>
      </w:r>
      <w:bookmarkEnd w:id="9"/>
    </w:p>
    <w:p w14:paraId="2EA94B3D" w14:textId="0E0D045E" w:rsidR="00DF23A4" w:rsidRDefault="00DF23A4" w:rsidP="00DF23A4">
      <w:pPr>
        <w:spacing w:line="360" w:lineRule="auto"/>
        <w:jc w:val="both"/>
        <w:rPr>
          <w:lang w:val="en-US"/>
        </w:rPr>
      </w:pPr>
      <w:r>
        <w:rPr>
          <w:lang w:val="en-US"/>
        </w:rPr>
        <w:t xml:space="preserve">The results about biological classes (Table 4) are difficult to interpret. There is an effect of vowels in 2x2 and 1x1, and an effect of consonants in 1x2. In 2x1 and 1x1, there is a bias in favor of ‘bird’: generally speaking, they are more often chosen or judged as more fitting with the presented pseudo-words. This bias cannot occur in 1x2, since there are as many answers for ‘bird’ as for ‘fish’, while it could have occurred in 2x2 and did not. This preferential bias may partly mask sound symbolic associations (with fewer answers for fish, less associations may be highlighted). However, the absence of a vocalic effect in 1x2 does not lend support to this idea. Moreover, ‘fish’ and ‘bird’ do not intrinsically oppose each other, and we could therefore have expected more sound symbolic associations in 2x2 and 2x1, where the conceptual contrast is explicit to subjects, than in 1x2 and 1x1. This was, however, not the case. </w:t>
      </w:r>
      <w:r w:rsidRPr="00C714C5">
        <w:rPr>
          <w:bCs/>
          <w:lang w:val="en-US"/>
        </w:rPr>
        <w:t>Overall, contrary to the sound symbolic associations tested for size, those tested for bird vs. fish seem weak and are thus not well and comprehensively attested.</w:t>
      </w:r>
      <w:r w:rsidR="00077A57">
        <w:rPr>
          <w:bCs/>
          <w:lang w:val="en-US"/>
        </w:rPr>
        <w:t xml:space="preserve"> Significant results, and beyond them all tables, nevertheless suggest that [</w:t>
      </w:r>
      <w:proofErr w:type="spellStart"/>
      <w:r w:rsidR="00077A57">
        <w:rPr>
          <w:bCs/>
          <w:lang w:val="en-US"/>
        </w:rPr>
        <w:t>i</w:t>
      </w:r>
      <w:proofErr w:type="spellEnd"/>
      <w:r w:rsidR="00077A57">
        <w:rPr>
          <w:bCs/>
          <w:lang w:val="en-US"/>
        </w:rPr>
        <w:t>] and [t] associate with birds.</w:t>
      </w:r>
    </w:p>
    <w:p w14:paraId="479656DD" w14:textId="15729259" w:rsidR="00DF23A4" w:rsidRPr="0044669A" w:rsidRDefault="00DF23A4" w:rsidP="00DF23A4">
      <w:pPr>
        <w:pStyle w:val="Caption"/>
        <w:keepNext/>
        <w:spacing w:line="360" w:lineRule="auto"/>
        <w:rPr>
          <w:lang w:val="en-US"/>
        </w:rPr>
      </w:pPr>
      <w:r>
        <w:rPr>
          <w:lang w:val="en-US"/>
        </w:rPr>
        <w:t>Table 4</w:t>
      </w:r>
      <w:r w:rsidRPr="0044669A">
        <w:rPr>
          <w:lang w:val="en-US"/>
        </w:rPr>
        <w:t xml:space="preserve">. Contingency tables </w:t>
      </w:r>
      <w:r>
        <w:rPr>
          <w:lang w:val="en-US"/>
        </w:rPr>
        <w:t>for</w:t>
      </w:r>
      <w:r w:rsidRPr="0044669A">
        <w:rPr>
          <w:lang w:val="en-US"/>
        </w:rPr>
        <w:t xml:space="preserve"> </w:t>
      </w:r>
      <w:r>
        <w:rPr>
          <w:lang w:val="en-US"/>
        </w:rPr>
        <w:t>contrasts of biological class</w:t>
      </w:r>
      <w:r w:rsidRPr="004E4F5F">
        <w:rPr>
          <w:lang w:val="en-US"/>
        </w:rPr>
        <w:t xml:space="preserve"> </w:t>
      </w:r>
      <w:r>
        <w:rPr>
          <w:lang w:val="en-US"/>
        </w:rPr>
        <w:t>in the four protocols</w:t>
      </w:r>
      <w:r w:rsidRPr="0044669A">
        <w:rPr>
          <w:lang w:val="en-US"/>
        </w:rPr>
        <w:t>.</w:t>
      </w:r>
    </w:p>
    <w:tbl>
      <w:tblPr>
        <w:tblW w:w="8653" w:type="dxa"/>
        <w:tblLayout w:type="fixed"/>
        <w:tblCellMar>
          <w:left w:w="70" w:type="dxa"/>
          <w:right w:w="70" w:type="dxa"/>
        </w:tblCellMar>
        <w:tblLook w:val="04A0" w:firstRow="1" w:lastRow="0" w:firstColumn="1" w:lastColumn="0" w:noHBand="0" w:noVBand="1"/>
      </w:tblPr>
      <w:tblGrid>
        <w:gridCol w:w="999"/>
        <w:gridCol w:w="929"/>
        <w:gridCol w:w="964"/>
        <w:gridCol w:w="964"/>
        <w:gridCol w:w="964"/>
        <w:gridCol w:w="6"/>
        <w:gridCol w:w="958"/>
        <w:gridCol w:w="964"/>
        <w:gridCol w:w="964"/>
        <w:gridCol w:w="941"/>
      </w:tblGrid>
      <w:tr w:rsidR="00DF23A4" w:rsidRPr="00F309FC" w14:paraId="26A93425" w14:textId="77777777" w:rsidTr="00A86741">
        <w:trPr>
          <w:trHeight w:val="315"/>
        </w:trPr>
        <w:tc>
          <w:tcPr>
            <w:tcW w:w="999" w:type="dxa"/>
            <w:tcBorders>
              <w:top w:val="nil"/>
              <w:left w:val="nil"/>
              <w:bottom w:val="nil"/>
            </w:tcBorders>
            <w:shd w:val="clear" w:color="auto" w:fill="auto"/>
            <w:noWrap/>
            <w:vAlign w:val="bottom"/>
            <w:hideMark/>
          </w:tcPr>
          <w:p w14:paraId="6D8F45B5" w14:textId="77777777" w:rsidR="00DF23A4" w:rsidRPr="0044669A" w:rsidRDefault="00DF23A4" w:rsidP="00A86741">
            <w:pPr>
              <w:spacing w:after="0" w:line="360" w:lineRule="auto"/>
              <w:rPr>
                <w:rFonts w:ascii="Times New Roman" w:eastAsia="Times New Roman" w:hAnsi="Times New Roman" w:cs="Times New Roman"/>
                <w:sz w:val="24"/>
                <w:szCs w:val="24"/>
                <w:lang w:val="en-US" w:eastAsia="fr-FR"/>
              </w:rPr>
            </w:pPr>
          </w:p>
        </w:tc>
        <w:tc>
          <w:tcPr>
            <w:tcW w:w="3827" w:type="dxa"/>
            <w:gridSpan w:val="5"/>
            <w:tcBorders>
              <w:top w:val="single" w:sz="8" w:space="0" w:color="auto"/>
              <w:bottom w:val="nil"/>
              <w:right w:val="single" w:sz="8" w:space="0" w:color="000000"/>
            </w:tcBorders>
            <w:shd w:val="clear" w:color="auto" w:fill="auto"/>
            <w:noWrap/>
            <w:vAlign w:val="bottom"/>
            <w:hideMark/>
          </w:tcPr>
          <w:p w14:paraId="2C722066"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proofErr w:type="spellStart"/>
            <w:r w:rsidRPr="00F14F8C">
              <w:rPr>
                <w:rFonts w:ascii="Calibri" w:eastAsia="Times New Roman" w:hAnsi="Calibri" w:cs="Times New Roman"/>
                <w:b/>
                <w:color w:val="000000"/>
                <w:lang w:eastAsia="fr-FR"/>
              </w:rPr>
              <w:t>Vowels</w:t>
            </w:r>
            <w:proofErr w:type="spellEnd"/>
          </w:p>
        </w:tc>
        <w:tc>
          <w:tcPr>
            <w:tcW w:w="3827" w:type="dxa"/>
            <w:gridSpan w:val="4"/>
            <w:tcBorders>
              <w:top w:val="single" w:sz="8" w:space="0" w:color="auto"/>
              <w:left w:val="nil"/>
              <w:bottom w:val="nil"/>
            </w:tcBorders>
            <w:shd w:val="clear" w:color="auto" w:fill="auto"/>
            <w:noWrap/>
            <w:vAlign w:val="bottom"/>
            <w:hideMark/>
          </w:tcPr>
          <w:p w14:paraId="3151B568"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Consonants</w:t>
            </w:r>
          </w:p>
        </w:tc>
      </w:tr>
      <w:tr w:rsidR="00DF23A4" w:rsidRPr="00F309FC" w14:paraId="794AEA3A" w14:textId="77777777" w:rsidTr="00A86741">
        <w:tblPrEx>
          <w:tblBorders>
            <w:top w:val="single" w:sz="4" w:space="0" w:color="auto"/>
            <w:bottom w:val="single" w:sz="4" w:space="0" w:color="auto"/>
            <w:insideH w:val="single" w:sz="4" w:space="0" w:color="auto"/>
          </w:tblBorders>
        </w:tblPrEx>
        <w:trPr>
          <w:trHeight w:val="315"/>
        </w:trPr>
        <w:tc>
          <w:tcPr>
            <w:tcW w:w="999" w:type="dxa"/>
            <w:tcBorders>
              <w:top w:val="nil"/>
              <w:bottom w:val="single" w:sz="4" w:space="0" w:color="auto"/>
            </w:tcBorders>
            <w:shd w:val="clear" w:color="auto" w:fill="auto"/>
            <w:noWrap/>
            <w:vAlign w:val="bottom"/>
            <w:hideMark/>
          </w:tcPr>
          <w:p w14:paraId="44422F5B" w14:textId="77777777" w:rsidR="00DF23A4" w:rsidRPr="00F309FC" w:rsidRDefault="00DF23A4" w:rsidP="00A86741">
            <w:pPr>
              <w:spacing w:after="0" w:line="360" w:lineRule="auto"/>
              <w:jc w:val="center"/>
              <w:rPr>
                <w:rFonts w:ascii="Calibri" w:eastAsia="Times New Roman" w:hAnsi="Calibri" w:cs="Times New Roman"/>
                <w:color w:val="000000"/>
                <w:lang w:eastAsia="fr-FR"/>
              </w:rPr>
            </w:pPr>
          </w:p>
        </w:tc>
        <w:tc>
          <w:tcPr>
            <w:tcW w:w="929" w:type="dxa"/>
            <w:tcBorders>
              <w:bottom w:val="single" w:sz="4" w:space="0" w:color="auto"/>
            </w:tcBorders>
            <w:shd w:val="clear" w:color="auto" w:fill="auto"/>
            <w:noWrap/>
            <w:vAlign w:val="bottom"/>
            <w:hideMark/>
          </w:tcPr>
          <w:p w14:paraId="3A1F8D93"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 </w:t>
            </w:r>
          </w:p>
        </w:tc>
        <w:tc>
          <w:tcPr>
            <w:tcW w:w="964" w:type="dxa"/>
            <w:tcBorders>
              <w:bottom w:val="single" w:sz="4" w:space="0" w:color="auto"/>
            </w:tcBorders>
            <w:shd w:val="clear" w:color="auto" w:fill="auto"/>
            <w:noWrap/>
            <w:vAlign w:val="bottom"/>
            <w:hideMark/>
          </w:tcPr>
          <w:p w14:paraId="6787203C"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Bird</w:t>
            </w:r>
          </w:p>
        </w:tc>
        <w:tc>
          <w:tcPr>
            <w:tcW w:w="964" w:type="dxa"/>
            <w:tcBorders>
              <w:bottom w:val="single" w:sz="4" w:space="0" w:color="auto"/>
            </w:tcBorders>
            <w:shd w:val="clear" w:color="auto" w:fill="auto"/>
            <w:noWrap/>
            <w:vAlign w:val="bottom"/>
            <w:hideMark/>
          </w:tcPr>
          <w:p w14:paraId="45EC83D9"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Fish</w:t>
            </w:r>
          </w:p>
        </w:tc>
        <w:tc>
          <w:tcPr>
            <w:tcW w:w="964" w:type="dxa"/>
            <w:tcBorders>
              <w:bottom w:val="single" w:sz="4" w:space="0" w:color="auto"/>
              <w:right w:val="single" w:sz="4" w:space="0" w:color="auto"/>
            </w:tcBorders>
            <w:shd w:val="clear" w:color="auto" w:fill="auto"/>
            <w:noWrap/>
            <w:vAlign w:val="bottom"/>
            <w:hideMark/>
          </w:tcPr>
          <w:p w14:paraId="1D8B04CF"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 </w:t>
            </w:r>
          </w:p>
        </w:tc>
        <w:tc>
          <w:tcPr>
            <w:tcW w:w="964" w:type="dxa"/>
            <w:gridSpan w:val="2"/>
            <w:tcBorders>
              <w:left w:val="single" w:sz="4" w:space="0" w:color="auto"/>
              <w:bottom w:val="single" w:sz="4" w:space="0" w:color="auto"/>
            </w:tcBorders>
            <w:shd w:val="clear" w:color="auto" w:fill="auto"/>
            <w:noWrap/>
            <w:vAlign w:val="bottom"/>
            <w:hideMark/>
          </w:tcPr>
          <w:p w14:paraId="79443F07"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 </w:t>
            </w:r>
          </w:p>
        </w:tc>
        <w:tc>
          <w:tcPr>
            <w:tcW w:w="964" w:type="dxa"/>
            <w:tcBorders>
              <w:bottom w:val="single" w:sz="4" w:space="0" w:color="auto"/>
            </w:tcBorders>
            <w:shd w:val="clear" w:color="auto" w:fill="auto"/>
            <w:noWrap/>
            <w:vAlign w:val="bottom"/>
            <w:hideMark/>
          </w:tcPr>
          <w:p w14:paraId="4A32FAD6"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Bird</w:t>
            </w:r>
          </w:p>
        </w:tc>
        <w:tc>
          <w:tcPr>
            <w:tcW w:w="964" w:type="dxa"/>
            <w:tcBorders>
              <w:bottom w:val="single" w:sz="4" w:space="0" w:color="auto"/>
            </w:tcBorders>
            <w:shd w:val="clear" w:color="auto" w:fill="auto"/>
            <w:noWrap/>
            <w:vAlign w:val="bottom"/>
            <w:hideMark/>
          </w:tcPr>
          <w:p w14:paraId="20CDB0FF"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Fish</w:t>
            </w:r>
          </w:p>
        </w:tc>
        <w:tc>
          <w:tcPr>
            <w:tcW w:w="941" w:type="dxa"/>
            <w:tcBorders>
              <w:bottom w:val="single" w:sz="4" w:space="0" w:color="auto"/>
            </w:tcBorders>
            <w:shd w:val="clear" w:color="auto" w:fill="auto"/>
            <w:noWrap/>
            <w:vAlign w:val="bottom"/>
            <w:hideMark/>
          </w:tcPr>
          <w:p w14:paraId="0E0BE488" w14:textId="77777777" w:rsidR="00DF23A4" w:rsidRPr="00C67469" w:rsidRDefault="00DF23A4" w:rsidP="00A86741">
            <w:pPr>
              <w:spacing w:after="0" w:line="360" w:lineRule="auto"/>
              <w:rPr>
                <w:rFonts w:ascii="Calibri" w:eastAsia="Times New Roman" w:hAnsi="Calibri" w:cs="Times New Roman"/>
                <w:b/>
                <w:color w:val="000000"/>
                <w:lang w:eastAsia="fr-FR"/>
              </w:rPr>
            </w:pPr>
            <w:r w:rsidRPr="00F309FC">
              <w:rPr>
                <w:rFonts w:ascii="Calibri" w:eastAsia="Times New Roman" w:hAnsi="Calibri" w:cs="Times New Roman"/>
                <w:color w:val="000000"/>
                <w:lang w:eastAsia="fr-FR"/>
              </w:rPr>
              <w:t> </w:t>
            </w:r>
          </w:p>
        </w:tc>
      </w:tr>
      <w:tr w:rsidR="00DF23A4" w:rsidRPr="00B33135" w14:paraId="49256EB1" w14:textId="77777777" w:rsidTr="00A86741">
        <w:tblPrEx>
          <w:tblBorders>
            <w:top w:val="single" w:sz="4" w:space="0" w:color="auto"/>
            <w:bottom w:val="single" w:sz="4" w:space="0" w:color="auto"/>
            <w:insideH w:val="single" w:sz="4" w:space="0" w:color="auto"/>
          </w:tblBorders>
        </w:tblPrEx>
        <w:trPr>
          <w:trHeight w:val="300"/>
        </w:trPr>
        <w:tc>
          <w:tcPr>
            <w:tcW w:w="999" w:type="dxa"/>
            <w:vMerge w:val="restart"/>
            <w:tcBorders>
              <w:bottom w:val="nil"/>
            </w:tcBorders>
            <w:shd w:val="clear" w:color="auto" w:fill="auto"/>
            <w:noWrap/>
            <w:vAlign w:val="center"/>
            <w:hideMark/>
          </w:tcPr>
          <w:p w14:paraId="4A08B572"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2x2</w:t>
            </w:r>
          </w:p>
        </w:tc>
        <w:tc>
          <w:tcPr>
            <w:tcW w:w="929" w:type="dxa"/>
            <w:tcBorders>
              <w:bottom w:val="nil"/>
            </w:tcBorders>
            <w:shd w:val="clear" w:color="auto" w:fill="auto"/>
            <w:noWrap/>
            <w:vAlign w:val="bottom"/>
            <w:hideMark/>
          </w:tcPr>
          <w:p w14:paraId="4B25B25A"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964" w:type="dxa"/>
            <w:tcBorders>
              <w:bottom w:val="nil"/>
            </w:tcBorders>
            <w:shd w:val="clear" w:color="auto" w:fill="auto"/>
            <w:vAlign w:val="center"/>
            <w:hideMark/>
          </w:tcPr>
          <w:p w14:paraId="0037FBAB"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4</w:t>
            </w:r>
          </w:p>
        </w:tc>
        <w:tc>
          <w:tcPr>
            <w:tcW w:w="964" w:type="dxa"/>
            <w:tcBorders>
              <w:bottom w:val="nil"/>
            </w:tcBorders>
            <w:shd w:val="clear" w:color="auto" w:fill="auto"/>
            <w:vAlign w:val="center"/>
            <w:hideMark/>
          </w:tcPr>
          <w:p w14:paraId="7EBE81D8"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10</w:t>
            </w:r>
          </w:p>
        </w:tc>
        <w:tc>
          <w:tcPr>
            <w:tcW w:w="964" w:type="dxa"/>
            <w:tcBorders>
              <w:bottom w:val="nil"/>
              <w:right w:val="single" w:sz="4" w:space="0" w:color="auto"/>
            </w:tcBorders>
            <w:shd w:val="clear" w:color="auto" w:fill="auto"/>
            <w:vAlign w:val="bottom"/>
            <w:hideMark/>
          </w:tcPr>
          <w:p w14:paraId="6D883A8C"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 .02</w:t>
            </w:r>
            <w:r>
              <w:rPr>
                <w:rFonts w:ascii="Calibri" w:eastAsia="Times New Roman" w:hAnsi="Calibri" w:cs="Times New Roman"/>
                <w:b/>
                <w:lang w:eastAsia="fr-FR"/>
              </w:rPr>
              <w:t>1</w:t>
            </w:r>
          </w:p>
        </w:tc>
        <w:tc>
          <w:tcPr>
            <w:tcW w:w="964" w:type="dxa"/>
            <w:gridSpan w:val="2"/>
            <w:tcBorders>
              <w:left w:val="single" w:sz="4" w:space="0" w:color="auto"/>
              <w:bottom w:val="nil"/>
            </w:tcBorders>
            <w:shd w:val="clear" w:color="auto" w:fill="auto"/>
            <w:noWrap/>
            <w:vAlign w:val="bottom"/>
            <w:hideMark/>
          </w:tcPr>
          <w:p w14:paraId="1E3AF77C"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[s]</w:t>
            </w:r>
          </w:p>
        </w:tc>
        <w:tc>
          <w:tcPr>
            <w:tcW w:w="964" w:type="dxa"/>
            <w:tcBorders>
              <w:bottom w:val="nil"/>
            </w:tcBorders>
            <w:shd w:val="clear" w:color="auto" w:fill="auto"/>
            <w:vAlign w:val="center"/>
            <w:hideMark/>
          </w:tcPr>
          <w:p w14:paraId="573515CE"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11</w:t>
            </w:r>
          </w:p>
        </w:tc>
        <w:tc>
          <w:tcPr>
            <w:tcW w:w="964" w:type="dxa"/>
            <w:tcBorders>
              <w:bottom w:val="nil"/>
            </w:tcBorders>
            <w:shd w:val="clear" w:color="auto" w:fill="auto"/>
            <w:vAlign w:val="center"/>
            <w:hideMark/>
          </w:tcPr>
          <w:p w14:paraId="2A925DCC"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12</w:t>
            </w:r>
          </w:p>
        </w:tc>
        <w:tc>
          <w:tcPr>
            <w:tcW w:w="941" w:type="dxa"/>
            <w:tcBorders>
              <w:bottom w:val="nil"/>
            </w:tcBorders>
            <w:shd w:val="clear" w:color="auto" w:fill="auto"/>
            <w:vAlign w:val="bottom"/>
            <w:hideMark/>
          </w:tcPr>
          <w:p w14:paraId="4C252C68"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i/>
                <w:lang w:eastAsia="fr-FR"/>
              </w:rPr>
              <w:t>p</w:t>
            </w:r>
            <w:r w:rsidRPr="00B33135">
              <w:rPr>
                <w:rFonts w:ascii="Calibri" w:eastAsia="Times New Roman" w:hAnsi="Calibri" w:cs="Times New Roman"/>
                <w:lang w:eastAsia="fr-FR"/>
              </w:rPr>
              <w:t xml:space="preserve"> = .2</w:t>
            </w:r>
            <w:r>
              <w:rPr>
                <w:rFonts w:ascii="Calibri" w:eastAsia="Times New Roman" w:hAnsi="Calibri" w:cs="Times New Roman"/>
                <w:lang w:eastAsia="fr-FR"/>
              </w:rPr>
              <w:t>52</w:t>
            </w:r>
          </w:p>
        </w:tc>
      </w:tr>
      <w:tr w:rsidR="00DF23A4" w:rsidRPr="00B33135" w14:paraId="1067313E" w14:textId="77777777" w:rsidTr="00A86741">
        <w:tblPrEx>
          <w:tblBorders>
            <w:top w:val="single" w:sz="4" w:space="0" w:color="auto"/>
            <w:bottom w:val="single" w:sz="4" w:space="0" w:color="auto"/>
            <w:insideH w:val="single" w:sz="4" w:space="0" w:color="auto"/>
          </w:tblBorders>
        </w:tblPrEx>
        <w:trPr>
          <w:trHeight w:val="315"/>
        </w:trPr>
        <w:tc>
          <w:tcPr>
            <w:tcW w:w="999" w:type="dxa"/>
            <w:vMerge/>
            <w:tcBorders>
              <w:top w:val="nil"/>
              <w:bottom w:val="single" w:sz="4" w:space="0" w:color="auto"/>
            </w:tcBorders>
            <w:vAlign w:val="center"/>
            <w:hideMark/>
          </w:tcPr>
          <w:p w14:paraId="3C145F22" w14:textId="77777777" w:rsidR="00DF23A4" w:rsidRPr="00F14F8C" w:rsidRDefault="00DF23A4" w:rsidP="00A86741">
            <w:pPr>
              <w:spacing w:after="0" w:line="360" w:lineRule="auto"/>
              <w:rPr>
                <w:rFonts w:ascii="Calibri" w:eastAsia="Times New Roman" w:hAnsi="Calibri" w:cs="Times New Roman"/>
                <w:b/>
                <w:color w:val="000000"/>
                <w:lang w:eastAsia="fr-FR"/>
              </w:rPr>
            </w:pPr>
          </w:p>
        </w:tc>
        <w:tc>
          <w:tcPr>
            <w:tcW w:w="929" w:type="dxa"/>
            <w:tcBorders>
              <w:top w:val="nil"/>
              <w:bottom w:val="single" w:sz="4" w:space="0" w:color="auto"/>
            </w:tcBorders>
            <w:shd w:val="clear" w:color="auto" w:fill="auto"/>
            <w:noWrap/>
            <w:vAlign w:val="bottom"/>
            <w:hideMark/>
          </w:tcPr>
          <w:p w14:paraId="7492653A"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964" w:type="dxa"/>
            <w:tcBorders>
              <w:top w:val="nil"/>
              <w:bottom w:val="single" w:sz="4" w:space="0" w:color="auto"/>
            </w:tcBorders>
            <w:shd w:val="clear" w:color="auto" w:fill="auto"/>
            <w:vAlign w:val="center"/>
            <w:hideMark/>
          </w:tcPr>
          <w:p w14:paraId="2F426605"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17</w:t>
            </w:r>
          </w:p>
        </w:tc>
        <w:tc>
          <w:tcPr>
            <w:tcW w:w="964" w:type="dxa"/>
            <w:tcBorders>
              <w:top w:val="nil"/>
              <w:bottom w:val="single" w:sz="4" w:space="0" w:color="auto"/>
            </w:tcBorders>
            <w:shd w:val="clear" w:color="auto" w:fill="auto"/>
            <w:vAlign w:val="center"/>
            <w:hideMark/>
          </w:tcPr>
          <w:p w14:paraId="2150A2B6"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7</w:t>
            </w:r>
          </w:p>
        </w:tc>
        <w:tc>
          <w:tcPr>
            <w:tcW w:w="964" w:type="dxa"/>
            <w:tcBorders>
              <w:top w:val="nil"/>
              <w:bottom w:val="single" w:sz="4" w:space="0" w:color="auto"/>
              <w:right w:val="single" w:sz="4" w:space="0" w:color="auto"/>
            </w:tcBorders>
            <w:shd w:val="clear" w:color="auto" w:fill="auto"/>
            <w:vAlign w:val="bottom"/>
            <w:hideMark/>
          </w:tcPr>
          <w:p w14:paraId="2D7EF23D"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.1</w:t>
            </w:r>
            <w:r>
              <w:rPr>
                <w:rFonts w:ascii="Calibri" w:eastAsia="Times New Roman" w:hAnsi="Calibri" w:cs="Times New Roman"/>
                <w:b/>
                <w:lang w:eastAsia="fr-FR"/>
              </w:rPr>
              <w:t>88</w:t>
            </w:r>
          </w:p>
        </w:tc>
        <w:tc>
          <w:tcPr>
            <w:tcW w:w="964" w:type="dxa"/>
            <w:gridSpan w:val="2"/>
            <w:tcBorders>
              <w:top w:val="nil"/>
              <w:left w:val="single" w:sz="4" w:space="0" w:color="auto"/>
              <w:bottom w:val="single" w:sz="4" w:space="0" w:color="auto"/>
            </w:tcBorders>
            <w:shd w:val="clear" w:color="auto" w:fill="auto"/>
            <w:noWrap/>
            <w:vAlign w:val="bottom"/>
            <w:hideMark/>
          </w:tcPr>
          <w:p w14:paraId="7A1FEAFE"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[t]</w:t>
            </w:r>
          </w:p>
        </w:tc>
        <w:tc>
          <w:tcPr>
            <w:tcW w:w="964" w:type="dxa"/>
            <w:tcBorders>
              <w:top w:val="nil"/>
              <w:bottom w:val="single" w:sz="4" w:space="0" w:color="auto"/>
            </w:tcBorders>
            <w:shd w:val="clear" w:color="auto" w:fill="auto"/>
            <w:vAlign w:val="center"/>
            <w:hideMark/>
          </w:tcPr>
          <w:p w14:paraId="35871480"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12</w:t>
            </w:r>
          </w:p>
        </w:tc>
        <w:tc>
          <w:tcPr>
            <w:tcW w:w="964" w:type="dxa"/>
            <w:tcBorders>
              <w:top w:val="nil"/>
              <w:bottom w:val="single" w:sz="4" w:space="0" w:color="auto"/>
            </w:tcBorders>
            <w:shd w:val="clear" w:color="auto" w:fill="auto"/>
            <w:vAlign w:val="center"/>
            <w:hideMark/>
          </w:tcPr>
          <w:p w14:paraId="1A2A40A7"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7</w:t>
            </w:r>
          </w:p>
        </w:tc>
        <w:tc>
          <w:tcPr>
            <w:tcW w:w="941" w:type="dxa"/>
            <w:tcBorders>
              <w:top w:val="nil"/>
              <w:bottom w:val="single" w:sz="4" w:space="0" w:color="auto"/>
            </w:tcBorders>
            <w:shd w:val="clear" w:color="auto" w:fill="auto"/>
            <w:vAlign w:val="bottom"/>
            <w:hideMark/>
          </w:tcPr>
          <w:p w14:paraId="61FF0B73"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lang w:eastAsia="fr-FR"/>
              </w:rPr>
              <w:t>R² = .0</w:t>
            </w:r>
            <w:r>
              <w:rPr>
                <w:rFonts w:ascii="Calibri" w:eastAsia="Times New Roman" w:hAnsi="Calibri" w:cs="Times New Roman"/>
                <w:lang w:eastAsia="fr-FR"/>
              </w:rPr>
              <w:t>4</w:t>
            </w:r>
            <w:r w:rsidRPr="00B33135">
              <w:rPr>
                <w:rFonts w:ascii="Calibri" w:eastAsia="Times New Roman" w:hAnsi="Calibri" w:cs="Times New Roman"/>
                <w:lang w:eastAsia="fr-FR"/>
              </w:rPr>
              <w:t>9</w:t>
            </w:r>
          </w:p>
        </w:tc>
      </w:tr>
      <w:tr w:rsidR="00DF23A4" w:rsidRPr="00B33135" w14:paraId="10CDD046" w14:textId="77777777" w:rsidTr="00A86741">
        <w:tblPrEx>
          <w:tblBorders>
            <w:top w:val="single" w:sz="4" w:space="0" w:color="auto"/>
            <w:bottom w:val="single" w:sz="4" w:space="0" w:color="auto"/>
            <w:insideH w:val="single" w:sz="4" w:space="0" w:color="auto"/>
          </w:tblBorders>
        </w:tblPrEx>
        <w:trPr>
          <w:trHeight w:val="315"/>
        </w:trPr>
        <w:tc>
          <w:tcPr>
            <w:tcW w:w="999" w:type="dxa"/>
            <w:vMerge w:val="restart"/>
            <w:tcBorders>
              <w:bottom w:val="nil"/>
            </w:tcBorders>
            <w:shd w:val="clear" w:color="auto" w:fill="auto"/>
            <w:noWrap/>
            <w:vAlign w:val="center"/>
            <w:hideMark/>
          </w:tcPr>
          <w:p w14:paraId="61D8D1AB"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1x2</w:t>
            </w:r>
          </w:p>
        </w:tc>
        <w:tc>
          <w:tcPr>
            <w:tcW w:w="929" w:type="dxa"/>
            <w:tcBorders>
              <w:bottom w:val="nil"/>
            </w:tcBorders>
            <w:shd w:val="clear" w:color="auto" w:fill="auto"/>
            <w:noWrap/>
            <w:vAlign w:val="bottom"/>
            <w:hideMark/>
          </w:tcPr>
          <w:p w14:paraId="55F06529"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964" w:type="dxa"/>
            <w:tcBorders>
              <w:bottom w:val="nil"/>
            </w:tcBorders>
            <w:shd w:val="clear" w:color="auto" w:fill="auto"/>
            <w:vAlign w:val="center"/>
            <w:hideMark/>
          </w:tcPr>
          <w:p w14:paraId="0265C026"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8</w:t>
            </w:r>
          </w:p>
        </w:tc>
        <w:tc>
          <w:tcPr>
            <w:tcW w:w="964" w:type="dxa"/>
            <w:tcBorders>
              <w:bottom w:val="nil"/>
            </w:tcBorders>
            <w:shd w:val="clear" w:color="auto" w:fill="auto"/>
            <w:vAlign w:val="center"/>
            <w:hideMark/>
          </w:tcPr>
          <w:p w14:paraId="148914A6"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13</w:t>
            </w:r>
          </w:p>
        </w:tc>
        <w:tc>
          <w:tcPr>
            <w:tcW w:w="964" w:type="dxa"/>
            <w:tcBorders>
              <w:bottom w:val="nil"/>
              <w:right w:val="single" w:sz="4" w:space="0" w:color="auto"/>
            </w:tcBorders>
            <w:shd w:val="clear" w:color="auto" w:fill="auto"/>
            <w:vAlign w:val="bottom"/>
            <w:hideMark/>
          </w:tcPr>
          <w:p w14:paraId="69E9E98A"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i/>
                <w:lang w:eastAsia="fr-FR"/>
              </w:rPr>
              <w:t>p</w:t>
            </w:r>
            <w:r w:rsidRPr="00B33135">
              <w:rPr>
                <w:rFonts w:ascii="Calibri" w:eastAsia="Times New Roman" w:hAnsi="Calibri" w:cs="Times New Roman"/>
                <w:lang w:eastAsia="fr-FR"/>
              </w:rPr>
              <w:t xml:space="preserve"> = .23</w:t>
            </w:r>
            <w:r>
              <w:rPr>
                <w:rFonts w:ascii="Calibri" w:eastAsia="Times New Roman" w:hAnsi="Calibri" w:cs="Times New Roman"/>
                <w:lang w:eastAsia="fr-FR"/>
              </w:rPr>
              <w:t>8</w:t>
            </w:r>
          </w:p>
        </w:tc>
        <w:tc>
          <w:tcPr>
            <w:tcW w:w="964" w:type="dxa"/>
            <w:gridSpan w:val="2"/>
            <w:tcBorders>
              <w:left w:val="single" w:sz="4" w:space="0" w:color="auto"/>
              <w:bottom w:val="nil"/>
            </w:tcBorders>
            <w:shd w:val="clear" w:color="auto" w:fill="auto"/>
            <w:noWrap/>
            <w:vAlign w:val="bottom"/>
            <w:hideMark/>
          </w:tcPr>
          <w:p w14:paraId="4DB13DAE"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[s]</w:t>
            </w:r>
          </w:p>
        </w:tc>
        <w:tc>
          <w:tcPr>
            <w:tcW w:w="964" w:type="dxa"/>
            <w:tcBorders>
              <w:bottom w:val="nil"/>
            </w:tcBorders>
            <w:shd w:val="clear" w:color="auto" w:fill="auto"/>
            <w:vAlign w:val="center"/>
            <w:hideMark/>
          </w:tcPr>
          <w:p w14:paraId="2398214B"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13</w:t>
            </w:r>
          </w:p>
        </w:tc>
        <w:tc>
          <w:tcPr>
            <w:tcW w:w="964" w:type="dxa"/>
            <w:tcBorders>
              <w:bottom w:val="nil"/>
            </w:tcBorders>
            <w:shd w:val="clear" w:color="auto" w:fill="auto"/>
            <w:vAlign w:val="center"/>
            <w:hideMark/>
          </w:tcPr>
          <w:p w14:paraId="1E41EEFF"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23</w:t>
            </w:r>
          </w:p>
        </w:tc>
        <w:tc>
          <w:tcPr>
            <w:tcW w:w="941" w:type="dxa"/>
            <w:tcBorders>
              <w:bottom w:val="nil"/>
            </w:tcBorders>
            <w:shd w:val="clear" w:color="auto" w:fill="auto"/>
            <w:vAlign w:val="bottom"/>
            <w:hideMark/>
          </w:tcPr>
          <w:p w14:paraId="627A81AE"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 .01</w:t>
            </w:r>
            <w:r>
              <w:rPr>
                <w:rFonts w:ascii="Calibri" w:eastAsia="Times New Roman" w:hAnsi="Calibri" w:cs="Times New Roman"/>
                <w:b/>
                <w:lang w:eastAsia="fr-FR"/>
              </w:rPr>
              <w:t>3</w:t>
            </w:r>
          </w:p>
        </w:tc>
      </w:tr>
      <w:tr w:rsidR="00DF23A4" w:rsidRPr="00B33135" w14:paraId="10335CAE" w14:textId="77777777" w:rsidTr="00A86741">
        <w:tblPrEx>
          <w:tblBorders>
            <w:top w:val="single" w:sz="4" w:space="0" w:color="auto"/>
            <w:bottom w:val="single" w:sz="4" w:space="0" w:color="auto"/>
            <w:insideH w:val="single" w:sz="4" w:space="0" w:color="auto"/>
          </w:tblBorders>
        </w:tblPrEx>
        <w:trPr>
          <w:trHeight w:val="315"/>
        </w:trPr>
        <w:tc>
          <w:tcPr>
            <w:tcW w:w="999" w:type="dxa"/>
            <w:vMerge/>
            <w:tcBorders>
              <w:top w:val="nil"/>
              <w:bottom w:val="single" w:sz="4" w:space="0" w:color="auto"/>
            </w:tcBorders>
            <w:vAlign w:val="center"/>
            <w:hideMark/>
          </w:tcPr>
          <w:p w14:paraId="42BBBBA9" w14:textId="77777777" w:rsidR="00DF23A4" w:rsidRPr="00F14F8C" w:rsidRDefault="00DF23A4" w:rsidP="00A86741">
            <w:pPr>
              <w:spacing w:after="0" w:line="360" w:lineRule="auto"/>
              <w:rPr>
                <w:rFonts w:ascii="Calibri" w:eastAsia="Times New Roman" w:hAnsi="Calibri" w:cs="Times New Roman"/>
                <w:b/>
                <w:color w:val="000000"/>
                <w:lang w:eastAsia="fr-FR"/>
              </w:rPr>
            </w:pPr>
          </w:p>
        </w:tc>
        <w:tc>
          <w:tcPr>
            <w:tcW w:w="929" w:type="dxa"/>
            <w:tcBorders>
              <w:top w:val="nil"/>
              <w:bottom w:val="single" w:sz="4" w:space="0" w:color="auto"/>
            </w:tcBorders>
            <w:shd w:val="clear" w:color="auto" w:fill="auto"/>
            <w:noWrap/>
            <w:vAlign w:val="bottom"/>
            <w:hideMark/>
          </w:tcPr>
          <w:p w14:paraId="371B1F02"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964" w:type="dxa"/>
            <w:tcBorders>
              <w:top w:val="nil"/>
              <w:bottom w:val="single" w:sz="4" w:space="0" w:color="auto"/>
            </w:tcBorders>
            <w:shd w:val="clear" w:color="auto" w:fill="auto"/>
            <w:vAlign w:val="center"/>
            <w:hideMark/>
          </w:tcPr>
          <w:p w14:paraId="268156AF"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23</w:t>
            </w:r>
          </w:p>
        </w:tc>
        <w:tc>
          <w:tcPr>
            <w:tcW w:w="964" w:type="dxa"/>
            <w:tcBorders>
              <w:top w:val="nil"/>
              <w:bottom w:val="single" w:sz="4" w:space="0" w:color="auto"/>
            </w:tcBorders>
            <w:shd w:val="clear" w:color="auto" w:fill="auto"/>
            <w:vAlign w:val="center"/>
            <w:hideMark/>
          </w:tcPr>
          <w:p w14:paraId="4AE751F0"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18</w:t>
            </w:r>
          </w:p>
        </w:tc>
        <w:tc>
          <w:tcPr>
            <w:tcW w:w="964" w:type="dxa"/>
            <w:tcBorders>
              <w:top w:val="nil"/>
              <w:bottom w:val="single" w:sz="4" w:space="0" w:color="auto"/>
              <w:right w:val="single" w:sz="4" w:space="0" w:color="auto"/>
            </w:tcBorders>
            <w:shd w:val="clear" w:color="auto" w:fill="auto"/>
            <w:vAlign w:val="bottom"/>
            <w:hideMark/>
          </w:tcPr>
          <w:p w14:paraId="273F4047"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lang w:eastAsia="fr-FR"/>
              </w:rPr>
              <w:t>R² = .0</w:t>
            </w:r>
            <w:r>
              <w:rPr>
                <w:rFonts w:ascii="Calibri" w:eastAsia="Times New Roman" w:hAnsi="Calibri" w:cs="Times New Roman"/>
                <w:lang w:eastAsia="fr-FR"/>
              </w:rPr>
              <w:t>34</w:t>
            </w:r>
          </w:p>
        </w:tc>
        <w:tc>
          <w:tcPr>
            <w:tcW w:w="964" w:type="dxa"/>
            <w:gridSpan w:val="2"/>
            <w:tcBorders>
              <w:top w:val="nil"/>
              <w:left w:val="single" w:sz="4" w:space="0" w:color="auto"/>
              <w:bottom w:val="single" w:sz="4" w:space="0" w:color="auto"/>
            </w:tcBorders>
            <w:shd w:val="clear" w:color="auto" w:fill="auto"/>
            <w:noWrap/>
            <w:vAlign w:val="bottom"/>
            <w:hideMark/>
          </w:tcPr>
          <w:p w14:paraId="4091A056"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[t]</w:t>
            </w:r>
          </w:p>
        </w:tc>
        <w:tc>
          <w:tcPr>
            <w:tcW w:w="964" w:type="dxa"/>
            <w:tcBorders>
              <w:top w:val="nil"/>
              <w:bottom w:val="single" w:sz="4" w:space="0" w:color="auto"/>
            </w:tcBorders>
            <w:shd w:val="clear" w:color="auto" w:fill="auto"/>
            <w:vAlign w:val="center"/>
            <w:hideMark/>
          </w:tcPr>
          <w:p w14:paraId="2DC0D417"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16</w:t>
            </w:r>
          </w:p>
        </w:tc>
        <w:tc>
          <w:tcPr>
            <w:tcW w:w="964" w:type="dxa"/>
            <w:tcBorders>
              <w:top w:val="nil"/>
              <w:bottom w:val="single" w:sz="4" w:space="0" w:color="auto"/>
            </w:tcBorders>
            <w:shd w:val="clear" w:color="auto" w:fill="auto"/>
            <w:vAlign w:val="center"/>
            <w:hideMark/>
          </w:tcPr>
          <w:p w14:paraId="59954FD2"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6</w:t>
            </w:r>
          </w:p>
        </w:tc>
        <w:tc>
          <w:tcPr>
            <w:tcW w:w="941" w:type="dxa"/>
            <w:tcBorders>
              <w:top w:val="nil"/>
              <w:bottom w:val="single" w:sz="4" w:space="0" w:color="auto"/>
            </w:tcBorders>
            <w:shd w:val="clear" w:color="auto" w:fill="auto"/>
            <w:vAlign w:val="bottom"/>
            <w:hideMark/>
          </w:tcPr>
          <w:p w14:paraId="5024007B"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.1</w:t>
            </w:r>
            <w:r>
              <w:rPr>
                <w:rFonts w:ascii="Calibri" w:eastAsia="Times New Roman" w:hAnsi="Calibri" w:cs="Times New Roman"/>
                <w:b/>
                <w:lang w:eastAsia="fr-FR"/>
              </w:rPr>
              <w:t>51</w:t>
            </w:r>
          </w:p>
        </w:tc>
      </w:tr>
      <w:tr w:rsidR="00DF23A4" w:rsidRPr="00B33135" w14:paraId="3A07C286" w14:textId="77777777" w:rsidTr="00A86741">
        <w:tblPrEx>
          <w:tblBorders>
            <w:top w:val="single" w:sz="4" w:space="0" w:color="auto"/>
            <w:bottom w:val="single" w:sz="4" w:space="0" w:color="auto"/>
            <w:insideH w:val="single" w:sz="4" w:space="0" w:color="auto"/>
          </w:tblBorders>
        </w:tblPrEx>
        <w:trPr>
          <w:trHeight w:val="315"/>
        </w:trPr>
        <w:tc>
          <w:tcPr>
            <w:tcW w:w="999" w:type="dxa"/>
            <w:vMerge w:val="restart"/>
            <w:tcBorders>
              <w:bottom w:val="nil"/>
            </w:tcBorders>
            <w:shd w:val="clear" w:color="auto" w:fill="auto"/>
            <w:noWrap/>
            <w:vAlign w:val="center"/>
            <w:hideMark/>
          </w:tcPr>
          <w:p w14:paraId="1D774B91"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2x1</w:t>
            </w:r>
          </w:p>
        </w:tc>
        <w:tc>
          <w:tcPr>
            <w:tcW w:w="929" w:type="dxa"/>
            <w:tcBorders>
              <w:bottom w:val="nil"/>
            </w:tcBorders>
            <w:shd w:val="clear" w:color="auto" w:fill="auto"/>
            <w:noWrap/>
            <w:vAlign w:val="bottom"/>
            <w:hideMark/>
          </w:tcPr>
          <w:p w14:paraId="049AB0AD"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964" w:type="dxa"/>
            <w:tcBorders>
              <w:bottom w:val="nil"/>
            </w:tcBorders>
            <w:shd w:val="clear" w:color="auto" w:fill="auto"/>
            <w:vAlign w:val="center"/>
            <w:hideMark/>
          </w:tcPr>
          <w:p w14:paraId="3D789CC3"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32</w:t>
            </w:r>
          </w:p>
        </w:tc>
        <w:tc>
          <w:tcPr>
            <w:tcW w:w="964" w:type="dxa"/>
            <w:tcBorders>
              <w:bottom w:val="nil"/>
            </w:tcBorders>
            <w:shd w:val="clear" w:color="auto" w:fill="auto"/>
            <w:vAlign w:val="center"/>
            <w:hideMark/>
          </w:tcPr>
          <w:p w14:paraId="5722BC5B"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12</w:t>
            </w:r>
          </w:p>
        </w:tc>
        <w:tc>
          <w:tcPr>
            <w:tcW w:w="964" w:type="dxa"/>
            <w:tcBorders>
              <w:bottom w:val="nil"/>
              <w:right w:val="single" w:sz="4" w:space="0" w:color="auto"/>
            </w:tcBorders>
            <w:shd w:val="clear" w:color="auto" w:fill="auto"/>
            <w:vAlign w:val="bottom"/>
            <w:hideMark/>
          </w:tcPr>
          <w:p w14:paraId="6AA0CEE4"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i/>
                <w:lang w:eastAsia="fr-FR"/>
              </w:rPr>
              <w:t>p</w:t>
            </w:r>
            <w:r w:rsidRPr="00B33135">
              <w:rPr>
                <w:rFonts w:ascii="Calibri" w:eastAsia="Times New Roman" w:hAnsi="Calibri" w:cs="Times New Roman"/>
                <w:lang w:eastAsia="fr-FR"/>
              </w:rPr>
              <w:t xml:space="preserve"> = .9</w:t>
            </w:r>
            <w:r>
              <w:rPr>
                <w:rFonts w:ascii="Calibri" w:eastAsia="Times New Roman" w:hAnsi="Calibri" w:cs="Times New Roman"/>
                <w:lang w:eastAsia="fr-FR"/>
              </w:rPr>
              <w:t>64</w:t>
            </w:r>
          </w:p>
        </w:tc>
        <w:tc>
          <w:tcPr>
            <w:tcW w:w="964" w:type="dxa"/>
            <w:gridSpan w:val="2"/>
            <w:tcBorders>
              <w:left w:val="single" w:sz="4" w:space="0" w:color="auto"/>
              <w:bottom w:val="nil"/>
            </w:tcBorders>
            <w:shd w:val="clear" w:color="auto" w:fill="auto"/>
            <w:noWrap/>
            <w:vAlign w:val="bottom"/>
            <w:hideMark/>
          </w:tcPr>
          <w:p w14:paraId="362DE6E2"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[s]</w:t>
            </w:r>
          </w:p>
        </w:tc>
        <w:tc>
          <w:tcPr>
            <w:tcW w:w="964" w:type="dxa"/>
            <w:tcBorders>
              <w:bottom w:val="nil"/>
            </w:tcBorders>
            <w:shd w:val="clear" w:color="auto" w:fill="auto"/>
            <w:vAlign w:val="center"/>
            <w:hideMark/>
          </w:tcPr>
          <w:p w14:paraId="19FF2EB7"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32</w:t>
            </w:r>
          </w:p>
        </w:tc>
        <w:tc>
          <w:tcPr>
            <w:tcW w:w="964" w:type="dxa"/>
            <w:tcBorders>
              <w:bottom w:val="nil"/>
            </w:tcBorders>
            <w:shd w:val="clear" w:color="auto" w:fill="auto"/>
            <w:vAlign w:val="center"/>
            <w:hideMark/>
          </w:tcPr>
          <w:p w14:paraId="6DAFE850"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13</w:t>
            </w:r>
          </w:p>
        </w:tc>
        <w:tc>
          <w:tcPr>
            <w:tcW w:w="941" w:type="dxa"/>
            <w:tcBorders>
              <w:bottom w:val="nil"/>
            </w:tcBorders>
            <w:shd w:val="clear" w:color="auto" w:fill="auto"/>
            <w:vAlign w:val="bottom"/>
            <w:hideMark/>
          </w:tcPr>
          <w:p w14:paraId="107029FF"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i/>
                <w:lang w:eastAsia="fr-FR"/>
              </w:rPr>
              <w:t>p</w:t>
            </w:r>
            <w:r w:rsidRPr="00B33135">
              <w:rPr>
                <w:rFonts w:ascii="Calibri" w:eastAsia="Times New Roman" w:hAnsi="Calibri" w:cs="Times New Roman"/>
                <w:lang w:eastAsia="fr-FR"/>
              </w:rPr>
              <w:t xml:space="preserve"> = .8</w:t>
            </w:r>
            <w:r>
              <w:rPr>
                <w:rFonts w:ascii="Calibri" w:eastAsia="Times New Roman" w:hAnsi="Calibri" w:cs="Times New Roman"/>
                <w:lang w:eastAsia="fr-FR"/>
              </w:rPr>
              <w:t>26</w:t>
            </w:r>
          </w:p>
        </w:tc>
      </w:tr>
      <w:tr w:rsidR="00DF23A4" w:rsidRPr="00B33135" w14:paraId="6048C640" w14:textId="77777777" w:rsidTr="00A86741">
        <w:tblPrEx>
          <w:tblBorders>
            <w:top w:val="single" w:sz="4" w:space="0" w:color="auto"/>
            <w:bottom w:val="single" w:sz="4" w:space="0" w:color="auto"/>
            <w:insideH w:val="single" w:sz="4" w:space="0" w:color="auto"/>
          </w:tblBorders>
        </w:tblPrEx>
        <w:trPr>
          <w:trHeight w:val="315"/>
        </w:trPr>
        <w:tc>
          <w:tcPr>
            <w:tcW w:w="999" w:type="dxa"/>
            <w:vMerge/>
            <w:tcBorders>
              <w:top w:val="nil"/>
              <w:bottom w:val="single" w:sz="4" w:space="0" w:color="auto"/>
            </w:tcBorders>
            <w:shd w:val="clear" w:color="auto" w:fill="auto"/>
            <w:vAlign w:val="center"/>
            <w:hideMark/>
          </w:tcPr>
          <w:p w14:paraId="56BE72EF" w14:textId="77777777" w:rsidR="00DF23A4" w:rsidRPr="00F14F8C" w:rsidRDefault="00DF23A4" w:rsidP="00A86741">
            <w:pPr>
              <w:spacing w:after="0" w:line="360" w:lineRule="auto"/>
              <w:rPr>
                <w:rFonts w:ascii="Calibri" w:eastAsia="Times New Roman" w:hAnsi="Calibri" w:cs="Times New Roman"/>
                <w:b/>
                <w:color w:val="000000"/>
                <w:lang w:eastAsia="fr-FR"/>
              </w:rPr>
            </w:pPr>
          </w:p>
        </w:tc>
        <w:tc>
          <w:tcPr>
            <w:tcW w:w="929" w:type="dxa"/>
            <w:tcBorders>
              <w:top w:val="nil"/>
              <w:bottom w:val="single" w:sz="4" w:space="0" w:color="auto"/>
            </w:tcBorders>
            <w:shd w:val="clear" w:color="auto" w:fill="auto"/>
            <w:noWrap/>
            <w:vAlign w:val="bottom"/>
            <w:hideMark/>
          </w:tcPr>
          <w:p w14:paraId="634C1603"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964" w:type="dxa"/>
            <w:tcBorders>
              <w:top w:val="nil"/>
              <w:bottom w:val="single" w:sz="4" w:space="0" w:color="auto"/>
            </w:tcBorders>
            <w:shd w:val="clear" w:color="auto" w:fill="auto"/>
            <w:vAlign w:val="center"/>
            <w:hideMark/>
          </w:tcPr>
          <w:p w14:paraId="78F54D19"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34</w:t>
            </w:r>
          </w:p>
        </w:tc>
        <w:tc>
          <w:tcPr>
            <w:tcW w:w="964" w:type="dxa"/>
            <w:tcBorders>
              <w:top w:val="nil"/>
              <w:bottom w:val="single" w:sz="4" w:space="0" w:color="auto"/>
            </w:tcBorders>
            <w:shd w:val="clear" w:color="auto" w:fill="auto"/>
            <w:vAlign w:val="center"/>
            <w:hideMark/>
          </w:tcPr>
          <w:p w14:paraId="759BBA61"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13</w:t>
            </w:r>
          </w:p>
        </w:tc>
        <w:tc>
          <w:tcPr>
            <w:tcW w:w="964" w:type="dxa"/>
            <w:tcBorders>
              <w:top w:val="nil"/>
              <w:bottom w:val="single" w:sz="4" w:space="0" w:color="auto"/>
              <w:right w:val="single" w:sz="4" w:space="0" w:color="auto"/>
            </w:tcBorders>
            <w:shd w:val="clear" w:color="auto" w:fill="auto"/>
            <w:vAlign w:val="bottom"/>
            <w:hideMark/>
          </w:tcPr>
          <w:p w14:paraId="724A16A4"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lang w:eastAsia="fr-FR"/>
              </w:rPr>
              <w:t>R² &lt; .001</w:t>
            </w:r>
          </w:p>
        </w:tc>
        <w:tc>
          <w:tcPr>
            <w:tcW w:w="964" w:type="dxa"/>
            <w:gridSpan w:val="2"/>
            <w:tcBorders>
              <w:top w:val="nil"/>
              <w:left w:val="single" w:sz="4" w:space="0" w:color="auto"/>
              <w:bottom w:val="single" w:sz="4" w:space="0" w:color="auto"/>
            </w:tcBorders>
            <w:shd w:val="clear" w:color="auto" w:fill="auto"/>
            <w:noWrap/>
            <w:vAlign w:val="bottom"/>
            <w:hideMark/>
          </w:tcPr>
          <w:p w14:paraId="1F539814"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[t]</w:t>
            </w:r>
          </w:p>
        </w:tc>
        <w:tc>
          <w:tcPr>
            <w:tcW w:w="964" w:type="dxa"/>
            <w:tcBorders>
              <w:top w:val="nil"/>
              <w:bottom w:val="single" w:sz="4" w:space="0" w:color="auto"/>
            </w:tcBorders>
            <w:shd w:val="clear" w:color="auto" w:fill="auto"/>
            <w:vAlign w:val="center"/>
            <w:hideMark/>
          </w:tcPr>
          <w:p w14:paraId="64FDEC8A"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34</w:t>
            </w:r>
          </w:p>
        </w:tc>
        <w:tc>
          <w:tcPr>
            <w:tcW w:w="964" w:type="dxa"/>
            <w:tcBorders>
              <w:top w:val="nil"/>
              <w:bottom w:val="single" w:sz="4" w:space="0" w:color="auto"/>
            </w:tcBorders>
            <w:shd w:val="clear" w:color="auto" w:fill="auto"/>
            <w:vAlign w:val="center"/>
            <w:hideMark/>
          </w:tcPr>
          <w:p w14:paraId="7C684997"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12</w:t>
            </w:r>
          </w:p>
        </w:tc>
        <w:tc>
          <w:tcPr>
            <w:tcW w:w="941" w:type="dxa"/>
            <w:tcBorders>
              <w:top w:val="nil"/>
              <w:bottom w:val="single" w:sz="4" w:space="0" w:color="auto"/>
            </w:tcBorders>
            <w:shd w:val="clear" w:color="auto" w:fill="auto"/>
            <w:vAlign w:val="bottom"/>
            <w:hideMark/>
          </w:tcPr>
          <w:p w14:paraId="47DC0F6E" w14:textId="77777777" w:rsidR="00DF23A4" w:rsidRPr="00B33135" w:rsidRDefault="00DF23A4" w:rsidP="00A86741">
            <w:pPr>
              <w:spacing w:after="0" w:line="360" w:lineRule="auto"/>
              <w:jc w:val="right"/>
              <w:rPr>
                <w:rFonts w:ascii="Calibri" w:eastAsia="Times New Roman" w:hAnsi="Calibri" w:cs="Times New Roman"/>
                <w:lang w:val="en-US" w:eastAsia="fr-FR"/>
              </w:rPr>
            </w:pPr>
            <w:r w:rsidRPr="00B33135">
              <w:rPr>
                <w:rFonts w:ascii="Calibri" w:eastAsia="Times New Roman" w:hAnsi="Calibri" w:cs="Times New Roman"/>
                <w:lang w:val="en-US" w:eastAsia="fr-FR"/>
              </w:rPr>
              <w:t>R² = .00</w:t>
            </w:r>
            <w:r>
              <w:rPr>
                <w:rFonts w:ascii="Calibri" w:eastAsia="Times New Roman" w:hAnsi="Calibri" w:cs="Times New Roman"/>
                <w:lang w:val="en-US" w:eastAsia="fr-FR"/>
              </w:rPr>
              <w:t>2</w:t>
            </w:r>
          </w:p>
        </w:tc>
      </w:tr>
      <w:tr w:rsidR="00DF23A4" w:rsidRPr="00B33135" w14:paraId="01014B96" w14:textId="77777777" w:rsidTr="00A86741">
        <w:tblPrEx>
          <w:tblBorders>
            <w:top w:val="single" w:sz="4" w:space="0" w:color="auto"/>
            <w:bottom w:val="single" w:sz="4" w:space="0" w:color="auto"/>
            <w:insideH w:val="single" w:sz="4" w:space="0" w:color="auto"/>
          </w:tblBorders>
        </w:tblPrEx>
        <w:trPr>
          <w:trHeight w:val="315"/>
        </w:trPr>
        <w:tc>
          <w:tcPr>
            <w:tcW w:w="999" w:type="dxa"/>
            <w:vMerge w:val="restart"/>
            <w:shd w:val="clear" w:color="auto" w:fill="auto"/>
            <w:noWrap/>
            <w:vAlign w:val="center"/>
            <w:hideMark/>
          </w:tcPr>
          <w:p w14:paraId="62EA768A" w14:textId="77777777" w:rsidR="00DF23A4" w:rsidRPr="00002F4F" w:rsidRDefault="00DF23A4" w:rsidP="00A86741">
            <w:pPr>
              <w:spacing w:after="0" w:line="360" w:lineRule="auto"/>
              <w:jc w:val="center"/>
              <w:rPr>
                <w:rFonts w:ascii="Calibri" w:eastAsia="Times New Roman" w:hAnsi="Calibri" w:cs="Times New Roman"/>
                <w:b/>
                <w:color w:val="000000"/>
                <w:lang w:val="en-US" w:eastAsia="fr-FR"/>
              </w:rPr>
            </w:pPr>
            <w:r w:rsidRPr="00002F4F">
              <w:rPr>
                <w:rFonts w:ascii="Calibri" w:eastAsia="Times New Roman" w:hAnsi="Calibri" w:cs="Times New Roman"/>
                <w:b/>
                <w:color w:val="000000"/>
                <w:lang w:val="en-US" w:eastAsia="fr-FR"/>
              </w:rPr>
              <w:t>1x1</w:t>
            </w:r>
          </w:p>
        </w:tc>
        <w:tc>
          <w:tcPr>
            <w:tcW w:w="929" w:type="dxa"/>
            <w:tcBorders>
              <w:bottom w:val="nil"/>
            </w:tcBorders>
            <w:shd w:val="clear" w:color="auto" w:fill="auto"/>
            <w:noWrap/>
            <w:vAlign w:val="bottom"/>
            <w:hideMark/>
          </w:tcPr>
          <w:p w14:paraId="57D27E8C" w14:textId="77777777" w:rsidR="00DF23A4" w:rsidRPr="00002F4F" w:rsidRDefault="00DF23A4" w:rsidP="00A86741">
            <w:pPr>
              <w:spacing w:after="0" w:line="360" w:lineRule="auto"/>
              <w:jc w:val="center"/>
              <w:rPr>
                <w:rFonts w:ascii="Calibri" w:eastAsia="Times New Roman" w:hAnsi="Calibri" w:cs="Times New Roman"/>
                <w:b/>
                <w:color w:val="000000"/>
                <w:lang w:val="en-US" w:eastAsia="fr-FR"/>
              </w:rPr>
            </w:pPr>
            <w:r w:rsidRPr="00002F4F">
              <w:rPr>
                <w:rFonts w:ascii="Calibri" w:eastAsia="Times New Roman" w:hAnsi="Calibri" w:cs="Times New Roman"/>
                <w:b/>
                <w:color w:val="000000"/>
                <w:lang w:val="en-US" w:eastAsia="fr-FR"/>
              </w:rPr>
              <w:t>[a]</w:t>
            </w:r>
          </w:p>
        </w:tc>
        <w:tc>
          <w:tcPr>
            <w:tcW w:w="964" w:type="dxa"/>
            <w:tcBorders>
              <w:bottom w:val="nil"/>
            </w:tcBorders>
            <w:shd w:val="clear" w:color="auto" w:fill="auto"/>
            <w:vAlign w:val="center"/>
            <w:hideMark/>
          </w:tcPr>
          <w:p w14:paraId="414DA8B6"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lang w:val="en-US" w:eastAsia="fr-FR"/>
              </w:rPr>
              <w:t>4.76</w:t>
            </w:r>
          </w:p>
        </w:tc>
        <w:tc>
          <w:tcPr>
            <w:tcW w:w="964" w:type="dxa"/>
            <w:tcBorders>
              <w:bottom w:val="nil"/>
            </w:tcBorders>
            <w:shd w:val="clear" w:color="auto" w:fill="auto"/>
            <w:vAlign w:val="center"/>
            <w:hideMark/>
          </w:tcPr>
          <w:p w14:paraId="5B4E1E84"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lang w:val="en-US" w:eastAsia="fr-FR"/>
              </w:rPr>
              <w:t>3.82</w:t>
            </w:r>
          </w:p>
        </w:tc>
        <w:tc>
          <w:tcPr>
            <w:tcW w:w="964" w:type="dxa"/>
            <w:tcBorders>
              <w:bottom w:val="nil"/>
              <w:right w:val="single" w:sz="4" w:space="0" w:color="auto"/>
            </w:tcBorders>
            <w:shd w:val="clear" w:color="auto" w:fill="auto"/>
            <w:vAlign w:val="bottom"/>
            <w:hideMark/>
          </w:tcPr>
          <w:p w14:paraId="5EF583F8" w14:textId="77777777" w:rsidR="00DF23A4" w:rsidRPr="00607E70" w:rsidRDefault="00DF23A4" w:rsidP="00A86741">
            <w:pPr>
              <w:spacing w:after="0" w:line="360" w:lineRule="auto"/>
              <w:jc w:val="right"/>
              <w:rPr>
                <w:rFonts w:ascii="Calibri" w:eastAsia="Times New Roman" w:hAnsi="Calibri" w:cs="Times New Roman"/>
                <w:b/>
                <w:bCs/>
                <w:lang w:val="en-US" w:eastAsia="fr-FR"/>
              </w:rPr>
            </w:pPr>
            <w:r w:rsidRPr="00607E70">
              <w:rPr>
                <w:rFonts w:ascii="Calibri" w:eastAsia="Times New Roman" w:hAnsi="Calibri" w:cs="Times New Roman"/>
                <w:b/>
                <w:bCs/>
                <w:i/>
                <w:lang w:val="en-US" w:eastAsia="fr-FR"/>
              </w:rPr>
              <w:t>p</w:t>
            </w:r>
            <w:r w:rsidRPr="00607E70">
              <w:rPr>
                <w:rFonts w:ascii="Calibri" w:eastAsia="Times New Roman" w:hAnsi="Calibri" w:cs="Times New Roman"/>
                <w:b/>
                <w:bCs/>
                <w:lang w:val="en-US" w:eastAsia="fr-FR"/>
              </w:rPr>
              <w:t xml:space="preserve"> = .029</w:t>
            </w:r>
          </w:p>
        </w:tc>
        <w:tc>
          <w:tcPr>
            <w:tcW w:w="964" w:type="dxa"/>
            <w:gridSpan w:val="2"/>
            <w:tcBorders>
              <w:left w:val="single" w:sz="4" w:space="0" w:color="auto"/>
              <w:bottom w:val="nil"/>
            </w:tcBorders>
            <w:shd w:val="clear" w:color="auto" w:fill="auto"/>
            <w:noWrap/>
            <w:vAlign w:val="bottom"/>
            <w:hideMark/>
          </w:tcPr>
          <w:p w14:paraId="0BD4AF04" w14:textId="77777777" w:rsidR="00DF23A4" w:rsidRPr="00B33135" w:rsidRDefault="00DF23A4" w:rsidP="00A86741">
            <w:pPr>
              <w:spacing w:after="0" w:line="360" w:lineRule="auto"/>
              <w:jc w:val="center"/>
              <w:rPr>
                <w:rFonts w:ascii="Calibri" w:eastAsia="Times New Roman" w:hAnsi="Calibri" w:cs="Times New Roman"/>
                <w:b/>
                <w:lang w:val="en-US" w:eastAsia="fr-FR"/>
              </w:rPr>
            </w:pPr>
            <w:r w:rsidRPr="00B33135">
              <w:rPr>
                <w:rFonts w:ascii="Calibri" w:eastAsia="Times New Roman" w:hAnsi="Calibri" w:cs="Times New Roman"/>
                <w:b/>
                <w:lang w:val="en-US" w:eastAsia="fr-FR"/>
              </w:rPr>
              <w:t>[s]</w:t>
            </w:r>
          </w:p>
        </w:tc>
        <w:tc>
          <w:tcPr>
            <w:tcW w:w="964" w:type="dxa"/>
            <w:tcBorders>
              <w:bottom w:val="nil"/>
            </w:tcBorders>
            <w:shd w:val="clear" w:color="auto" w:fill="auto"/>
            <w:vAlign w:val="center"/>
            <w:hideMark/>
          </w:tcPr>
          <w:p w14:paraId="794AF1D5"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lang w:val="en-US" w:eastAsia="fr-FR"/>
              </w:rPr>
              <w:t>5.82</w:t>
            </w:r>
          </w:p>
        </w:tc>
        <w:tc>
          <w:tcPr>
            <w:tcW w:w="964" w:type="dxa"/>
            <w:tcBorders>
              <w:bottom w:val="nil"/>
            </w:tcBorders>
            <w:shd w:val="clear" w:color="auto" w:fill="auto"/>
            <w:vAlign w:val="center"/>
            <w:hideMark/>
          </w:tcPr>
          <w:p w14:paraId="4B2C8039"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lang w:val="en-US" w:eastAsia="fr-FR"/>
              </w:rPr>
              <w:t>3.63</w:t>
            </w:r>
          </w:p>
        </w:tc>
        <w:tc>
          <w:tcPr>
            <w:tcW w:w="941" w:type="dxa"/>
            <w:tcBorders>
              <w:bottom w:val="nil"/>
            </w:tcBorders>
            <w:shd w:val="clear" w:color="auto" w:fill="auto"/>
            <w:vAlign w:val="bottom"/>
            <w:hideMark/>
          </w:tcPr>
          <w:p w14:paraId="053FF0B0" w14:textId="77777777" w:rsidR="00DF23A4" w:rsidRPr="00B33135" w:rsidRDefault="00DF23A4" w:rsidP="00A86741">
            <w:pPr>
              <w:spacing w:after="0" w:line="360" w:lineRule="auto"/>
              <w:jc w:val="right"/>
              <w:rPr>
                <w:rFonts w:ascii="Calibri" w:eastAsia="Times New Roman" w:hAnsi="Calibri" w:cs="Times New Roman"/>
                <w:lang w:val="en-US" w:eastAsia="fr-FR"/>
              </w:rPr>
            </w:pPr>
            <w:r w:rsidRPr="00B33135">
              <w:rPr>
                <w:rFonts w:ascii="Calibri" w:eastAsia="Times New Roman" w:hAnsi="Calibri" w:cs="Times New Roman"/>
                <w:i/>
                <w:lang w:val="en-US" w:eastAsia="fr-FR"/>
              </w:rPr>
              <w:t>p</w:t>
            </w:r>
            <w:r w:rsidRPr="00B33135">
              <w:rPr>
                <w:rFonts w:ascii="Calibri" w:eastAsia="Times New Roman" w:hAnsi="Calibri" w:cs="Times New Roman"/>
                <w:lang w:val="en-US" w:eastAsia="fr-FR"/>
              </w:rPr>
              <w:t xml:space="preserve"> = .9</w:t>
            </w:r>
            <w:r>
              <w:rPr>
                <w:rFonts w:ascii="Calibri" w:eastAsia="Times New Roman" w:hAnsi="Calibri" w:cs="Times New Roman"/>
                <w:lang w:val="en-US" w:eastAsia="fr-FR"/>
              </w:rPr>
              <w:t>64</w:t>
            </w:r>
          </w:p>
        </w:tc>
      </w:tr>
      <w:tr w:rsidR="00DF23A4" w:rsidRPr="00B33135" w14:paraId="766304C1" w14:textId="77777777" w:rsidTr="00A86741">
        <w:tblPrEx>
          <w:tblBorders>
            <w:top w:val="single" w:sz="4" w:space="0" w:color="auto"/>
            <w:bottom w:val="single" w:sz="4" w:space="0" w:color="auto"/>
            <w:insideH w:val="single" w:sz="4" w:space="0" w:color="auto"/>
          </w:tblBorders>
        </w:tblPrEx>
        <w:trPr>
          <w:trHeight w:val="315"/>
        </w:trPr>
        <w:tc>
          <w:tcPr>
            <w:tcW w:w="999" w:type="dxa"/>
            <w:vMerge/>
            <w:vAlign w:val="center"/>
            <w:hideMark/>
          </w:tcPr>
          <w:p w14:paraId="29BD5D16" w14:textId="77777777" w:rsidR="00DF23A4" w:rsidRPr="00002F4F" w:rsidRDefault="00DF23A4" w:rsidP="00A86741">
            <w:pPr>
              <w:spacing w:after="0" w:line="360" w:lineRule="auto"/>
              <w:rPr>
                <w:rFonts w:ascii="Calibri" w:eastAsia="Times New Roman" w:hAnsi="Calibri" w:cs="Times New Roman"/>
                <w:b/>
                <w:color w:val="000000"/>
                <w:lang w:val="en-US" w:eastAsia="fr-FR"/>
              </w:rPr>
            </w:pPr>
          </w:p>
        </w:tc>
        <w:tc>
          <w:tcPr>
            <w:tcW w:w="929" w:type="dxa"/>
            <w:tcBorders>
              <w:top w:val="nil"/>
            </w:tcBorders>
            <w:shd w:val="clear" w:color="auto" w:fill="auto"/>
            <w:noWrap/>
            <w:vAlign w:val="bottom"/>
            <w:hideMark/>
          </w:tcPr>
          <w:p w14:paraId="60A8D32F" w14:textId="77777777" w:rsidR="00DF23A4" w:rsidRPr="00002F4F" w:rsidRDefault="00DF23A4" w:rsidP="00A86741">
            <w:pPr>
              <w:spacing w:after="0" w:line="360" w:lineRule="auto"/>
              <w:jc w:val="center"/>
              <w:rPr>
                <w:rFonts w:ascii="Calibri" w:eastAsia="Times New Roman" w:hAnsi="Calibri" w:cs="Times New Roman"/>
                <w:b/>
                <w:color w:val="000000"/>
                <w:lang w:val="en-US" w:eastAsia="fr-FR"/>
              </w:rPr>
            </w:pPr>
            <w:r w:rsidRPr="00002F4F">
              <w:rPr>
                <w:rFonts w:ascii="Calibri" w:eastAsia="Times New Roman" w:hAnsi="Calibri" w:cs="Times New Roman"/>
                <w:b/>
                <w:color w:val="000000"/>
                <w:lang w:val="en-US" w:eastAsia="fr-FR"/>
              </w:rPr>
              <w:t>[</w:t>
            </w:r>
            <w:proofErr w:type="spellStart"/>
            <w:r w:rsidRPr="00002F4F">
              <w:rPr>
                <w:rFonts w:ascii="Calibri" w:eastAsia="Times New Roman" w:hAnsi="Calibri" w:cs="Times New Roman"/>
                <w:b/>
                <w:color w:val="000000"/>
                <w:lang w:val="en-US" w:eastAsia="fr-FR"/>
              </w:rPr>
              <w:t>i</w:t>
            </w:r>
            <w:proofErr w:type="spellEnd"/>
            <w:r w:rsidRPr="00002F4F">
              <w:rPr>
                <w:rFonts w:ascii="Calibri" w:eastAsia="Times New Roman" w:hAnsi="Calibri" w:cs="Times New Roman"/>
                <w:b/>
                <w:color w:val="000000"/>
                <w:lang w:val="en-US" w:eastAsia="fr-FR"/>
              </w:rPr>
              <w:t>]</w:t>
            </w:r>
          </w:p>
        </w:tc>
        <w:tc>
          <w:tcPr>
            <w:tcW w:w="964" w:type="dxa"/>
            <w:tcBorders>
              <w:top w:val="nil"/>
            </w:tcBorders>
            <w:shd w:val="clear" w:color="auto" w:fill="auto"/>
            <w:vAlign w:val="center"/>
            <w:hideMark/>
          </w:tcPr>
          <w:p w14:paraId="47BA8E46"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lang w:val="en-US" w:eastAsia="fr-FR"/>
              </w:rPr>
              <w:t>7.44</w:t>
            </w:r>
          </w:p>
        </w:tc>
        <w:tc>
          <w:tcPr>
            <w:tcW w:w="964" w:type="dxa"/>
            <w:tcBorders>
              <w:top w:val="nil"/>
            </w:tcBorders>
            <w:shd w:val="clear" w:color="auto" w:fill="auto"/>
            <w:vAlign w:val="center"/>
            <w:hideMark/>
          </w:tcPr>
          <w:p w14:paraId="5AF0EDA4"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lang w:val="en-US" w:eastAsia="fr-FR"/>
              </w:rPr>
              <w:t>3.81</w:t>
            </w:r>
          </w:p>
        </w:tc>
        <w:tc>
          <w:tcPr>
            <w:tcW w:w="964" w:type="dxa"/>
            <w:tcBorders>
              <w:top w:val="nil"/>
              <w:right w:val="single" w:sz="4" w:space="0" w:color="auto"/>
            </w:tcBorders>
            <w:shd w:val="clear" w:color="auto" w:fill="auto"/>
            <w:vAlign w:val="bottom"/>
            <w:hideMark/>
          </w:tcPr>
          <w:p w14:paraId="67D9A117" w14:textId="77777777" w:rsidR="00DF23A4" w:rsidRPr="00607E70" w:rsidRDefault="00DF23A4" w:rsidP="00A86741">
            <w:pPr>
              <w:spacing w:after="0" w:line="360" w:lineRule="auto"/>
              <w:jc w:val="right"/>
              <w:rPr>
                <w:rFonts w:ascii="Calibri" w:eastAsia="Times New Roman" w:hAnsi="Calibri" w:cs="Times New Roman"/>
                <w:b/>
                <w:bCs/>
                <w:lang w:val="en-US" w:eastAsia="fr-FR"/>
              </w:rPr>
            </w:pPr>
            <w:r w:rsidRPr="00607E70">
              <w:rPr>
                <w:rFonts w:ascii="Calibri" w:eastAsia="Times New Roman" w:hAnsi="Calibri" w:cs="Times New Roman"/>
                <w:b/>
                <w:bCs/>
                <w:lang w:val="en-US" w:eastAsia="fr-FR"/>
              </w:rPr>
              <w:t>R² = .05</w:t>
            </w:r>
            <w:r>
              <w:rPr>
                <w:rFonts w:ascii="Calibri" w:eastAsia="Times New Roman" w:hAnsi="Calibri" w:cs="Times New Roman"/>
                <w:b/>
                <w:bCs/>
                <w:lang w:val="en-US" w:eastAsia="fr-FR"/>
              </w:rPr>
              <w:t>5</w:t>
            </w:r>
          </w:p>
        </w:tc>
        <w:tc>
          <w:tcPr>
            <w:tcW w:w="964" w:type="dxa"/>
            <w:gridSpan w:val="2"/>
            <w:tcBorders>
              <w:top w:val="nil"/>
              <w:left w:val="single" w:sz="4" w:space="0" w:color="auto"/>
            </w:tcBorders>
            <w:shd w:val="clear" w:color="auto" w:fill="auto"/>
            <w:noWrap/>
            <w:vAlign w:val="bottom"/>
            <w:hideMark/>
          </w:tcPr>
          <w:p w14:paraId="2305DA81" w14:textId="77777777" w:rsidR="00DF23A4" w:rsidRPr="00B33135" w:rsidRDefault="00DF23A4" w:rsidP="00A86741">
            <w:pPr>
              <w:spacing w:after="0" w:line="360" w:lineRule="auto"/>
              <w:jc w:val="center"/>
              <w:rPr>
                <w:rFonts w:ascii="Calibri" w:eastAsia="Times New Roman" w:hAnsi="Calibri" w:cs="Times New Roman"/>
                <w:b/>
                <w:lang w:val="en-US" w:eastAsia="fr-FR"/>
              </w:rPr>
            </w:pPr>
            <w:r w:rsidRPr="00B33135">
              <w:rPr>
                <w:rFonts w:ascii="Calibri" w:eastAsia="Times New Roman" w:hAnsi="Calibri" w:cs="Times New Roman"/>
                <w:b/>
                <w:lang w:val="en-US" w:eastAsia="fr-FR"/>
              </w:rPr>
              <w:t>[t]</w:t>
            </w:r>
          </w:p>
        </w:tc>
        <w:tc>
          <w:tcPr>
            <w:tcW w:w="964" w:type="dxa"/>
            <w:tcBorders>
              <w:top w:val="nil"/>
            </w:tcBorders>
            <w:shd w:val="clear" w:color="auto" w:fill="auto"/>
            <w:vAlign w:val="center"/>
            <w:hideMark/>
          </w:tcPr>
          <w:p w14:paraId="329C56F6"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lang w:val="en-US" w:eastAsia="fr-FR"/>
              </w:rPr>
              <w:t>6.44</w:t>
            </w:r>
          </w:p>
        </w:tc>
        <w:tc>
          <w:tcPr>
            <w:tcW w:w="964" w:type="dxa"/>
            <w:tcBorders>
              <w:top w:val="nil"/>
            </w:tcBorders>
            <w:shd w:val="clear" w:color="auto" w:fill="auto"/>
            <w:vAlign w:val="center"/>
            <w:hideMark/>
          </w:tcPr>
          <w:p w14:paraId="32C0FBE0"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lang w:val="en-US" w:eastAsia="fr-FR"/>
              </w:rPr>
              <w:t>4.00</w:t>
            </w:r>
          </w:p>
        </w:tc>
        <w:tc>
          <w:tcPr>
            <w:tcW w:w="941" w:type="dxa"/>
            <w:tcBorders>
              <w:top w:val="nil"/>
            </w:tcBorders>
            <w:shd w:val="clear" w:color="auto" w:fill="auto"/>
            <w:vAlign w:val="bottom"/>
            <w:hideMark/>
          </w:tcPr>
          <w:p w14:paraId="308B986B" w14:textId="77777777" w:rsidR="00DF23A4" w:rsidRPr="00B33135" w:rsidRDefault="00DF23A4" w:rsidP="00A86741">
            <w:pPr>
              <w:spacing w:after="0" w:line="360" w:lineRule="auto"/>
              <w:jc w:val="right"/>
              <w:rPr>
                <w:rFonts w:ascii="Calibri" w:eastAsia="Times New Roman" w:hAnsi="Calibri" w:cs="Times New Roman"/>
                <w:lang w:val="en-US" w:eastAsia="fr-FR"/>
              </w:rPr>
            </w:pPr>
            <w:r w:rsidRPr="00B33135">
              <w:rPr>
                <w:rFonts w:ascii="Calibri" w:eastAsia="Times New Roman" w:hAnsi="Calibri" w:cs="Times New Roman"/>
                <w:lang w:val="en-US" w:eastAsia="fr-FR"/>
              </w:rPr>
              <w:t>R² &lt; .001</w:t>
            </w:r>
          </w:p>
        </w:tc>
      </w:tr>
    </w:tbl>
    <w:p w14:paraId="4FBA4FAE" w14:textId="77777777" w:rsidR="00DF23A4" w:rsidRDefault="00DF23A4" w:rsidP="00DF23A4">
      <w:pPr>
        <w:rPr>
          <w:lang w:val="en-US"/>
        </w:rPr>
      </w:pPr>
    </w:p>
    <w:p w14:paraId="398FB1E2" w14:textId="717F85AE" w:rsidR="00DF23A4" w:rsidRDefault="00DF23A4" w:rsidP="006F7C0E">
      <w:pPr>
        <w:pStyle w:val="Heading2"/>
        <w:rPr>
          <w:lang w:val="en-US"/>
        </w:rPr>
      </w:pPr>
      <w:bookmarkStart w:id="10" w:name="_Toc49554519"/>
      <w:r>
        <w:rPr>
          <w:lang w:val="en-US"/>
        </w:rPr>
        <w:lastRenderedPageBreak/>
        <w:t>Repulsiveness</w:t>
      </w:r>
      <w:r w:rsidR="001E3D72">
        <w:rPr>
          <w:lang w:val="en-US"/>
        </w:rPr>
        <w:t xml:space="preserve"> (Hypotheses 5 &amp; 6)</w:t>
      </w:r>
      <w:bookmarkEnd w:id="10"/>
    </w:p>
    <w:p w14:paraId="58A8059D" w14:textId="64217989" w:rsidR="00DF23A4" w:rsidRDefault="001E3D72" w:rsidP="00DF23A4">
      <w:pPr>
        <w:spacing w:line="360" w:lineRule="auto"/>
        <w:jc w:val="both"/>
        <w:rPr>
          <w:bCs/>
          <w:lang w:val="en-US"/>
        </w:rPr>
      </w:pPr>
      <w:r>
        <w:rPr>
          <w:bCs/>
          <w:lang w:val="en-US"/>
        </w:rPr>
        <w:t>For</w:t>
      </w:r>
      <w:r w:rsidR="00DF23A4" w:rsidRPr="00C714C5">
        <w:rPr>
          <w:bCs/>
          <w:lang w:val="en-US"/>
        </w:rPr>
        <w:t xml:space="preserve"> contrasts of repulsiveness, there is a clear effect of consonants, occurring in all </w:t>
      </w:r>
      <w:r w:rsidR="00DF23A4" w:rsidRPr="00C714C5">
        <w:rPr>
          <w:lang w:val="en-US"/>
        </w:rPr>
        <w:t>protocols</w:t>
      </w:r>
      <w:r w:rsidR="00DF23A4" w:rsidRPr="00C714C5">
        <w:rPr>
          <w:bCs/>
          <w:lang w:val="en-US"/>
        </w:rPr>
        <w:t xml:space="preserve">, irrespective of the within-trial (2x2, 1x2) or between-trial (2x1 and 1x1) condition (Table 5). </w:t>
      </w:r>
      <w:r w:rsidR="00DF23A4">
        <w:rPr>
          <w:bCs/>
          <w:lang w:val="en-US"/>
        </w:rPr>
        <w:t>Besides,</w:t>
      </w:r>
      <w:r w:rsidR="00DF23A4" w:rsidRPr="000B223A">
        <w:rPr>
          <w:bCs/>
          <w:lang w:val="en-US"/>
        </w:rPr>
        <w:t xml:space="preserve"> a</w:t>
      </w:r>
      <w:r w:rsidR="00DF23A4">
        <w:rPr>
          <w:bCs/>
          <w:lang w:val="en-US"/>
        </w:rPr>
        <w:t xml:space="preserve"> significant</w:t>
      </w:r>
      <w:r w:rsidR="00DF23A4" w:rsidRPr="000B223A">
        <w:rPr>
          <w:bCs/>
          <w:lang w:val="en-US"/>
        </w:rPr>
        <w:t xml:space="preserve"> effect </w:t>
      </w:r>
      <w:r w:rsidR="00DF23A4">
        <w:rPr>
          <w:bCs/>
          <w:lang w:val="en-US"/>
        </w:rPr>
        <w:t>of</w:t>
      </w:r>
      <w:r w:rsidR="00DF23A4" w:rsidRPr="000B223A">
        <w:rPr>
          <w:bCs/>
          <w:lang w:val="en-US"/>
        </w:rPr>
        <w:t xml:space="preserve"> vowels </w:t>
      </w:r>
      <w:r w:rsidR="00DF23A4">
        <w:rPr>
          <w:bCs/>
          <w:lang w:val="en-US"/>
        </w:rPr>
        <w:t xml:space="preserve">appears </w:t>
      </w:r>
      <w:r w:rsidR="00DF23A4" w:rsidRPr="000B223A">
        <w:rPr>
          <w:bCs/>
          <w:lang w:val="en-US"/>
        </w:rPr>
        <w:t>in 2x2</w:t>
      </w:r>
      <w:r w:rsidR="00DF23A4">
        <w:rPr>
          <w:bCs/>
          <w:lang w:val="en-US"/>
        </w:rPr>
        <w:t xml:space="preserve"> and 1x2, and there is a tendency for 2x1 and 1x1.</w:t>
      </w:r>
      <w:r w:rsidR="00F503C7">
        <w:rPr>
          <w:bCs/>
          <w:lang w:val="en-US"/>
        </w:rPr>
        <w:t xml:space="preserve"> </w:t>
      </w:r>
      <w:r w:rsidR="00DF23A4" w:rsidRPr="000B223A">
        <w:rPr>
          <w:bCs/>
          <w:lang w:val="en-US"/>
        </w:rPr>
        <w:t xml:space="preserve">There </w:t>
      </w:r>
      <w:r w:rsidR="00DF23A4">
        <w:rPr>
          <w:bCs/>
          <w:lang w:val="en-US"/>
        </w:rPr>
        <w:t>are two</w:t>
      </w:r>
      <w:r>
        <w:rPr>
          <w:bCs/>
          <w:lang w:val="en-US"/>
        </w:rPr>
        <w:t xml:space="preserve"> significant</w:t>
      </w:r>
      <w:r w:rsidR="00DF23A4">
        <w:rPr>
          <w:bCs/>
          <w:lang w:val="en-US"/>
        </w:rPr>
        <w:t xml:space="preserve"> interactions</w:t>
      </w:r>
      <w:r>
        <w:rPr>
          <w:bCs/>
          <w:lang w:val="en-US"/>
        </w:rPr>
        <w:t xml:space="preserve"> </w:t>
      </w:r>
      <w:r w:rsidRPr="00F51B5A">
        <w:rPr>
          <w:bCs/>
          <w:lang w:val="en-US"/>
        </w:rPr>
        <w:t>(</w:t>
      </w:r>
      <w:r w:rsidRPr="00F51B5A">
        <w:rPr>
          <w:bCs/>
          <w:i/>
          <w:lang w:val="en-US"/>
        </w:rPr>
        <w:t>p</w:t>
      </w:r>
      <w:r w:rsidRPr="00F51B5A">
        <w:rPr>
          <w:bCs/>
          <w:lang w:val="en-US"/>
        </w:rPr>
        <w:t xml:space="preserve"> = .037</w:t>
      </w:r>
      <w:r>
        <w:rPr>
          <w:bCs/>
          <w:lang w:val="en-US"/>
        </w:rPr>
        <w:t xml:space="preserve"> for both</w:t>
      </w:r>
      <w:r w:rsidRPr="00F51B5A">
        <w:rPr>
          <w:bCs/>
          <w:lang w:val="en-US"/>
        </w:rPr>
        <w:t>)</w:t>
      </w:r>
      <w:r w:rsidR="00DF23A4">
        <w:rPr>
          <w:bCs/>
          <w:lang w:val="en-US"/>
        </w:rPr>
        <w:t xml:space="preserve"> between the target contrast and the context for Hypotheses 5 and 6 in 2x1 (given the between-trial condition for phonetic contrasts and by construction of the stimuli, these two interactions are actually one and the same)</w:t>
      </w:r>
      <w:r>
        <w:rPr>
          <w:bCs/>
          <w:lang w:val="en-US"/>
        </w:rPr>
        <w:t>,</w:t>
      </w:r>
      <w:r w:rsidR="00DF23A4">
        <w:rPr>
          <w:bCs/>
          <w:lang w:val="en-US"/>
        </w:rPr>
        <w:t xml:space="preserve"> and one</w:t>
      </w:r>
      <w:r>
        <w:rPr>
          <w:bCs/>
          <w:lang w:val="en-US"/>
        </w:rPr>
        <w:t xml:space="preserve"> </w:t>
      </w:r>
      <w:r w:rsidRPr="00550B64">
        <w:rPr>
          <w:bCs/>
          <w:lang w:val="en-US"/>
        </w:rPr>
        <w:t>(</w:t>
      </w:r>
      <w:r w:rsidRPr="00903C39">
        <w:rPr>
          <w:bCs/>
          <w:i/>
          <w:lang w:val="en-US"/>
        </w:rPr>
        <w:t>p</w:t>
      </w:r>
      <w:r w:rsidRPr="00550B64">
        <w:rPr>
          <w:bCs/>
          <w:lang w:val="en-US"/>
        </w:rPr>
        <w:t xml:space="preserve"> = .011)</w:t>
      </w:r>
      <w:r w:rsidR="00DF23A4">
        <w:rPr>
          <w:bCs/>
          <w:lang w:val="en-US"/>
        </w:rPr>
        <w:t xml:space="preserve"> for Hypothesis 6 in 1x2 (Fig</w:t>
      </w:r>
      <w:r w:rsidR="00E17476">
        <w:rPr>
          <w:bCs/>
          <w:lang w:val="en-US"/>
        </w:rPr>
        <w:t>.</w:t>
      </w:r>
      <w:r w:rsidR="00DF23A4">
        <w:rPr>
          <w:bCs/>
          <w:lang w:val="en-US"/>
        </w:rPr>
        <w:t xml:space="preserve"> 7 &amp; 8).</w:t>
      </w:r>
    </w:p>
    <w:p w14:paraId="40EC420F" w14:textId="12BDE3A4" w:rsidR="00DF23A4" w:rsidRDefault="00DF23A4" w:rsidP="00DF23A4">
      <w:pPr>
        <w:spacing w:line="360" w:lineRule="auto"/>
        <w:jc w:val="both"/>
        <w:rPr>
          <w:bCs/>
          <w:lang w:val="en-US"/>
        </w:rPr>
      </w:pPr>
      <w:r w:rsidRPr="00F116DA">
        <w:rPr>
          <w:bCs/>
          <w:lang w:val="en-US"/>
        </w:rPr>
        <w:t>Fig</w:t>
      </w:r>
      <w:r w:rsidR="00E17476">
        <w:rPr>
          <w:bCs/>
          <w:lang w:val="en-US"/>
        </w:rPr>
        <w:t>.</w:t>
      </w:r>
      <w:r w:rsidRPr="00F116DA">
        <w:rPr>
          <w:bCs/>
          <w:lang w:val="en-US"/>
        </w:rPr>
        <w:t xml:space="preserve"> </w:t>
      </w:r>
      <w:r>
        <w:rPr>
          <w:bCs/>
          <w:lang w:val="en-US"/>
        </w:rPr>
        <w:t>7 shows that when presented with two labels (a repulsive animal and an attractive animal)</w:t>
      </w:r>
      <w:r w:rsidR="003A00D9">
        <w:rPr>
          <w:bCs/>
          <w:lang w:val="en-US"/>
        </w:rPr>
        <w:t xml:space="preserve"> in 2x1</w:t>
      </w:r>
      <w:r>
        <w:rPr>
          <w:bCs/>
          <w:lang w:val="en-US"/>
        </w:rPr>
        <w:t xml:space="preserve">, </w:t>
      </w:r>
      <w:r w:rsidRPr="00F116DA">
        <w:rPr>
          <w:bCs/>
          <w:lang w:val="en-US"/>
        </w:rPr>
        <w:t>the</w:t>
      </w:r>
      <w:r>
        <w:rPr>
          <w:bCs/>
          <w:lang w:val="en-US"/>
        </w:rPr>
        <w:t xml:space="preserve"> pseudo-word </w:t>
      </w:r>
      <w:r w:rsidRPr="00F116DA">
        <w:rPr>
          <w:bCs/>
          <w:lang w:val="en-US"/>
        </w:rPr>
        <w:t>[</w:t>
      </w:r>
      <w:proofErr w:type="spellStart"/>
      <w:r w:rsidRPr="00F116DA">
        <w:rPr>
          <w:bCs/>
          <w:lang w:val="en-US"/>
        </w:rPr>
        <w:t>a</w:t>
      </w:r>
      <w:r>
        <w:rPr>
          <w:bCs/>
          <w:lang w:val="en-US"/>
        </w:rPr>
        <w:t>kak</w:t>
      </w:r>
      <w:proofErr w:type="spellEnd"/>
      <w:r w:rsidRPr="00F116DA">
        <w:rPr>
          <w:bCs/>
          <w:lang w:val="en-US"/>
        </w:rPr>
        <w:t>]</w:t>
      </w:r>
      <w:r>
        <w:rPr>
          <w:bCs/>
          <w:lang w:val="en-US"/>
        </w:rPr>
        <w:t xml:space="preserve"> is much more strongly associated with repulsive animals than other pseudo-words. This explains the main effect</w:t>
      </w:r>
      <w:r w:rsidRPr="00F116DA">
        <w:rPr>
          <w:bCs/>
          <w:lang w:val="en-US"/>
        </w:rPr>
        <w:t xml:space="preserve"> that [a] associate</w:t>
      </w:r>
      <w:r>
        <w:rPr>
          <w:bCs/>
          <w:lang w:val="en-US"/>
        </w:rPr>
        <w:t>s</w:t>
      </w:r>
      <w:r w:rsidRPr="00F116DA">
        <w:rPr>
          <w:bCs/>
          <w:lang w:val="en-US"/>
        </w:rPr>
        <w:t xml:space="preserve"> with repulsive animals and [</w:t>
      </w:r>
      <w:proofErr w:type="spellStart"/>
      <w:r w:rsidRPr="00F116DA">
        <w:rPr>
          <w:bCs/>
          <w:lang w:val="en-US"/>
        </w:rPr>
        <w:t>i</w:t>
      </w:r>
      <w:proofErr w:type="spellEnd"/>
      <w:r w:rsidRPr="00F116DA">
        <w:rPr>
          <w:bCs/>
          <w:lang w:val="en-US"/>
        </w:rPr>
        <w:t>] with attractive animals.</w:t>
      </w:r>
      <w:r>
        <w:rPr>
          <w:bCs/>
          <w:lang w:val="en-US"/>
        </w:rPr>
        <w:t xml:space="preserve"> F</w:t>
      </w:r>
      <w:r w:rsidRPr="00F116DA">
        <w:rPr>
          <w:bCs/>
          <w:lang w:val="en-US"/>
        </w:rPr>
        <w:t>ig</w:t>
      </w:r>
      <w:r w:rsidR="00E17476">
        <w:rPr>
          <w:bCs/>
          <w:lang w:val="en-US"/>
        </w:rPr>
        <w:t xml:space="preserve">. </w:t>
      </w:r>
      <w:r>
        <w:rPr>
          <w:bCs/>
          <w:lang w:val="en-US"/>
        </w:rPr>
        <w:t>8</w:t>
      </w:r>
      <w:r w:rsidRPr="00F116DA">
        <w:rPr>
          <w:bCs/>
          <w:lang w:val="en-US"/>
        </w:rPr>
        <w:t xml:space="preserve"> shows tha</w:t>
      </w:r>
      <w:r w:rsidR="003A00D9">
        <w:rPr>
          <w:bCs/>
          <w:lang w:val="en-US"/>
        </w:rPr>
        <w:t>t in 1x2</w:t>
      </w:r>
      <w:r w:rsidRPr="00F116DA">
        <w:rPr>
          <w:bCs/>
          <w:lang w:val="en-US"/>
        </w:rPr>
        <w:t xml:space="preserve"> </w:t>
      </w:r>
      <w:r>
        <w:rPr>
          <w:bCs/>
          <w:lang w:val="en-US"/>
        </w:rPr>
        <w:t>pseudo-word</w:t>
      </w:r>
      <w:r w:rsidRPr="00F116DA">
        <w:rPr>
          <w:bCs/>
          <w:lang w:val="en-US"/>
        </w:rPr>
        <w:t>s with [</w:t>
      </w:r>
      <w:proofErr w:type="spellStart"/>
      <w:r w:rsidRPr="00F116DA">
        <w:rPr>
          <w:bCs/>
          <w:lang w:val="en-US"/>
        </w:rPr>
        <w:t>i</w:t>
      </w:r>
      <w:proofErr w:type="spellEnd"/>
      <w:r w:rsidRPr="00F116DA">
        <w:rPr>
          <w:bCs/>
          <w:lang w:val="en-US"/>
        </w:rPr>
        <w:t xml:space="preserve">] are </w:t>
      </w:r>
      <w:r>
        <w:rPr>
          <w:bCs/>
          <w:lang w:val="en-US"/>
        </w:rPr>
        <w:t xml:space="preserve">overall </w:t>
      </w:r>
      <w:r w:rsidRPr="00F116DA">
        <w:rPr>
          <w:bCs/>
          <w:lang w:val="en-US"/>
        </w:rPr>
        <w:t xml:space="preserve">more attractive than those with [a], </w:t>
      </w:r>
      <w:r>
        <w:rPr>
          <w:bCs/>
          <w:lang w:val="en-US"/>
        </w:rPr>
        <w:t xml:space="preserve">but much more when the contextual consonant is [k] than when it is [n]. On the one hand, that we do not see interactions in 2x2 may be explained by the masking of between-trial contrasts by within-trial contrasts. On the other hand, the lack of interaction in 1x1 may be due to the general weakness of this protocol to detect sound symbolic associations. No clear reason can be provided for why we don’t see a second interaction when assessing consonants with 1x2. </w:t>
      </w:r>
      <w:r w:rsidRPr="00C714C5">
        <w:rPr>
          <w:bCs/>
          <w:lang w:val="en-US"/>
        </w:rPr>
        <w:t>Overall, the sound symbolic association between repulsiveness and our consonants is well attested, while the association with our vowels is less robust across protocols. The significant interactions suggest specific word-level effects in addition to segment-level effects.</w:t>
      </w:r>
    </w:p>
    <w:p w14:paraId="51A36E22" w14:textId="26E36012" w:rsidR="00DF23A4" w:rsidRPr="0044669A" w:rsidRDefault="00DF23A4" w:rsidP="00DF23A4">
      <w:pPr>
        <w:pStyle w:val="Caption"/>
        <w:keepNext/>
        <w:spacing w:line="360" w:lineRule="auto"/>
        <w:rPr>
          <w:lang w:val="en-US"/>
        </w:rPr>
      </w:pPr>
      <w:r w:rsidRPr="00C47DD2">
        <w:rPr>
          <w:lang w:val="en-US"/>
        </w:rPr>
        <w:t xml:space="preserve">Table </w:t>
      </w:r>
      <w:r>
        <w:rPr>
          <w:lang w:val="en-US"/>
        </w:rPr>
        <w:t>5</w:t>
      </w:r>
      <w:r w:rsidRPr="00C47DD2">
        <w:rPr>
          <w:lang w:val="en-US"/>
        </w:rPr>
        <w:t>.</w:t>
      </w:r>
      <w:r>
        <w:rPr>
          <w:lang w:val="en-US"/>
        </w:rPr>
        <w:t xml:space="preserve"> </w:t>
      </w:r>
      <w:r w:rsidRPr="0044669A">
        <w:rPr>
          <w:lang w:val="en-US"/>
        </w:rPr>
        <w:t xml:space="preserve">Contingency tables </w:t>
      </w:r>
      <w:r>
        <w:rPr>
          <w:lang w:val="en-US"/>
        </w:rPr>
        <w:t>for</w:t>
      </w:r>
      <w:r w:rsidRPr="0044669A">
        <w:rPr>
          <w:lang w:val="en-US"/>
        </w:rPr>
        <w:t xml:space="preserve"> </w:t>
      </w:r>
      <w:r>
        <w:rPr>
          <w:lang w:val="en-US"/>
        </w:rPr>
        <w:t>contrasts of repulsiveness</w:t>
      </w:r>
      <w:r w:rsidRPr="004E4F5F">
        <w:rPr>
          <w:lang w:val="en-US"/>
        </w:rPr>
        <w:t xml:space="preserve"> </w:t>
      </w:r>
      <w:r>
        <w:rPr>
          <w:lang w:val="en-US"/>
        </w:rPr>
        <w:t>in the four protocols</w:t>
      </w:r>
      <w:r w:rsidRPr="0044669A">
        <w:rPr>
          <w:lang w:val="en-US"/>
        </w:rPr>
        <w:t>.</w:t>
      </w:r>
      <w:r>
        <w:rPr>
          <w:lang w:val="en-US"/>
        </w:rPr>
        <w:t xml:space="preserve"> Interactions between the target phonetic contrast and the context are shown with a grey background.</w:t>
      </w:r>
    </w:p>
    <w:tbl>
      <w:tblPr>
        <w:tblW w:w="9078" w:type="dxa"/>
        <w:tblLayout w:type="fixed"/>
        <w:tblCellMar>
          <w:left w:w="70" w:type="dxa"/>
          <w:right w:w="70" w:type="dxa"/>
        </w:tblCellMar>
        <w:tblLook w:val="04A0" w:firstRow="1" w:lastRow="0" w:firstColumn="1" w:lastColumn="0" w:noHBand="0" w:noVBand="1"/>
      </w:tblPr>
      <w:tblGrid>
        <w:gridCol w:w="999"/>
        <w:gridCol w:w="929"/>
        <w:gridCol w:w="1071"/>
        <w:gridCol w:w="1049"/>
        <w:gridCol w:w="996"/>
        <w:gridCol w:w="932"/>
        <w:gridCol w:w="1071"/>
        <w:gridCol w:w="1049"/>
        <w:gridCol w:w="982"/>
      </w:tblGrid>
      <w:tr w:rsidR="00DF23A4" w:rsidRPr="00FE1D4F" w14:paraId="2E4C08A2" w14:textId="77777777" w:rsidTr="00A86741">
        <w:trPr>
          <w:trHeight w:val="315"/>
        </w:trPr>
        <w:tc>
          <w:tcPr>
            <w:tcW w:w="999" w:type="dxa"/>
            <w:tcBorders>
              <w:top w:val="nil"/>
              <w:bottom w:val="nil"/>
            </w:tcBorders>
            <w:shd w:val="clear" w:color="auto" w:fill="auto"/>
            <w:noWrap/>
            <w:vAlign w:val="center"/>
            <w:hideMark/>
          </w:tcPr>
          <w:p w14:paraId="05C4E0C7" w14:textId="77777777" w:rsidR="00DF23A4" w:rsidRPr="0044669A" w:rsidRDefault="00DF23A4" w:rsidP="00A86741">
            <w:pPr>
              <w:spacing w:after="0" w:line="360" w:lineRule="auto"/>
              <w:jc w:val="center"/>
              <w:rPr>
                <w:rFonts w:ascii="Times New Roman" w:eastAsia="Times New Roman" w:hAnsi="Times New Roman" w:cs="Times New Roman"/>
                <w:sz w:val="24"/>
                <w:szCs w:val="24"/>
                <w:lang w:val="en-US" w:eastAsia="fr-FR"/>
              </w:rPr>
            </w:pPr>
          </w:p>
        </w:tc>
        <w:tc>
          <w:tcPr>
            <w:tcW w:w="4045" w:type="dxa"/>
            <w:gridSpan w:val="4"/>
            <w:tcBorders>
              <w:bottom w:val="nil"/>
              <w:right w:val="single" w:sz="4" w:space="0" w:color="auto"/>
            </w:tcBorders>
            <w:shd w:val="clear" w:color="auto" w:fill="auto"/>
            <w:noWrap/>
            <w:vAlign w:val="center"/>
            <w:hideMark/>
          </w:tcPr>
          <w:p w14:paraId="6CEFDE46"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r w:rsidRPr="00FE1D4F">
              <w:rPr>
                <w:rFonts w:ascii="Calibri" w:eastAsia="Times New Roman" w:hAnsi="Calibri" w:cs="Times New Roman"/>
                <w:b/>
                <w:color w:val="000000"/>
                <w:lang w:val="en-US" w:eastAsia="fr-FR"/>
              </w:rPr>
              <w:t>Vowels</w:t>
            </w:r>
          </w:p>
        </w:tc>
        <w:tc>
          <w:tcPr>
            <w:tcW w:w="4034" w:type="dxa"/>
            <w:gridSpan w:val="4"/>
            <w:tcBorders>
              <w:left w:val="single" w:sz="4" w:space="0" w:color="auto"/>
              <w:bottom w:val="nil"/>
            </w:tcBorders>
            <w:shd w:val="clear" w:color="auto" w:fill="auto"/>
            <w:noWrap/>
            <w:vAlign w:val="center"/>
            <w:hideMark/>
          </w:tcPr>
          <w:p w14:paraId="492F152C"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r w:rsidRPr="00FE1D4F">
              <w:rPr>
                <w:rFonts w:ascii="Calibri" w:eastAsia="Times New Roman" w:hAnsi="Calibri" w:cs="Times New Roman"/>
                <w:b/>
                <w:color w:val="000000"/>
                <w:lang w:val="en-US" w:eastAsia="fr-FR"/>
              </w:rPr>
              <w:t>Consonants</w:t>
            </w:r>
          </w:p>
        </w:tc>
      </w:tr>
      <w:tr w:rsidR="00DF23A4" w:rsidRPr="00FE1D4F" w14:paraId="420253BF" w14:textId="77777777" w:rsidTr="00A86741">
        <w:trPr>
          <w:trHeight w:val="315"/>
        </w:trPr>
        <w:tc>
          <w:tcPr>
            <w:tcW w:w="999" w:type="dxa"/>
            <w:tcBorders>
              <w:top w:val="nil"/>
              <w:bottom w:val="nil"/>
            </w:tcBorders>
            <w:shd w:val="clear" w:color="auto" w:fill="auto"/>
            <w:noWrap/>
            <w:vAlign w:val="center"/>
            <w:hideMark/>
          </w:tcPr>
          <w:p w14:paraId="35F40BEA" w14:textId="77777777" w:rsidR="00DF23A4" w:rsidRPr="00FE1D4F" w:rsidRDefault="00DF23A4" w:rsidP="00A86741">
            <w:pPr>
              <w:spacing w:after="0" w:line="360" w:lineRule="auto"/>
              <w:jc w:val="center"/>
              <w:rPr>
                <w:rFonts w:ascii="Calibri" w:eastAsia="Times New Roman" w:hAnsi="Calibri" w:cs="Times New Roman"/>
                <w:color w:val="000000"/>
                <w:lang w:val="en-US" w:eastAsia="fr-FR"/>
              </w:rPr>
            </w:pPr>
          </w:p>
        </w:tc>
        <w:tc>
          <w:tcPr>
            <w:tcW w:w="929" w:type="dxa"/>
            <w:tcBorders>
              <w:top w:val="single" w:sz="8" w:space="0" w:color="auto"/>
              <w:bottom w:val="nil"/>
            </w:tcBorders>
            <w:shd w:val="clear" w:color="auto" w:fill="auto"/>
            <w:noWrap/>
            <w:vAlign w:val="center"/>
            <w:hideMark/>
          </w:tcPr>
          <w:p w14:paraId="6E79DA69"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p>
        </w:tc>
        <w:tc>
          <w:tcPr>
            <w:tcW w:w="1071" w:type="dxa"/>
            <w:tcBorders>
              <w:top w:val="single" w:sz="8" w:space="0" w:color="auto"/>
              <w:bottom w:val="nil"/>
            </w:tcBorders>
            <w:shd w:val="clear" w:color="auto" w:fill="auto"/>
            <w:noWrap/>
            <w:vAlign w:val="center"/>
            <w:hideMark/>
          </w:tcPr>
          <w:p w14:paraId="53BCD625"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r w:rsidRPr="00FE1D4F">
              <w:rPr>
                <w:rFonts w:ascii="Calibri" w:eastAsia="Times New Roman" w:hAnsi="Calibri" w:cs="Times New Roman"/>
                <w:b/>
                <w:color w:val="000000"/>
                <w:lang w:val="en-US" w:eastAsia="fr-FR"/>
              </w:rPr>
              <w:t>Attractive</w:t>
            </w:r>
          </w:p>
        </w:tc>
        <w:tc>
          <w:tcPr>
            <w:tcW w:w="1049" w:type="dxa"/>
            <w:tcBorders>
              <w:top w:val="single" w:sz="8" w:space="0" w:color="auto"/>
              <w:bottom w:val="nil"/>
            </w:tcBorders>
            <w:shd w:val="clear" w:color="auto" w:fill="auto"/>
            <w:noWrap/>
            <w:vAlign w:val="center"/>
            <w:hideMark/>
          </w:tcPr>
          <w:p w14:paraId="0E7027C8"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r w:rsidRPr="00FE1D4F">
              <w:rPr>
                <w:rFonts w:ascii="Calibri" w:eastAsia="Times New Roman" w:hAnsi="Calibri" w:cs="Times New Roman"/>
                <w:b/>
                <w:color w:val="000000"/>
                <w:lang w:val="en-US" w:eastAsia="fr-FR"/>
              </w:rPr>
              <w:t>Repulsive</w:t>
            </w:r>
          </w:p>
        </w:tc>
        <w:tc>
          <w:tcPr>
            <w:tcW w:w="996" w:type="dxa"/>
            <w:tcBorders>
              <w:top w:val="single" w:sz="8" w:space="0" w:color="auto"/>
              <w:bottom w:val="nil"/>
              <w:right w:val="single" w:sz="4" w:space="0" w:color="auto"/>
            </w:tcBorders>
            <w:shd w:val="clear" w:color="auto" w:fill="auto"/>
            <w:noWrap/>
            <w:vAlign w:val="center"/>
            <w:hideMark/>
          </w:tcPr>
          <w:p w14:paraId="7FB2CB11"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p>
        </w:tc>
        <w:tc>
          <w:tcPr>
            <w:tcW w:w="932" w:type="dxa"/>
            <w:tcBorders>
              <w:top w:val="single" w:sz="8" w:space="0" w:color="auto"/>
              <w:left w:val="single" w:sz="4" w:space="0" w:color="auto"/>
              <w:bottom w:val="nil"/>
            </w:tcBorders>
            <w:shd w:val="clear" w:color="auto" w:fill="auto"/>
            <w:noWrap/>
            <w:vAlign w:val="center"/>
            <w:hideMark/>
          </w:tcPr>
          <w:p w14:paraId="092539D9"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p>
        </w:tc>
        <w:tc>
          <w:tcPr>
            <w:tcW w:w="1071" w:type="dxa"/>
            <w:tcBorders>
              <w:top w:val="single" w:sz="8" w:space="0" w:color="auto"/>
              <w:bottom w:val="nil"/>
            </w:tcBorders>
            <w:shd w:val="clear" w:color="auto" w:fill="auto"/>
            <w:noWrap/>
            <w:vAlign w:val="center"/>
            <w:hideMark/>
          </w:tcPr>
          <w:p w14:paraId="7428F83F"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r w:rsidRPr="00FE1D4F">
              <w:rPr>
                <w:rFonts w:ascii="Calibri" w:eastAsia="Times New Roman" w:hAnsi="Calibri" w:cs="Times New Roman"/>
                <w:b/>
                <w:color w:val="000000"/>
                <w:lang w:val="en-US" w:eastAsia="fr-FR"/>
              </w:rPr>
              <w:t>Attractive</w:t>
            </w:r>
          </w:p>
        </w:tc>
        <w:tc>
          <w:tcPr>
            <w:tcW w:w="1049" w:type="dxa"/>
            <w:tcBorders>
              <w:top w:val="single" w:sz="8" w:space="0" w:color="auto"/>
              <w:bottom w:val="nil"/>
            </w:tcBorders>
            <w:shd w:val="clear" w:color="auto" w:fill="auto"/>
            <w:noWrap/>
            <w:vAlign w:val="center"/>
            <w:hideMark/>
          </w:tcPr>
          <w:p w14:paraId="62C86E7D"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r w:rsidRPr="00FE1D4F">
              <w:rPr>
                <w:rFonts w:ascii="Calibri" w:eastAsia="Times New Roman" w:hAnsi="Calibri" w:cs="Times New Roman"/>
                <w:b/>
                <w:color w:val="000000"/>
                <w:lang w:val="en-US" w:eastAsia="fr-FR"/>
              </w:rPr>
              <w:t>Repulsive</w:t>
            </w:r>
          </w:p>
        </w:tc>
        <w:tc>
          <w:tcPr>
            <w:tcW w:w="982" w:type="dxa"/>
            <w:tcBorders>
              <w:top w:val="single" w:sz="8" w:space="0" w:color="auto"/>
              <w:bottom w:val="nil"/>
            </w:tcBorders>
            <w:shd w:val="clear" w:color="auto" w:fill="auto"/>
            <w:noWrap/>
            <w:vAlign w:val="center"/>
            <w:hideMark/>
          </w:tcPr>
          <w:p w14:paraId="3E4396F0" w14:textId="77777777" w:rsidR="00DF23A4" w:rsidRPr="00FE1D4F" w:rsidRDefault="00DF23A4" w:rsidP="00A86741">
            <w:pPr>
              <w:spacing w:after="0" w:line="360" w:lineRule="auto"/>
              <w:jc w:val="center"/>
              <w:rPr>
                <w:rFonts w:ascii="Calibri" w:eastAsia="Times New Roman" w:hAnsi="Calibri" w:cs="Times New Roman"/>
                <w:color w:val="000000"/>
                <w:lang w:val="en-US" w:eastAsia="fr-FR"/>
              </w:rPr>
            </w:pPr>
          </w:p>
        </w:tc>
      </w:tr>
      <w:tr w:rsidR="00DF23A4" w:rsidRPr="00FE1D4F" w14:paraId="21AAAAFD" w14:textId="77777777" w:rsidTr="00A86741">
        <w:trPr>
          <w:trHeight w:val="300"/>
        </w:trPr>
        <w:tc>
          <w:tcPr>
            <w:tcW w:w="999" w:type="dxa"/>
            <w:vMerge w:val="restart"/>
            <w:tcBorders>
              <w:top w:val="single" w:sz="8" w:space="0" w:color="auto"/>
              <w:bottom w:val="nil"/>
            </w:tcBorders>
            <w:shd w:val="clear" w:color="auto" w:fill="auto"/>
            <w:noWrap/>
            <w:vAlign w:val="center"/>
            <w:hideMark/>
          </w:tcPr>
          <w:p w14:paraId="6E53A911"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r w:rsidRPr="00FE1D4F">
              <w:rPr>
                <w:rFonts w:ascii="Calibri" w:eastAsia="Times New Roman" w:hAnsi="Calibri" w:cs="Times New Roman"/>
                <w:b/>
                <w:color w:val="000000"/>
                <w:lang w:val="en-US" w:eastAsia="fr-FR"/>
              </w:rPr>
              <w:t>2x2</w:t>
            </w:r>
          </w:p>
        </w:tc>
        <w:tc>
          <w:tcPr>
            <w:tcW w:w="929" w:type="dxa"/>
            <w:tcBorders>
              <w:top w:val="single" w:sz="8" w:space="0" w:color="auto"/>
              <w:bottom w:val="nil"/>
            </w:tcBorders>
            <w:shd w:val="clear" w:color="auto" w:fill="auto"/>
            <w:noWrap/>
            <w:vAlign w:val="center"/>
            <w:hideMark/>
          </w:tcPr>
          <w:p w14:paraId="1A89D37C"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1071" w:type="dxa"/>
            <w:tcBorders>
              <w:top w:val="single" w:sz="8" w:space="0" w:color="auto"/>
              <w:bottom w:val="nil"/>
            </w:tcBorders>
            <w:shd w:val="clear" w:color="auto" w:fill="auto"/>
            <w:vAlign w:val="center"/>
            <w:hideMark/>
          </w:tcPr>
          <w:p w14:paraId="3482FB83"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2</w:t>
            </w:r>
          </w:p>
        </w:tc>
        <w:tc>
          <w:tcPr>
            <w:tcW w:w="1049" w:type="dxa"/>
            <w:tcBorders>
              <w:top w:val="single" w:sz="8" w:space="0" w:color="auto"/>
              <w:bottom w:val="nil"/>
            </w:tcBorders>
            <w:shd w:val="clear" w:color="auto" w:fill="auto"/>
            <w:vAlign w:val="center"/>
            <w:hideMark/>
          </w:tcPr>
          <w:p w14:paraId="1FF7A4A9"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20</w:t>
            </w:r>
          </w:p>
        </w:tc>
        <w:tc>
          <w:tcPr>
            <w:tcW w:w="996" w:type="dxa"/>
            <w:tcBorders>
              <w:top w:val="single" w:sz="8" w:space="0" w:color="auto"/>
              <w:bottom w:val="nil"/>
              <w:right w:val="single" w:sz="4" w:space="0" w:color="auto"/>
            </w:tcBorders>
            <w:shd w:val="clear" w:color="auto" w:fill="auto"/>
            <w:vAlign w:val="center"/>
            <w:hideMark/>
          </w:tcPr>
          <w:p w14:paraId="7A74B996" w14:textId="77777777" w:rsidR="00DF23A4" w:rsidRPr="00B33135" w:rsidRDefault="00DF23A4" w:rsidP="00A86741">
            <w:pPr>
              <w:spacing w:after="0" w:line="360" w:lineRule="auto"/>
              <w:jc w:val="right"/>
              <w:rPr>
                <w:rFonts w:ascii="Calibri" w:eastAsia="Times New Roman" w:hAnsi="Calibri" w:cs="Times New Roman"/>
                <w:b/>
                <w:lang w:val="en-US"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val="en-US" w:eastAsia="fr-FR"/>
              </w:rPr>
              <w:t xml:space="preserve"> &lt; .001</w:t>
            </w:r>
          </w:p>
        </w:tc>
        <w:tc>
          <w:tcPr>
            <w:tcW w:w="932" w:type="dxa"/>
            <w:tcBorders>
              <w:top w:val="single" w:sz="8" w:space="0" w:color="auto"/>
              <w:left w:val="single" w:sz="4" w:space="0" w:color="auto"/>
              <w:bottom w:val="nil"/>
            </w:tcBorders>
            <w:shd w:val="clear" w:color="auto" w:fill="auto"/>
            <w:noWrap/>
            <w:vAlign w:val="bottom"/>
            <w:hideMark/>
          </w:tcPr>
          <w:p w14:paraId="6B00B9A8" w14:textId="77777777" w:rsidR="00DF23A4" w:rsidRPr="00B33135" w:rsidRDefault="00DF23A4" w:rsidP="00A86741">
            <w:pPr>
              <w:spacing w:after="0" w:line="360" w:lineRule="auto"/>
              <w:jc w:val="center"/>
              <w:rPr>
                <w:rFonts w:ascii="Calibri" w:eastAsia="Times New Roman" w:hAnsi="Calibri" w:cs="Times New Roman"/>
                <w:b/>
                <w:lang w:val="en-US" w:eastAsia="fr-FR"/>
              </w:rPr>
            </w:pPr>
            <w:r w:rsidRPr="00B33135">
              <w:rPr>
                <w:rFonts w:ascii="Calibri" w:eastAsia="Times New Roman" w:hAnsi="Calibri" w:cs="Times New Roman"/>
                <w:b/>
                <w:lang w:val="en-US" w:eastAsia="fr-FR"/>
              </w:rPr>
              <w:t>[k]</w:t>
            </w:r>
          </w:p>
        </w:tc>
        <w:tc>
          <w:tcPr>
            <w:tcW w:w="1071" w:type="dxa"/>
            <w:tcBorders>
              <w:top w:val="single" w:sz="8" w:space="0" w:color="auto"/>
              <w:bottom w:val="nil"/>
            </w:tcBorders>
            <w:shd w:val="clear" w:color="auto" w:fill="auto"/>
            <w:vAlign w:val="center"/>
            <w:hideMark/>
          </w:tcPr>
          <w:p w14:paraId="15DF6023"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8</w:t>
            </w:r>
          </w:p>
        </w:tc>
        <w:tc>
          <w:tcPr>
            <w:tcW w:w="1049" w:type="dxa"/>
            <w:tcBorders>
              <w:top w:val="single" w:sz="8" w:space="0" w:color="auto"/>
              <w:bottom w:val="nil"/>
            </w:tcBorders>
            <w:shd w:val="clear" w:color="auto" w:fill="auto"/>
            <w:vAlign w:val="center"/>
            <w:hideMark/>
          </w:tcPr>
          <w:p w14:paraId="3577ED2A"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15</w:t>
            </w:r>
          </w:p>
        </w:tc>
        <w:tc>
          <w:tcPr>
            <w:tcW w:w="982" w:type="dxa"/>
            <w:tcBorders>
              <w:top w:val="single" w:sz="8" w:space="0" w:color="auto"/>
              <w:bottom w:val="nil"/>
            </w:tcBorders>
            <w:shd w:val="clear" w:color="auto" w:fill="auto"/>
            <w:noWrap/>
            <w:vAlign w:val="bottom"/>
            <w:hideMark/>
          </w:tcPr>
          <w:p w14:paraId="54D244EA" w14:textId="77777777" w:rsidR="00DF23A4" w:rsidRPr="00B33135" w:rsidRDefault="00DF23A4" w:rsidP="00A86741">
            <w:pPr>
              <w:spacing w:after="0" w:line="360" w:lineRule="auto"/>
              <w:jc w:val="right"/>
              <w:rPr>
                <w:rFonts w:ascii="Calibri" w:eastAsia="Times New Roman" w:hAnsi="Calibri" w:cs="Times New Roman"/>
                <w:b/>
                <w:lang w:val="en-US"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val="en-US" w:eastAsia="fr-FR"/>
              </w:rPr>
              <w:t xml:space="preserve"> = .01</w:t>
            </w:r>
            <w:r>
              <w:rPr>
                <w:rFonts w:ascii="Calibri" w:eastAsia="Times New Roman" w:hAnsi="Calibri" w:cs="Times New Roman"/>
                <w:b/>
                <w:lang w:val="en-US" w:eastAsia="fr-FR"/>
              </w:rPr>
              <w:t>1</w:t>
            </w:r>
          </w:p>
        </w:tc>
      </w:tr>
      <w:tr w:rsidR="00DF23A4" w:rsidRPr="00F309FC" w14:paraId="15696CC9" w14:textId="77777777" w:rsidTr="00A86741">
        <w:trPr>
          <w:trHeight w:val="315"/>
        </w:trPr>
        <w:tc>
          <w:tcPr>
            <w:tcW w:w="999" w:type="dxa"/>
            <w:vMerge/>
            <w:tcBorders>
              <w:top w:val="single" w:sz="8" w:space="0" w:color="auto"/>
              <w:bottom w:val="nil"/>
            </w:tcBorders>
            <w:vAlign w:val="center"/>
            <w:hideMark/>
          </w:tcPr>
          <w:p w14:paraId="2B6E678E"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p>
        </w:tc>
        <w:tc>
          <w:tcPr>
            <w:tcW w:w="929" w:type="dxa"/>
            <w:tcBorders>
              <w:top w:val="nil"/>
              <w:bottom w:val="nil"/>
            </w:tcBorders>
            <w:shd w:val="clear" w:color="auto" w:fill="auto"/>
            <w:noWrap/>
            <w:vAlign w:val="center"/>
            <w:hideMark/>
          </w:tcPr>
          <w:p w14:paraId="45877C8A" w14:textId="77777777" w:rsidR="00DF23A4" w:rsidRPr="00FE1D4F" w:rsidRDefault="00DF23A4" w:rsidP="00A86741">
            <w:pPr>
              <w:spacing w:after="0" w:line="360" w:lineRule="auto"/>
              <w:jc w:val="center"/>
              <w:rPr>
                <w:rFonts w:ascii="Calibri" w:eastAsia="Times New Roman" w:hAnsi="Calibri" w:cs="Times New Roman"/>
                <w:b/>
                <w:color w:val="000000"/>
                <w:lang w:val="en-US"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1071" w:type="dxa"/>
            <w:tcBorders>
              <w:top w:val="nil"/>
              <w:bottom w:val="single" w:sz="8" w:space="0" w:color="auto"/>
            </w:tcBorders>
            <w:shd w:val="clear" w:color="auto" w:fill="auto"/>
            <w:vAlign w:val="center"/>
            <w:hideMark/>
          </w:tcPr>
          <w:p w14:paraId="79C19EAF"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18</w:t>
            </w:r>
          </w:p>
        </w:tc>
        <w:tc>
          <w:tcPr>
            <w:tcW w:w="1049" w:type="dxa"/>
            <w:tcBorders>
              <w:top w:val="nil"/>
              <w:bottom w:val="single" w:sz="8" w:space="0" w:color="auto"/>
            </w:tcBorders>
            <w:shd w:val="clear" w:color="auto" w:fill="auto"/>
            <w:vAlign w:val="center"/>
            <w:hideMark/>
          </w:tcPr>
          <w:p w14:paraId="13F196A3" w14:textId="77777777" w:rsidR="00DF23A4" w:rsidRPr="00B33135" w:rsidRDefault="00DF23A4" w:rsidP="00A86741">
            <w:pPr>
              <w:spacing w:after="0" w:line="360" w:lineRule="auto"/>
              <w:jc w:val="center"/>
              <w:rPr>
                <w:rFonts w:ascii="Calibri" w:eastAsia="Times New Roman" w:hAnsi="Calibri" w:cs="Times New Roman"/>
                <w:bCs/>
                <w:lang w:val="en-US" w:eastAsia="fr-FR"/>
              </w:rPr>
            </w:pPr>
            <w:r w:rsidRPr="00B33135">
              <w:rPr>
                <w:rFonts w:ascii="Calibri" w:eastAsia="Times New Roman" w:hAnsi="Calibri" w:cs="Times New Roman"/>
                <w:bCs/>
                <w:lang w:val="en-US" w:eastAsia="fr-FR"/>
              </w:rPr>
              <w:t>1</w:t>
            </w:r>
          </w:p>
        </w:tc>
        <w:tc>
          <w:tcPr>
            <w:tcW w:w="996" w:type="dxa"/>
            <w:tcBorders>
              <w:top w:val="nil"/>
              <w:bottom w:val="single" w:sz="8" w:space="0" w:color="auto"/>
              <w:right w:val="single" w:sz="4" w:space="0" w:color="auto"/>
            </w:tcBorders>
            <w:shd w:val="clear" w:color="auto" w:fill="auto"/>
            <w:noWrap/>
            <w:vAlign w:val="bottom"/>
            <w:hideMark/>
          </w:tcPr>
          <w:p w14:paraId="362CB6D2"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val="en-US" w:eastAsia="fr-FR"/>
              </w:rPr>
              <w:t xml:space="preserve">R² </w:t>
            </w:r>
            <w:r w:rsidRPr="00B33135">
              <w:rPr>
                <w:rFonts w:ascii="Calibri" w:eastAsia="Times New Roman" w:hAnsi="Calibri" w:cs="Times New Roman"/>
                <w:b/>
                <w:lang w:eastAsia="fr-FR"/>
              </w:rPr>
              <w:t>= .</w:t>
            </w:r>
            <w:r>
              <w:rPr>
                <w:rFonts w:ascii="Calibri" w:eastAsia="Times New Roman" w:hAnsi="Calibri" w:cs="Times New Roman"/>
                <w:b/>
                <w:lang w:eastAsia="fr-FR"/>
              </w:rPr>
              <w:t>972</w:t>
            </w:r>
          </w:p>
        </w:tc>
        <w:tc>
          <w:tcPr>
            <w:tcW w:w="932" w:type="dxa"/>
            <w:tcBorders>
              <w:top w:val="nil"/>
              <w:left w:val="single" w:sz="4" w:space="0" w:color="auto"/>
              <w:bottom w:val="single" w:sz="8" w:space="0" w:color="auto"/>
            </w:tcBorders>
            <w:shd w:val="clear" w:color="auto" w:fill="auto"/>
            <w:noWrap/>
            <w:vAlign w:val="bottom"/>
            <w:hideMark/>
          </w:tcPr>
          <w:p w14:paraId="6C6E5454"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[n]</w:t>
            </w:r>
          </w:p>
        </w:tc>
        <w:tc>
          <w:tcPr>
            <w:tcW w:w="1071" w:type="dxa"/>
            <w:tcBorders>
              <w:top w:val="nil"/>
              <w:bottom w:val="single" w:sz="8" w:space="0" w:color="auto"/>
            </w:tcBorders>
            <w:shd w:val="clear" w:color="auto" w:fill="auto"/>
            <w:vAlign w:val="center"/>
            <w:hideMark/>
          </w:tcPr>
          <w:p w14:paraId="5FA603A3"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12</w:t>
            </w:r>
          </w:p>
        </w:tc>
        <w:tc>
          <w:tcPr>
            <w:tcW w:w="1049" w:type="dxa"/>
            <w:tcBorders>
              <w:top w:val="nil"/>
              <w:bottom w:val="single" w:sz="8" w:space="0" w:color="auto"/>
            </w:tcBorders>
            <w:shd w:val="clear" w:color="auto" w:fill="auto"/>
            <w:vAlign w:val="center"/>
            <w:hideMark/>
          </w:tcPr>
          <w:p w14:paraId="7EE67E6B"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3</w:t>
            </w:r>
          </w:p>
        </w:tc>
        <w:tc>
          <w:tcPr>
            <w:tcW w:w="982" w:type="dxa"/>
            <w:tcBorders>
              <w:top w:val="nil"/>
              <w:bottom w:val="nil"/>
            </w:tcBorders>
            <w:shd w:val="clear" w:color="auto" w:fill="auto"/>
            <w:noWrap/>
            <w:vAlign w:val="bottom"/>
            <w:hideMark/>
          </w:tcPr>
          <w:p w14:paraId="6B8CD8E3"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.2</w:t>
            </w:r>
            <w:r>
              <w:rPr>
                <w:rFonts w:ascii="Calibri" w:eastAsia="Times New Roman" w:hAnsi="Calibri" w:cs="Times New Roman"/>
                <w:b/>
                <w:lang w:eastAsia="fr-FR"/>
              </w:rPr>
              <w:t>43</w:t>
            </w:r>
          </w:p>
        </w:tc>
      </w:tr>
      <w:tr w:rsidR="00DF23A4" w:rsidRPr="00F309FC" w14:paraId="361BD526" w14:textId="77777777" w:rsidTr="00A86741">
        <w:trPr>
          <w:trHeight w:val="300"/>
        </w:trPr>
        <w:tc>
          <w:tcPr>
            <w:tcW w:w="999" w:type="dxa"/>
            <w:vMerge w:val="restart"/>
            <w:tcBorders>
              <w:top w:val="single" w:sz="8" w:space="0" w:color="auto"/>
              <w:bottom w:val="single" w:sz="8" w:space="0" w:color="000000"/>
            </w:tcBorders>
            <w:shd w:val="clear" w:color="auto" w:fill="auto"/>
            <w:noWrap/>
            <w:vAlign w:val="center"/>
            <w:hideMark/>
          </w:tcPr>
          <w:p w14:paraId="087F194A"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1x2</w:t>
            </w:r>
          </w:p>
        </w:tc>
        <w:tc>
          <w:tcPr>
            <w:tcW w:w="929" w:type="dxa"/>
            <w:tcBorders>
              <w:top w:val="single" w:sz="8" w:space="0" w:color="auto"/>
              <w:bottom w:val="nil"/>
            </w:tcBorders>
            <w:shd w:val="clear" w:color="auto" w:fill="E7E6E6" w:themeFill="background2"/>
            <w:noWrap/>
            <w:vAlign w:val="center"/>
            <w:hideMark/>
          </w:tcPr>
          <w:p w14:paraId="0EF9DD30"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1071" w:type="dxa"/>
            <w:tcBorders>
              <w:top w:val="nil"/>
              <w:bottom w:val="nil"/>
            </w:tcBorders>
            <w:shd w:val="clear" w:color="auto" w:fill="E7E6E6" w:themeFill="background2"/>
            <w:vAlign w:val="center"/>
            <w:hideMark/>
          </w:tcPr>
          <w:p w14:paraId="22A741D9" w14:textId="77777777" w:rsidR="00DF23A4" w:rsidRPr="001C50BB" w:rsidRDefault="00DF23A4" w:rsidP="00A86741">
            <w:pPr>
              <w:spacing w:after="0" w:line="360" w:lineRule="auto"/>
              <w:jc w:val="center"/>
              <w:rPr>
                <w:rFonts w:ascii="Calibri" w:eastAsia="Times New Roman" w:hAnsi="Calibri" w:cs="Times New Roman"/>
                <w:bCs/>
                <w:lang w:eastAsia="fr-FR"/>
              </w:rPr>
            </w:pPr>
            <w:r w:rsidRPr="001C50BB">
              <w:rPr>
                <w:rFonts w:ascii="Calibri" w:eastAsia="Times New Roman" w:hAnsi="Calibri" w:cs="Times New Roman"/>
                <w:bCs/>
                <w:lang w:eastAsia="fr-FR"/>
              </w:rPr>
              <w:t>8</w:t>
            </w:r>
          </w:p>
        </w:tc>
        <w:tc>
          <w:tcPr>
            <w:tcW w:w="1049" w:type="dxa"/>
            <w:tcBorders>
              <w:top w:val="nil"/>
              <w:bottom w:val="nil"/>
            </w:tcBorders>
            <w:shd w:val="clear" w:color="auto" w:fill="E7E6E6" w:themeFill="background2"/>
            <w:vAlign w:val="center"/>
            <w:hideMark/>
          </w:tcPr>
          <w:p w14:paraId="0595D948" w14:textId="77777777" w:rsidR="00DF23A4" w:rsidRPr="001C50BB" w:rsidRDefault="00DF23A4" w:rsidP="00A86741">
            <w:pPr>
              <w:spacing w:after="0" w:line="360" w:lineRule="auto"/>
              <w:jc w:val="center"/>
              <w:rPr>
                <w:rFonts w:ascii="Calibri" w:eastAsia="Times New Roman" w:hAnsi="Calibri" w:cs="Times New Roman"/>
                <w:bCs/>
                <w:lang w:eastAsia="fr-FR"/>
              </w:rPr>
            </w:pPr>
            <w:r w:rsidRPr="001C50BB">
              <w:rPr>
                <w:rFonts w:ascii="Calibri" w:eastAsia="Times New Roman" w:hAnsi="Calibri" w:cs="Times New Roman"/>
                <w:bCs/>
                <w:lang w:eastAsia="fr-FR"/>
              </w:rPr>
              <w:t>24</w:t>
            </w:r>
          </w:p>
        </w:tc>
        <w:tc>
          <w:tcPr>
            <w:tcW w:w="996" w:type="dxa"/>
            <w:tcBorders>
              <w:top w:val="nil"/>
              <w:bottom w:val="nil"/>
              <w:right w:val="single" w:sz="4" w:space="0" w:color="auto"/>
            </w:tcBorders>
            <w:shd w:val="clear" w:color="auto" w:fill="E7E6E6" w:themeFill="background2"/>
            <w:noWrap/>
            <w:vAlign w:val="bottom"/>
            <w:hideMark/>
          </w:tcPr>
          <w:p w14:paraId="60BD6284" w14:textId="77777777" w:rsidR="00DF23A4" w:rsidRPr="00B33135" w:rsidRDefault="00DF23A4" w:rsidP="00A86741">
            <w:pPr>
              <w:spacing w:after="0" w:line="360" w:lineRule="auto"/>
              <w:jc w:val="right"/>
              <w:rPr>
                <w:rFonts w:ascii="Calibri" w:eastAsia="Times New Roman" w:hAnsi="Calibri" w:cs="Times New Roman"/>
                <w:b/>
                <w:iCs/>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iCs/>
                <w:lang w:eastAsia="fr-FR"/>
              </w:rPr>
              <w:t xml:space="preserve"> &lt; .001</w:t>
            </w:r>
          </w:p>
        </w:tc>
        <w:tc>
          <w:tcPr>
            <w:tcW w:w="932" w:type="dxa"/>
            <w:tcBorders>
              <w:top w:val="nil"/>
              <w:left w:val="single" w:sz="4" w:space="0" w:color="auto"/>
              <w:bottom w:val="nil"/>
            </w:tcBorders>
            <w:shd w:val="clear" w:color="auto" w:fill="auto"/>
            <w:noWrap/>
            <w:vAlign w:val="bottom"/>
            <w:hideMark/>
          </w:tcPr>
          <w:p w14:paraId="5C79471B"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val="en-US" w:eastAsia="fr-FR"/>
              </w:rPr>
              <w:t>[k]</w:t>
            </w:r>
          </w:p>
        </w:tc>
        <w:tc>
          <w:tcPr>
            <w:tcW w:w="1071" w:type="dxa"/>
            <w:tcBorders>
              <w:top w:val="nil"/>
              <w:bottom w:val="nil"/>
            </w:tcBorders>
            <w:shd w:val="clear" w:color="auto" w:fill="auto"/>
            <w:vAlign w:val="center"/>
            <w:hideMark/>
          </w:tcPr>
          <w:p w14:paraId="33A9B8E4"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9</w:t>
            </w:r>
          </w:p>
        </w:tc>
        <w:tc>
          <w:tcPr>
            <w:tcW w:w="1049" w:type="dxa"/>
            <w:tcBorders>
              <w:top w:val="nil"/>
              <w:bottom w:val="nil"/>
            </w:tcBorders>
            <w:shd w:val="clear" w:color="auto" w:fill="auto"/>
            <w:vAlign w:val="center"/>
            <w:hideMark/>
          </w:tcPr>
          <w:p w14:paraId="1126D3C1"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20</w:t>
            </w:r>
          </w:p>
        </w:tc>
        <w:tc>
          <w:tcPr>
            <w:tcW w:w="982" w:type="dxa"/>
            <w:tcBorders>
              <w:top w:val="single" w:sz="8" w:space="0" w:color="auto"/>
              <w:bottom w:val="nil"/>
            </w:tcBorders>
            <w:shd w:val="clear" w:color="auto" w:fill="auto"/>
            <w:noWrap/>
            <w:vAlign w:val="bottom"/>
            <w:hideMark/>
          </w:tcPr>
          <w:p w14:paraId="19964D2F"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 .01</w:t>
            </w:r>
            <w:r>
              <w:rPr>
                <w:rFonts w:ascii="Calibri" w:eastAsia="Times New Roman" w:hAnsi="Calibri" w:cs="Times New Roman"/>
                <w:b/>
                <w:lang w:eastAsia="fr-FR"/>
              </w:rPr>
              <w:t>8</w:t>
            </w:r>
          </w:p>
        </w:tc>
      </w:tr>
      <w:tr w:rsidR="00DF23A4" w:rsidRPr="00F309FC" w14:paraId="202EC019" w14:textId="77777777" w:rsidTr="00A86741">
        <w:trPr>
          <w:trHeight w:val="315"/>
        </w:trPr>
        <w:tc>
          <w:tcPr>
            <w:tcW w:w="999" w:type="dxa"/>
            <w:vMerge/>
            <w:tcBorders>
              <w:top w:val="single" w:sz="8" w:space="0" w:color="auto"/>
              <w:bottom w:val="single" w:sz="8" w:space="0" w:color="000000"/>
            </w:tcBorders>
            <w:vAlign w:val="center"/>
            <w:hideMark/>
          </w:tcPr>
          <w:p w14:paraId="64CCDACF"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p>
        </w:tc>
        <w:tc>
          <w:tcPr>
            <w:tcW w:w="929" w:type="dxa"/>
            <w:tcBorders>
              <w:top w:val="nil"/>
              <w:bottom w:val="single" w:sz="8" w:space="0" w:color="auto"/>
            </w:tcBorders>
            <w:shd w:val="clear" w:color="auto" w:fill="E7E6E6" w:themeFill="background2"/>
            <w:noWrap/>
            <w:vAlign w:val="center"/>
            <w:hideMark/>
          </w:tcPr>
          <w:p w14:paraId="21F32665"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1071" w:type="dxa"/>
            <w:tcBorders>
              <w:top w:val="nil"/>
              <w:bottom w:val="nil"/>
            </w:tcBorders>
            <w:shd w:val="clear" w:color="auto" w:fill="E7E6E6" w:themeFill="background2"/>
            <w:vAlign w:val="center"/>
            <w:hideMark/>
          </w:tcPr>
          <w:p w14:paraId="0814B973" w14:textId="77777777" w:rsidR="00DF23A4" w:rsidRPr="001C50BB" w:rsidRDefault="00DF23A4" w:rsidP="00A86741">
            <w:pPr>
              <w:spacing w:after="0" w:line="360" w:lineRule="auto"/>
              <w:jc w:val="center"/>
              <w:rPr>
                <w:rFonts w:ascii="Calibri" w:eastAsia="Times New Roman" w:hAnsi="Calibri" w:cs="Times New Roman"/>
                <w:bCs/>
                <w:lang w:eastAsia="fr-FR"/>
              </w:rPr>
            </w:pPr>
            <w:r w:rsidRPr="001C50BB">
              <w:rPr>
                <w:rFonts w:ascii="Calibri" w:eastAsia="Times New Roman" w:hAnsi="Calibri" w:cs="Times New Roman"/>
                <w:bCs/>
                <w:lang w:eastAsia="fr-FR"/>
              </w:rPr>
              <w:t>20</w:t>
            </w:r>
          </w:p>
        </w:tc>
        <w:tc>
          <w:tcPr>
            <w:tcW w:w="1049" w:type="dxa"/>
            <w:tcBorders>
              <w:top w:val="nil"/>
              <w:bottom w:val="nil"/>
            </w:tcBorders>
            <w:shd w:val="clear" w:color="auto" w:fill="E7E6E6" w:themeFill="background2"/>
            <w:vAlign w:val="center"/>
            <w:hideMark/>
          </w:tcPr>
          <w:p w14:paraId="1E1B3291" w14:textId="77777777" w:rsidR="00DF23A4" w:rsidRPr="001C50BB" w:rsidRDefault="00DF23A4" w:rsidP="00A86741">
            <w:pPr>
              <w:spacing w:after="0" w:line="360" w:lineRule="auto"/>
              <w:jc w:val="center"/>
              <w:rPr>
                <w:rFonts w:ascii="Calibri" w:eastAsia="Times New Roman" w:hAnsi="Calibri" w:cs="Times New Roman"/>
                <w:bCs/>
                <w:lang w:eastAsia="fr-FR"/>
              </w:rPr>
            </w:pPr>
            <w:r w:rsidRPr="001C50BB">
              <w:rPr>
                <w:rFonts w:ascii="Calibri" w:eastAsia="Times New Roman" w:hAnsi="Calibri" w:cs="Times New Roman"/>
                <w:bCs/>
                <w:lang w:eastAsia="fr-FR"/>
              </w:rPr>
              <w:t>6</w:t>
            </w:r>
          </w:p>
        </w:tc>
        <w:tc>
          <w:tcPr>
            <w:tcW w:w="996" w:type="dxa"/>
            <w:tcBorders>
              <w:top w:val="nil"/>
              <w:bottom w:val="nil"/>
              <w:right w:val="single" w:sz="4" w:space="0" w:color="auto"/>
            </w:tcBorders>
            <w:shd w:val="clear" w:color="auto" w:fill="E7E6E6" w:themeFill="background2"/>
            <w:noWrap/>
            <w:vAlign w:val="bottom"/>
            <w:hideMark/>
          </w:tcPr>
          <w:p w14:paraId="146FAA96" w14:textId="77777777" w:rsidR="00DF23A4" w:rsidRPr="00B33135" w:rsidRDefault="00DF23A4" w:rsidP="00A86741">
            <w:pPr>
              <w:spacing w:after="0" w:line="360" w:lineRule="auto"/>
              <w:jc w:val="right"/>
              <w:rPr>
                <w:rFonts w:ascii="Calibri" w:eastAsia="Times New Roman" w:hAnsi="Calibri" w:cs="Times New Roman"/>
                <w:b/>
                <w:iCs/>
                <w:lang w:eastAsia="fr-FR"/>
              </w:rPr>
            </w:pPr>
            <w:r w:rsidRPr="00B33135">
              <w:rPr>
                <w:rFonts w:ascii="Calibri" w:eastAsia="Times New Roman" w:hAnsi="Calibri" w:cs="Times New Roman"/>
                <w:b/>
                <w:iCs/>
                <w:lang w:eastAsia="fr-FR"/>
              </w:rPr>
              <w:t>R² = .2</w:t>
            </w:r>
            <w:r>
              <w:rPr>
                <w:rFonts w:ascii="Calibri" w:eastAsia="Times New Roman" w:hAnsi="Calibri" w:cs="Times New Roman"/>
                <w:b/>
                <w:iCs/>
                <w:lang w:eastAsia="fr-FR"/>
              </w:rPr>
              <w:t>85</w:t>
            </w:r>
          </w:p>
        </w:tc>
        <w:tc>
          <w:tcPr>
            <w:tcW w:w="932" w:type="dxa"/>
            <w:tcBorders>
              <w:top w:val="nil"/>
              <w:left w:val="single" w:sz="4" w:space="0" w:color="auto"/>
              <w:bottom w:val="nil"/>
            </w:tcBorders>
            <w:shd w:val="clear" w:color="auto" w:fill="auto"/>
            <w:noWrap/>
            <w:vAlign w:val="bottom"/>
            <w:hideMark/>
          </w:tcPr>
          <w:p w14:paraId="1AF00207"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[n]</w:t>
            </w:r>
          </w:p>
        </w:tc>
        <w:tc>
          <w:tcPr>
            <w:tcW w:w="1071" w:type="dxa"/>
            <w:tcBorders>
              <w:top w:val="nil"/>
              <w:bottom w:val="nil"/>
            </w:tcBorders>
            <w:shd w:val="clear" w:color="auto" w:fill="auto"/>
            <w:vAlign w:val="center"/>
            <w:hideMark/>
          </w:tcPr>
          <w:p w14:paraId="048A8F9A"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21</w:t>
            </w:r>
          </w:p>
        </w:tc>
        <w:tc>
          <w:tcPr>
            <w:tcW w:w="1049" w:type="dxa"/>
            <w:tcBorders>
              <w:top w:val="nil"/>
              <w:bottom w:val="nil"/>
            </w:tcBorders>
            <w:shd w:val="clear" w:color="auto" w:fill="auto"/>
            <w:vAlign w:val="center"/>
            <w:hideMark/>
          </w:tcPr>
          <w:p w14:paraId="52B3BE3E"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12</w:t>
            </w:r>
          </w:p>
        </w:tc>
        <w:tc>
          <w:tcPr>
            <w:tcW w:w="982" w:type="dxa"/>
            <w:tcBorders>
              <w:top w:val="nil"/>
              <w:bottom w:val="single" w:sz="8" w:space="0" w:color="auto"/>
            </w:tcBorders>
            <w:shd w:val="clear" w:color="auto" w:fill="auto"/>
            <w:noWrap/>
            <w:vAlign w:val="bottom"/>
            <w:hideMark/>
          </w:tcPr>
          <w:p w14:paraId="54962C4F"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.1</w:t>
            </w:r>
            <w:r>
              <w:rPr>
                <w:rFonts w:ascii="Calibri" w:eastAsia="Times New Roman" w:hAnsi="Calibri" w:cs="Times New Roman"/>
                <w:b/>
                <w:lang w:eastAsia="fr-FR"/>
              </w:rPr>
              <w:t>27</w:t>
            </w:r>
          </w:p>
        </w:tc>
      </w:tr>
      <w:tr w:rsidR="00DF23A4" w:rsidRPr="00F309FC" w14:paraId="6CD8CC0A" w14:textId="77777777" w:rsidTr="00A86741">
        <w:trPr>
          <w:trHeight w:val="300"/>
        </w:trPr>
        <w:tc>
          <w:tcPr>
            <w:tcW w:w="999" w:type="dxa"/>
            <w:vMerge w:val="restart"/>
            <w:tcBorders>
              <w:top w:val="nil"/>
              <w:bottom w:val="single" w:sz="8" w:space="0" w:color="000000"/>
            </w:tcBorders>
            <w:shd w:val="clear" w:color="auto" w:fill="E7E6E6" w:themeFill="background2"/>
            <w:noWrap/>
            <w:vAlign w:val="center"/>
            <w:hideMark/>
          </w:tcPr>
          <w:p w14:paraId="3C8C3A0D"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2x1</w:t>
            </w:r>
          </w:p>
        </w:tc>
        <w:tc>
          <w:tcPr>
            <w:tcW w:w="929" w:type="dxa"/>
            <w:tcBorders>
              <w:top w:val="nil"/>
              <w:bottom w:val="nil"/>
            </w:tcBorders>
            <w:shd w:val="clear" w:color="auto" w:fill="E7E6E6" w:themeFill="background2"/>
            <w:noWrap/>
            <w:vAlign w:val="center"/>
            <w:hideMark/>
          </w:tcPr>
          <w:p w14:paraId="6A9BDCB0"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1071" w:type="dxa"/>
            <w:tcBorders>
              <w:top w:val="single" w:sz="8" w:space="0" w:color="auto"/>
              <w:bottom w:val="nil"/>
            </w:tcBorders>
            <w:shd w:val="clear" w:color="auto" w:fill="E7E6E6" w:themeFill="background2"/>
            <w:vAlign w:val="center"/>
            <w:hideMark/>
          </w:tcPr>
          <w:p w14:paraId="786E2F37"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lang w:eastAsia="fr-FR"/>
              </w:rPr>
              <w:t>14</w:t>
            </w:r>
          </w:p>
        </w:tc>
        <w:tc>
          <w:tcPr>
            <w:tcW w:w="1049" w:type="dxa"/>
            <w:tcBorders>
              <w:top w:val="single" w:sz="8" w:space="0" w:color="auto"/>
              <w:bottom w:val="nil"/>
            </w:tcBorders>
            <w:shd w:val="clear" w:color="auto" w:fill="E7E6E6" w:themeFill="background2"/>
            <w:vAlign w:val="center"/>
            <w:hideMark/>
          </w:tcPr>
          <w:p w14:paraId="361644AC"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lang w:eastAsia="fr-FR"/>
              </w:rPr>
              <w:t>32</w:t>
            </w:r>
          </w:p>
        </w:tc>
        <w:tc>
          <w:tcPr>
            <w:tcW w:w="996" w:type="dxa"/>
            <w:tcBorders>
              <w:top w:val="single" w:sz="8" w:space="0" w:color="auto"/>
              <w:bottom w:val="nil"/>
              <w:right w:val="single" w:sz="4" w:space="0" w:color="auto"/>
            </w:tcBorders>
            <w:shd w:val="clear" w:color="auto" w:fill="E7E6E6" w:themeFill="background2"/>
            <w:noWrap/>
            <w:vAlign w:val="bottom"/>
            <w:hideMark/>
          </w:tcPr>
          <w:p w14:paraId="0F553F59"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i/>
                <w:lang w:eastAsia="fr-FR"/>
              </w:rPr>
              <w:t>p</w:t>
            </w:r>
            <w:r w:rsidRPr="00B33135">
              <w:rPr>
                <w:rFonts w:ascii="Calibri" w:eastAsia="Times New Roman" w:hAnsi="Calibri" w:cs="Times New Roman"/>
                <w:lang w:eastAsia="fr-FR"/>
              </w:rPr>
              <w:t xml:space="preserve"> = .0</w:t>
            </w:r>
            <w:r>
              <w:rPr>
                <w:rFonts w:ascii="Calibri" w:eastAsia="Times New Roman" w:hAnsi="Calibri" w:cs="Times New Roman"/>
                <w:lang w:eastAsia="fr-FR"/>
              </w:rPr>
              <w:t>75</w:t>
            </w:r>
          </w:p>
        </w:tc>
        <w:tc>
          <w:tcPr>
            <w:tcW w:w="932" w:type="dxa"/>
            <w:tcBorders>
              <w:top w:val="single" w:sz="8" w:space="0" w:color="auto"/>
              <w:left w:val="single" w:sz="4" w:space="0" w:color="auto"/>
              <w:bottom w:val="nil"/>
            </w:tcBorders>
            <w:shd w:val="clear" w:color="auto" w:fill="E7E6E6" w:themeFill="background2"/>
            <w:noWrap/>
            <w:vAlign w:val="bottom"/>
            <w:hideMark/>
          </w:tcPr>
          <w:p w14:paraId="546BEA09"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val="en-US" w:eastAsia="fr-FR"/>
              </w:rPr>
              <w:t>[k]</w:t>
            </w:r>
          </w:p>
        </w:tc>
        <w:tc>
          <w:tcPr>
            <w:tcW w:w="1071" w:type="dxa"/>
            <w:tcBorders>
              <w:top w:val="single" w:sz="8" w:space="0" w:color="auto"/>
              <w:bottom w:val="nil"/>
            </w:tcBorders>
            <w:shd w:val="clear" w:color="auto" w:fill="E7E6E6" w:themeFill="background2"/>
            <w:vAlign w:val="center"/>
            <w:hideMark/>
          </w:tcPr>
          <w:p w14:paraId="4AFE37A8"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12</w:t>
            </w:r>
          </w:p>
        </w:tc>
        <w:tc>
          <w:tcPr>
            <w:tcW w:w="1049" w:type="dxa"/>
            <w:tcBorders>
              <w:top w:val="single" w:sz="8" w:space="0" w:color="auto"/>
              <w:bottom w:val="nil"/>
            </w:tcBorders>
            <w:shd w:val="clear" w:color="auto" w:fill="E7E6E6" w:themeFill="background2"/>
            <w:vAlign w:val="center"/>
            <w:hideMark/>
          </w:tcPr>
          <w:p w14:paraId="15AA0073"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35</w:t>
            </w:r>
          </w:p>
        </w:tc>
        <w:tc>
          <w:tcPr>
            <w:tcW w:w="982" w:type="dxa"/>
            <w:tcBorders>
              <w:top w:val="nil"/>
              <w:bottom w:val="nil"/>
            </w:tcBorders>
            <w:shd w:val="clear" w:color="auto" w:fill="E7E6E6" w:themeFill="background2"/>
            <w:noWrap/>
            <w:vAlign w:val="bottom"/>
            <w:hideMark/>
          </w:tcPr>
          <w:p w14:paraId="35DFFC24"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 .008</w:t>
            </w:r>
          </w:p>
        </w:tc>
      </w:tr>
      <w:tr w:rsidR="00DF23A4" w:rsidRPr="00F309FC" w14:paraId="271592FC" w14:textId="77777777" w:rsidTr="00A86741">
        <w:trPr>
          <w:trHeight w:val="315"/>
        </w:trPr>
        <w:tc>
          <w:tcPr>
            <w:tcW w:w="999" w:type="dxa"/>
            <w:vMerge/>
            <w:tcBorders>
              <w:top w:val="nil"/>
              <w:bottom w:val="single" w:sz="8" w:space="0" w:color="000000"/>
            </w:tcBorders>
            <w:shd w:val="clear" w:color="auto" w:fill="E7E6E6" w:themeFill="background2"/>
            <w:vAlign w:val="center"/>
            <w:hideMark/>
          </w:tcPr>
          <w:p w14:paraId="5418891A"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p>
        </w:tc>
        <w:tc>
          <w:tcPr>
            <w:tcW w:w="929" w:type="dxa"/>
            <w:tcBorders>
              <w:top w:val="nil"/>
              <w:bottom w:val="single" w:sz="8" w:space="0" w:color="auto"/>
            </w:tcBorders>
            <w:shd w:val="clear" w:color="auto" w:fill="E7E6E6" w:themeFill="background2"/>
            <w:noWrap/>
            <w:vAlign w:val="center"/>
            <w:hideMark/>
          </w:tcPr>
          <w:p w14:paraId="4C5092D2"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1071" w:type="dxa"/>
            <w:tcBorders>
              <w:top w:val="nil"/>
              <w:bottom w:val="single" w:sz="8" w:space="0" w:color="auto"/>
            </w:tcBorders>
            <w:shd w:val="clear" w:color="auto" w:fill="E7E6E6" w:themeFill="background2"/>
            <w:vAlign w:val="center"/>
            <w:hideMark/>
          </w:tcPr>
          <w:p w14:paraId="4A1D5D1A"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lang w:eastAsia="fr-FR"/>
              </w:rPr>
              <w:t>23</w:t>
            </w:r>
          </w:p>
        </w:tc>
        <w:tc>
          <w:tcPr>
            <w:tcW w:w="1049" w:type="dxa"/>
            <w:tcBorders>
              <w:top w:val="nil"/>
              <w:bottom w:val="single" w:sz="8" w:space="0" w:color="auto"/>
            </w:tcBorders>
            <w:shd w:val="clear" w:color="auto" w:fill="E7E6E6" w:themeFill="background2"/>
            <w:vAlign w:val="center"/>
            <w:hideMark/>
          </w:tcPr>
          <w:p w14:paraId="63898DFA"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lang w:eastAsia="fr-FR"/>
              </w:rPr>
              <w:t>23</w:t>
            </w:r>
          </w:p>
        </w:tc>
        <w:tc>
          <w:tcPr>
            <w:tcW w:w="996" w:type="dxa"/>
            <w:tcBorders>
              <w:top w:val="nil"/>
              <w:bottom w:val="single" w:sz="8" w:space="0" w:color="auto"/>
              <w:right w:val="single" w:sz="4" w:space="0" w:color="auto"/>
            </w:tcBorders>
            <w:shd w:val="clear" w:color="auto" w:fill="E7E6E6" w:themeFill="background2"/>
            <w:noWrap/>
            <w:vAlign w:val="bottom"/>
            <w:hideMark/>
          </w:tcPr>
          <w:p w14:paraId="2F18A05D"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lang w:eastAsia="fr-FR"/>
              </w:rPr>
              <w:t>R² = .0</w:t>
            </w:r>
            <w:r>
              <w:rPr>
                <w:rFonts w:ascii="Calibri" w:eastAsia="Times New Roman" w:hAnsi="Calibri" w:cs="Times New Roman"/>
                <w:lang w:eastAsia="fr-FR"/>
              </w:rPr>
              <w:t>53</w:t>
            </w:r>
          </w:p>
        </w:tc>
        <w:tc>
          <w:tcPr>
            <w:tcW w:w="932" w:type="dxa"/>
            <w:tcBorders>
              <w:top w:val="nil"/>
              <w:left w:val="single" w:sz="4" w:space="0" w:color="auto"/>
              <w:bottom w:val="single" w:sz="8" w:space="0" w:color="auto"/>
            </w:tcBorders>
            <w:shd w:val="clear" w:color="auto" w:fill="E7E6E6" w:themeFill="background2"/>
            <w:noWrap/>
            <w:vAlign w:val="bottom"/>
            <w:hideMark/>
          </w:tcPr>
          <w:p w14:paraId="5ECCE2E1"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[n]</w:t>
            </w:r>
          </w:p>
        </w:tc>
        <w:tc>
          <w:tcPr>
            <w:tcW w:w="1071" w:type="dxa"/>
            <w:tcBorders>
              <w:top w:val="nil"/>
              <w:bottom w:val="single" w:sz="8" w:space="0" w:color="auto"/>
            </w:tcBorders>
            <w:shd w:val="clear" w:color="auto" w:fill="E7E6E6" w:themeFill="background2"/>
            <w:vAlign w:val="center"/>
            <w:hideMark/>
          </w:tcPr>
          <w:p w14:paraId="7528BC6F"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25</w:t>
            </w:r>
          </w:p>
        </w:tc>
        <w:tc>
          <w:tcPr>
            <w:tcW w:w="1049" w:type="dxa"/>
            <w:tcBorders>
              <w:top w:val="nil"/>
              <w:bottom w:val="single" w:sz="8" w:space="0" w:color="auto"/>
            </w:tcBorders>
            <w:shd w:val="clear" w:color="auto" w:fill="E7E6E6" w:themeFill="background2"/>
            <w:vAlign w:val="center"/>
            <w:hideMark/>
          </w:tcPr>
          <w:p w14:paraId="36D1E157"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20</w:t>
            </w:r>
          </w:p>
        </w:tc>
        <w:tc>
          <w:tcPr>
            <w:tcW w:w="982" w:type="dxa"/>
            <w:tcBorders>
              <w:top w:val="nil"/>
              <w:bottom w:val="single" w:sz="8" w:space="0" w:color="auto"/>
            </w:tcBorders>
            <w:shd w:val="clear" w:color="auto" w:fill="E7E6E6" w:themeFill="background2"/>
            <w:noWrap/>
            <w:vAlign w:val="bottom"/>
            <w:hideMark/>
          </w:tcPr>
          <w:p w14:paraId="2CBE998D"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w:t>
            </w:r>
            <w:r>
              <w:rPr>
                <w:rFonts w:ascii="Calibri" w:eastAsia="Times New Roman" w:hAnsi="Calibri" w:cs="Times New Roman"/>
                <w:b/>
                <w:lang w:eastAsia="fr-FR"/>
              </w:rPr>
              <w:t>116</w:t>
            </w:r>
          </w:p>
        </w:tc>
      </w:tr>
      <w:tr w:rsidR="00DF23A4" w:rsidRPr="00F309FC" w14:paraId="664CE1DA" w14:textId="77777777" w:rsidTr="00A86741">
        <w:trPr>
          <w:trHeight w:val="300"/>
        </w:trPr>
        <w:tc>
          <w:tcPr>
            <w:tcW w:w="999" w:type="dxa"/>
            <w:vMerge w:val="restart"/>
            <w:tcBorders>
              <w:top w:val="nil"/>
              <w:bottom w:val="single" w:sz="8" w:space="0" w:color="000000"/>
            </w:tcBorders>
            <w:shd w:val="clear" w:color="auto" w:fill="auto"/>
            <w:noWrap/>
            <w:vAlign w:val="center"/>
            <w:hideMark/>
          </w:tcPr>
          <w:p w14:paraId="01B4A272"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1x1</w:t>
            </w:r>
          </w:p>
        </w:tc>
        <w:tc>
          <w:tcPr>
            <w:tcW w:w="929" w:type="dxa"/>
            <w:tcBorders>
              <w:top w:val="nil"/>
              <w:bottom w:val="nil"/>
            </w:tcBorders>
            <w:shd w:val="clear" w:color="auto" w:fill="auto"/>
            <w:noWrap/>
            <w:vAlign w:val="center"/>
            <w:hideMark/>
          </w:tcPr>
          <w:p w14:paraId="09C89B2D"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a</w:t>
            </w:r>
            <w:r>
              <w:rPr>
                <w:rFonts w:ascii="Calibri" w:eastAsia="Times New Roman" w:hAnsi="Calibri" w:cs="Times New Roman"/>
                <w:b/>
                <w:color w:val="000000"/>
                <w:lang w:eastAsia="fr-FR"/>
              </w:rPr>
              <w:t>]</w:t>
            </w:r>
          </w:p>
        </w:tc>
        <w:tc>
          <w:tcPr>
            <w:tcW w:w="1071" w:type="dxa"/>
            <w:tcBorders>
              <w:top w:val="nil"/>
              <w:bottom w:val="nil"/>
            </w:tcBorders>
            <w:shd w:val="clear" w:color="auto" w:fill="auto"/>
            <w:vAlign w:val="center"/>
            <w:hideMark/>
          </w:tcPr>
          <w:p w14:paraId="6FF5C3D2"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lang w:eastAsia="fr-FR"/>
              </w:rPr>
              <w:t>4.56</w:t>
            </w:r>
          </w:p>
        </w:tc>
        <w:tc>
          <w:tcPr>
            <w:tcW w:w="1049" w:type="dxa"/>
            <w:tcBorders>
              <w:top w:val="nil"/>
              <w:bottom w:val="nil"/>
            </w:tcBorders>
            <w:shd w:val="clear" w:color="auto" w:fill="auto"/>
            <w:vAlign w:val="center"/>
            <w:hideMark/>
          </w:tcPr>
          <w:p w14:paraId="42664225"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lang w:eastAsia="fr-FR"/>
              </w:rPr>
              <w:t>5.41</w:t>
            </w:r>
          </w:p>
        </w:tc>
        <w:tc>
          <w:tcPr>
            <w:tcW w:w="996" w:type="dxa"/>
            <w:tcBorders>
              <w:top w:val="nil"/>
              <w:bottom w:val="nil"/>
              <w:right w:val="single" w:sz="4" w:space="0" w:color="auto"/>
            </w:tcBorders>
            <w:shd w:val="clear" w:color="auto" w:fill="auto"/>
            <w:noWrap/>
            <w:vAlign w:val="bottom"/>
            <w:hideMark/>
          </w:tcPr>
          <w:p w14:paraId="68046187"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i/>
                <w:lang w:eastAsia="fr-FR"/>
              </w:rPr>
              <w:t>p</w:t>
            </w:r>
            <w:r w:rsidRPr="00B33135">
              <w:rPr>
                <w:rFonts w:ascii="Calibri" w:eastAsia="Times New Roman" w:hAnsi="Calibri" w:cs="Times New Roman"/>
                <w:lang w:eastAsia="fr-FR"/>
              </w:rPr>
              <w:t xml:space="preserve"> = .0</w:t>
            </w:r>
            <w:r>
              <w:rPr>
                <w:rFonts w:ascii="Calibri" w:eastAsia="Times New Roman" w:hAnsi="Calibri" w:cs="Times New Roman"/>
                <w:lang w:eastAsia="fr-FR"/>
              </w:rPr>
              <w:t>69</w:t>
            </w:r>
          </w:p>
        </w:tc>
        <w:tc>
          <w:tcPr>
            <w:tcW w:w="932" w:type="dxa"/>
            <w:tcBorders>
              <w:top w:val="nil"/>
              <w:left w:val="single" w:sz="4" w:space="0" w:color="auto"/>
              <w:bottom w:val="nil"/>
            </w:tcBorders>
            <w:shd w:val="clear" w:color="auto" w:fill="auto"/>
            <w:noWrap/>
            <w:vAlign w:val="bottom"/>
            <w:hideMark/>
          </w:tcPr>
          <w:p w14:paraId="0B1E5AF4"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val="en-US" w:eastAsia="fr-FR"/>
              </w:rPr>
              <w:t>[k]</w:t>
            </w:r>
          </w:p>
        </w:tc>
        <w:tc>
          <w:tcPr>
            <w:tcW w:w="1071" w:type="dxa"/>
            <w:tcBorders>
              <w:top w:val="nil"/>
              <w:bottom w:val="nil"/>
            </w:tcBorders>
            <w:shd w:val="clear" w:color="auto" w:fill="auto"/>
            <w:vAlign w:val="center"/>
            <w:hideMark/>
          </w:tcPr>
          <w:p w14:paraId="2693ED20"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4.33</w:t>
            </w:r>
          </w:p>
        </w:tc>
        <w:tc>
          <w:tcPr>
            <w:tcW w:w="1049" w:type="dxa"/>
            <w:tcBorders>
              <w:top w:val="nil"/>
              <w:bottom w:val="nil"/>
            </w:tcBorders>
            <w:shd w:val="clear" w:color="auto" w:fill="auto"/>
            <w:vAlign w:val="center"/>
            <w:hideMark/>
          </w:tcPr>
          <w:p w14:paraId="13FCBE18"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6.06</w:t>
            </w:r>
          </w:p>
        </w:tc>
        <w:tc>
          <w:tcPr>
            <w:tcW w:w="982" w:type="dxa"/>
            <w:tcBorders>
              <w:top w:val="nil"/>
              <w:bottom w:val="nil"/>
            </w:tcBorders>
            <w:shd w:val="clear" w:color="auto" w:fill="auto"/>
            <w:vAlign w:val="center"/>
            <w:hideMark/>
          </w:tcPr>
          <w:p w14:paraId="62154D8C"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i/>
                <w:lang w:eastAsia="fr-FR"/>
              </w:rPr>
              <w:t>p</w:t>
            </w:r>
            <w:r w:rsidRPr="00B33135">
              <w:rPr>
                <w:rFonts w:ascii="Calibri" w:eastAsia="Times New Roman" w:hAnsi="Calibri" w:cs="Times New Roman"/>
                <w:b/>
                <w:lang w:eastAsia="fr-FR"/>
              </w:rPr>
              <w:t xml:space="preserve"> = .00</w:t>
            </w:r>
            <w:r>
              <w:rPr>
                <w:rFonts w:ascii="Calibri" w:eastAsia="Times New Roman" w:hAnsi="Calibri" w:cs="Times New Roman"/>
                <w:b/>
                <w:lang w:eastAsia="fr-FR"/>
              </w:rPr>
              <w:t>4</w:t>
            </w:r>
          </w:p>
        </w:tc>
      </w:tr>
      <w:tr w:rsidR="00DF23A4" w:rsidRPr="00F309FC" w14:paraId="01A118E9" w14:textId="77777777" w:rsidTr="00A86741">
        <w:trPr>
          <w:trHeight w:val="315"/>
        </w:trPr>
        <w:tc>
          <w:tcPr>
            <w:tcW w:w="999" w:type="dxa"/>
            <w:vMerge/>
            <w:tcBorders>
              <w:top w:val="nil"/>
              <w:bottom w:val="single" w:sz="8" w:space="0" w:color="000000"/>
            </w:tcBorders>
            <w:vAlign w:val="center"/>
            <w:hideMark/>
          </w:tcPr>
          <w:p w14:paraId="2E815AE9"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p>
        </w:tc>
        <w:tc>
          <w:tcPr>
            <w:tcW w:w="929" w:type="dxa"/>
            <w:tcBorders>
              <w:top w:val="nil"/>
              <w:bottom w:val="single" w:sz="8" w:space="0" w:color="auto"/>
            </w:tcBorders>
            <w:shd w:val="clear" w:color="auto" w:fill="auto"/>
            <w:noWrap/>
            <w:vAlign w:val="center"/>
            <w:hideMark/>
          </w:tcPr>
          <w:p w14:paraId="33897A02"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C67469">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1071" w:type="dxa"/>
            <w:tcBorders>
              <w:top w:val="nil"/>
              <w:bottom w:val="single" w:sz="8" w:space="0" w:color="auto"/>
            </w:tcBorders>
            <w:shd w:val="clear" w:color="auto" w:fill="auto"/>
            <w:vAlign w:val="center"/>
            <w:hideMark/>
          </w:tcPr>
          <w:p w14:paraId="3C1A5EA4"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lang w:eastAsia="fr-FR"/>
              </w:rPr>
              <w:t>6.22</w:t>
            </w:r>
          </w:p>
        </w:tc>
        <w:tc>
          <w:tcPr>
            <w:tcW w:w="1049" w:type="dxa"/>
            <w:tcBorders>
              <w:top w:val="nil"/>
              <w:bottom w:val="single" w:sz="8" w:space="0" w:color="auto"/>
            </w:tcBorders>
            <w:shd w:val="clear" w:color="auto" w:fill="auto"/>
            <w:vAlign w:val="center"/>
            <w:hideMark/>
          </w:tcPr>
          <w:p w14:paraId="5AAD9118"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lang w:eastAsia="fr-FR"/>
              </w:rPr>
              <w:t>4.75</w:t>
            </w:r>
          </w:p>
        </w:tc>
        <w:tc>
          <w:tcPr>
            <w:tcW w:w="996" w:type="dxa"/>
            <w:tcBorders>
              <w:top w:val="nil"/>
              <w:bottom w:val="single" w:sz="8" w:space="0" w:color="auto"/>
              <w:right w:val="single" w:sz="4" w:space="0" w:color="auto"/>
            </w:tcBorders>
            <w:shd w:val="clear" w:color="auto" w:fill="auto"/>
            <w:noWrap/>
            <w:vAlign w:val="bottom"/>
            <w:hideMark/>
          </w:tcPr>
          <w:p w14:paraId="4FA4258D" w14:textId="77777777" w:rsidR="00DF23A4" w:rsidRPr="00B33135" w:rsidRDefault="00DF23A4" w:rsidP="00A86741">
            <w:pPr>
              <w:spacing w:after="0" w:line="360" w:lineRule="auto"/>
              <w:jc w:val="right"/>
              <w:rPr>
                <w:rFonts w:ascii="Calibri" w:eastAsia="Times New Roman" w:hAnsi="Calibri" w:cs="Times New Roman"/>
                <w:lang w:eastAsia="fr-FR"/>
              </w:rPr>
            </w:pPr>
            <w:r w:rsidRPr="00B33135">
              <w:rPr>
                <w:rFonts w:ascii="Calibri" w:eastAsia="Times New Roman" w:hAnsi="Calibri" w:cs="Times New Roman"/>
                <w:lang w:eastAsia="fr-FR"/>
              </w:rPr>
              <w:t>R² = .0</w:t>
            </w:r>
            <w:r>
              <w:rPr>
                <w:rFonts w:ascii="Calibri" w:eastAsia="Times New Roman" w:hAnsi="Calibri" w:cs="Times New Roman"/>
                <w:lang w:eastAsia="fr-FR"/>
              </w:rPr>
              <w:t>38</w:t>
            </w:r>
          </w:p>
        </w:tc>
        <w:tc>
          <w:tcPr>
            <w:tcW w:w="932" w:type="dxa"/>
            <w:tcBorders>
              <w:top w:val="nil"/>
              <w:left w:val="single" w:sz="4" w:space="0" w:color="auto"/>
              <w:bottom w:val="single" w:sz="8" w:space="0" w:color="auto"/>
            </w:tcBorders>
            <w:shd w:val="clear" w:color="auto" w:fill="auto"/>
            <w:noWrap/>
            <w:vAlign w:val="bottom"/>
            <w:hideMark/>
          </w:tcPr>
          <w:p w14:paraId="67417846" w14:textId="77777777" w:rsidR="00DF23A4" w:rsidRPr="00B33135" w:rsidRDefault="00DF23A4" w:rsidP="00A86741">
            <w:pPr>
              <w:spacing w:after="0" w:line="360" w:lineRule="auto"/>
              <w:jc w:val="center"/>
              <w:rPr>
                <w:rFonts w:ascii="Calibri" w:eastAsia="Times New Roman" w:hAnsi="Calibri" w:cs="Times New Roman"/>
                <w:b/>
                <w:lang w:eastAsia="fr-FR"/>
              </w:rPr>
            </w:pPr>
            <w:r w:rsidRPr="00B33135">
              <w:rPr>
                <w:rFonts w:ascii="Calibri" w:eastAsia="Times New Roman" w:hAnsi="Calibri" w:cs="Times New Roman"/>
                <w:b/>
                <w:lang w:eastAsia="fr-FR"/>
              </w:rPr>
              <w:t>[n]</w:t>
            </w:r>
          </w:p>
        </w:tc>
        <w:tc>
          <w:tcPr>
            <w:tcW w:w="1071" w:type="dxa"/>
            <w:tcBorders>
              <w:top w:val="nil"/>
              <w:bottom w:val="single" w:sz="8" w:space="0" w:color="auto"/>
            </w:tcBorders>
            <w:shd w:val="clear" w:color="auto" w:fill="auto"/>
            <w:vAlign w:val="center"/>
            <w:hideMark/>
          </w:tcPr>
          <w:p w14:paraId="55AFFE67"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6.44</w:t>
            </w:r>
          </w:p>
        </w:tc>
        <w:tc>
          <w:tcPr>
            <w:tcW w:w="1049" w:type="dxa"/>
            <w:tcBorders>
              <w:top w:val="nil"/>
              <w:bottom w:val="single" w:sz="8" w:space="0" w:color="auto"/>
            </w:tcBorders>
            <w:shd w:val="clear" w:color="auto" w:fill="auto"/>
            <w:vAlign w:val="center"/>
            <w:hideMark/>
          </w:tcPr>
          <w:p w14:paraId="5BBFA19D"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bCs/>
                <w:lang w:eastAsia="fr-FR"/>
              </w:rPr>
              <w:t>4.06</w:t>
            </w:r>
          </w:p>
        </w:tc>
        <w:tc>
          <w:tcPr>
            <w:tcW w:w="982" w:type="dxa"/>
            <w:tcBorders>
              <w:top w:val="nil"/>
              <w:bottom w:val="single" w:sz="8" w:space="0" w:color="auto"/>
            </w:tcBorders>
            <w:shd w:val="clear" w:color="auto" w:fill="auto"/>
            <w:vAlign w:val="center"/>
            <w:hideMark/>
          </w:tcPr>
          <w:p w14:paraId="61A7E8F6" w14:textId="77777777" w:rsidR="00DF23A4" w:rsidRPr="00B33135" w:rsidRDefault="00DF23A4" w:rsidP="00A86741">
            <w:pPr>
              <w:spacing w:after="0" w:line="360" w:lineRule="auto"/>
              <w:jc w:val="right"/>
              <w:rPr>
                <w:rFonts w:ascii="Calibri" w:eastAsia="Times New Roman" w:hAnsi="Calibri" w:cs="Times New Roman"/>
                <w:b/>
                <w:lang w:eastAsia="fr-FR"/>
              </w:rPr>
            </w:pPr>
            <w:r w:rsidRPr="00B33135">
              <w:rPr>
                <w:rFonts w:ascii="Calibri" w:eastAsia="Times New Roman" w:hAnsi="Calibri" w:cs="Times New Roman"/>
                <w:b/>
                <w:lang w:eastAsia="fr-FR"/>
              </w:rPr>
              <w:t>R² = .1</w:t>
            </w:r>
            <w:r>
              <w:rPr>
                <w:rFonts w:ascii="Calibri" w:eastAsia="Times New Roman" w:hAnsi="Calibri" w:cs="Times New Roman"/>
                <w:b/>
                <w:lang w:eastAsia="fr-FR"/>
              </w:rPr>
              <w:t>26</w:t>
            </w:r>
          </w:p>
        </w:tc>
      </w:tr>
    </w:tbl>
    <w:p w14:paraId="1C455992" w14:textId="77777777" w:rsidR="00DF23A4" w:rsidRDefault="00DF23A4" w:rsidP="00DF23A4">
      <w:pPr>
        <w:pStyle w:val="Caption"/>
        <w:rPr>
          <w:lang w:val="en-US"/>
        </w:rPr>
      </w:pPr>
    </w:p>
    <w:p w14:paraId="2B89EEFD" w14:textId="77777777" w:rsidR="00DF23A4" w:rsidRDefault="00DF23A4" w:rsidP="00DF23A4">
      <w:pPr>
        <w:pStyle w:val="Caption"/>
        <w:rPr>
          <w:lang w:val="en-US"/>
        </w:rPr>
      </w:pPr>
    </w:p>
    <w:p w14:paraId="12692CA6" w14:textId="28D8F9B0" w:rsidR="00DF23A4" w:rsidRDefault="0084136A" w:rsidP="00DF23A4">
      <w:pPr>
        <w:pStyle w:val="Caption"/>
        <w:jc w:val="center"/>
        <w:rPr>
          <w:lang w:val="en-US"/>
        </w:rPr>
      </w:pPr>
      <w:r>
        <w:rPr>
          <w:noProof/>
          <w:lang w:val="en-US"/>
        </w:rPr>
        <w:pict w14:anchorId="74CF8E91">
          <v:shape id="_x0000_i1027" type="#_x0000_t75" style="width:378.75pt;height:283.5pt">
            <v:imagedata r:id="rId14" o:title="Interaction_21_Hyp_5_6"/>
          </v:shape>
        </w:pict>
      </w:r>
    </w:p>
    <w:p w14:paraId="67E295EC" w14:textId="24C26995" w:rsidR="00DF23A4" w:rsidRDefault="00DF23A4" w:rsidP="00DF23A4">
      <w:pPr>
        <w:pStyle w:val="Caption"/>
        <w:rPr>
          <w:lang w:val="en-US"/>
        </w:rPr>
      </w:pPr>
      <w:r w:rsidRPr="00F14F8C">
        <w:rPr>
          <w:lang w:val="en-US"/>
        </w:rPr>
        <w:t>Fig</w:t>
      </w:r>
      <w:r>
        <w:rPr>
          <w:lang w:val="en-US"/>
        </w:rPr>
        <w:t>. 7.</w:t>
      </w:r>
      <w:r w:rsidRPr="00F14F8C">
        <w:rPr>
          <w:lang w:val="en-US"/>
        </w:rPr>
        <w:t xml:space="preserve"> Repartition of answers </w:t>
      </w:r>
      <w:r>
        <w:rPr>
          <w:lang w:val="en-US"/>
        </w:rPr>
        <w:t xml:space="preserve">when assessing Hypotheses 5 and 6 (contrast of </w:t>
      </w:r>
      <w:r w:rsidRPr="00F14F8C">
        <w:rPr>
          <w:lang w:val="en-US"/>
        </w:rPr>
        <w:t>repulsi</w:t>
      </w:r>
      <w:r>
        <w:rPr>
          <w:lang w:val="en-US"/>
        </w:rPr>
        <w:t xml:space="preserve">veness &amp; contrasts of vowels and consonants) </w:t>
      </w:r>
      <w:r w:rsidRPr="00F14F8C">
        <w:rPr>
          <w:lang w:val="en-US"/>
        </w:rPr>
        <w:t>in</w:t>
      </w:r>
      <w:r>
        <w:rPr>
          <w:lang w:val="en-US"/>
        </w:rPr>
        <w:t xml:space="preserve"> 2x1</w:t>
      </w:r>
      <w:r w:rsidR="00647645">
        <w:rPr>
          <w:lang w:val="en-US"/>
        </w:rPr>
        <w:t>.</w:t>
      </w:r>
    </w:p>
    <w:p w14:paraId="2BA403F1" w14:textId="73F489B1" w:rsidR="00DF23A4" w:rsidRPr="00FD2898" w:rsidRDefault="0084136A" w:rsidP="00DF23A4">
      <w:pPr>
        <w:jc w:val="center"/>
        <w:rPr>
          <w:lang w:val="en-US"/>
        </w:rPr>
      </w:pPr>
      <w:r>
        <w:rPr>
          <w:noProof/>
          <w:lang w:val="en-US"/>
        </w:rPr>
        <w:pict w14:anchorId="62BEE07B">
          <v:shape id="_x0000_i1028" type="#_x0000_t75" style="width:378pt;height:283.5pt">
            <v:imagedata r:id="rId15" o:title="Interaction_12_Hyp_6"/>
          </v:shape>
        </w:pict>
      </w:r>
    </w:p>
    <w:p w14:paraId="4E37FB35" w14:textId="65951E90" w:rsidR="00DF23A4" w:rsidRDefault="00DF23A4" w:rsidP="00DF23A4">
      <w:pPr>
        <w:pStyle w:val="Caption"/>
        <w:rPr>
          <w:lang w:val="en-US"/>
        </w:rPr>
      </w:pPr>
      <w:r w:rsidRPr="00E771AD">
        <w:rPr>
          <w:lang w:val="en-US"/>
        </w:rPr>
        <w:t xml:space="preserve">Fig. </w:t>
      </w:r>
      <w:r>
        <w:rPr>
          <w:lang w:val="en-US"/>
        </w:rPr>
        <w:t>8</w:t>
      </w:r>
      <w:r w:rsidRPr="00E771AD">
        <w:rPr>
          <w:lang w:val="en-US"/>
        </w:rPr>
        <w:t xml:space="preserve">. </w:t>
      </w:r>
      <w:r w:rsidRPr="00F14F8C">
        <w:rPr>
          <w:lang w:val="en-US"/>
        </w:rPr>
        <w:t xml:space="preserve">Repartition of answers </w:t>
      </w:r>
      <w:r>
        <w:rPr>
          <w:lang w:val="en-US"/>
        </w:rPr>
        <w:t xml:space="preserve">when assessing Hypothesis 6 (contrast of </w:t>
      </w:r>
      <w:r w:rsidRPr="00F14F8C">
        <w:rPr>
          <w:lang w:val="en-US"/>
        </w:rPr>
        <w:t>repulsi</w:t>
      </w:r>
      <w:r>
        <w:rPr>
          <w:lang w:val="en-US"/>
        </w:rPr>
        <w:t>veness</w:t>
      </w:r>
      <w:r w:rsidRPr="00F14F8C">
        <w:rPr>
          <w:lang w:val="en-US"/>
        </w:rPr>
        <w:t xml:space="preserve"> </w:t>
      </w:r>
      <w:r>
        <w:rPr>
          <w:lang w:val="en-US"/>
        </w:rPr>
        <w:t xml:space="preserve">&amp; contrast of vowel) </w:t>
      </w:r>
      <w:r w:rsidRPr="00F14F8C">
        <w:rPr>
          <w:lang w:val="en-US"/>
        </w:rPr>
        <w:t>in 1x2</w:t>
      </w:r>
      <w:r w:rsidR="00647645">
        <w:rPr>
          <w:lang w:val="en-US"/>
        </w:rPr>
        <w:t>.</w:t>
      </w:r>
    </w:p>
    <w:p w14:paraId="3E533131" w14:textId="53B94F99" w:rsidR="00A86741" w:rsidRPr="00F51B5A" w:rsidRDefault="00F51B5A" w:rsidP="00F51B5A">
      <w:pPr>
        <w:spacing w:line="360" w:lineRule="auto"/>
        <w:jc w:val="both"/>
        <w:rPr>
          <w:bCs/>
          <w:lang w:val="en-US"/>
        </w:rPr>
      </w:pPr>
      <w:r w:rsidRPr="00F51B5A">
        <w:rPr>
          <w:bCs/>
          <w:lang w:val="en-US"/>
        </w:rPr>
        <w:lastRenderedPageBreak/>
        <w:t>For the significant interaction in 2x1</w:t>
      </w:r>
      <w:r w:rsidR="001E3D72">
        <w:rPr>
          <w:bCs/>
          <w:lang w:val="en-US"/>
        </w:rPr>
        <w:t xml:space="preserve"> (Hypotheses 5 &amp; 6), </w:t>
      </w:r>
      <w:r w:rsidRPr="00F51B5A">
        <w:rPr>
          <w:bCs/>
          <w:lang w:val="en-US"/>
        </w:rPr>
        <w:t xml:space="preserve">the analysis of </w:t>
      </w:r>
      <w:r w:rsidR="00A86741" w:rsidRPr="00F51B5A">
        <w:rPr>
          <w:bCs/>
          <w:lang w:val="en-US"/>
        </w:rPr>
        <w:t>simple effects clearly</w:t>
      </w:r>
      <w:r w:rsidRPr="00F51B5A">
        <w:rPr>
          <w:bCs/>
          <w:lang w:val="en-US"/>
        </w:rPr>
        <w:t xml:space="preserve"> shows</w:t>
      </w:r>
      <w:r w:rsidR="00A86741" w:rsidRPr="00F51B5A">
        <w:rPr>
          <w:bCs/>
          <w:lang w:val="en-US"/>
        </w:rPr>
        <w:t xml:space="preserve"> that the pseudo-word [</w:t>
      </w:r>
      <w:proofErr w:type="spellStart"/>
      <w:r w:rsidR="00A86741" w:rsidRPr="00F51B5A">
        <w:rPr>
          <w:bCs/>
          <w:lang w:val="en-US"/>
        </w:rPr>
        <w:t>akak</w:t>
      </w:r>
      <w:proofErr w:type="spellEnd"/>
      <w:r w:rsidR="00A86741" w:rsidRPr="00F51B5A">
        <w:rPr>
          <w:bCs/>
          <w:lang w:val="en-US"/>
        </w:rPr>
        <w:t>] differs from [</w:t>
      </w:r>
      <w:proofErr w:type="spellStart"/>
      <w:r w:rsidR="00A86741" w:rsidRPr="00F51B5A">
        <w:rPr>
          <w:bCs/>
          <w:lang w:val="en-US"/>
        </w:rPr>
        <w:t>anan</w:t>
      </w:r>
      <w:proofErr w:type="spellEnd"/>
      <w:r w:rsidR="00A86741" w:rsidRPr="00F51B5A">
        <w:rPr>
          <w:bCs/>
          <w:lang w:val="en-US"/>
        </w:rPr>
        <w:t>], [</w:t>
      </w:r>
      <w:proofErr w:type="spellStart"/>
      <w:r w:rsidR="00A86741" w:rsidRPr="00F51B5A">
        <w:rPr>
          <w:bCs/>
          <w:lang w:val="en-US"/>
        </w:rPr>
        <w:t>ikik</w:t>
      </w:r>
      <w:proofErr w:type="spellEnd"/>
      <w:r w:rsidR="00A86741" w:rsidRPr="00F51B5A">
        <w:rPr>
          <w:bCs/>
          <w:lang w:val="en-US"/>
        </w:rPr>
        <w:t>] and [</w:t>
      </w:r>
      <w:proofErr w:type="spellStart"/>
      <w:r w:rsidR="00A86741" w:rsidRPr="00F51B5A">
        <w:rPr>
          <w:bCs/>
          <w:lang w:val="en-US"/>
        </w:rPr>
        <w:t>inin</w:t>
      </w:r>
      <w:proofErr w:type="spellEnd"/>
      <w:r w:rsidR="00A86741" w:rsidRPr="00F51B5A">
        <w:rPr>
          <w:bCs/>
          <w:lang w:val="en-US"/>
        </w:rPr>
        <w:t>], while other pairs of pseudo-words show similar behaviors in terms of preferences for repulsive or attractive</w:t>
      </w:r>
      <w:r w:rsidR="00550B64">
        <w:rPr>
          <w:bCs/>
          <w:lang w:val="en-US"/>
        </w:rPr>
        <w:t xml:space="preserve"> (Table 6)</w:t>
      </w:r>
      <w:r w:rsidR="00A86741" w:rsidRPr="00F51B5A">
        <w:rPr>
          <w:bCs/>
          <w:lang w:val="en-US"/>
        </w:rPr>
        <w:t>.</w:t>
      </w:r>
    </w:p>
    <w:p w14:paraId="1892E791" w14:textId="024388ED" w:rsidR="00A86741" w:rsidRDefault="00A86741" w:rsidP="00A86741">
      <w:pPr>
        <w:pStyle w:val="Caption"/>
        <w:keepNext/>
        <w:spacing w:line="360" w:lineRule="auto"/>
        <w:jc w:val="both"/>
        <w:rPr>
          <w:lang w:val="en-US"/>
        </w:rPr>
      </w:pPr>
      <w:r w:rsidRPr="0082523C">
        <w:rPr>
          <w:lang w:val="en-US"/>
        </w:rPr>
        <w:t xml:space="preserve">Table </w:t>
      </w:r>
      <w:r w:rsidR="00F51B5A">
        <w:rPr>
          <w:lang w:val="en-US"/>
        </w:rPr>
        <w:t>6</w:t>
      </w:r>
      <w:r w:rsidRPr="0082523C">
        <w:rPr>
          <w:lang w:val="en-US"/>
        </w:rPr>
        <w:t xml:space="preserve">. Simple </w:t>
      </w:r>
      <w:r>
        <w:rPr>
          <w:lang w:val="en-US"/>
        </w:rPr>
        <w:t xml:space="preserve">interaction </w:t>
      </w:r>
      <w:r w:rsidRPr="0082523C">
        <w:rPr>
          <w:lang w:val="en-US"/>
        </w:rPr>
        <w:t xml:space="preserve">effects found </w:t>
      </w:r>
      <w:r>
        <w:rPr>
          <w:lang w:val="en-US"/>
        </w:rPr>
        <w:t xml:space="preserve">when assessing the </w:t>
      </w:r>
      <w:r w:rsidRPr="0082523C">
        <w:rPr>
          <w:lang w:val="en-US"/>
        </w:rPr>
        <w:t>vocalic</w:t>
      </w:r>
      <w:r>
        <w:rPr>
          <w:lang w:val="en-US"/>
        </w:rPr>
        <w:t xml:space="preserve"> and consonantal</w:t>
      </w:r>
      <w:r w:rsidRPr="0082523C">
        <w:rPr>
          <w:lang w:val="en-US"/>
        </w:rPr>
        <w:t xml:space="preserve"> contrast</w:t>
      </w:r>
      <w:r>
        <w:rPr>
          <w:lang w:val="en-US"/>
        </w:rPr>
        <w:t>s related to repulsiveness with the 2x1 protocol</w:t>
      </w:r>
      <w:r w:rsidR="001E3D72">
        <w:rPr>
          <w:lang w:val="en-US"/>
        </w:rPr>
        <w:t xml:space="preserve"> (Hypotheses 5 &amp; 6)</w:t>
      </w:r>
      <w:r w:rsidRPr="0082523C">
        <w:rPr>
          <w:lang w:val="en-US"/>
        </w:rPr>
        <w:t>.</w:t>
      </w:r>
      <w:r>
        <w:rPr>
          <w:lang w:val="en-US"/>
        </w:rPr>
        <w:t xml:space="preserve"> P-values smaller than 0.05 are in bold.</w:t>
      </w:r>
    </w:p>
    <w:tbl>
      <w:tblPr>
        <w:tblW w:w="0" w:type="auto"/>
        <w:jc w:val="center"/>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915"/>
        <w:gridCol w:w="1094"/>
        <w:gridCol w:w="562"/>
        <w:gridCol w:w="299"/>
        <w:gridCol w:w="1281"/>
        <w:gridCol w:w="1294"/>
        <w:gridCol w:w="720"/>
        <w:gridCol w:w="816"/>
      </w:tblGrid>
      <w:tr w:rsidR="00A86741" w:rsidRPr="006F0544" w14:paraId="3C3C694A" w14:textId="77777777" w:rsidTr="00A86741">
        <w:trPr>
          <w:tblHeader/>
          <w:tblCellSpacing w:w="15" w:type="dxa"/>
          <w:jc w:val="center"/>
        </w:trPr>
        <w:tc>
          <w:tcPr>
            <w:tcW w:w="0" w:type="auto"/>
            <w:shd w:val="clear" w:color="auto" w:fill="E7E6E6"/>
            <w:vAlign w:val="center"/>
            <w:hideMark/>
          </w:tcPr>
          <w:p w14:paraId="2AE22951" w14:textId="77777777" w:rsidR="00A86741" w:rsidRPr="006F0544" w:rsidRDefault="00A86741" w:rsidP="00A86741">
            <w:pPr>
              <w:spacing w:after="0" w:line="240" w:lineRule="auto"/>
              <w:rPr>
                <w:rFonts w:ascii="Times New Roman" w:eastAsia="Times New Roman" w:hAnsi="Times New Roman" w:cs="Times New Roman"/>
                <w:b/>
                <w:bCs/>
                <w:sz w:val="24"/>
                <w:szCs w:val="24"/>
                <w:lang w:val="en-US"/>
              </w:rPr>
            </w:pPr>
            <w:r w:rsidRPr="006F0544">
              <w:rPr>
                <w:rFonts w:ascii="Times New Roman" w:eastAsia="Times New Roman" w:hAnsi="Times New Roman" w:cs="Times New Roman"/>
                <w:b/>
                <w:bCs/>
                <w:sz w:val="24"/>
                <w:szCs w:val="24"/>
                <w:lang w:val="en-US"/>
              </w:rPr>
              <w:t xml:space="preserve">contrast </w:t>
            </w:r>
          </w:p>
        </w:tc>
        <w:tc>
          <w:tcPr>
            <w:tcW w:w="0" w:type="auto"/>
            <w:shd w:val="clear" w:color="auto" w:fill="E7E6E6"/>
            <w:vAlign w:val="center"/>
            <w:hideMark/>
          </w:tcPr>
          <w:p w14:paraId="4157D65A"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proofErr w:type="spellStart"/>
            <w:r w:rsidRPr="006F0544">
              <w:rPr>
                <w:rFonts w:ascii="Times New Roman" w:eastAsia="Times New Roman" w:hAnsi="Times New Roman" w:cs="Times New Roman"/>
                <w:b/>
                <w:bCs/>
                <w:sz w:val="24"/>
                <w:szCs w:val="24"/>
                <w:lang w:val="en-US"/>
              </w:rPr>
              <w:t>odds.ratio</w:t>
            </w:r>
            <w:proofErr w:type="spellEnd"/>
            <w:r w:rsidRPr="006F0544">
              <w:rPr>
                <w:rFonts w:ascii="Times New Roman" w:eastAsia="Times New Roman" w:hAnsi="Times New Roman" w:cs="Times New Roman"/>
                <w:b/>
                <w:bCs/>
                <w:sz w:val="24"/>
                <w:szCs w:val="24"/>
                <w:lang w:val="en-US"/>
              </w:rPr>
              <w:t xml:space="preserve"> </w:t>
            </w:r>
          </w:p>
        </w:tc>
        <w:tc>
          <w:tcPr>
            <w:tcW w:w="0" w:type="auto"/>
            <w:shd w:val="clear" w:color="auto" w:fill="E7E6E6"/>
            <w:vAlign w:val="center"/>
            <w:hideMark/>
          </w:tcPr>
          <w:p w14:paraId="61C710F0"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r w:rsidRPr="006F0544">
              <w:rPr>
                <w:rFonts w:ascii="Times New Roman" w:eastAsia="Times New Roman" w:hAnsi="Times New Roman" w:cs="Times New Roman"/>
                <w:b/>
                <w:bCs/>
                <w:sz w:val="24"/>
                <w:szCs w:val="24"/>
                <w:lang w:val="en-US"/>
              </w:rPr>
              <w:t xml:space="preserve">SE </w:t>
            </w:r>
          </w:p>
        </w:tc>
        <w:tc>
          <w:tcPr>
            <w:tcW w:w="0" w:type="auto"/>
            <w:shd w:val="clear" w:color="auto" w:fill="E7E6E6"/>
            <w:vAlign w:val="center"/>
            <w:hideMark/>
          </w:tcPr>
          <w:p w14:paraId="2CE1A3A7"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r w:rsidRPr="006F0544">
              <w:rPr>
                <w:rFonts w:ascii="Times New Roman" w:eastAsia="Times New Roman" w:hAnsi="Times New Roman" w:cs="Times New Roman"/>
                <w:b/>
                <w:bCs/>
                <w:sz w:val="24"/>
                <w:szCs w:val="24"/>
                <w:lang w:val="en-US"/>
              </w:rPr>
              <w:t xml:space="preserve">df </w:t>
            </w:r>
          </w:p>
        </w:tc>
        <w:tc>
          <w:tcPr>
            <w:tcW w:w="0" w:type="auto"/>
            <w:shd w:val="clear" w:color="auto" w:fill="E7E6E6"/>
            <w:vAlign w:val="center"/>
            <w:hideMark/>
          </w:tcPr>
          <w:p w14:paraId="674FF6B0"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proofErr w:type="spellStart"/>
            <w:r w:rsidRPr="006F0544">
              <w:rPr>
                <w:rFonts w:ascii="Times New Roman" w:eastAsia="Times New Roman" w:hAnsi="Times New Roman" w:cs="Times New Roman"/>
                <w:b/>
                <w:bCs/>
                <w:sz w:val="24"/>
                <w:szCs w:val="24"/>
                <w:lang w:val="en-US"/>
              </w:rPr>
              <w:t>asymp.LCL</w:t>
            </w:r>
            <w:proofErr w:type="spellEnd"/>
            <w:r w:rsidRPr="006F0544">
              <w:rPr>
                <w:rFonts w:ascii="Times New Roman" w:eastAsia="Times New Roman" w:hAnsi="Times New Roman" w:cs="Times New Roman"/>
                <w:b/>
                <w:bCs/>
                <w:sz w:val="24"/>
                <w:szCs w:val="24"/>
                <w:lang w:val="en-US"/>
              </w:rPr>
              <w:t xml:space="preserve"> </w:t>
            </w:r>
          </w:p>
        </w:tc>
        <w:tc>
          <w:tcPr>
            <w:tcW w:w="0" w:type="auto"/>
            <w:shd w:val="clear" w:color="auto" w:fill="E7E6E6"/>
            <w:vAlign w:val="center"/>
            <w:hideMark/>
          </w:tcPr>
          <w:p w14:paraId="01B7A08C"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proofErr w:type="spellStart"/>
            <w:r w:rsidRPr="006F0544">
              <w:rPr>
                <w:rFonts w:ascii="Times New Roman" w:eastAsia="Times New Roman" w:hAnsi="Times New Roman" w:cs="Times New Roman"/>
                <w:b/>
                <w:bCs/>
                <w:sz w:val="24"/>
                <w:szCs w:val="24"/>
                <w:lang w:val="en-US"/>
              </w:rPr>
              <w:t>asymp.UCL</w:t>
            </w:r>
            <w:proofErr w:type="spellEnd"/>
            <w:r w:rsidRPr="006F0544">
              <w:rPr>
                <w:rFonts w:ascii="Times New Roman" w:eastAsia="Times New Roman" w:hAnsi="Times New Roman" w:cs="Times New Roman"/>
                <w:b/>
                <w:bCs/>
                <w:sz w:val="24"/>
                <w:szCs w:val="24"/>
                <w:lang w:val="en-US"/>
              </w:rPr>
              <w:t xml:space="preserve"> </w:t>
            </w:r>
          </w:p>
        </w:tc>
        <w:tc>
          <w:tcPr>
            <w:tcW w:w="0" w:type="auto"/>
            <w:shd w:val="clear" w:color="auto" w:fill="E7E6E6"/>
            <w:vAlign w:val="center"/>
            <w:hideMark/>
          </w:tcPr>
          <w:p w14:paraId="7C96CFD5"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proofErr w:type="spellStart"/>
            <w:r w:rsidRPr="006F0544">
              <w:rPr>
                <w:rFonts w:ascii="Times New Roman" w:eastAsia="Times New Roman" w:hAnsi="Times New Roman" w:cs="Times New Roman"/>
                <w:b/>
                <w:bCs/>
                <w:sz w:val="24"/>
                <w:szCs w:val="24"/>
                <w:lang w:val="en-US"/>
              </w:rPr>
              <w:t>z.ratio</w:t>
            </w:r>
            <w:proofErr w:type="spellEnd"/>
            <w:r w:rsidRPr="006F0544">
              <w:rPr>
                <w:rFonts w:ascii="Times New Roman" w:eastAsia="Times New Roman" w:hAnsi="Times New Roman" w:cs="Times New Roman"/>
                <w:b/>
                <w:bCs/>
                <w:sz w:val="24"/>
                <w:szCs w:val="24"/>
                <w:lang w:val="en-US"/>
              </w:rPr>
              <w:t xml:space="preserve"> </w:t>
            </w:r>
          </w:p>
        </w:tc>
        <w:tc>
          <w:tcPr>
            <w:tcW w:w="0" w:type="auto"/>
            <w:shd w:val="clear" w:color="auto" w:fill="E7E6E6"/>
            <w:vAlign w:val="center"/>
            <w:hideMark/>
          </w:tcPr>
          <w:p w14:paraId="40B00855"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proofErr w:type="spellStart"/>
            <w:r w:rsidRPr="006F0544">
              <w:rPr>
                <w:rFonts w:ascii="Times New Roman" w:eastAsia="Times New Roman" w:hAnsi="Times New Roman" w:cs="Times New Roman"/>
                <w:b/>
                <w:bCs/>
                <w:sz w:val="24"/>
                <w:szCs w:val="24"/>
                <w:lang w:val="en-US"/>
              </w:rPr>
              <w:t>p.value</w:t>
            </w:r>
            <w:proofErr w:type="spellEnd"/>
            <w:r w:rsidRPr="006F0544">
              <w:rPr>
                <w:rFonts w:ascii="Times New Roman" w:eastAsia="Times New Roman" w:hAnsi="Times New Roman" w:cs="Times New Roman"/>
                <w:b/>
                <w:bCs/>
                <w:sz w:val="24"/>
                <w:szCs w:val="24"/>
                <w:lang w:val="en-US"/>
              </w:rPr>
              <w:t xml:space="preserve"> </w:t>
            </w:r>
          </w:p>
        </w:tc>
      </w:tr>
      <w:tr w:rsidR="00A86741" w:rsidRPr="006F0544" w14:paraId="6253C4DB" w14:textId="77777777" w:rsidTr="00A86741">
        <w:trPr>
          <w:tblCellSpacing w:w="15" w:type="dxa"/>
          <w:jc w:val="center"/>
        </w:trPr>
        <w:tc>
          <w:tcPr>
            <w:tcW w:w="0" w:type="auto"/>
            <w:hideMark/>
          </w:tcPr>
          <w:p w14:paraId="74A00F80" w14:textId="77777777" w:rsidR="00A86741" w:rsidRPr="006F0544" w:rsidRDefault="00A86741" w:rsidP="00A86741">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k a / n a</w:t>
            </w:r>
          </w:p>
        </w:tc>
        <w:tc>
          <w:tcPr>
            <w:tcW w:w="0" w:type="auto"/>
            <w:hideMark/>
          </w:tcPr>
          <w:p w14:paraId="3B7F969D"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0.076</w:t>
            </w:r>
          </w:p>
        </w:tc>
        <w:tc>
          <w:tcPr>
            <w:tcW w:w="0" w:type="auto"/>
            <w:hideMark/>
          </w:tcPr>
          <w:p w14:paraId="28C1DB48"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0.065</w:t>
            </w:r>
          </w:p>
        </w:tc>
        <w:tc>
          <w:tcPr>
            <w:tcW w:w="0" w:type="auto"/>
            <w:hideMark/>
          </w:tcPr>
          <w:p w14:paraId="30060F41"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73840FFF"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0.014</w:t>
            </w:r>
          </w:p>
        </w:tc>
        <w:tc>
          <w:tcPr>
            <w:tcW w:w="0" w:type="auto"/>
            <w:hideMark/>
          </w:tcPr>
          <w:p w14:paraId="2C668C3E"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0.404</w:t>
            </w:r>
          </w:p>
        </w:tc>
        <w:tc>
          <w:tcPr>
            <w:tcW w:w="0" w:type="auto"/>
            <w:hideMark/>
          </w:tcPr>
          <w:p w14:paraId="751F01DC"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-3.022</w:t>
            </w:r>
          </w:p>
        </w:tc>
        <w:tc>
          <w:tcPr>
            <w:tcW w:w="0" w:type="auto"/>
            <w:hideMark/>
          </w:tcPr>
          <w:p w14:paraId="41973EDF"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0.003</w:t>
            </w:r>
          </w:p>
        </w:tc>
      </w:tr>
      <w:tr w:rsidR="00A86741" w:rsidRPr="006F0544" w14:paraId="21A7EB17" w14:textId="77777777" w:rsidTr="00A86741">
        <w:trPr>
          <w:tblCellSpacing w:w="15" w:type="dxa"/>
          <w:jc w:val="center"/>
        </w:trPr>
        <w:tc>
          <w:tcPr>
            <w:tcW w:w="0" w:type="auto"/>
            <w:hideMark/>
          </w:tcPr>
          <w:p w14:paraId="42B3E937" w14:textId="77777777" w:rsidR="00A86741" w:rsidRPr="006F0544" w:rsidRDefault="00A86741" w:rsidP="00A86741">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k a / k </w:t>
            </w:r>
            <w:proofErr w:type="spellStart"/>
            <w:r w:rsidRPr="006F0544">
              <w:rPr>
                <w:rFonts w:ascii="Calibri" w:eastAsia="Calibri" w:hAnsi="Calibri" w:cs="Times New Roman"/>
                <w:lang w:val="en-US"/>
              </w:rPr>
              <w:t>i</w:t>
            </w:r>
            <w:proofErr w:type="spellEnd"/>
          </w:p>
        </w:tc>
        <w:tc>
          <w:tcPr>
            <w:tcW w:w="0" w:type="auto"/>
            <w:hideMark/>
          </w:tcPr>
          <w:p w14:paraId="0B06ACCA"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0.118</w:t>
            </w:r>
          </w:p>
        </w:tc>
        <w:tc>
          <w:tcPr>
            <w:tcW w:w="0" w:type="auto"/>
            <w:hideMark/>
          </w:tcPr>
          <w:p w14:paraId="1A1F71A4"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0.100</w:t>
            </w:r>
          </w:p>
        </w:tc>
        <w:tc>
          <w:tcPr>
            <w:tcW w:w="0" w:type="auto"/>
            <w:hideMark/>
          </w:tcPr>
          <w:p w14:paraId="43575328"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081DF050"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0.022</w:t>
            </w:r>
          </w:p>
        </w:tc>
        <w:tc>
          <w:tcPr>
            <w:tcW w:w="0" w:type="auto"/>
            <w:hideMark/>
          </w:tcPr>
          <w:p w14:paraId="7F98EB2D"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0.625</w:t>
            </w:r>
          </w:p>
        </w:tc>
        <w:tc>
          <w:tcPr>
            <w:tcW w:w="0" w:type="auto"/>
            <w:hideMark/>
          </w:tcPr>
          <w:p w14:paraId="28830D71"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-2.513</w:t>
            </w:r>
          </w:p>
        </w:tc>
        <w:tc>
          <w:tcPr>
            <w:tcW w:w="0" w:type="auto"/>
            <w:hideMark/>
          </w:tcPr>
          <w:p w14:paraId="46A777B3"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0.012</w:t>
            </w:r>
          </w:p>
        </w:tc>
      </w:tr>
      <w:tr w:rsidR="00A86741" w:rsidRPr="006F0544" w14:paraId="761A478C" w14:textId="77777777" w:rsidTr="00A86741">
        <w:trPr>
          <w:tblCellSpacing w:w="15" w:type="dxa"/>
          <w:jc w:val="center"/>
        </w:trPr>
        <w:tc>
          <w:tcPr>
            <w:tcW w:w="0" w:type="auto"/>
            <w:hideMark/>
          </w:tcPr>
          <w:p w14:paraId="41F29BC2" w14:textId="77777777" w:rsidR="00A86741" w:rsidRPr="006F0544" w:rsidRDefault="00A86741" w:rsidP="00A86741">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k a / n </w:t>
            </w:r>
            <w:proofErr w:type="spellStart"/>
            <w:r w:rsidRPr="006F0544">
              <w:rPr>
                <w:rFonts w:ascii="Calibri" w:eastAsia="Calibri" w:hAnsi="Calibri" w:cs="Times New Roman"/>
                <w:lang w:val="en-US"/>
              </w:rPr>
              <w:t>i</w:t>
            </w:r>
            <w:proofErr w:type="spellEnd"/>
          </w:p>
        </w:tc>
        <w:tc>
          <w:tcPr>
            <w:tcW w:w="0" w:type="auto"/>
            <w:hideMark/>
          </w:tcPr>
          <w:p w14:paraId="134E497B"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0.070</w:t>
            </w:r>
          </w:p>
        </w:tc>
        <w:tc>
          <w:tcPr>
            <w:tcW w:w="0" w:type="auto"/>
            <w:hideMark/>
          </w:tcPr>
          <w:p w14:paraId="3D65ABA8"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0.059</w:t>
            </w:r>
          </w:p>
        </w:tc>
        <w:tc>
          <w:tcPr>
            <w:tcW w:w="0" w:type="auto"/>
            <w:hideMark/>
          </w:tcPr>
          <w:p w14:paraId="007719D0"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7425E281"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0.013</w:t>
            </w:r>
          </w:p>
        </w:tc>
        <w:tc>
          <w:tcPr>
            <w:tcW w:w="0" w:type="auto"/>
            <w:hideMark/>
          </w:tcPr>
          <w:p w14:paraId="6C6F5391"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0.370</w:t>
            </w:r>
          </w:p>
        </w:tc>
        <w:tc>
          <w:tcPr>
            <w:tcW w:w="0" w:type="auto"/>
            <w:hideMark/>
          </w:tcPr>
          <w:p w14:paraId="05E5CBDA"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-3.130</w:t>
            </w:r>
          </w:p>
        </w:tc>
        <w:tc>
          <w:tcPr>
            <w:tcW w:w="0" w:type="auto"/>
            <w:hideMark/>
          </w:tcPr>
          <w:p w14:paraId="5BCA2C81" w14:textId="77777777" w:rsidR="00A86741" w:rsidRPr="006F0544" w:rsidRDefault="00A86741" w:rsidP="00A86741">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0.002</w:t>
            </w:r>
          </w:p>
        </w:tc>
      </w:tr>
      <w:tr w:rsidR="00A86741" w:rsidRPr="006F0544" w14:paraId="0B9A3E9A" w14:textId="77777777" w:rsidTr="00A86741">
        <w:trPr>
          <w:tblCellSpacing w:w="15" w:type="dxa"/>
          <w:jc w:val="center"/>
        </w:trPr>
        <w:tc>
          <w:tcPr>
            <w:tcW w:w="0" w:type="auto"/>
            <w:hideMark/>
          </w:tcPr>
          <w:p w14:paraId="6937BB45" w14:textId="77777777" w:rsidR="00A86741" w:rsidRPr="006F0544" w:rsidRDefault="00A86741" w:rsidP="00A86741">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n a / k </w:t>
            </w:r>
            <w:proofErr w:type="spellStart"/>
            <w:r w:rsidRPr="006F0544">
              <w:rPr>
                <w:rFonts w:ascii="Calibri" w:eastAsia="Calibri" w:hAnsi="Calibri" w:cs="Times New Roman"/>
                <w:lang w:val="en-US"/>
              </w:rPr>
              <w:t>i</w:t>
            </w:r>
            <w:proofErr w:type="spellEnd"/>
          </w:p>
        </w:tc>
        <w:tc>
          <w:tcPr>
            <w:tcW w:w="0" w:type="auto"/>
            <w:hideMark/>
          </w:tcPr>
          <w:p w14:paraId="1A18382F"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1.560</w:t>
            </w:r>
          </w:p>
        </w:tc>
        <w:tc>
          <w:tcPr>
            <w:tcW w:w="0" w:type="auto"/>
            <w:hideMark/>
          </w:tcPr>
          <w:p w14:paraId="2E302F0E"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0.936</w:t>
            </w:r>
          </w:p>
        </w:tc>
        <w:tc>
          <w:tcPr>
            <w:tcW w:w="0" w:type="auto"/>
            <w:hideMark/>
          </w:tcPr>
          <w:p w14:paraId="0989E69C"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0A609CD5"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0.481</w:t>
            </w:r>
          </w:p>
        </w:tc>
        <w:tc>
          <w:tcPr>
            <w:tcW w:w="0" w:type="auto"/>
            <w:hideMark/>
          </w:tcPr>
          <w:p w14:paraId="376D46A9"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5.059</w:t>
            </w:r>
          </w:p>
        </w:tc>
        <w:tc>
          <w:tcPr>
            <w:tcW w:w="0" w:type="auto"/>
            <w:hideMark/>
          </w:tcPr>
          <w:p w14:paraId="763C8C78"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0.741</w:t>
            </w:r>
          </w:p>
        </w:tc>
        <w:tc>
          <w:tcPr>
            <w:tcW w:w="0" w:type="auto"/>
            <w:hideMark/>
          </w:tcPr>
          <w:p w14:paraId="0BE5D7F3"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0.459</w:t>
            </w:r>
          </w:p>
        </w:tc>
      </w:tr>
      <w:tr w:rsidR="00A86741" w:rsidRPr="006F0544" w14:paraId="5349D72A" w14:textId="77777777" w:rsidTr="00A86741">
        <w:trPr>
          <w:tblCellSpacing w:w="15" w:type="dxa"/>
          <w:jc w:val="center"/>
        </w:trPr>
        <w:tc>
          <w:tcPr>
            <w:tcW w:w="0" w:type="auto"/>
            <w:hideMark/>
          </w:tcPr>
          <w:p w14:paraId="37604BB3" w14:textId="77777777" w:rsidR="00A86741" w:rsidRPr="006F0544" w:rsidRDefault="00A86741" w:rsidP="00A86741">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n a / n </w:t>
            </w:r>
            <w:proofErr w:type="spellStart"/>
            <w:r w:rsidRPr="006F0544">
              <w:rPr>
                <w:rFonts w:ascii="Calibri" w:eastAsia="Calibri" w:hAnsi="Calibri" w:cs="Times New Roman"/>
                <w:lang w:val="en-US"/>
              </w:rPr>
              <w:t>i</w:t>
            </w:r>
            <w:proofErr w:type="spellEnd"/>
          </w:p>
        </w:tc>
        <w:tc>
          <w:tcPr>
            <w:tcW w:w="0" w:type="auto"/>
            <w:hideMark/>
          </w:tcPr>
          <w:p w14:paraId="0444DCE2"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0.923</w:t>
            </w:r>
          </w:p>
        </w:tc>
        <w:tc>
          <w:tcPr>
            <w:tcW w:w="0" w:type="auto"/>
            <w:hideMark/>
          </w:tcPr>
          <w:p w14:paraId="60DA8F2F"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0.554</w:t>
            </w:r>
          </w:p>
        </w:tc>
        <w:tc>
          <w:tcPr>
            <w:tcW w:w="0" w:type="auto"/>
            <w:hideMark/>
          </w:tcPr>
          <w:p w14:paraId="3BB3EA0C"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00269E63"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0.285</w:t>
            </w:r>
          </w:p>
        </w:tc>
        <w:tc>
          <w:tcPr>
            <w:tcW w:w="0" w:type="auto"/>
            <w:hideMark/>
          </w:tcPr>
          <w:p w14:paraId="6496EF24"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2.993</w:t>
            </w:r>
          </w:p>
        </w:tc>
        <w:tc>
          <w:tcPr>
            <w:tcW w:w="0" w:type="auto"/>
            <w:hideMark/>
          </w:tcPr>
          <w:p w14:paraId="0D61143F"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-0.133</w:t>
            </w:r>
          </w:p>
        </w:tc>
        <w:tc>
          <w:tcPr>
            <w:tcW w:w="0" w:type="auto"/>
            <w:hideMark/>
          </w:tcPr>
          <w:p w14:paraId="6052606B"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0.894</w:t>
            </w:r>
          </w:p>
        </w:tc>
      </w:tr>
      <w:tr w:rsidR="00A86741" w:rsidRPr="006F0544" w14:paraId="4E758554" w14:textId="77777777" w:rsidTr="00A86741">
        <w:trPr>
          <w:tblCellSpacing w:w="15" w:type="dxa"/>
          <w:jc w:val="center"/>
        </w:trPr>
        <w:tc>
          <w:tcPr>
            <w:tcW w:w="0" w:type="auto"/>
            <w:hideMark/>
          </w:tcPr>
          <w:p w14:paraId="52D04E7B" w14:textId="77777777" w:rsidR="00A86741" w:rsidRPr="006F0544" w:rsidRDefault="00A86741" w:rsidP="00A86741">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k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 n </w:t>
            </w:r>
            <w:proofErr w:type="spellStart"/>
            <w:r w:rsidRPr="006F0544">
              <w:rPr>
                <w:rFonts w:ascii="Calibri" w:eastAsia="Calibri" w:hAnsi="Calibri" w:cs="Times New Roman"/>
                <w:lang w:val="en-US"/>
              </w:rPr>
              <w:t>i</w:t>
            </w:r>
            <w:proofErr w:type="spellEnd"/>
          </w:p>
        </w:tc>
        <w:tc>
          <w:tcPr>
            <w:tcW w:w="0" w:type="auto"/>
            <w:hideMark/>
          </w:tcPr>
          <w:p w14:paraId="1C5FB7ED"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0.592</w:t>
            </w:r>
          </w:p>
        </w:tc>
        <w:tc>
          <w:tcPr>
            <w:tcW w:w="0" w:type="auto"/>
            <w:hideMark/>
          </w:tcPr>
          <w:p w14:paraId="1F1FC083"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0.352</w:t>
            </w:r>
          </w:p>
        </w:tc>
        <w:tc>
          <w:tcPr>
            <w:tcW w:w="0" w:type="auto"/>
            <w:hideMark/>
          </w:tcPr>
          <w:p w14:paraId="20292B06"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666438F4"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0.184</w:t>
            </w:r>
          </w:p>
        </w:tc>
        <w:tc>
          <w:tcPr>
            <w:tcW w:w="0" w:type="auto"/>
            <w:hideMark/>
          </w:tcPr>
          <w:p w14:paraId="2DE9D630"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1.899</w:t>
            </w:r>
          </w:p>
        </w:tc>
        <w:tc>
          <w:tcPr>
            <w:tcW w:w="0" w:type="auto"/>
            <w:hideMark/>
          </w:tcPr>
          <w:p w14:paraId="7ECAB857"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-0.882</w:t>
            </w:r>
          </w:p>
        </w:tc>
        <w:tc>
          <w:tcPr>
            <w:tcW w:w="0" w:type="auto"/>
            <w:hideMark/>
          </w:tcPr>
          <w:p w14:paraId="420ED7B1" w14:textId="77777777" w:rsidR="00A86741" w:rsidRPr="006F0544" w:rsidRDefault="00A86741" w:rsidP="00A86741">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0.378</w:t>
            </w:r>
          </w:p>
        </w:tc>
      </w:tr>
    </w:tbl>
    <w:p w14:paraId="0D88D42A" w14:textId="77777777" w:rsidR="00A86741" w:rsidRDefault="00A86741" w:rsidP="00A86741">
      <w:pPr>
        <w:rPr>
          <w:rFonts w:ascii="Calibri" w:eastAsia="Calibri" w:hAnsi="Calibri" w:cs="Times New Roman"/>
          <w:lang w:val="en-US"/>
        </w:rPr>
      </w:pPr>
    </w:p>
    <w:p w14:paraId="29CF6BB0" w14:textId="4EAEED5C" w:rsidR="00A86741" w:rsidRPr="00550B64" w:rsidRDefault="00903C39" w:rsidP="00550B64">
      <w:pPr>
        <w:spacing w:line="360" w:lineRule="auto"/>
        <w:jc w:val="both"/>
        <w:rPr>
          <w:bCs/>
          <w:lang w:val="en-US"/>
        </w:rPr>
      </w:pPr>
      <w:r>
        <w:rPr>
          <w:bCs/>
          <w:lang w:val="en-US"/>
        </w:rPr>
        <w:t>As for</w:t>
      </w:r>
      <w:r w:rsidR="00550B64" w:rsidRPr="00550B64">
        <w:rPr>
          <w:bCs/>
          <w:lang w:val="en-US"/>
        </w:rPr>
        <w:t xml:space="preserve"> the significant interaction in 1x2</w:t>
      </w:r>
      <w:r w:rsidR="001E3D72">
        <w:rPr>
          <w:bCs/>
          <w:lang w:val="en-US"/>
        </w:rPr>
        <w:t xml:space="preserve"> (Hypothesis 6),</w:t>
      </w:r>
      <w:r w:rsidR="00550B64" w:rsidRPr="00550B64">
        <w:rPr>
          <w:bCs/>
          <w:lang w:val="en-US"/>
        </w:rPr>
        <w:t xml:space="preserve"> s</w:t>
      </w:r>
      <w:r w:rsidR="00A86741" w:rsidRPr="00550B64">
        <w:rPr>
          <w:bCs/>
          <w:lang w:val="en-US"/>
        </w:rPr>
        <w:t>imple effects clearly show that the vocalic effect is stronger in the context of [k], compared to [n], since [</w:t>
      </w:r>
      <w:proofErr w:type="spellStart"/>
      <w:r w:rsidR="00A86741" w:rsidRPr="00550B64">
        <w:rPr>
          <w:bCs/>
          <w:lang w:val="en-US"/>
        </w:rPr>
        <w:t>akak</w:t>
      </w:r>
      <w:proofErr w:type="spellEnd"/>
      <w:r w:rsidR="00A86741" w:rsidRPr="00550B64">
        <w:rPr>
          <w:bCs/>
          <w:lang w:val="en-US"/>
        </w:rPr>
        <w:t>] and [</w:t>
      </w:r>
      <w:proofErr w:type="spellStart"/>
      <w:r w:rsidR="00A86741" w:rsidRPr="00550B64">
        <w:rPr>
          <w:bCs/>
          <w:lang w:val="en-US"/>
        </w:rPr>
        <w:t>ikik</w:t>
      </w:r>
      <w:proofErr w:type="spellEnd"/>
      <w:r w:rsidR="00A86741" w:rsidRPr="00550B64">
        <w:rPr>
          <w:bCs/>
          <w:lang w:val="en-US"/>
        </w:rPr>
        <w:t>] differ significantly, contrary to [</w:t>
      </w:r>
      <w:proofErr w:type="spellStart"/>
      <w:r w:rsidR="00A86741" w:rsidRPr="00550B64">
        <w:rPr>
          <w:bCs/>
          <w:lang w:val="en-US"/>
        </w:rPr>
        <w:t>anan</w:t>
      </w:r>
      <w:proofErr w:type="spellEnd"/>
      <w:r w:rsidR="00A86741" w:rsidRPr="00550B64">
        <w:rPr>
          <w:bCs/>
          <w:lang w:val="en-US"/>
        </w:rPr>
        <w:t>] and [</w:t>
      </w:r>
      <w:proofErr w:type="spellStart"/>
      <w:r w:rsidR="00A86741" w:rsidRPr="00550B64">
        <w:rPr>
          <w:bCs/>
          <w:lang w:val="en-US"/>
        </w:rPr>
        <w:t>inin</w:t>
      </w:r>
      <w:proofErr w:type="spellEnd"/>
      <w:r w:rsidR="00A86741" w:rsidRPr="00550B64">
        <w:rPr>
          <w:bCs/>
          <w:lang w:val="en-US"/>
        </w:rPr>
        <w:t>]. Since there is no significant difference between [</w:t>
      </w:r>
      <w:proofErr w:type="spellStart"/>
      <w:r w:rsidR="00A86741" w:rsidRPr="00550B64">
        <w:rPr>
          <w:bCs/>
          <w:lang w:val="en-US"/>
        </w:rPr>
        <w:t>akak</w:t>
      </w:r>
      <w:proofErr w:type="spellEnd"/>
      <w:r w:rsidR="00A86741" w:rsidRPr="00550B64">
        <w:rPr>
          <w:bCs/>
          <w:lang w:val="en-US"/>
        </w:rPr>
        <w:t>] and [</w:t>
      </w:r>
      <w:proofErr w:type="spellStart"/>
      <w:r w:rsidR="00A86741" w:rsidRPr="00550B64">
        <w:rPr>
          <w:bCs/>
          <w:lang w:val="en-US"/>
        </w:rPr>
        <w:t>anan</w:t>
      </w:r>
      <w:proofErr w:type="spellEnd"/>
      <w:r w:rsidR="00A86741" w:rsidRPr="00550B64">
        <w:rPr>
          <w:bCs/>
          <w:lang w:val="en-US"/>
        </w:rPr>
        <w:t>], nor between [</w:t>
      </w:r>
      <w:proofErr w:type="spellStart"/>
      <w:r w:rsidR="00A86741" w:rsidRPr="00550B64">
        <w:rPr>
          <w:bCs/>
          <w:lang w:val="en-US"/>
        </w:rPr>
        <w:t>inin</w:t>
      </w:r>
      <w:proofErr w:type="spellEnd"/>
      <w:r w:rsidR="00A86741" w:rsidRPr="00550B64">
        <w:rPr>
          <w:bCs/>
          <w:lang w:val="en-US"/>
        </w:rPr>
        <w:t>] and [</w:t>
      </w:r>
      <w:proofErr w:type="spellStart"/>
      <w:r w:rsidR="00A86741" w:rsidRPr="00550B64">
        <w:rPr>
          <w:bCs/>
          <w:lang w:val="en-US"/>
        </w:rPr>
        <w:t>ikik</w:t>
      </w:r>
      <w:proofErr w:type="spellEnd"/>
      <w:r w:rsidR="00A86741" w:rsidRPr="00550B64">
        <w:rPr>
          <w:bCs/>
          <w:lang w:val="en-US"/>
        </w:rPr>
        <w:t>], this vocalic contrast also likely underlies the significant difference between [</w:t>
      </w:r>
      <w:proofErr w:type="spellStart"/>
      <w:r w:rsidR="00A86741" w:rsidRPr="00550B64">
        <w:rPr>
          <w:bCs/>
          <w:lang w:val="en-US"/>
        </w:rPr>
        <w:t>akak</w:t>
      </w:r>
      <w:proofErr w:type="spellEnd"/>
      <w:r w:rsidR="00A86741" w:rsidRPr="00550B64">
        <w:rPr>
          <w:bCs/>
          <w:lang w:val="en-US"/>
        </w:rPr>
        <w:t>] and [</w:t>
      </w:r>
      <w:proofErr w:type="spellStart"/>
      <w:r w:rsidR="00A86741" w:rsidRPr="00550B64">
        <w:rPr>
          <w:bCs/>
          <w:lang w:val="en-US"/>
        </w:rPr>
        <w:t>inin</w:t>
      </w:r>
      <w:proofErr w:type="spellEnd"/>
      <w:r w:rsidR="00A86741" w:rsidRPr="00550B64">
        <w:rPr>
          <w:bCs/>
          <w:lang w:val="en-US"/>
        </w:rPr>
        <w:t>], and between [</w:t>
      </w:r>
      <w:proofErr w:type="spellStart"/>
      <w:r w:rsidR="00A86741" w:rsidRPr="00550B64">
        <w:rPr>
          <w:bCs/>
          <w:lang w:val="en-US"/>
        </w:rPr>
        <w:t>anan</w:t>
      </w:r>
      <w:proofErr w:type="spellEnd"/>
      <w:r w:rsidR="00A86741" w:rsidRPr="00550B64">
        <w:rPr>
          <w:bCs/>
          <w:lang w:val="en-US"/>
        </w:rPr>
        <w:t>] and [</w:t>
      </w:r>
      <w:proofErr w:type="spellStart"/>
      <w:r w:rsidR="00A86741" w:rsidRPr="00550B64">
        <w:rPr>
          <w:bCs/>
          <w:lang w:val="en-US"/>
        </w:rPr>
        <w:t>ikik</w:t>
      </w:r>
      <w:proofErr w:type="spellEnd"/>
      <w:r w:rsidR="00A86741" w:rsidRPr="00550B64">
        <w:rPr>
          <w:bCs/>
          <w:lang w:val="en-US"/>
        </w:rPr>
        <w:t>]</w:t>
      </w:r>
      <w:r>
        <w:rPr>
          <w:bCs/>
          <w:lang w:val="en-US"/>
        </w:rPr>
        <w:t xml:space="preserve"> (Table 7</w:t>
      </w:r>
      <w:r w:rsidR="00550B64">
        <w:rPr>
          <w:bCs/>
          <w:lang w:val="en-US"/>
        </w:rPr>
        <w:t>)</w:t>
      </w:r>
      <w:r w:rsidR="00A86741" w:rsidRPr="00550B64">
        <w:rPr>
          <w:bCs/>
          <w:lang w:val="en-US"/>
        </w:rPr>
        <w:t>.</w:t>
      </w:r>
    </w:p>
    <w:p w14:paraId="156313AF" w14:textId="624013CF" w:rsidR="00A86741" w:rsidRDefault="00A86741" w:rsidP="00A86741">
      <w:pPr>
        <w:pStyle w:val="Caption"/>
        <w:keepNext/>
        <w:spacing w:line="360" w:lineRule="auto"/>
        <w:jc w:val="both"/>
        <w:rPr>
          <w:lang w:val="en-US"/>
        </w:rPr>
      </w:pPr>
      <w:r w:rsidRPr="0082523C">
        <w:rPr>
          <w:lang w:val="en-US"/>
        </w:rPr>
        <w:t xml:space="preserve">Table </w:t>
      </w:r>
      <w:r w:rsidR="00903C39">
        <w:rPr>
          <w:lang w:val="en-US"/>
        </w:rPr>
        <w:t>7</w:t>
      </w:r>
      <w:r w:rsidRPr="0082523C">
        <w:rPr>
          <w:lang w:val="en-US"/>
        </w:rPr>
        <w:t xml:space="preserve">. Simple </w:t>
      </w:r>
      <w:r>
        <w:rPr>
          <w:lang w:val="en-US"/>
        </w:rPr>
        <w:t xml:space="preserve">interaction </w:t>
      </w:r>
      <w:r w:rsidRPr="0082523C">
        <w:rPr>
          <w:lang w:val="en-US"/>
        </w:rPr>
        <w:t xml:space="preserve">effects found </w:t>
      </w:r>
      <w:r>
        <w:rPr>
          <w:lang w:val="en-US"/>
        </w:rPr>
        <w:t>when assessing the [</w:t>
      </w:r>
      <w:proofErr w:type="spellStart"/>
      <w:r>
        <w:rPr>
          <w:lang w:val="en-US"/>
        </w:rPr>
        <w:t>i</w:t>
      </w:r>
      <w:proofErr w:type="spellEnd"/>
      <w:r>
        <w:rPr>
          <w:lang w:val="en-US"/>
        </w:rPr>
        <w:t>-a]</w:t>
      </w:r>
      <w:r w:rsidRPr="0082523C">
        <w:rPr>
          <w:lang w:val="en-US"/>
        </w:rPr>
        <w:t xml:space="preserve"> vocalic contrast</w:t>
      </w:r>
      <w:r>
        <w:rPr>
          <w:lang w:val="en-US"/>
        </w:rPr>
        <w:t xml:space="preserve"> related to repulsiveness with the 1x2 protocol</w:t>
      </w:r>
      <w:r w:rsidR="001E3D72">
        <w:rPr>
          <w:lang w:val="en-US"/>
        </w:rPr>
        <w:t xml:space="preserve"> (Hypothesis 6)</w:t>
      </w:r>
      <w:r w:rsidRPr="0082523C">
        <w:rPr>
          <w:lang w:val="en-US"/>
        </w:rPr>
        <w:t>.</w:t>
      </w:r>
      <w:r>
        <w:rPr>
          <w:lang w:val="en-US"/>
        </w:rPr>
        <w:t xml:space="preserve"> P-values smaller than 0.05 are in bold.</w:t>
      </w:r>
    </w:p>
    <w:tbl>
      <w:tblPr>
        <w:tblW w:w="0" w:type="auto"/>
        <w:jc w:val="center"/>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31"/>
        <w:gridCol w:w="997"/>
        <w:gridCol w:w="785"/>
        <w:gridCol w:w="299"/>
        <w:gridCol w:w="1019"/>
        <w:gridCol w:w="1070"/>
        <w:gridCol w:w="642"/>
        <w:gridCol w:w="748"/>
      </w:tblGrid>
      <w:tr w:rsidR="00A86741" w:rsidRPr="006F0544" w14:paraId="64A24584" w14:textId="77777777" w:rsidTr="00A86741">
        <w:trPr>
          <w:tblHeader/>
          <w:tblCellSpacing w:w="15" w:type="dxa"/>
          <w:jc w:val="center"/>
        </w:trPr>
        <w:tc>
          <w:tcPr>
            <w:tcW w:w="0" w:type="auto"/>
            <w:shd w:val="clear" w:color="auto" w:fill="E7E6E6"/>
            <w:vAlign w:val="center"/>
            <w:hideMark/>
          </w:tcPr>
          <w:p w14:paraId="14F6E4C3" w14:textId="77777777" w:rsidR="00A86741" w:rsidRPr="006F0544" w:rsidRDefault="00A86741" w:rsidP="00A86741">
            <w:pPr>
              <w:contextualSpacing/>
              <w:rPr>
                <w:rFonts w:ascii="Calibri" w:eastAsia="Calibri" w:hAnsi="Calibri" w:cs="Times New Roman"/>
                <w:b/>
                <w:bCs/>
                <w:lang w:val="en-US"/>
              </w:rPr>
            </w:pPr>
            <w:r w:rsidRPr="006F0544">
              <w:rPr>
                <w:rFonts w:ascii="Calibri" w:eastAsia="Calibri" w:hAnsi="Calibri" w:cs="Times New Roman"/>
                <w:b/>
                <w:bCs/>
                <w:lang w:val="en-US"/>
              </w:rPr>
              <w:t xml:space="preserve">contrast </w:t>
            </w:r>
          </w:p>
        </w:tc>
        <w:tc>
          <w:tcPr>
            <w:tcW w:w="0" w:type="auto"/>
            <w:shd w:val="clear" w:color="auto" w:fill="E7E6E6"/>
            <w:vAlign w:val="center"/>
            <w:hideMark/>
          </w:tcPr>
          <w:p w14:paraId="5EB2CB8E" w14:textId="77777777" w:rsidR="00A86741" w:rsidRPr="006F0544" w:rsidRDefault="00A86741" w:rsidP="00A86741">
            <w:pPr>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odds.ratio</w:t>
            </w:r>
            <w:proofErr w:type="spellEnd"/>
            <w:r w:rsidRPr="006F0544">
              <w:rPr>
                <w:rFonts w:ascii="Calibri" w:eastAsia="Calibri" w:hAnsi="Calibri" w:cs="Times New Roman"/>
                <w:b/>
                <w:bCs/>
                <w:lang w:val="en-US"/>
              </w:rPr>
              <w:t xml:space="preserve"> </w:t>
            </w:r>
          </w:p>
        </w:tc>
        <w:tc>
          <w:tcPr>
            <w:tcW w:w="0" w:type="auto"/>
            <w:shd w:val="clear" w:color="auto" w:fill="E7E6E6"/>
            <w:vAlign w:val="center"/>
            <w:hideMark/>
          </w:tcPr>
          <w:p w14:paraId="0C37E1B4" w14:textId="77777777" w:rsidR="00A86741" w:rsidRPr="006F0544" w:rsidRDefault="00A86741" w:rsidP="00A86741">
            <w:pPr>
              <w:contextualSpacing/>
              <w:rPr>
                <w:rFonts w:ascii="Calibri" w:eastAsia="Calibri" w:hAnsi="Calibri" w:cs="Times New Roman"/>
                <w:b/>
                <w:bCs/>
                <w:lang w:val="en-US"/>
              </w:rPr>
            </w:pPr>
            <w:r w:rsidRPr="006F0544">
              <w:rPr>
                <w:rFonts w:ascii="Calibri" w:eastAsia="Calibri" w:hAnsi="Calibri" w:cs="Times New Roman"/>
                <w:b/>
                <w:bCs/>
                <w:lang w:val="en-US"/>
              </w:rPr>
              <w:t xml:space="preserve">SE </w:t>
            </w:r>
          </w:p>
        </w:tc>
        <w:tc>
          <w:tcPr>
            <w:tcW w:w="0" w:type="auto"/>
            <w:shd w:val="clear" w:color="auto" w:fill="E7E6E6"/>
            <w:vAlign w:val="center"/>
            <w:hideMark/>
          </w:tcPr>
          <w:p w14:paraId="56DA6512" w14:textId="77777777" w:rsidR="00A86741" w:rsidRPr="006F0544" w:rsidRDefault="00A86741" w:rsidP="00A86741">
            <w:pPr>
              <w:contextualSpacing/>
              <w:rPr>
                <w:rFonts w:ascii="Calibri" w:eastAsia="Calibri" w:hAnsi="Calibri" w:cs="Times New Roman"/>
                <w:b/>
                <w:bCs/>
                <w:lang w:val="en-US"/>
              </w:rPr>
            </w:pPr>
            <w:r w:rsidRPr="006F0544">
              <w:rPr>
                <w:rFonts w:ascii="Calibri" w:eastAsia="Calibri" w:hAnsi="Calibri" w:cs="Times New Roman"/>
                <w:b/>
                <w:bCs/>
                <w:lang w:val="en-US"/>
              </w:rPr>
              <w:t xml:space="preserve">df </w:t>
            </w:r>
          </w:p>
        </w:tc>
        <w:tc>
          <w:tcPr>
            <w:tcW w:w="0" w:type="auto"/>
            <w:shd w:val="clear" w:color="auto" w:fill="E7E6E6"/>
            <w:vAlign w:val="center"/>
            <w:hideMark/>
          </w:tcPr>
          <w:p w14:paraId="1364439A" w14:textId="77777777" w:rsidR="00A86741" w:rsidRPr="006F0544" w:rsidRDefault="00A86741" w:rsidP="00A86741">
            <w:pPr>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asymp.LCL</w:t>
            </w:r>
            <w:proofErr w:type="spellEnd"/>
            <w:r w:rsidRPr="006F0544">
              <w:rPr>
                <w:rFonts w:ascii="Calibri" w:eastAsia="Calibri" w:hAnsi="Calibri" w:cs="Times New Roman"/>
                <w:b/>
                <w:bCs/>
                <w:lang w:val="en-US"/>
              </w:rPr>
              <w:t xml:space="preserve"> </w:t>
            </w:r>
          </w:p>
        </w:tc>
        <w:tc>
          <w:tcPr>
            <w:tcW w:w="0" w:type="auto"/>
            <w:shd w:val="clear" w:color="auto" w:fill="E7E6E6"/>
            <w:vAlign w:val="center"/>
            <w:hideMark/>
          </w:tcPr>
          <w:p w14:paraId="0882192E" w14:textId="77777777" w:rsidR="00A86741" w:rsidRPr="006F0544" w:rsidRDefault="00A86741" w:rsidP="00A86741">
            <w:pPr>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asymp.UCL</w:t>
            </w:r>
            <w:proofErr w:type="spellEnd"/>
            <w:r w:rsidRPr="006F0544">
              <w:rPr>
                <w:rFonts w:ascii="Calibri" w:eastAsia="Calibri" w:hAnsi="Calibri" w:cs="Times New Roman"/>
                <w:b/>
                <w:bCs/>
                <w:lang w:val="en-US"/>
              </w:rPr>
              <w:t xml:space="preserve"> </w:t>
            </w:r>
          </w:p>
        </w:tc>
        <w:tc>
          <w:tcPr>
            <w:tcW w:w="0" w:type="auto"/>
            <w:shd w:val="clear" w:color="auto" w:fill="E7E6E6"/>
            <w:vAlign w:val="center"/>
            <w:hideMark/>
          </w:tcPr>
          <w:p w14:paraId="020CAFF7" w14:textId="77777777" w:rsidR="00A86741" w:rsidRPr="006F0544" w:rsidRDefault="00A86741" w:rsidP="00A86741">
            <w:pPr>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z.ratio</w:t>
            </w:r>
            <w:proofErr w:type="spellEnd"/>
            <w:r w:rsidRPr="006F0544">
              <w:rPr>
                <w:rFonts w:ascii="Calibri" w:eastAsia="Calibri" w:hAnsi="Calibri" w:cs="Times New Roman"/>
                <w:b/>
                <w:bCs/>
                <w:lang w:val="en-US"/>
              </w:rPr>
              <w:t xml:space="preserve"> </w:t>
            </w:r>
          </w:p>
        </w:tc>
        <w:tc>
          <w:tcPr>
            <w:tcW w:w="0" w:type="auto"/>
            <w:shd w:val="clear" w:color="auto" w:fill="E7E6E6"/>
            <w:vAlign w:val="center"/>
            <w:hideMark/>
          </w:tcPr>
          <w:p w14:paraId="3BC73753" w14:textId="77777777" w:rsidR="00A86741" w:rsidRPr="006F0544" w:rsidRDefault="00A86741" w:rsidP="00A86741">
            <w:pPr>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p.value</w:t>
            </w:r>
            <w:proofErr w:type="spellEnd"/>
            <w:r w:rsidRPr="006F0544">
              <w:rPr>
                <w:rFonts w:ascii="Calibri" w:eastAsia="Calibri" w:hAnsi="Calibri" w:cs="Times New Roman"/>
                <w:b/>
                <w:bCs/>
                <w:lang w:val="en-US"/>
              </w:rPr>
              <w:t xml:space="preserve"> </w:t>
            </w:r>
          </w:p>
        </w:tc>
      </w:tr>
      <w:tr w:rsidR="00A86741" w:rsidRPr="006F0544" w14:paraId="23977843" w14:textId="77777777" w:rsidTr="00A86741">
        <w:trPr>
          <w:tblCellSpacing w:w="15" w:type="dxa"/>
          <w:jc w:val="center"/>
        </w:trPr>
        <w:tc>
          <w:tcPr>
            <w:tcW w:w="0" w:type="auto"/>
            <w:hideMark/>
          </w:tcPr>
          <w:p w14:paraId="4051CC0B"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 xml:space="preserve">a k /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k</w:t>
            </w:r>
          </w:p>
        </w:tc>
        <w:tc>
          <w:tcPr>
            <w:tcW w:w="0" w:type="auto"/>
            <w:hideMark/>
          </w:tcPr>
          <w:p w14:paraId="1D0D9BD6"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84.000</w:t>
            </w:r>
          </w:p>
        </w:tc>
        <w:tc>
          <w:tcPr>
            <w:tcW w:w="0" w:type="auto"/>
            <w:hideMark/>
          </w:tcPr>
          <w:p w14:paraId="2E20326A"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108.056</w:t>
            </w:r>
          </w:p>
        </w:tc>
        <w:tc>
          <w:tcPr>
            <w:tcW w:w="0" w:type="auto"/>
            <w:hideMark/>
          </w:tcPr>
          <w:p w14:paraId="243AE5E6"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029276C9"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6.750</w:t>
            </w:r>
          </w:p>
        </w:tc>
        <w:tc>
          <w:tcPr>
            <w:tcW w:w="0" w:type="auto"/>
            <w:hideMark/>
          </w:tcPr>
          <w:p w14:paraId="47E3A269"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1045.307</w:t>
            </w:r>
          </w:p>
        </w:tc>
        <w:tc>
          <w:tcPr>
            <w:tcW w:w="0" w:type="auto"/>
            <w:hideMark/>
          </w:tcPr>
          <w:p w14:paraId="02DA6221"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3.444</w:t>
            </w:r>
          </w:p>
        </w:tc>
        <w:tc>
          <w:tcPr>
            <w:tcW w:w="0" w:type="auto"/>
            <w:hideMark/>
          </w:tcPr>
          <w:p w14:paraId="0EF33726" w14:textId="77777777" w:rsidR="00A86741" w:rsidRPr="006F0544" w:rsidRDefault="00A86741" w:rsidP="00A86741">
            <w:pPr>
              <w:contextualSpacing/>
              <w:rPr>
                <w:rFonts w:ascii="Calibri" w:eastAsia="Calibri" w:hAnsi="Calibri" w:cs="Times New Roman"/>
                <w:b/>
                <w:bCs/>
                <w:lang w:val="en-US"/>
              </w:rPr>
            </w:pPr>
            <w:r w:rsidRPr="006F0544">
              <w:rPr>
                <w:rFonts w:ascii="Calibri" w:eastAsia="Calibri" w:hAnsi="Calibri" w:cs="Times New Roman"/>
                <w:b/>
                <w:bCs/>
                <w:lang w:val="en-US"/>
              </w:rPr>
              <w:t>0.001</w:t>
            </w:r>
          </w:p>
        </w:tc>
      </w:tr>
      <w:tr w:rsidR="00A86741" w:rsidRPr="006F0544" w14:paraId="5B7243E5" w14:textId="77777777" w:rsidTr="00A86741">
        <w:trPr>
          <w:tblCellSpacing w:w="15" w:type="dxa"/>
          <w:jc w:val="center"/>
        </w:trPr>
        <w:tc>
          <w:tcPr>
            <w:tcW w:w="0" w:type="auto"/>
            <w:hideMark/>
          </w:tcPr>
          <w:p w14:paraId="04ED6973"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a k / a n</w:t>
            </w:r>
          </w:p>
        </w:tc>
        <w:tc>
          <w:tcPr>
            <w:tcW w:w="0" w:type="auto"/>
            <w:hideMark/>
          </w:tcPr>
          <w:p w14:paraId="22F322B7"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4.200</w:t>
            </w:r>
          </w:p>
        </w:tc>
        <w:tc>
          <w:tcPr>
            <w:tcW w:w="0" w:type="auto"/>
            <w:hideMark/>
          </w:tcPr>
          <w:p w14:paraId="64879A53"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3.845</w:t>
            </w:r>
          </w:p>
        </w:tc>
        <w:tc>
          <w:tcPr>
            <w:tcW w:w="0" w:type="auto"/>
            <w:hideMark/>
          </w:tcPr>
          <w:p w14:paraId="413845CF"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26DAE001"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0.698</w:t>
            </w:r>
          </w:p>
        </w:tc>
        <w:tc>
          <w:tcPr>
            <w:tcW w:w="0" w:type="auto"/>
            <w:hideMark/>
          </w:tcPr>
          <w:p w14:paraId="35D05CFB"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25.264</w:t>
            </w:r>
          </w:p>
        </w:tc>
        <w:tc>
          <w:tcPr>
            <w:tcW w:w="0" w:type="auto"/>
            <w:hideMark/>
          </w:tcPr>
          <w:p w14:paraId="158BE220"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1.568</w:t>
            </w:r>
          </w:p>
        </w:tc>
        <w:tc>
          <w:tcPr>
            <w:tcW w:w="0" w:type="auto"/>
            <w:hideMark/>
          </w:tcPr>
          <w:p w14:paraId="326EB068"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0.117</w:t>
            </w:r>
          </w:p>
        </w:tc>
      </w:tr>
      <w:tr w:rsidR="00A86741" w:rsidRPr="006F0544" w14:paraId="2AC5BCC8" w14:textId="77777777" w:rsidTr="00A86741">
        <w:trPr>
          <w:tblCellSpacing w:w="15" w:type="dxa"/>
          <w:jc w:val="center"/>
        </w:trPr>
        <w:tc>
          <w:tcPr>
            <w:tcW w:w="0" w:type="auto"/>
            <w:hideMark/>
          </w:tcPr>
          <w:p w14:paraId="49A39849" w14:textId="77777777" w:rsidR="00A86741" w:rsidRPr="006F0544" w:rsidRDefault="00A86741" w:rsidP="00A86741">
            <w:pPr>
              <w:contextualSpacing/>
              <w:rPr>
                <w:rFonts w:ascii="Calibri" w:eastAsia="Calibri" w:hAnsi="Calibri" w:cs="Times New Roman"/>
                <w:b/>
                <w:bCs/>
                <w:lang w:val="en-US"/>
              </w:rPr>
            </w:pPr>
            <w:r w:rsidRPr="006F0544">
              <w:rPr>
                <w:rFonts w:ascii="Calibri" w:eastAsia="Calibri" w:hAnsi="Calibri" w:cs="Times New Roman"/>
                <w:lang w:val="en-US"/>
              </w:rPr>
              <w:t xml:space="preserve">a k /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n</w:t>
            </w:r>
          </w:p>
        </w:tc>
        <w:tc>
          <w:tcPr>
            <w:tcW w:w="0" w:type="auto"/>
            <w:hideMark/>
          </w:tcPr>
          <w:p w14:paraId="2415F82C"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11.200</w:t>
            </w:r>
          </w:p>
        </w:tc>
        <w:tc>
          <w:tcPr>
            <w:tcW w:w="0" w:type="auto"/>
            <w:hideMark/>
          </w:tcPr>
          <w:p w14:paraId="79DE66AE"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10.604</w:t>
            </w:r>
          </w:p>
        </w:tc>
        <w:tc>
          <w:tcPr>
            <w:tcW w:w="0" w:type="auto"/>
            <w:hideMark/>
          </w:tcPr>
          <w:p w14:paraId="641611FA"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3DBC8BE5"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1.751</w:t>
            </w:r>
          </w:p>
        </w:tc>
        <w:tc>
          <w:tcPr>
            <w:tcW w:w="0" w:type="auto"/>
            <w:hideMark/>
          </w:tcPr>
          <w:p w14:paraId="054FB580"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71.637</w:t>
            </w:r>
          </w:p>
        </w:tc>
        <w:tc>
          <w:tcPr>
            <w:tcW w:w="0" w:type="auto"/>
            <w:hideMark/>
          </w:tcPr>
          <w:p w14:paraId="5DF292CA"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2.552</w:t>
            </w:r>
          </w:p>
        </w:tc>
        <w:tc>
          <w:tcPr>
            <w:tcW w:w="0" w:type="auto"/>
            <w:hideMark/>
          </w:tcPr>
          <w:p w14:paraId="3DF63E6D" w14:textId="77777777" w:rsidR="00A86741" w:rsidRPr="006F0544" w:rsidRDefault="00A86741" w:rsidP="00A86741">
            <w:pPr>
              <w:contextualSpacing/>
              <w:rPr>
                <w:rFonts w:ascii="Calibri" w:eastAsia="Calibri" w:hAnsi="Calibri" w:cs="Times New Roman"/>
                <w:b/>
                <w:bCs/>
                <w:lang w:val="en-US"/>
              </w:rPr>
            </w:pPr>
            <w:r w:rsidRPr="006F0544">
              <w:rPr>
                <w:rFonts w:ascii="Calibri" w:eastAsia="Calibri" w:hAnsi="Calibri" w:cs="Times New Roman"/>
                <w:b/>
                <w:bCs/>
                <w:lang w:val="en-US"/>
              </w:rPr>
              <w:t>0.011</w:t>
            </w:r>
          </w:p>
        </w:tc>
      </w:tr>
      <w:tr w:rsidR="00A86741" w:rsidRPr="006F0544" w14:paraId="796B731B" w14:textId="77777777" w:rsidTr="00A86741">
        <w:trPr>
          <w:tblCellSpacing w:w="15" w:type="dxa"/>
          <w:jc w:val="center"/>
        </w:trPr>
        <w:tc>
          <w:tcPr>
            <w:tcW w:w="0" w:type="auto"/>
            <w:hideMark/>
          </w:tcPr>
          <w:p w14:paraId="7EE80EAF" w14:textId="77777777" w:rsidR="00A86741" w:rsidRPr="006F0544" w:rsidRDefault="00A86741" w:rsidP="00A86741">
            <w:pPr>
              <w:contextualSpacing/>
              <w:rPr>
                <w:rFonts w:ascii="Calibri" w:eastAsia="Calibri" w:hAnsi="Calibri" w:cs="Times New Roman"/>
                <w:b/>
                <w:bCs/>
                <w:lang w:val="en-US"/>
              </w:rPr>
            </w:pP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k / a n</w:t>
            </w:r>
          </w:p>
        </w:tc>
        <w:tc>
          <w:tcPr>
            <w:tcW w:w="0" w:type="auto"/>
            <w:hideMark/>
          </w:tcPr>
          <w:p w14:paraId="27883B19"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0.050</w:t>
            </w:r>
          </w:p>
        </w:tc>
        <w:tc>
          <w:tcPr>
            <w:tcW w:w="0" w:type="auto"/>
            <w:hideMark/>
          </w:tcPr>
          <w:p w14:paraId="304FFABC"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0.058</w:t>
            </w:r>
          </w:p>
        </w:tc>
        <w:tc>
          <w:tcPr>
            <w:tcW w:w="0" w:type="auto"/>
            <w:hideMark/>
          </w:tcPr>
          <w:p w14:paraId="0752D12C"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0F2F346B"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0.005</w:t>
            </w:r>
          </w:p>
        </w:tc>
        <w:tc>
          <w:tcPr>
            <w:tcW w:w="0" w:type="auto"/>
            <w:hideMark/>
          </w:tcPr>
          <w:p w14:paraId="20FA9F86"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0.488</w:t>
            </w:r>
          </w:p>
        </w:tc>
        <w:tc>
          <w:tcPr>
            <w:tcW w:w="0" w:type="auto"/>
            <w:hideMark/>
          </w:tcPr>
          <w:p w14:paraId="49C6A96D"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-2.578</w:t>
            </w:r>
          </w:p>
        </w:tc>
        <w:tc>
          <w:tcPr>
            <w:tcW w:w="0" w:type="auto"/>
            <w:hideMark/>
          </w:tcPr>
          <w:p w14:paraId="655E9AF4" w14:textId="77777777" w:rsidR="00A86741" w:rsidRPr="006F0544" w:rsidRDefault="00A86741" w:rsidP="00A86741">
            <w:pPr>
              <w:contextualSpacing/>
              <w:rPr>
                <w:rFonts w:ascii="Calibri" w:eastAsia="Calibri" w:hAnsi="Calibri" w:cs="Times New Roman"/>
                <w:b/>
                <w:bCs/>
                <w:lang w:val="en-US"/>
              </w:rPr>
            </w:pPr>
            <w:r w:rsidRPr="006F0544">
              <w:rPr>
                <w:rFonts w:ascii="Calibri" w:eastAsia="Calibri" w:hAnsi="Calibri" w:cs="Times New Roman"/>
                <w:b/>
                <w:bCs/>
                <w:lang w:val="en-US"/>
              </w:rPr>
              <w:t>0.010</w:t>
            </w:r>
          </w:p>
        </w:tc>
      </w:tr>
      <w:tr w:rsidR="00A86741" w:rsidRPr="006F0544" w14:paraId="53B5197D" w14:textId="77777777" w:rsidTr="00A86741">
        <w:trPr>
          <w:tblCellSpacing w:w="15" w:type="dxa"/>
          <w:jc w:val="center"/>
        </w:trPr>
        <w:tc>
          <w:tcPr>
            <w:tcW w:w="0" w:type="auto"/>
            <w:hideMark/>
          </w:tcPr>
          <w:p w14:paraId="2A2BC54D" w14:textId="77777777" w:rsidR="00A86741" w:rsidRPr="006F0544" w:rsidRDefault="00A86741" w:rsidP="00A86741">
            <w:pPr>
              <w:contextualSpacing/>
              <w:rPr>
                <w:rFonts w:ascii="Calibri" w:eastAsia="Calibri" w:hAnsi="Calibri" w:cs="Times New Roman"/>
                <w:lang w:val="en-US"/>
              </w:rPr>
            </w:pP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k /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n</w:t>
            </w:r>
          </w:p>
        </w:tc>
        <w:tc>
          <w:tcPr>
            <w:tcW w:w="0" w:type="auto"/>
            <w:hideMark/>
          </w:tcPr>
          <w:p w14:paraId="6C3CE36D"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0.133</w:t>
            </w:r>
          </w:p>
        </w:tc>
        <w:tc>
          <w:tcPr>
            <w:tcW w:w="0" w:type="auto"/>
            <w:hideMark/>
          </w:tcPr>
          <w:p w14:paraId="76EDBF3C"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0.158</w:t>
            </w:r>
          </w:p>
        </w:tc>
        <w:tc>
          <w:tcPr>
            <w:tcW w:w="0" w:type="auto"/>
            <w:hideMark/>
          </w:tcPr>
          <w:p w14:paraId="19CE5DB4"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1CED9471"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0.013</w:t>
            </w:r>
          </w:p>
        </w:tc>
        <w:tc>
          <w:tcPr>
            <w:tcW w:w="0" w:type="auto"/>
            <w:hideMark/>
          </w:tcPr>
          <w:p w14:paraId="6164628E"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1.365</w:t>
            </w:r>
          </w:p>
        </w:tc>
        <w:tc>
          <w:tcPr>
            <w:tcW w:w="0" w:type="auto"/>
            <w:hideMark/>
          </w:tcPr>
          <w:p w14:paraId="6325C191"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-1.698</w:t>
            </w:r>
          </w:p>
        </w:tc>
        <w:tc>
          <w:tcPr>
            <w:tcW w:w="0" w:type="auto"/>
            <w:hideMark/>
          </w:tcPr>
          <w:p w14:paraId="3A7FCBAA"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0.090</w:t>
            </w:r>
          </w:p>
        </w:tc>
      </w:tr>
      <w:tr w:rsidR="00A86741" w:rsidRPr="006F0544" w14:paraId="43E3BD1F" w14:textId="77777777" w:rsidTr="00A86741">
        <w:trPr>
          <w:tblCellSpacing w:w="15" w:type="dxa"/>
          <w:jc w:val="center"/>
        </w:trPr>
        <w:tc>
          <w:tcPr>
            <w:tcW w:w="0" w:type="auto"/>
            <w:hideMark/>
          </w:tcPr>
          <w:p w14:paraId="659FBD5B"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 xml:space="preserve">a n /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n</w:t>
            </w:r>
          </w:p>
        </w:tc>
        <w:tc>
          <w:tcPr>
            <w:tcW w:w="0" w:type="auto"/>
            <w:hideMark/>
          </w:tcPr>
          <w:p w14:paraId="3C3029F2"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2.667</w:t>
            </w:r>
          </w:p>
        </w:tc>
        <w:tc>
          <w:tcPr>
            <w:tcW w:w="0" w:type="auto"/>
            <w:hideMark/>
          </w:tcPr>
          <w:p w14:paraId="1EC5F33F"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2.051</w:t>
            </w:r>
          </w:p>
        </w:tc>
        <w:tc>
          <w:tcPr>
            <w:tcW w:w="0" w:type="auto"/>
            <w:hideMark/>
          </w:tcPr>
          <w:p w14:paraId="2B11728F"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5764940A"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0.591</w:t>
            </w:r>
          </w:p>
        </w:tc>
        <w:tc>
          <w:tcPr>
            <w:tcW w:w="0" w:type="auto"/>
            <w:hideMark/>
          </w:tcPr>
          <w:p w14:paraId="48903766"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12.042</w:t>
            </w:r>
          </w:p>
        </w:tc>
        <w:tc>
          <w:tcPr>
            <w:tcW w:w="0" w:type="auto"/>
            <w:hideMark/>
          </w:tcPr>
          <w:p w14:paraId="5FAA0FE1"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1.275</w:t>
            </w:r>
          </w:p>
        </w:tc>
        <w:tc>
          <w:tcPr>
            <w:tcW w:w="0" w:type="auto"/>
            <w:hideMark/>
          </w:tcPr>
          <w:p w14:paraId="1A30240D" w14:textId="77777777" w:rsidR="00A86741" w:rsidRPr="006F0544" w:rsidRDefault="00A86741" w:rsidP="00A86741">
            <w:pPr>
              <w:contextualSpacing/>
              <w:rPr>
                <w:rFonts w:ascii="Calibri" w:eastAsia="Calibri" w:hAnsi="Calibri" w:cs="Times New Roman"/>
                <w:lang w:val="en-US"/>
              </w:rPr>
            </w:pPr>
            <w:r w:rsidRPr="006F0544">
              <w:rPr>
                <w:rFonts w:ascii="Calibri" w:eastAsia="Calibri" w:hAnsi="Calibri" w:cs="Times New Roman"/>
                <w:lang w:val="en-US"/>
              </w:rPr>
              <w:t>0.202</w:t>
            </w:r>
          </w:p>
        </w:tc>
      </w:tr>
    </w:tbl>
    <w:p w14:paraId="64163CAB" w14:textId="39AD8570" w:rsidR="00550B64" w:rsidRDefault="00550B64" w:rsidP="00550B64">
      <w:pPr>
        <w:rPr>
          <w:lang w:val="en-US"/>
        </w:rPr>
      </w:pPr>
    </w:p>
    <w:p w14:paraId="50E4D9AD" w14:textId="0F1ED025" w:rsidR="00F503C7" w:rsidRPr="00F503C7" w:rsidRDefault="00F503C7" w:rsidP="00F503C7">
      <w:pPr>
        <w:spacing w:line="360" w:lineRule="auto"/>
        <w:jc w:val="both"/>
        <w:rPr>
          <w:bCs/>
          <w:lang w:val="en-US"/>
        </w:rPr>
      </w:pPr>
      <w:r>
        <w:rPr>
          <w:bCs/>
          <w:lang w:val="en-US"/>
        </w:rPr>
        <w:t>Overall, all results are consistent in</w:t>
      </w:r>
      <w:r w:rsidR="00077A57">
        <w:rPr>
          <w:bCs/>
          <w:lang w:val="en-US"/>
        </w:rPr>
        <w:t>,</w:t>
      </w:r>
      <w:r>
        <w:rPr>
          <w:bCs/>
          <w:lang w:val="en-US"/>
        </w:rPr>
        <w:t xml:space="preserve"> ‘significantly’ or ‘near-significantly’</w:t>
      </w:r>
      <w:r w:rsidR="00077A57">
        <w:rPr>
          <w:bCs/>
          <w:lang w:val="en-US"/>
        </w:rPr>
        <w:t>,</w:t>
      </w:r>
      <w:r>
        <w:rPr>
          <w:bCs/>
          <w:lang w:val="en-US"/>
        </w:rPr>
        <w:t xml:space="preserve"> suggesting that [</w:t>
      </w:r>
      <w:proofErr w:type="spellStart"/>
      <w:r>
        <w:rPr>
          <w:bCs/>
          <w:lang w:val="en-US"/>
        </w:rPr>
        <w:t>i</w:t>
      </w:r>
      <w:proofErr w:type="spellEnd"/>
      <w:r>
        <w:rPr>
          <w:bCs/>
          <w:lang w:val="en-US"/>
        </w:rPr>
        <w:t>] and [n] associate with attractive animals, and [a] and [k] with repulsive ones.</w:t>
      </w:r>
    </w:p>
    <w:p w14:paraId="0CA9C962" w14:textId="7CA9BB2E" w:rsidR="00DF23A4" w:rsidRDefault="00DF23A4" w:rsidP="006F7C0E">
      <w:pPr>
        <w:pStyle w:val="Heading2"/>
        <w:rPr>
          <w:lang w:val="en-US"/>
        </w:rPr>
      </w:pPr>
      <w:bookmarkStart w:id="11" w:name="_Toc49554520"/>
      <w:r w:rsidRPr="00B7100B">
        <w:rPr>
          <w:lang w:val="en-US"/>
        </w:rPr>
        <w:t>Dange</w:t>
      </w:r>
      <w:r>
        <w:rPr>
          <w:lang w:val="en-US"/>
        </w:rPr>
        <w:t>rousness</w:t>
      </w:r>
      <w:r w:rsidR="001E3D72">
        <w:rPr>
          <w:lang w:val="en-US"/>
        </w:rPr>
        <w:t xml:space="preserve"> (Hypotheses 7 to 10)</w:t>
      </w:r>
      <w:bookmarkEnd w:id="11"/>
    </w:p>
    <w:p w14:paraId="689F6FA5" w14:textId="7795B98C" w:rsidR="00DF23A4" w:rsidRPr="0065113F" w:rsidRDefault="00DF23A4" w:rsidP="006F7C0E">
      <w:pPr>
        <w:pStyle w:val="Heading3"/>
        <w:rPr>
          <w:lang w:val="en-US"/>
        </w:rPr>
      </w:pPr>
      <w:bookmarkStart w:id="12" w:name="_Toc49554521"/>
      <w:r w:rsidRPr="0065113F">
        <w:rPr>
          <w:lang w:val="en-US"/>
        </w:rPr>
        <w:t>Vowels</w:t>
      </w:r>
      <w:r w:rsidR="001E3D72">
        <w:rPr>
          <w:lang w:val="en-US"/>
        </w:rPr>
        <w:t xml:space="preserve"> (Hypothesis 7)</w:t>
      </w:r>
      <w:bookmarkEnd w:id="12"/>
    </w:p>
    <w:p w14:paraId="478AEBE0" w14:textId="299EC48C" w:rsidR="00DF23A4" w:rsidRDefault="00DF23A4" w:rsidP="00DF23A4">
      <w:pPr>
        <w:spacing w:line="360" w:lineRule="auto"/>
        <w:jc w:val="both"/>
        <w:rPr>
          <w:lang w:val="en-US"/>
        </w:rPr>
      </w:pPr>
      <w:r>
        <w:rPr>
          <w:lang w:val="en-US"/>
        </w:rPr>
        <w:t xml:space="preserve">There is a significant effect of vowels in 1x2 and 2x1, and a tendency in 1x1, but no effect in 2x2, which is a bit surprising given the overall capacity of the latter protocol to reveal sound symbolic associations </w:t>
      </w:r>
      <w:r>
        <w:rPr>
          <w:lang w:val="en-US"/>
        </w:rPr>
        <w:lastRenderedPageBreak/>
        <w:t xml:space="preserve">(Table </w:t>
      </w:r>
      <w:r w:rsidR="00903C39">
        <w:rPr>
          <w:lang w:val="en-US"/>
        </w:rPr>
        <w:t>8</w:t>
      </w:r>
      <w:r>
        <w:rPr>
          <w:lang w:val="en-US"/>
        </w:rPr>
        <w:t xml:space="preserve">). </w:t>
      </w:r>
      <w:r w:rsidRPr="000B223A">
        <w:rPr>
          <w:bCs/>
          <w:lang w:val="en-US"/>
        </w:rPr>
        <w:t xml:space="preserve">There </w:t>
      </w:r>
      <w:r>
        <w:rPr>
          <w:bCs/>
          <w:lang w:val="en-US"/>
        </w:rPr>
        <w:t>is also, quite surprisingly, a</w:t>
      </w:r>
      <w:r w:rsidR="001E3D72">
        <w:rPr>
          <w:bCs/>
          <w:lang w:val="en-US"/>
        </w:rPr>
        <w:t xml:space="preserve"> significa</w:t>
      </w:r>
      <w:r>
        <w:rPr>
          <w:bCs/>
          <w:lang w:val="en-US"/>
        </w:rPr>
        <w:t>n</w:t>
      </w:r>
      <w:r w:rsidR="001E3D72">
        <w:rPr>
          <w:bCs/>
          <w:lang w:val="en-US"/>
        </w:rPr>
        <w:t>t</w:t>
      </w:r>
      <w:r>
        <w:rPr>
          <w:bCs/>
          <w:lang w:val="en-US"/>
        </w:rPr>
        <w:t xml:space="preserve"> interaction </w:t>
      </w:r>
      <w:r w:rsidR="001E3D72">
        <w:rPr>
          <w:lang w:val="en-US"/>
        </w:rPr>
        <w:t>(</w:t>
      </w:r>
      <w:r w:rsidR="001E3D72" w:rsidRPr="00730FFA">
        <w:rPr>
          <w:i/>
          <w:iCs/>
          <w:lang w:val="en-US"/>
        </w:rPr>
        <w:t>p</w:t>
      </w:r>
      <w:r w:rsidR="001E3D72">
        <w:rPr>
          <w:lang w:val="en-US"/>
        </w:rPr>
        <w:t> = .</w:t>
      </w:r>
      <w:r w:rsidR="001E3D72" w:rsidRPr="00730FFA">
        <w:rPr>
          <w:lang w:val="en-US"/>
        </w:rPr>
        <w:t>0</w:t>
      </w:r>
      <w:r w:rsidR="001E3D72">
        <w:rPr>
          <w:lang w:val="en-US"/>
        </w:rPr>
        <w:t>02)</w:t>
      </w:r>
      <w:r w:rsidR="001E3D72" w:rsidRPr="0082523C">
        <w:rPr>
          <w:lang w:val="en-US"/>
        </w:rPr>
        <w:t xml:space="preserve"> </w:t>
      </w:r>
      <w:r>
        <w:rPr>
          <w:bCs/>
          <w:lang w:val="en-US"/>
        </w:rPr>
        <w:t>between the target contrast and the context in 1x1 (Fig</w:t>
      </w:r>
      <w:r w:rsidR="00E17476">
        <w:rPr>
          <w:bCs/>
          <w:lang w:val="en-US"/>
        </w:rPr>
        <w:t>.</w:t>
      </w:r>
      <w:r>
        <w:rPr>
          <w:bCs/>
          <w:lang w:val="en-US"/>
        </w:rPr>
        <w:t xml:space="preserve"> </w:t>
      </w:r>
      <w:r w:rsidR="00293382">
        <w:rPr>
          <w:bCs/>
          <w:lang w:val="en-US"/>
        </w:rPr>
        <w:t>9</w:t>
      </w:r>
      <w:r>
        <w:rPr>
          <w:bCs/>
          <w:lang w:val="en-US"/>
        </w:rPr>
        <w:t>), but not in the other protocols. This interaction corresponds to the specific pattern observed for the pseudo-word [</w:t>
      </w:r>
      <w:proofErr w:type="spellStart"/>
      <w:r>
        <w:rPr>
          <w:bCs/>
          <w:lang w:val="en-US"/>
        </w:rPr>
        <w:t>ugug</w:t>
      </w:r>
      <w:proofErr w:type="spellEnd"/>
      <w:r>
        <w:rPr>
          <w:bCs/>
          <w:lang w:val="en-US"/>
        </w:rPr>
        <w:t>], which is judged both as more dangerous and less harmless (these two statements seem obviously complementary, but correspond to two judgments tasks) than the three other pseudo-words, which are judged in very similar ways by participants - the pattern is nearly opposite for [</w:t>
      </w:r>
      <w:proofErr w:type="spellStart"/>
      <w:r>
        <w:rPr>
          <w:bCs/>
          <w:lang w:val="en-US"/>
        </w:rPr>
        <w:t>ugug</w:t>
      </w:r>
      <w:proofErr w:type="spellEnd"/>
      <w:r>
        <w:rPr>
          <w:bCs/>
          <w:lang w:val="en-US"/>
        </w:rPr>
        <w:t xml:space="preserve">]. </w:t>
      </w:r>
      <w:r>
        <w:rPr>
          <w:lang w:val="en-US"/>
        </w:rPr>
        <w:t xml:space="preserve">The lack of significant effect for the vowels in 2x2 may be explained by an effect of the consonantal context (built with [g] or [m]). This is suggested by a significant effect of the consonantal context in 2x2 (p = .018 without correction, </w:t>
      </w:r>
      <w:r w:rsidRPr="006C5BF0">
        <w:rPr>
          <w:rFonts w:ascii="Calibri" w:eastAsia="Times New Roman" w:hAnsi="Calibri" w:cs="Times New Roman"/>
          <w:color w:val="000000"/>
          <w:lang w:val="en-US" w:eastAsia="fr-FR"/>
        </w:rPr>
        <w:t>R²</w:t>
      </w:r>
      <w:r>
        <w:rPr>
          <w:rFonts w:ascii="Calibri" w:eastAsia="Times New Roman" w:hAnsi="Calibri" w:cs="Times New Roman"/>
          <w:color w:val="000000"/>
          <w:vertAlign w:val="subscript"/>
          <w:lang w:val="en-US" w:eastAsia="fr-FR"/>
        </w:rPr>
        <w:t xml:space="preserve">MZ </w:t>
      </w:r>
      <w:r>
        <w:rPr>
          <w:rFonts w:ascii="Calibri" w:eastAsia="Times New Roman" w:hAnsi="Calibri" w:cs="Times New Roman"/>
          <w:color w:val="000000"/>
          <w:lang w:val="en-US" w:eastAsia="fr-FR"/>
        </w:rPr>
        <w:t>= .159) and in 2x1 (</w:t>
      </w:r>
      <w:r>
        <w:rPr>
          <w:lang w:val="en-US"/>
        </w:rPr>
        <w:t>p</w:t>
      </w:r>
      <w:r w:rsidRPr="00B12162">
        <w:rPr>
          <w:lang w:val="en-US"/>
        </w:rPr>
        <w:t xml:space="preserve"> = .0</w:t>
      </w:r>
      <w:r>
        <w:rPr>
          <w:lang w:val="en-US"/>
        </w:rPr>
        <w:t>27 without correction</w:t>
      </w:r>
      <w:r w:rsidRPr="00B12162">
        <w:rPr>
          <w:lang w:val="en-US"/>
        </w:rPr>
        <w:t xml:space="preserve">, </w:t>
      </w:r>
      <w:r w:rsidRPr="006C5BF0">
        <w:rPr>
          <w:rFonts w:ascii="Calibri" w:eastAsia="Times New Roman" w:hAnsi="Calibri" w:cs="Times New Roman"/>
          <w:color w:val="000000"/>
          <w:lang w:val="en-US" w:eastAsia="fr-FR"/>
        </w:rPr>
        <w:t>R²</w:t>
      </w:r>
      <w:r>
        <w:rPr>
          <w:rFonts w:ascii="Calibri" w:eastAsia="Times New Roman" w:hAnsi="Calibri" w:cs="Times New Roman"/>
          <w:color w:val="000000"/>
          <w:vertAlign w:val="subscript"/>
          <w:lang w:val="en-US" w:eastAsia="fr-FR"/>
        </w:rPr>
        <w:t xml:space="preserve">MZ </w:t>
      </w:r>
      <w:r>
        <w:rPr>
          <w:rFonts w:ascii="Calibri" w:eastAsia="Times New Roman" w:hAnsi="Calibri" w:cs="Times New Roman"/>
          <w:color w:val="000000"/>
          <w:lang w:val="en-US" w:eastAsia="fr-FR"/>
        </w:rPr>
        <w:t xml:space="preserve">= </w:t>
      </w:r>
      <w:r w:rsidRPr="00B12162">
        <w:rPr>
          <w:lang w:val="en-US"/>
        </w:rPr>
        <w:t>.0</w:t>
      </w:r>
      <w:r>
        <w:rPr>
          <w:lang w:val="en-US"/>
        </w:rPr>
        <w:t>82</w:t>
      </w:r>
      <w:r w:rsidRPr="00B12162">
        <w:rPr>
          <w:lang w:val="en-US"/>
        </w:rPr>
        <w:t>)</w:t>
      </w:r>
      <w:r>
        <w:rPr>
          <w:lang w:val="en-US"/>
        </w:rPr>
        <w:t xml:space="preserve">, and the pattern of interaction in 1x1. However, this runs rather opposite to our former idea that within-trial phonetic contrasts mask between-trial phonetic contrasts in 2x2 and 1x2 – in the present case, </w:t>
      </w:r>
      <w:r w:rsidRPr="00E05B26">
        <w:rPr>
          <w:lang w:val="en-US"/>
        </w:rPr>
        <w:t>the within-trial vocalic contrast</w:t>
      </w:r>
      <w:r>
        <w:rPr>
          <w:lang w:val="en-US"/>
        </w:rPr>
        <w:t xml:space="preserve"> should mask t</w:t>
      </w:r>
      <w:r w:rsidRPr="00E05B26">
        <w:rPr>
          <w:lang w:val="en-US"/>
        </w:rPr>
        <w:t>he between-trial consonantal contrast</w:t>
      </w:r>
      <w:r>
        <w:rPr>
          <w:lang w:val="en-US"/>
        </w:rPr>
        <w:t xml:space="preserve">. </w:t>
      </w:r>
      <w:r w:rsidRPr="00903C39">
        <w:rPr>
          <w:lang w:val="en-US"/>
        </w:rPr>
        <w:t>The situation is therefore unclear.</w:t>
      </w:r>
    </w:p>
    <w:p w14:paraId="70318878" w14:textId="586243E5" w:rsidR="00DF23A4" w:rsidRPr="00326AF3" w:rsidRDefault="00DF23A4" w:rsidP="00DF23A4">
      <w:pPr>
        <w:pStyle w:val="Caption"/>
        <w:rPr>
          <w:lang w:val="en-US"/>
        </w:rPr>
      </w:pPr>
      <w:r>
        <w:rPr>
          <w:lang w:val="en-US"/>
        </w:rPr>
        <w:t xml:space="preserve">Table </w:t>
      </w:r>
      <w:r w:rsidR="00903C39">
        <w:rPr>
          <w:lang w:val="en-US"/>
        </w:rPr>
        <w:t>8</w:t>
      </w:r>
      <w:r w:rsidRPr="0081066D">
        <w:rPr>
          <w:lang w:val="en-US"/>
        </w:rPr>
        <w:t>.</w:t>
      </w:r>
      <w:r>
        <w:rPr>
          <w:lang w:val="en-US"/>
        </w:rPr>
        <w:t xml:space="preserve"> </w:t>
      </w:r>
      <w:r w:rsidRPr="0081066D">
        <w:rPr>
          <w:lang w:val="en-US"/>
        </w:rPr>
        <w:t xml:space="preserve">Contingency tables for </w:t>
      </w:r>
      <w:r>
        <w:rPr>
          <w:lang w:val="en-US"/>
        </w:rPr>
        <w:t xml:space="preserve">crossed </w:t>
      </w:r>
      <w:r w:rsidRPr="0081066D">
        <w:rPr>
          <w:lang w:val="en-US"/>
        </w:rPr>
        <w:t xml:space="preserve">contrasts of </w:t>
      </w:r>
      <w:r>
        <w:rPr>
          <w:lang w:val="en-US"/>
        </w:rPr>
        <w:t xml:space="preserve">vowels and </w:t>
      </w:r>
      <w:r w:rsidRPr="0081066D">
        <w:rPr>
          <w:lang w:val="en-US"/>
        </w:rPr>
        <w:t xml:space="preserve">dangerousness </w:t>
      </w:r>
      <w:r>
        <w:rPr>
          <w:lang w:val="en-US"/>
        </w:rPr>
        <w:t>in</w:t>
      </w:r>
      <w:r w:rsidRPr="0081066D">
        <w:rPr>
          <w:lang w:val="en-US"/>
        </w:rPr>
        <w:t xml:space="preserve"> the four protocols</w:t>
      </w:r>
      <w:r>
        <w:rPr>
          <w:lang w:val="en-US"/>
        </w:rPr>
        <w:t>. Interactions between the target phonetic contrast and the context are shown with a grey background.</w:t>
      </w:r>
    </w:p>
    <w:tbl>
      <w:tblPr>
        <w:tblW w:w="5387" w:type="dxa"/>
        <w:jc w:val="center"/>
        <w:tblLayout w:type="fixed"/>
        <w:tblCellMar>
          <w:left w:w="70" w:type="dxa"/>
          <w:right w:w="70" w:type="dxa"/>
        </w:tblCellMar>
        <w:tblLook w:val="04A0" w:firstRow="1" w:lastRow="0" w:firstColumn="1" w:lastColumn="0" w:noHBand="0" w:noVBand="1"/>
      </w:tblPr>
      <w:tblGrid>
        <w:gridCol w:w="993"/>
        <w:gridCol w:w="992"/>
        <w:gridCol w:w="1276"/>
        <w:gridCol w:w="992"/>
        <w:gridCol w:w="1134"/>
      </w:tblGrid>
      <w:tr w:rsidR="00DF23A4" w:rsidRPr="00F14F8C" w14:paraId="798841CC" w14:textId="77777777" w:rsidTr="00A86741">
        <w:trPr>
          <w:trHeight w:val="315"/>
          <w:jc w:val="center"/>
        </w:trPr>
        <w:tc>
          <w:tcPr>
            <w:tcW w:w="993" w:type="dxa"/>
            <w:tcBorders>
              <w:bottom w:val="nil"/>
            </w:tcBorders>
            <w:shd w:val="clear" w:color="auto" w:fill="auto"/>
            <w:noWrap/>
            <w:vAlign w:val="bottom"/>
            <w:hideMark/>
          </w:tcPr>
          <w:p w14:paraId="374D4B4C" w14:textId="77777777" w:rsidR="00DF23A4" w:rsidRPr="002F69E9" w:rsidRDefault="00DF23A4" w:rsidP="00A86741">
            <w:pPr>
              <w:spacing w:after="0" w:line="360" w:lineRule="auto"/>
              <w:rPr>
                <w:rFonts w:ascii="Times New Roman" w:eastAsia="Times New Roman" w:hAnsi="Times New Roman" w:cs="Times New Roman"/>
                <w:sz w:val="24"/>
                <w:szCs w:val="24"/>
                <w:lang w:val="en-US" w:eastAsia="fr-FR"/>
              </w:rPr>
            </w:pPr>
          </w:p>
        </w:tc>
        <w:tc>
          <w:tcPr>
            <w:tcW w:w="4394" w:type="dxa"/>
            <w:gridSpan w:val="4"/>
            <w:tcBorders>
              <w:bottom w:val="nil"/>
            </w:tcBorders>
            <w:shd w:val="clear" w:color="auto" w:fill="auto"/>
            <w:noWrap/>
            <w:vAlign w:val="bottom"/>
            <w:hideMark/>
          </w:tcPr>
          <w:p w14:paraId="2B4E6513" w14:textId="77777777" w:rsidR="00DF23A4" w:rsidRPr="00DA0FB0" w:rsidRDefault="00DF23A4" w:rsidP="00A86741">
            <w:pPr>
              <w:spacing w:after="0" w:line="360" w:lineRule="auto"/>
              <w:jc w:val="center"/>
              <w:rPr>
                <w:rFonts w:ascii="Calibri" w:eastAsia="Times New Roman" w:hAnsi="Calibri" w:cs="Times New Roman"/>
                <w:b/>
                <w:color w:val="000000"/>
                <w:lang w:eastAsia="fr-FR"/>
              </w:rPr>
            </w:pPr>
            <w:proofErr w:type="spellStart"/>
            <w:r w:rsidRPr="00DA0FB0">
              <w:rPr>
                <w:rFonts w:ascii="Calibri" w:eastAsia="Times New Roman" w:hAnsi="Calibri" w:cs="Times New Roman"/>
                <w:b/>
                <w:color w:val="000000"/>
                <w:lang w:eastAsia="fr-FR"/>
              </w:rPr>
              <w:t>Vowels</w:t>
            </w:r>
            <w:proofErr w:type="spellEnd"/>
          </w:p>
        </w:tc>
      </w:tr>
      <w:tr w:rsidR="00DF23A4" w:rsidRPr="00F14F8C" w14:paraId="4160B14B" w14:textId="77777777" w:rsidTr="00A86741">
        <w:trPr>
          <w:trHeight w:val="315"/>
          <w:jc w:val="center"/>
        </w:trPr>
        <w:tc>
          <w:tcPr>
            <w:tcW w:w="993" w:type="dxa"/>
            <w:tcBorders>
              <w:top w:val="nil"/>
              <w:bottom w:val="nil"/>
            </w:tcBorders>
            <w:shd w:val="clear" w:color="auto" w:fill="auto"/>
            <w:noWrap/>
            <w:vAlign w:val="center"/>
            <w:hideMark/>
          </w:tcPr>
          <w:p w14:paraId="7B511C47" w14:textId="77777777" w:rsidR="00DF23A4" w:rsidRPr="00F309FC" w:rsidRDefault="00DF23A4" w:rsidP="00A86741">
            <w:pPr>
              <w:spacing w:after="0" w:line="360" w:lineRule="auto"/>
              <w:jc w:val="center"/>
              <w:rPr>
                <w:rFonts w:ascii="Calibri" w:eastAsia="Times New Roman" w:hAnsi="Calibri" w:cs="Times New Roman"/>
                <w:color w:val="000000"/>
                <w:lang w:eastAsia="fr-FR"/>
              </w:rPr>
            </w:pPr>
          </w:p>
        </w:tc>
        <w:tc>
          <w:tcPr>
            <w:tcW w:w="992" w:type="dxa"/>
            <w:tcBorders>
              <w:top w:val="single" w:sz="8" w:space="0" w:color="auto"/>
              <w:bottom w:val="nil"/>
            </w:tcBorders>
            <w:shd w:val="clear" w:color="auto" w:fill="auto"/>
            <w:noWrap/>
            <w:vAlign w:val="bottom"/>
            <w:hideMark/>
          </w:tcPr>
          <w:p w14:paraId="71B6C2A8"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 </w:t>
            </w:r>
          </w:p>
        </w:tc>
        <w:tc>
          <w:tcPr>
            <w:tcW w:w="1276" w:type="dxa"/>
            <w:tcBorders>
              <w:top w:val="single" w:sz="8" w:space="0" w:color="auto"/>
              <w:bottom w:val="nil"/>
            </w:tcBorders>
            <w:shd w:val="clear" w:color="auto" w:fill="auto"/>
            <w:noWrap/>
            <w:vAlign w:val="center"/>
            <w:hideMark/>
          </w:tcPr>
          <w:p w14:paraId="0B569268"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Dangerous</w:t>
            </w:r>
          </w:p>
        </w:tc>
        <w:tc>
          <w:tcPr>
            <w:tcW w:w="992" w:type="dxa"/>
            <w:tcBorders>
              <w:top w:val="single" w:sz="8" w:space="0" w:color="auto"/>
              <w:bottom w:val="nil"/>
            </w:tcBorders>
            <w:shd w:val="clear" w:color="auto" w:fill="auto"/>
            <w:noWrap/>
            <w:vAlign w:val="center"/>
            <w:hideMark/>
          </w:tcPr>
          <w:p w14:paraId="133B5E80" w14:textId="77777777" w:rsidR="00DF23A4" w:rsidRPr="00F14F8C" w:rsidRDefault="00DF23A4" w:rsidP="00A86741">
            <w:pPr>
              <w:spacing w:after="0" w:line="360" w:lineRule="auto"/>
              <w:rPr>
                <w:rFonts w:ascii="Calibri" w:eastAsia="Times New Roman" w:hAnsi="Calibri" w:cs="Times New Roman"/>
                <w:b/>
                <w:color w:val="000000"/>
                <w:lang w:eastAsia="fr-FR"/>
              </w:rPr>
            </w:pPr>
            <w:proofErr w:type="spellStart"/>
            <w:r w:rsidRPr="00F14F8C">
              <w:rPr>
                <w:rFonts w:ascii="Calibri" w:eastAsia="Times New Roman" w:hAnsi="Calibri" w:cs="Times New Roman"/>
                <w:b/>
                <w:color w:val="000000"/>
                <w:lang w:eastAsia="fr-FR"/>
              </w:rPr>
              <w:t>Harmless</w:t>
            </w:r>
            <w:proofErr w:type="spellEnd"/>
          </w:p>
        </w:tc>
        <w:tc>
          <w:tcPr>
            <w:tcW w:w="1134" w:type="dxa"/>
            <w:tcBorders>
              <w:top w:val="single" w:sz="8" w:space="0" w:color="auto"/>
              <w:bottom w:val="nil"/>
            </w:tcBorders>
            <w:shd w:val="clear" w:color="auto" w:fill="auto"/>
            <w:noWrap/>
            <w:vAlign w:val="bottom"/>
            <w:hideMark/>
          </w:tcPr>
          <w:p w14:paraId="67A5093F"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 </w:t>
            </w:r>
          </w:p>
        </w:tc>
      </w:tr>
      <w:tr w:rsidR="00DF23A4" w:rsidRPr="00253627" w14:paraId="4AFA8212" w14:textId="77777777" w:rsidTr="00A86741">
        <w:trPr>
          <w:trHeight w:val="300"/>
          <w:jc w:val="center"/>
        </w:trPr>
        <w:tc>
          <w:tcPr>
            <w:tcW w:w="993" w:type="dxa"/>
            <w:vMerge w:val="restart"/>
            <w:tcBorders>
              <w:top w:val="single" w:sz="8" w:space="0" w:color="auto"/>
              <w:bottom w:val="nil"/>
            </w:tcBorders>
            <w:shd w:val="clear" w:color="auto" w:fill="auto"/>
            <w:noWrap/>
            <w:vAlign w:val="center"/>
            <w:hideMark/>
          </w:tcPr>
          <w:p w14:paraId="357E6A4E"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2x2</w:t>
            </w:r>
          </w:p>
        </w:tc>
        <w:tc>
          <w:tcPr>
            <w:tcW w:w="992" w:type="dxa"/>
            <w:tcBorders>
              <w:top w:val="single" w:sz="8" w:space="0" w:color="auto"/>
              <w:bottom w:val="nil"/>
            </w:tcBorders>
            <w:shd w:val="clear" w:color="auto" w:fill="auto"/>
            <w:noWrap/>
            <w:vAlign w:val="center"/>
            <w:hideMark/>
          </w:tcPr>
          <w:p w14:paraId="4DC106EE"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F14F8C">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1276" w:type="dxa"/>
            <w:tcBorders>
              <w:top w:val="single" w:sz="8" w:space="0" w:color="auto"/>
              <w:bottom w:val="nil"/>
            </w:tcBorders>
            <w:shd w:val="clear" w:color="auto" w:fill="auto"/>
            <w:vAlign w:val="center"/>
            <w:hideMark/>
          </w:tcPr>
          <w:p w14:paraId="0133B514"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5</w:t>
            </w:r>
          </w:p>
        </w:tc>
        <w:tc>
          <w:tcPr>
            <w:tcW w:w="992" w:type="dxa"/>
            <w:tcBorders>
              <w:top w:val="single" w:sz="8" w:space="0" w:color="auto"/>
              <w:bottom w:val="nil"/>
            </w:tcBorders>
            <w:shd w:val="clear" w:color="auto" w:fill="auto"/>
            <w:vAlign w:val="center"/>
            <w:hideMark/>
          </w:tcPr>
          <w:p w14:paraId="37B660DC"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15</w:t>
            </w:r>
          </w:p>
        </w:tc>
        <w:tc>
          <w:tcPr>
            <w:tcW w:w="1134" w:type="dxa"/>
            <w:tcBorders>
              <w:top w:val="single" w:sz="8" w:space="0" w:color="auto"/>
              <w:bottom w:val="nil"/>
            </w:tcBorders>
            <w:shd w:val="clear" w:color="auto" w:fill="auto"/>
            <w:vAlign w:val="bottom"/>
            <w:hideMark/>
          </w:tcPr>
          <w:p w14:paraId="6AAEB249" w14:textId="77777777" w:rsidR="00DF23A4" w:rsidRPr="00253627" w:rsidRDefault="00DF23A4" w:rsidP="00A86741">
            <w:pPr>
              <w:spacing w:after="0" w:line="360" w:lineRule="auto"/>
              <w:jc w:val="right"/>
              <w:rPr>
                <w:rFonts w:ascii="Calibri" w:eastAsia="Times New Roman" w:hAnsi="Calibri" w:cs="Times New Roman"/>
                <w:color w:val="000000"/>
                <w:lang w:eastAsia="fr-FR"/>
              </w:rPr>
            </w:pPr>
            <w:r w:rsidRPr="004A6274">
              <w:rPr>
                <w:rFonts w:ascii="Calibri" w:eastAsia="Times New Roman" w:hAnsi="Calibri" w:cs="Times New Roman"/>
                <w:i/>
                <w:color w:val="000000"/>
                <w:lang w:eastAsia="fr-FR"/>
              </w:rPr>
              <w:t>p</w:t>
            </w:r>
            <w:r w:rsidRPr="00253627">
              <w:rPr>
                <w:rFonts w:ascii="Calibri" w:eastAsia="Times New Roman" w:hAnsi="Calibri" w:cs="Times New Roman"/>
                <w:color w:val="000000"/>
                <w:lang w:eastAsia="fr-FR"/>
              </w:rPr>
              <w:t xml:space="preserve"> = .1</w:t>
            </w:r>
            <w:r>
              <w:rPr>
                <w:rFonts w:ascii="Calibri" w:eastAsia="Times New Roman" w:hAnsi="Calibri" w:cs="Times New Roman"/>
                <w:color w:val="000000"/>
                <w:lang w:eastAsia="fr-FR"/>
              </w:rPr>
              <w:t>41</w:t>
            </w:r>
          </w:p>
        </w:tc>
      </w:tr>
      <w:tr w:rsidR="00DF23A4" w:rsidRPr="00F309FC" w14:paraId="3C74817F" w14:textId="77777777" w:rsidTr="00A86741">
        <w:trPr>
          <w:trHeight w:val="315"/>
          <w:jc w:val="center"/>
        </w:trPr>
        <w:tc>
          <w:tcPr>
            <w:tcW w:w="993" w:type="dxa"/>
            <w:vMerge/>
            <w:tcBorders>
              <w:top w:val="single" w:sz="8" w:space="0" w:color="auto"/>
              <w:bottom w:val="single" w:sz="8" w:space="0" w:color="auto"/>
            </w:tcBorders>
            <w:vAlign w:val="center"/>
            <w:hideMark/>
          </w:tcPr>
          <w:p w14:paraId="075CC76E" w14:textId="77777777" w:rsidR="00DF23A4" w:rsidRPr="00F14F8C" w:rsidRDefault="00DF23A4" w:rsidP="00A86741">
            <w:pPr>
              <w:spacing w:after="0" w:line="360" w:lineRule="auto"/>
              <w:rPr>
                <w:rFonts w:ascii="Calibri" w:eastAsia="Times New Roman" w:hAnsi="Calibri" w:cs="Times New Roman"/>
                <w:b/>
                <w:color w:val="000000"/>
                <w:lang w:eastAsia="fr-FR"/>
              </w:rPr>
            </w:pPr>
          </w:p>
        </w:tc>
        <w:tc>
          <w:tcPr>
            <w:tcW w:w="992" w:type="dxa"/>
            <w:tcBorders>
              <w:top w:val="nil"/>
              <w:bottom w:val="single" w:sz="8" w:space="0" w:color="auto"/>
            </w:tcBorders>
            <w:shd w:val="clear" w:color="auto" w:fill="auto"/>
            <w:noWrap/>
            <w:vAlign w:val="center"/>
            <w:hideMark/>
          </w:tcPr>
          <w:p w14:paraId="0D5B871A"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[u]</w:t>
            </w:r>
          </w:p>
        </w:tc>
        <w:tc>
          <w:tcPr>
            <w:tcW w:w="1276" w:type="dxa"/>
            <w:tcBorders>
              <w:top w:val="nil"/>
              <w:bottom w:val="single" w:sz="8" w:space="0" w:color="auto"/>
            </w:tcBorders>
            <w:shd w:val="clear" w:color="auto" w:fill="auto"/>
            <w:vAlign w:val="center"/>
            <w:hideMark/>
          </w:tcPr>
          <w:p w14:paraId="0B5AB682"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11</w:t>
            </w:r>
          </w:p>
        </w:tc>
        <w:tc>
          <w:tcPr>
            <w:tcW w:w="992" w:type="dxa"/>
            <w:tcBorders>
              <w:top w:val="nil"/>
              <w:bottom w:val="single" w:sz="8" w:space="0" w:color="auto"/>
            </w:tcBorders>
            <w:shd w:val="clear" w:color="auto" w:fill="auto"/>
            <w:vAlign w:val="center"/>
            <w:hideMark/>
          </w:tcPr>
          <w:p w14:paraId="32184656" w14:textId="77777777" w:rsidR="00DF23A4" w:rsidRPr="00B33135" w:rsidRDefault="00DF23A4" w:rsidP="00A86741">
            <w:pPr>
              <w:spacing w:after="0" w:line="360" w:lineRule="auto"/>
              <w:jc w:val="center"/>
              <w:rPr>
                <w:rFonts w:ascii="Calibri" w:eastAsia="Times New Roman" w:hAnsi="Calibri" w:cs="Times New Roman"/>
                <w:bCs/>
                <w:lang w:eastAsia="fr-FR"/>
              </w:rPr>
            </w:pPr>
            <w:r w:rsidRPr="00B33135">
              <w:rPr>
                <w:rFonts w:ascii="Calibri" w:eastAsia="Times New Roman" w:hAnsi="Calibri" w:cs="Times New Roman"/>
                <w:lang w:eastAsia="fr-FR"/>
              </w:rPr>
              <w:t>10</w:t>
            </w:r>
          </w:p>
        </w:tc>
        <w:tc>
          <w:tcPr>
            <w:tcW w:w="1134" w:type="dxa"/>
            <w:tcBorders>
              <w:top w:val="nil"/>
              <w:bottom w:val="single" w:sz="8" w:space="0" w:color="auto"/>
            </w:tcBorders>
            <w:shd w:val="clear" w:color="auto" w:fill="auto"/>
            <w:noWrap/>
            <w:vAlign w:val="bottom"/>
            <w:hideMark/>
          </w:tcPr>
          <w:p w14:paraId="684F120E" w14:textId="77777777" w:rsidR="00DF23A4" w:rsidRPr="00F309FC" w:rsidRDefault="00DF23A4" w:rsidP="00A86741">
            <w:pPr>
              <w:spacing w:after="0" w:line="360" w:lineRule="auto"/>
              <w:jc w:val="right"/>
              <w:rPr>
                <w:rFonts w:ascii="Calibri" w:eastAsia="Times New Roman" w:hAnsi="Calibri" w:cs="Times New Roman"/>
                <w:color w:val="000000"/>
                <w:lang w:eastAsia="fr-FR"/>
              </w:rPr>
            </w:pPr>
            <w:r w:rsidRPr="00F309FC">
              <w:rPr>
                <w:rFonts w:ascii="Calibri" w:eastAsia="Times New Roman" w:hAnsi="Calibri" w:cs="Times New Roman"/>
                <w:color w:val="000000"/>
                <w:lang w:eastAsia="fr-FR"/>
              </w:rPr>
              <w:t>R²</w:t>
            </w:r>
            <w:r>
              <w:rPr>
                <w:rFonts w:ascii="Calibri" w:eastAsia="Times New Roman" w:hAnsi="Calibri" w:cs="Times New Roman"/>
                <w:color w:val="000000"/>
                <w:lang w:eastAsia="fr-FR"/>
              </w:rPr>
              <w:t xml:space="preserve"> =</w:t>
            </w:r>
            <w:r w:rsidRPr="00F309FC">
              <w:rPr>
                <w:rFonts w:ascii="Calibri" w:eastAsia="Times New Roman" w:hAnsi="Calibri" w:cs="Times New Roman"/>
                <w:color w:val="000000"/>
                <w:lang w:eastAsia="fr-FR"/>
              </w:rPr>
              <w:t xml:space="preserve"> .0</w:t>
            </w:r>
            <w:r>
              <w:rPr>
                <w:rFonts w:ascii="Calibri" w:eastAsia="Times New Roman" w:hAnsi="Calibri" w:cs="Times New Roman"/>
                <w:color w:val="000000"/>
                <w:lang w:eastAsia="fr-FR"/>
              </w:rPr>
              <w:t>82</w:t>
            </w:r>
          </w:p>
        </w:tc>
      </w:tr>
      <w:tr w:rsidR="00DF23A4" w:rsidRPr="0004182C" w14:paraId="4FC694D0" w14:textId="77777777" w:rsidTr="00A86741">
        <w:trPr>
          <w:trHeight w:val="300"/>
          <w:jc w:val="center"/>
        </w:trPr>
        <w:tc>
          <w:tcPr>
            <w:tcW w:w="993" w:type="dxa"/>
            <w:vMerge w:val="restart"/>
            <w:tcBorders>
              <w:top w:val="single" w:sz="8" w:space="0" w:color="auto"/>
            </w:tcBorders>
            <w:shd w:val="clear" w:color="auto" w:fill="auto"/>
            <w:noWrap/>
            <w:vAlign w:val="center"/>
            <w:hideMark/>
          </w:tcPr>
          <w:p w14:paraId="5C98B9E1" w14:textId="77777777" w:rsidR="00DF23A4" w:rsidRPr="0004182C" w:rsidRDefault="00DF23A4" w:rsidP="00A86741">
            <w:pPr>
              <w:spacing w:after="0" w:line="360" w:lineRule="auto"/>
              <w:jc w:val="center"/>
              <w:rPr>
                <w:rFonts w:ascii="Calibri" w:eastAsia="Times New Roman" w:hAnsi="Calibri" w:cs="Times New Roman"/>
                <w:b/>
                <w:color w:val="000000"/>
                <w:lang w:val="en-US" w:eastAsia="fr-FR"/>
              </w:rPr>
            </w:pPr>
            <w:r w:rsidRPr="0004182C">
              <w:rPr>
                <w:rFonts w:ascii="Calibri" w:eastAsia="Times New Roman" w:hAnsi="Calibri" w:cs="Times New Roman"/>
                <w:b/>
                <w:color w:val="000000"/>
                <w:lang w:val="en-US" w:eastAsia="fr-FR"/>
              </w:rPr>
              <w:t>1x2</w:t>
            </w:r>
          </w:p>
        </w:tc>
        <w:tc>
          <w:tcPr>
            <w:tcW w:w="992" w:type="dxa"/>
            <w:tcBorders>
              <w:top w:val="single" w:sz="8" w:space="0" w:color="auto"/>
            </w:tcBorders>
            <w:shd w:val="clear" w:color="auto" w:fill="auto"/>
            <w:noWrap/>
            <w:vAlign w:val="center"/>
            <w:hideMark/>
          </w:tcPr>
          <w:p w14:paraId="6A1FD749" w14:textId="77777777" w:rsidR="00DF23A4" w:rsidRPr="0004182C" w:rsidRDefault="00DF23A4" w:rsidP="00A86741">
            <w:pPr>
              <w:spacing w:after="0" w:line="360" w:lineRule="auto"/>
              <w:jc w:val="center"/>
              <w:rPr>
                <w:rFonts w:ascii="Calibri" w:eastAsia="Times New Roman" w:hAnsi="Calibri" w:cs="Times New Roman"/>
                <w:b/>
                <w:color w:val="000000"/>
                <w:lang w:val="en-US" w:eastAsia="fr-FR"/>
              </w:rPr>
            </w:pPr>
            <w:r w:rsidRPr="0004182C">
              <w:rPr>
                <w:rFonts w:ascii="Calibri" w:eastAsia="Times New Roman" w:hAnsi="Calibri" w:cs="Times New Roman"/>
                <w:b/>
                <w:color w:val="000000"/>
                <w:lang w:val="en-US" w:eastAsia="fr-FR"/>
              </w:rPr>
              <w:t>[</w:t>
            </w:r>
            <w:proofErr w:type="spellStart"/>
            <w:r w:rsidRPr="0004182C">
              <w:rPr>
                <w:rFonts w:ascii="Calibri" w:eastAsia="Times New Roman" w:hAnsi="Calibri" w:cs="Times New Roman"/>
                <w:b/>
                <w:color w:val="000000"/>
                <w:lang w:val="en-US" w:eastAsia="fr-FR"/>
              </w:rPr>
              <w:t>i</w:t>
            </w:r>
            <w:proofErr w:type="spellEnd"/>
            <w:r w:rsidRPr="0004182C">
              <w:rPr>
                <w:rFonts w:ascii="Calibri" w:eastAsia="Times New Roman" w:hAnsi="Calibri" w:cs="Times New Roman"/>
                <w:b/>
                <w:color w:val="000000"/>
                <w:lang w:val="en-US" w:eastAsia="fr-FR"/>
              </w:rPr>
              <w:t>]</w:t>
            </w:r>
          </w:p>
        </w:tc>
        <w:tc>
          <w:tcPr>
            <w:tcW w:w="1276" w:type="dxa"/>
            <w:tcBorders>
              <w:top w:val="nil"/>
              <w:bottom w:val="nil"/>
            </w:tcBorders>
            <w:shd w:val="clear" w:color="auto" w:fill="auto"/>
            <w:vAlign w:val="center"/>
            <w:hideMark/>
          </w:tcPr>
          <w:p w14:paraId="6292F099" w14:textId="77777777" w:rsidR="00DF23A4" w:rsidRPr="00B33135" w:rsidRDefault="00DF23A4" w:rsidP="00A86741">
            <w:pPr>
              <w:spacing w:after="0" w:line="360" w:lineRule="auto"/>
              <w:jc w:val="center"/>
              <w:rPr>
                <w:rFonts w:ascii="Calibri" w:eastAsia="Times New Roman" w:hAnsi="Calibri" w:cs="Times New Roman"/>
                <w:bCs/>
                <w:i/>
                <w:iCs/>
                <w:lang w:val="en-US" w:eastAsia="fr-FR"/>
              </w:rPr>
            </w:pPr>
            <w:r w:rsidRPr="00B33135">
              <w:rPr>
                <w:rFonts w:ascii="Calibri" w:eastAsia="Times New Roman" w:hAnsi="Calibri" w:cs="Times New Roman"/>
                <w:bCs/>
                <w:lang w:val="en-US" w:eastAsia="fr-FR"/>
              </w:rPr>
              <w:t>5</w:t>
            </w:r>
          </w:p>
        </w:tc>
        <w:tc>
          <w:tcPr>
            <w:tcW w:w="992" w:type="dxa"/>
            <w:tcBorders>
              <w:top w:val="nil"/>
              <w:bottom w:val="nil"/>
            </w:tcBorders>
            <w:shd w:val="clear" w:color="auto" w:fill="auto"/>
            <w:vAlign w:val="center"/>
            <w:hideMark/>
          </w:tcPr>
          <w:p w14:paraId="3A24F8B2" w14:textId="77777777" w:rsidR="00DF23A4" w:rsidRPr="00B33135" w:rsidRDefault="00DF23A4" w:rsidP="00A86741">
            <w:pPr>
              <w:spacing w:after="0" w:line="360" w:lineRule="auto"/>
              <w:jc w:val="center"/>
              <w:rPr>
                <w:rFonts w:ascii="Calibri" w:eastAsia="Times New Roman" w:hAnsi="Calibri" w:cs="Times New Roman"/>
                <w:bCs/>
                <w:i/>
                <w:iCs/>
                <w:lang w:val="en-US" w:eastAsia="fr-FR"/>
              </w:rPr>
            </w:pPr>
            <w:r w:rsidRPr="00B33135">
              <w:rPr>
                <w:rFonts w:ascii="Calibri" w:eastAsia="Times New Roman" w:hAnsi="Calibri" w:cs="Times New Roman"/>
                <w:bCs/>
                <w:lang w:val="en-US" w:eastAsia="fr-FR"/>
              </w:rPr>
              <w:t>17</w:t>
            </w:r>
          </w:p>
        </w:tc>
        <w:tc>
          <w:tcPr>
            <w:tcW w:w="1134" w:type="dxa"/>
            <w:tcBorders>
              <w:top w:val="nil"/>
              <w:bottom w:val="nil"/>
            </w:tcBorders>
            <w:shd w:val="clear" w:color="auto" w:fill="auto"/>
            <w:noWrap/>
            <w:vAlign w:val="bottom"/>
            <w:hideMark/>
          </w:tcPr>
          <w:p w14:paraId="376599B5" w14:textId="77777777" w:rsidR="00DF23A4" w:rsidRPr="0004182C" w:rsidRDefault="00DF23A4" w:rsidP="00A86741">
            <w:pPr>
              <w:spacing w:after="0" w:line="360" w:lineRule="auto"/>
              <w:jc w:val="right"/>
              <w:rPr>
                <w:rFonts w:ascii="Calibri" w:eastAsia="Times New Roman" w:hAnsi="Calibri" w:cs="Times New Roman"/>
                <w:b/>
                <w:i/>
                <w:iCs/>
                <w:color w:val="000000"/>
                <w:lang w:val="en-US" w:eastAsia="fr-FR"/>
              </w:rPr>
            </w:pPr>
            <w:r w:rsidRPr="004A6274">
              <w:rPr>
                <w:rFonts w:ascii="Calibri" w:eastAsia="Times New Roman" w:hAnsi="Calibri" w:cs="Times New Roman"/>
                <w:b/>
                <w:i/>
                <w:color w:val="000000"/>
                <w:lang w:eastAsia="fr-FR"/>
              </w:rPr>
              <w:t>p</w:t>
            </w:r>
            <w:r w:rsidRPr="0004182C">
              <w:rPr>
                <w:rFonts w:ascii="Calibri" w:eastAsia="Times New Roman" w:hAnsi="Calibri" w:cs="Times New Roman"/>
                <w:b/>
                <w:color w:val="000000"/>
                <w:lang w:val="en-US" w:eastAsia="fr-FR"/>
              </w:rPr>
              <w:t xml:space="preserve"> = .004</w:t>
            </w:r>
          </w:p>
        </w:tc>
      </w:tr>
      <w:tr w:rsidR="00DF23A4" w:rsidRPr="0004182C" w14:paraId="66C4C1E8" w14:textId="77777777" w:rsidTr="00A86741">
        <w:trPr>
          <w:trHeight w:val="315"/>
          <w:jc w:val="center"/>
        </w:trPr>
        <w:tc>
          <w:tcPr>
            <w:tcW w:w="993" w:type="dxa"/>
            <w:vMerge/>
            <w:tcBorders>
              <w:bottom w:val="single" w:sz="8" w:space="0" w:color="000000"/>
            </w:tcBorders>
            <w:vAlign w:val="center"/>
            <w:hideMark/>
          </w:tcPr>
          <w:p w14:paraId="1047C429" w14:textId="77777777" w:rsidR="00DF23A4" w:rsidRPr="0004182C" w:rsidRDefault="00DF23A4" w:rsidP="00A86741">
            <w:pPr>
              <w:spacing w:after="0" w:line="360" w:lineRule="auto"/>
              <w:rPr>
                <w:rFonts w:ascii="Calibri" w:eastAsia="Times New Roman" w:hAnsi="Calibri" w:cs="Times New Roman"/>
                <w:b/>
                <w:color w:val="000000"/>
                <w:lang w:val="en-US" w:eastAsia="fr-FR"/>
              </w:rPr>
            </w:pPr>
          </w:p>
        </w:tc>
        <w:tc>
          <w:tcPr>
            <w:tcW w:w="992" w:type="dxa"/>
            <w:tcBorders>
              <w:bottom w:val="single" w:sz="8" w:space="0" w:color="auto"/>
            </w:tcBorders>
            <w:shd w:val="clear" w:color="auto" w:fill="auto"/>
            <w:noWrap/>
            <w:vAlign w:val="center"/>
            <w:hideMark/>
          </w:tcPr>
          <w:p w14:paraId="2C3D0F25" w14:textId="77777777" w:rsidR="00DF23A4" w:rsidRPr="0004182C" w:rsidRDefault="00DF23A4" w:rsidP="00A86741">
            <w:pPr>
              <w:spacing w:after="0" w:line="360" w:lineRule="auto"/>
              <w:jc w:val="center"/>
              <w:rPr>
                <w:rFonts w:ascii="Calibri" w:eastAsia="Times New Roman" w:hAnsi="Calibri" w:cs="Times New Roman"/>
                <w:b/>
                <w:color w:val="000000"/>
                <w:lang w:val="en-US" w:eastAsia="fr-FR"/>
              </w:rPr>
            </w:pPr>
            <w:r w:rsidRPr="0004182C">
              <w:rPr>
                <w:rFonts w:ascii="Calibri" w:eastAsia="Times New Roman" w:hAnsi="Calibri" w:cs="Times New Roman"/>
                <w:b/>
                <w:color w:val="000000"/>
                <w:lang w:val="en-US" w:eastAsia="fr-FR"/>
              </w:rPr>
              <w:t>[u]</w:t>
            </w:r>
          </w:p>
        </w:tc>
        <w:tc>
          <w:tcPr>
            <w:tcW w:w="1276" w:type="dxa"/>
            <w:tcBorders>
              <w:top w:val="nil"/>
              <w:bottom w:val="nil"/>
            </w:tcBorders>
            <w:shd w:val="clear" w:color="auto" w:fill="auto"/>
            <w:vAlign w:val="center"/>
            <w:hideMark/>
          </w:tcPr>
          <w:p w14:paraId="3D7AC566" w14:textId="77777777" w:rsidR="00DF23A4" w:rsidRPr="00B33135" w:rsidRDefault="00DF23A4" w:rsidP="00A86741">
            <w:pPr>
              <w:spacing w:after="0" w:line="360" w:lineRule="auto"/>
              <w:jc w:val="center"/>
              <w:rPr>
                <w:rFonts w:ascii="Calibri" w:eastAsia="Times New Roman" w:hAnsi="Calibri" w:cs="Times New Roman"/>
                <w:bCs/>
                <w:i/>
                <w:iCs/>
                <w:lang w:val="en-US" w:eastAsia="fr-FR"/>
              </w:rPr>
            </w:pPr>
            <w:r w:rsidRPr="00B33135">
              <w:rPr>
                <w:rFonts w:ascii="Calibri" w:eastAsia="Times New Roman" w:hAnsi="Calibri" w:cs="Times New Roman"/>
                <w:bCs/>
                <w:lang w:val="en-US" w:eastAsia="fr-FR"/>
              </w:rPr>
              <w:t>25</w:t>
            </w:r>
          </w:p>
        </w:tc>
        <w:tc>
          <w:tcPr>
            <w:tcW w:w="992" w:type="dxa"/>
            <w:tcBorders>
              <w:top w:val="nil"/>
              <w:bottom w:val="nil"/>
            </w:tcBorders>
            <w:shd w:val="clear" w:color="auto" w:fill="auto"/>
            <w:vAlign w:val="center"/>
            <w:hideMark/>
          </w:tcPr>
          <w:p w14:paraId="29F3B46B" w14:textId="77777777" w:rsidR="00DF23A4" w:rsidRPr="00B33135" w:rsidRDefault="00DF23A4" w:rsidP="00A86741">
            <w:pPr>
              <w:spacing w:after="0" w:line="360" w:lineRule="auto"/>
              <w:jc w:val="center"/>
              <w:rPr>
                <w:rFonts w:ascii="Calibri" w:eastAsia="Times New Roman" w:hAnsi="Calibri" w:cs="Times New Roman"/>
                <w:bCs/>
                <w:i/>
                <w:iCs/>
                <w:lang w:val="en-US" w:eastAsia="fr-FR"/>
              </w:rPr>
            </w:pPr>
            <w:r w:rsidRPr="00B33135">
              <w:rPr>
                <w:rFonts w:ascii="Calibri" w:eastAsia="Times New Roman" w:hAnsi="Calibri" w:cs="Times New Roman"/>
                <w:bCs/>
                <w:lang w:val="en-US" w:eastAsia="fr-FR"/>
              </w:rPr>
              <w:t>13</w:t>
            </w:r>
          </w:p>
        </w:tc>
        <w:tc>
          <w:tcPr>
            <w:tcW w:w="1134" w:type="dxa"/>
            <w:tcBorders>
              <w:top w:val="nil"/>
              <w:bottom w:val="nil"/>
            </w:tcBorders>
            <w:shd w:val="clear" w:color="auto" w:fill="auto"/>
            <w:noWrap/>
            <w:vAlign w:val="bottom"/>
            <w:hideMark/>
          </w:tcPr>
          <w:p w14:paraId="055D48F6" w14:textId="77777777" w:rsidR="00DF23A4" w:rsidRPr="0004182C" w:rsidRDefault="00DF23A4" w:rsidP="00A86741">
            <w:pPr>
              <w:spacing w:after="0" w:line="360" w:lineRule="auto"/>
              <w:jc w:val="right"/>
              <w:rPr>
                <w:rFonts w:ascii="Calibri" w:eastAsia="Times New Roman" w:hAnsi="Calibri" w:cs="Times New Roman"/>
                <w:b/>
                <w:i/>
                <w:iCs/>
                <w:color w:val="000000"/>
                <w:lang w:val="en-US" w:eastAsia="fr-FR"/>
              </w:rPr>
            </w:pPr>
            <w:r w:rsidRPr="0004182C">
              <w:rPr>
                <w:rFonts w:ascii="Calibri" w:eastAsia="Times New Roman" w:hAnsi="Calibri" w:cs="Times New Roman"/>
                <w:b/>
                <w:color w:val="000000"/>
                <w:lang w:val="en-US" w:eastAsia="fr-FR"/>
              </w:rPr>
              <w:t>R² = .1</w:t>
            </w:r>
            <w:r>
              <w:rPr>
                <w:rFonts w:ascii="Calibri" w:eastAsia="Times New Roman" w:hAnsi="Calibri" w:cs="Times New Roman"/>
                <w:b/>
                <w:color w:val="000000"/>
                <w:lang w:val="en-US" w:eastAsia="fr-FR"/>
              </w:rPr>
              <w:t>98</w:t>
            </w:r>
          </w:p>
        </w:tc>
      </w:tr>
      <w:tr w:rsidR="00DF23A4" w:rsidRPr="00624DCD" w14:paraId="63B1E053" w14:textId="77777777" w:rsidTr="00A86741">
        <w:trPr>
          <w:trHeight w:val="300"/>
          <w:jc w:val="center"/>
        </w:trPr>
        <w:tc>
          <w:tcPr>
            <w:tcW w:w="993" w:type="dxa"/>
            <w:vMerge w:val="restart"/>
            <w:tcBorders>
              <w:top w:val="nil"/>
              <w:bottom w:val="single" w:sz="8" w:space="0" w:color="000000"/>
            </w:tcBorders>
            <w:shd w:val="clear" w:color="auto" w:fill="auto"/>
            <w:noWrap/>
            <w:vAlign w:val="center"/>
            <w:hideMark/>
          </w:tcPr>
          <w:p w14:paraId="254FD87E" w14:textId="77777777" w:rsidR="00DF23A4" w:rsidRPr="00624DCD" w:rsidRDefault="00DF23A4" w:rsidP="00A86741">
            <w:pPr>
              <w:spacing w:after="0" w:line="360" w:lineRule="auto"/>
              <w:jc w:val="center"/>
              <w:rPr>
                <w:rFonts w:ascii="Calibri" w:eastAsia="Times New Roman" w:hAnsi="Calibri" w:cs="Times New Roman"/>
                <w:b/>
                <w:color w:val="000000"/>
                <w:lang w:val="en-US" w:eastAsia="fr-FR"/>
              </w:rPr>
            </w:pPr>
            <w:r w:rsidRPr="00624DCD">
              <w:rPr>
                <w:rFonts w:ascii="Calibri" w:eastAsia="Times New Roman" w:hAnsi="Calibri" w:cs="Times New Roman"/>
                <w:b/>
                <w:color w:val="000000"/>
                <w:lang w:val="en-US" w:eastAsia="fr-FR"/>
              </w:rPr>
              <w:t>2x1</w:t>
            </w:r>
          </w:p>
        </w:tc>
        <w:tc>
          <w:tcPr>
            <w:tcW w:w="992" w:type="dxa"/>
            <w:tcBorders>
              <w:top w:val="nil"/>
              <w:bottom w:val="nil"/>
            </w:tcBorders>
            <w:shd w:val="clear" w:color="auto" w:fill="auto"/>
            <w:noWrap/>
            <w:vAlign w:val="center"/>
            <w:hideMark/>
          </w:tcPr>
          <w:p w14:paraId="0331333E" w14:textId="77777777" w:rsidR="00DF23A4" w:rsidRPr="00624DCD" w:rsidRDefault="00DF23A4" w:rsidP="00A86741">
            <w:pPr>
              <w:spacing w:after="0" w:line="360" w:lineRule="auto"/>
              <w:jc w:val="center"/>
              <w:rPr>
                <w:rFonts w:ascii="Calibri" w:eastAsia="Times New Roman" w:hAnsi="Calibri" w:cs="Times New Roman"/>
                <w:b/>
                <w:color w:val="000000"/>
                <w:lang w:val="en-US" w:eastAsia="fr-FR"/>
              </w:rPr>
            </w:pPr>
            <w:r w:rsidRPr="00624DCD">
              <w:rPr>
                <w:rFonts w:ascii="Calibri" w:eastAsia="Times New Roman" w:hAnsi="Calibri" w:cs="Times New Roman"/>
                <w:b/>
                <w:color w:val="000000"/>
                <w:lang w:val="en-US" w:eastAsia="fr-FR"/>
              </w:rPr>
              <w:t>[</w:t>
            </w:r>
            <w:proofErr w:type="spellStart"/>
            <w:r w:rsidRPr="00624DCD">
              <w:rPr>
                <w:rFonts w:ascii="Calibri" w:eastAsia="Times New Roman" w:hAnsi="Calibri" w:cs="Times New Roman"/>
                <w:b/>
                <w:color w:val="000000"/>
                <w:lang w:val="en-US" w:eastAsia="fr-FR"/>
              </w:rPr>
              <w:t>i</w:t>
            </w:r>
            <w:proofErr w:type="spellEnd"/>
            <w:r w:rsidRPr="00624DCD">
              <w:rPr>
                <w:rFonts w:ascii="Calibri" w:eastAsia="Times New Roman" w:hAnsi="Calibri" w:cs="Times New Roman"/>
                <w:b/>
                <w:color w:val="000000"/>
                <w:lang w:val="en-US" w:eastAsia="fr-FR"/>
              </w:rPr>
              <w:t>]</w:t>
            </w:r>
          </w:p>
        </w:tc>
        <w:tc>
          <w:tcPr>
            <w:tcW w:w="1276" w:type="dxa"/>
            <w:tcBorders>
              <w:top w:val="single" w:sz="8" w:space="0" w:color="auto"/>
              <w:bottom w:val="nil"/>
            </w:tcBorders>
            <w:shd w:val="clear" w:color="auto" w:fill="auto"/>
            <w:vAlign w:val="center"/>
            <w:hideMark/>
          </w:tcPr>
          <w:p w14:paraId="1187805B"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bCs/>
                <w:lang w:val="en-US" w:eastAsia="fr-FR"/>
              </w:rPr>
              <w:t>7</w:t>
            </w:r>
          </w:p>
        </w:tc>
        <w:tc>
          <w:tcPr>
            <w:tcW w:w="992" w:type="dxa"/>
            <w:tcBorders>
              <w:top w:val="single" w:sz="8" w:space="0" w:color="auto"/>
              <w:bottom w:val="nil"/>
            </w:tcBorders>
            <w:shd w:val="clear" w:color="auto" w:fill="auto"/>
            <w:vAlign w:val="center"/>
            <w:hideMark/>
          </w:tcPr>
          <w:p w14:paraId="1653EAB2" w14:textId="77777777" w:rsidR="00DF23A4" w:rsidRPr="00B33135" w:rsidRDefault="00DF23A4" w:rsidP="00A86741">
            <w:pPr>
              <w:spacing w:after="0" w:line="360" w:lineRule="auto"/>
              <w:jc w:val="center"/>
              <w:rPr>
                <w:rFonts w:ascii="Calibri" w:eastAsia="Times New Roman" w:hAnsi="Calibri" w:cs="Times New Roman"/>
                <w:lang w:val="en-US" w:eastAsia="fr-FR"/>
              </w:rPr>
            </w:pPr>
            <w:r w:rsidRPr="00B33135">
              <w:rPr>
                <w:rFonts w:ascii="Calibri" w:eastAsia="Times New Roman" w:hAnsi="Calibri" w:cs="Times New Roman"/>
                <w:bCs/>
                <w:lang w:val="en-US" w:eastAsia="fr-FR"/>
              </w:rPr>
              <w:t>40</w:t>
            </w:r>
          </w:p>
        </w:tc>
        <w:tc>
          <w:tcPr>
            <w:tcW w:w="1134" w:type="dxa"/>
            <w:tcBorders>
              <w:top w:val="single" w:sz="8" w:space="0" w:color="auto"/>
              <w:bottom w:val="nil"/>
            </w:tcBorders>
            <w:shd w:val="clear" w:color="auto" w:fill="auto"/>
            <w:noWrap/>
            <w:vAlign w:val="bottom"/>
            <w:hideMark/>
          </w:tcPr>
          <w:p w14:paraId="2C5F6BA8" w14:textId="77777777" w:rsidR="00DF23A4" w:rsidRPr="00624DCD" w:rsidRDefault="00DF23A4" w:rsidP="00A86741">
            <w:pPr>
              <w:spacing w:after="0" w:line="360" w:lineRule="auto"/>
              <w:jc w:val="right"/>
              <w:rPr>
                <w:rFonts w:ascii="Calibri" w:eastAsia="Times New Roman" w:hAnsi="Calibri" w:cs="Times New Roman"/>
                <w:b/>
                <w:color w:val="000000"/>
                <w:lang w:val="en-US" w:eastAsia="fr-FR"/>
              </w:rPr>
            </w:pPr>
            <w:r w:rsidRPr="004A6274">
              <w:rPr>
                <w:rFonts w:ascii="Calibri" w:eastAsia="Times New Roman" w:hAnsi="Calibri" w:cs="Times New Roman"/>
                <w:b/>
                <w:i/>
                <w:color w:val="000000"/>
                <w:lang w:eastAsia="fr-FR"/>
              </w:rPr>
              <w:t>p</w:t>
            </w:r>
            <w:r w:rsidRPr="00624DCD">
              <w:rPr>
                <w:rFonts w:ascii="Calibri" w:eastAsia="Times New Roman" w:hAnsi="Calibri" w:cs="Times New Roman"/>
                <w:b/>
                <w:color w:val="000000"/>
                <w:lang w:val="en-US" w:eastAsia="fr-FR"/>
              </w:rPr>
              <w:t xml:space="preserve"> = .0</w:t>
            </w:r>
            <w:r>
              <w:rPr>
                <w:rFonts w:ascii="Calibri" w:eastAsia="Times New Roman" w:hAnsi="Calibri" w:cs="Times New Roman"/>
                <w:b/>
                <w:color w:val="000000"/>
                <w:lang w:val="en-US" w:eastAsia="fr-FR"/>
              </w:rPr>
              <w:t>36</w:t>
            </w:r>
          </w:p>
        </w:tc>
      </w:tr>
      <w:tr w:rsidR="00DF23A4" w:rsidRPr="00FE1D4F" w14:paraId="5C5FF35F" w14:textId="77777777" w:rsidTr="00A86741">
        <w:trPr>
          <w:trHeight w:val="315"/>
          <w:jc w:val="center"/>
        </w:trPr>
        <w:tc>
          <w:tcPr>
            <w:tcW w:w="993" w:type="dxa"/>
            <w:vMerge/>
            <w:tcBorders>
              <w:top w:val="nil"/>
              <w:bottom w:val="single" w:sz="8" w:space="0" w:color="000000"/>
            </w:tcBorders>
            <w:vAlign w:val="center"/>
            <w:hideMark/>
          </w:tcPr>
          <w:p w14:paraId="39F7B741" w14:textId="77777777" w:rsidR="00DF23A4" w:rsidRPr="00624DCD" w:rsidRDefault="00DF23A4" w:rsidP="00A86741">
            <w:pPr>
              <w:spacing w:after="0" w:line="360" w:lineRule="auto"/>
              <w:rPr>
                <w:rFonts w:ascii="Calibri" w:eastAsia="Times New Roman" w:hAnsi="Calibri" w:cs="Times New Roman"/>
                <w:b/>
                <w:color w:val="000000"/>
                <w:lang w:val="en-US" w:eastAsia="fr-FR"/>
              </w:rPr>
            </w:pPr>
          </w:p>
        </w:tc>
        <w:tc>
          <w:tcPr>
            <w:tcW w:w="992" w:type="dxa"/>
            <w:tcBorders>
              <w:top w:val="nil"/>
              <w:bottom w:val="single" w:sz="8" w:space="0" w:color="auto"/>
            </w:tcBorders>
            <w:shd w:val="clear" w:color="auto" w:fill="auto"/>
            <w:noWrap/>
            <w:vAlign w:val="center"/>
            <w:hideMark/>
          </w:tcPr>
          <w:p w14:paraId="6F3E100D"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[u]</w:t>
            </w:r>
          </w:p>
        </w:tc>
        <w:tc>
          <w:tcPr>
            <w:tcW w:w="1276" w:type="dxa"/>
            <w:tcBorders>
              <w:top w:val="nil"/>
              <w:bottom w:val="single" w:sz="8" w:space="0" w:color="auto"/>
            </w:tcBorders>
            <w:shd w:val="clear" w:color="auto" w:fill="auto"/>
            <w:vAlign w:val="center"/>
            <w:hideMark/>
          </w:tcPr>
          <w:p w14:paraId="3AFAC1F4"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bCs/>
                <w:lang w:eastAsia="fr-FR"/>
              </w:rPr>
              <w:t>16</w:t>
            </w:r>
          </w:p>
        </w:tc>
        <w:tc>
          <w:tcPr>
            <w:tcW w:w="992" w:type="dxa"/>
            <w:tcBorders>
              <w:top w:val="nil"/>
              <w:bottom w:val="single" w:sz="8" w:space="0" w:color="auto"/>
            </w:tcBorders>
            <w:shd w:val="clear" w:color="auto" w:fill="auto"/>
            <w:vAlign w:val="center"/>
            <w:hideMark/>
          </w:tcPr>
          <w:p w14:paraId="40EF719A" w14:textId="77777777" w:rsidR="00DF23A4" w:rsidRPr="00B33135" w:rsidRDefault="00DF23A4" w:rsidP="00A86741">
            <w:pPr>
              <w:spacing w:after="0" w:line="360" w:lineRule="auto"/>
              <w:jc w:val="center"/>
              <w:rPr>
                <w:rFonts w:ascii="Calibri" w:eastAsia="Times New Roman" w:hAnsi="Calibri" w:cs="Times New Roman"/>
                <w:lang w:eastAsia="fr-FR"/>
              </w:rPr>
            </w:pPr>
            <w:r w:rsidRPr="00B33135">
              <w:rPr>
                <w:rFonts w:ascii="Calibri" w:eastAsia="Times New Roman" w:hAnsi="Calibri" w:cs="Times New Roman"/>
                <w:bCs/>
                <w:lang w:eastAsia="fr-FR"/>
              </w:rPr>
              <w:t>30</w:t>
            </w:r>
          </w:p>
        </w:tc>
        <w:tc>
          <w:tcPr>
            <w:tcW w:w="1134" w:type="dxa"/>
            <w:tcBorders>
              <w:top w:val="nil"/>
              <w:bottom w:val="single" w:sz="8" w:space="0" w:color="auto"/>
            </w:tcBorders>
            <w:shd w:val="clear" w:color="auto" w:fill="auto"/>
            <w:noWrap/>
            <w:vAlign w:val="bottom"/>
            <w:hideMark/>
          </w:tcPr>
          <w:p w14:paraId="3CE5F11E" w14:textId="77777777" w:rsidR="00DF23A4" w:rsidRPr="00FE1D4F" w:rsidRDefault="00DF23A4" w:rsidP="00A86741">
            <w:pPr>
              <w:spacing w:after="0" w:line="360" w:lineRule="auto"/>
              <w:jc w:val="right"/>
              <w:rPr>
                <w:rFonts w:ascii="Calibri" w:eastAsia="Times New Roman" w:hAnsi="Calibri" w:cs="Times New Roman"/>
                <w:b/>
                <w:color w:val="000000"/>
                <w:lang w:eastAsia="fr-FR"/>
              </w:rPr>
            </w:pPr>
            <w:r w:rsidRPr="00FE1D4F">
              <w:rPr>
                <w:rFonts w:ascii="Calibri" w:eastAsia="Times New Roman" w:hAnsi="Calibri" w:cs="Times New Roman"/>
                <w:b/>
                <w:color w:val="000000"/>
                <w:lang w:eastAsia="fr-FR"/>
              </w:rPr>
              <w:t>R² = .0</w:t>
            </w:r>
            <w:r>
              <w:rPr>
                <w:rFonts w:ascii="Calibri" w:eastAsia="Times New Roman" w:hAnsi="Calibri" w:cs="Times New Roman"/>
                <w:b/>
                <w:color w:val="000000"/>
                <w:lang w:eastAsia="fr-FR"/>
              </w:rPr>
              <w:t>90</w:t>
            </w:r>
          </w:p>
        </w:tc>
      </w:tr>
      <w:tr w:rsidR="00DF23A4" w:rsidRPr="003874B3" w14:paraId="13CBA3D1" w14:textId="77777777" w:rsidTr="00A86741">
        <w:trPr>
          <w:trHeight w:val="300"/>
          <w:jc w:val="center"/>
        </w:trPr>
        <w:tc>
          <w:tcPr>
            <w:tcW w:w="993" w:type="dxa"/>
            <w:vMerge w:val="restart"/>
            <w:tcBorders>
              <w:top w:val="nil"/>
            </w:tcBorders>
            <w:shd w:val="clear" w:color="auto" w:fill="E7E6E6" w:themeFill="background2"/>
            <w:noWrap/>
            <w:vAlign w:val="center"/>
            <w:hideMark/>
          </w:tcPr>
          <w:p w14:paraId="68087DCB"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1x1</w:t>
            </w:r>
          </w:p>
        </w:tc>
        <w:tc>
          <w:tcPr>
            <w:tcW w:w="992" w:type="dxa"/>
            <w:tcBorders>
              <w:top w:val="nil"/>
            </w:tcBorders>
            <w:shd w:val="clear" w:color="auto" w:fill="E7E6E6" w:themeFill="background2"/>
            <w:noWrap/>
            <w:vAlign w:val="center"/>
            <w:hideMark/>
          </w:tcPr>
          <w:p w14:paraId="28CEBF5F"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w:t>
            </w:r>
            <w:r w:rsidRPr="00F14F8C">
              <w:rPr>
                <w:rFonts w:ascii="Calibri" w:eastAsia="Times New Roman" w:hAnsi="Calibri" w:cs="Times New Roman"/>
                <w:b/>
                <w:color w:val="000000"/>
                <w:lang w:eastAsia="fr-FR"/>
              </w:rPr>
              <w:t>i</w:t>
            </w:r>
            <w:r>
              <w:rPr>
                <w:rFonts w:ascii="Calibri" w:eastAsia="Times New Roman" w:hAnsi="Calibri" w:cs="Times New Roman"/>
                <w:b/>
                <w:color w:val="000000"/>
                <w:lang w:eastAsia="fr-FR"/>
              </w:rPr>
              <w:t>]</w:t>
            </w:r>
          </w:p>
        </w:tc>
        <w:tc>
          <w:tcPr>
            <w:tcW w:w="1276" w:type="dxa"/>
            <w:tcBorders>
              <w:top w:val="nil"/>
              <w:bottom w:val="nil"/>
            </w:tcBorders>
            <w:shd w:val="clear" w:color="auto" w:fill="E7E6E6" w:themeFill="background2"/>
            <w:vAlign w:val="center"/>
            <w:hideMark/>
          </w:tcPr>
          <w:p w14:paraId="1E906533" w14:textId="77777777" w:rsidR="00DF23A4" w:rsidRPr="00B9016B" w:rsidRDefault="00DF23A4" w:rsidP="00A86741">
            <w:pPr>
              <w:spacing w:after="0" w:line="360" w:lineRule="auto"/>
              <w:jc w:val="center"/>
              <w:rPr>
                <w:rFonts w:ascii="Calibri" w:eastAsia="Times New Roman" w:hAnsi="Calibri" w:cs="Times New Roman"/>
                <w:lang w:eastAsia="fr-FR"/>
              </w:rPr>
            </w:pPr>
            <w:r w:rsidRPr="00B9016B">
              <w:rPr>
                <w:rFonts w:ascii="Calibri" w:eastAsia="Times New Roman" w:hAnsi="Calibri" w:cs="Times New Roman"/>
                <w:bCs/>
                <w:iCs/>
                <w:lang w:eastAsia="fr-FR"/>
              </w:rPr>
              <w:t>3.87</w:t>
            </w:r>
          </w:p>
        </w:tc>
        <w:tc>
          <w:tcPr>
            <w:tcW w:w="992" w:type="dxa"/>
            <w:tcBorders>
              <w:top w:val="nil"/>
              <w:bottom w:val="nil"/>
            </w:tcBorders>
            <w:shd w:val="clear" w:color="auto" w:fill="E7E6E6" w:themeFill="background2"/>
            <w:vAlign w:val="center"/>
            <w:hideMark/>
          </w:tcPr>
          <w:p w14:paraId="24870628" w14:textId="77777777" w:rsidR="00DF23A4" w:rsidRPr="00B9016B" w:rsidRDefault="00DF23A4" w:rsidP="00A86741">
            <w:pPr>
              <w:spacing w:after="0" w:line="360" w:lineRule="auto"/>
              <w:jc w:val="center"/>
              <w:rPr>
                <w:rFonts w:ascii="Calibri" w:eastAsia="Times New Roman" w:hAnsi="Calibri" w:cs="Times New Roman"/>
                <w:lang w:eastAsia="fr-FR"/>
              </w:rPr>
            </w:pPr>
            <w:r w:rsidRPr="00B9016B">
              <w:rPr>
                <w:rFonts w:ascii="Calibri" w:eastAsia="Times New Roman" w:hAnsi="Calibri" w:cs="Times New Roman"/>
                <w:bCs/>
                <w:iCs/>
                <w:lang w:eastAsia="fr-FR"/>
              </w:rPr>
              <w:t>7.37</w:t>
            </w:r>
          </w:p>
        </w:tc>
        <w:tc>
          <w:tcPr>
            <w:tcW w:w="1134" w:type="dxa"/>
            <w:tcBorders>
              <w:top w:val="nil"/>
              <w:bottom w:val="nil"/>
            </w:tcBorders>
            <w:shd w:val="clear" w:color="auto" w:fill="E7E6E6" w:themeFill="background2"/>
            <w:noWrap/>
            <w:vAlign w:val="bottom"/>
            <w:hideMark/>
          </w:tcPr>
          <w:p w14:paraId="6B0401F2" w14:textId="77777777" w:rsidR="00DF23A4" w:rsidRPr="00B33135" w:rsidRDefault="00DF23A4" w:rsidP="00A86741">
            <w:pPr>
              <w:spacing w:after="0" w:line="360" w:lineRule="auto"/>
              <w:jc w:val="right"/>
              <w:rPr>
                <w:rFonts w:ascii="Calibri" w:eastAsia="Times New Roman" w:hAnsi="Calibri" w:cs="Times New Roman"/>
                <w:i/>
                <w:color w:val="000000"/>
                <w:lang w:eastAsia="fr-FR"/>
              </w:rPr>
            </w:pPr>
            <w:r w:rsidRPr="00B33135">
              <w:rPr>
                <w:rFonts w:ascii="Calibri" w:eastAsia="Times New Roman" w:hAnsi="Calibri" w:cs="Times New Roman"/>
                <w:i/>
                <w:color w:val="000000"/>
                <w:lang w:eastAsia="fr-FR"/>
              </w:rPr>
              <w:t xml:space="preserve">p </w:t>
            </w:r>
            <w:r w:rsidRPr="00B33135">
              <w:rPr>
                <w:rFonts w:ascii="Calibri" w:eastAsia="Times New Roman" w:hAnsi="Calibri" w:cs="Times New Roman"/>
                <w:color w:val="000000"/>
                <w:lang w:eastAsia="fr-FR"/>
              </w:rPr>
              <w:t>= .0</w:t>
            </w:r>
            <w:r>
              <w:rPr>
                <w:rFonts w:ascii="Calibri" w:eastAsia="Times New Roman" w:hAnsi="Calibri" w:cs="Times New Roman"/>
                <w:color w:val="000000"/>
                <w:lang w:eastAsia="fr-FR"/>
              </w:rPr>
              <w:t>66</w:t>
            </w:r>
          </w:p>
        </w:tc>
      </w:tr>
      <w:tr w:rsidR="00DF23A4" w:rsidRPr="003874B3" w14:paraId="41856CA4" w14:textId="77777777" w:rsidTr="00A86741">
        <w:trPr>
          <w:trHeight w:val="315"/>
          <w:jc w:val="center"/>
        </w:trPr>
        <w:tc>
          <w:tcPr>
            <w:tcW w:w="993" w:type="dxa"/>
            <w:vMerge/>
            <w:tcBorders>
              <w:bottom w:val="single" w:sz="8" w:space="0" w:color="000000"/>
            </w:tcBorders>
            <w:shd w:val="clear" w:color="auto" w:fill="E7E6E6" w:themeFill="background2"/>
            <w:vAlign w:val="center"/>
            <w:hideMark/>
          </w:tcPr>
          <w:p w14:paraId="065848FE" w14:textId="77777777" w:rsidR="00DF23A4" w:rsidRPr="00F14F8C" w:rsidRDefault="00DF23A4" w:rsidP="00A86741">
            <w:pPr>
              <w:spacing w:after="0" w:line="360" w:lineRule="auto"/>
              <w:rPr>
                <w:rFonts w:ascii="Calibri" w:eastAsia="Times New Roman" w:hAnsi="Calibri" w:cs="Times New Roman"/>
                <w:b/>
                <w:color w:val="000000"/>
                <w:lang w:eastAsia="fr-FR"/>
              </w:rPr>
            </w:pPr>
          </w:p>
        </w:tc>
        <w:tc>
          <w:tcPr>
            <w:tcW w:w="992" w:type="dxa"/>
            <w:tcBorders>
              <w:bottom w:val="single" w:sz="8" w:space="0" w:color="auto"/>
            </w:tcBorders>
            <w:shd w:val="clear" w:color="auto" w:fill="E7E6E6" w:themeFill="background2"/>
            <w:noWrap/>
            <w:vAlign w:val="center"/>
            <w:hideMark/>
          </w:tcPr>
          <w:p w14:paraId="03F4F75E"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[u]</w:t>
            </w:r>
          </w:p>
        </w:tc>
        <w:tc>
          <w:tcPr>
            <w:tcW w:w="1276" w:type="dxa"/>
            <w:tcBorders>
              <w:top w:val="nil"/>
              <w:bottom w:val="single" w:sz="8" w:space="0" w:color="auto"/>
            </w:tcBorders>
            <w:shd w:val="clear" w:color="auto" w:fill="E7E6E6" w:themeFill="background2"/>
            <w:vAlign w:val="center"/>
            <w:hideMark/>
          </w:tcPr>
          <w:p w14:paraId="67C28260" w14:textId="77777777" w:rsidR="00DF23A4" w:rsidRPr="00B9016B" w:rsidRDefault="00DF23A4" w:rsidP="00A86741">
            <w:pPr>
              <w:spacing w:after="0" w:line="360" w:lineRule="auto"/>
              <w:jc w:val="center"/>
              <w:rPr>
                <w:rFonts w:ascii="Calibri" w:eastAsia="Times New Roman" w:hAnsi="Calibri" w:cs="Times New Roman"/>
                <w:lang w:eastAsia="fr-FR"/>
              </w:rPr>
            </w:pPr>
            <w:r w:rsidRPr="00B9016B">
              <w:rPr>
                <w:rFonts w:ascii="Calibri" w:eastAsia="Times New Roman" w:hAnsi="Calibri" w:cs="Times New Roman"/>
                <w:bCs/>
                <w:iCs/>
                <w:lang w:eastAsia="fr-FR"/>
              </w:rPr>
              <w:t>5.22</w:t>
            </w:r>
          </w:p>
        </w:tc>
        <w:tc>
          <w:tcPr>
            <w:tcW w:w="992" w:type="dxa"/>
            <w:tcBorders>
              <w:top w:val="nil"/>
              <w:bottom w:val="single" w:sz="8" w:space="0" w:color="auto"/>
            </w:tcBorders>
            <w:shd w:val="clear" w:color="auto" w:fill="E7E6E6" w:themeFill="background2"/>
            <w:vAlign w:val="center"/>
            <w:hideMark/>
          </w:tcPr>
          <w:p w14:paraId="2C1083AE" w14:textId="77777777" w:rsidR="00DF23A4" w:rsidRPr="00B9016B" w:rsidRDefault="00DF23A4" w:rsidP="00A86741">
            <w:pPr>
              <w:spacing w:after="0" w:line="360" w:lineRule="auto"/>
              <w:jc w:val="center"/>
              <w:rPr>
                <w:rFonts w:ascii="Calibri" w:eastAsia="Times New Roman" w:hAnsi="Calibri" w:cs="Times New Roman"/>
                <w:lang w:eastAsia="fr-FR"/>
              </w:rPr>
            </w:pPr>
            <w:r w:rsidRPr="00B9016B">
              <w:rPr>
                <w:rFonts w:ascii="Calibri" w:eastAsia="Times New Roman" w:hAnsi="Calibri" w:cs="Times New Roman"/>
                <w:bCs/>
                <w:iCs/>
                <w:lang w:eastAsia="fr-FR"/>
              </w:rPr>
              <w:t>5.79</w:t>
            </w:r>
          </w:p>
        </w:tc>
        <w:tc>
          <w:tcPr>
            <w:tcW w:w="1134" w:type="dxa"/>
            <w:tcBorders>
              <w:top w:val="nil"/>
              <w:bottom w:val="single" w:sz="8" w:space="0" w:color="auto"/>
            </w:tcBorders>
            <w:shd w:val="clear" w:color="auto" w:fill="E7E6E6" w:themeFill="background2"/>
            <w:noWrap/>
            <w:vAlign w:val="bottom"/>
            <w:hideMark/>
          </w:tcPr>
          <w:p w14:paraId="109865C8" w14:textId="77777777" w:rsidR="00DF23A4" w:rsidRPr="00B33135" w:rsidRDefault="00DF23A4" w:rsidP="00A86741">
            <w:pPr>
              <w:spacing w:after="0" w:line="360" w:lineRule="auto"/>
              <w:jc w:val="right"/>
              <w:rPr>
                <w:rFonts w:ascii="Calibri" w:eastAsia="Times New Roman" w:hAnsi="Calibri" w:cs="Times New Roman"/>
                <w:color w:val="000000"/>
                <w:lang w:eastAsia="fr-FR"/>
              </w:rPr>
            </w:pPr>
            <w:r w:rsidRPr="00B33135">
              <w:rPr>
                <w:rFonts w:ascii="Calibri" w:eastAsia="Times New Roman" w:hAnsi="Calibri" w:cs="Times New Roman"/>
                <w:color w:val="000000"/>
                <w:lang w:eastAsia="fr-FR"/>
              </w:rPr>
              <w:t>R² = .0</w:t>
            </w:r>
            <w:r>
              <w:rPr>
                <w:rFonts w:ascii="Calibri" w:eastAsia="Times New Roman" w:hAnsi="Calibri" w:cs="Times New Roman"/>
                <w:color w:val="000000"/>
                <w:lang w:eastAsia="fr-FR"/>
              </w:rPr>
              <w:t>51</w:t>
            </w:r>
          </w:p>
        </w:tc>
      </w:tr>
    </w:tbl>
    <w:p w14:paraId="0C5C5974" w14:textId="77777777" w:rsidR="001E3D72" w:rsidRDefault="001E3D72" w:rsidP="001E3D72">
      <w:pPr>
        <w:spacing w:line="360" w:lineRule="auto"/>
        <w:jc w:val="both"/>
        <w:rPr>
          <w:lang w:val="en-US"/>
        </w:rPr>
      </w:pPr>
    </w:p>
    <w:p w14:paraId="4B9D8701" w14:textId="6CB2C6A4" w:rsidR="001E3D72" w:rsidRDefault="001E3D72" w:rsidP="001E3D72">
      <w:pPr>
        <w:spacing w:line="360" w:lineRule="auto"/>
        <w:jc w:val="both"/>
        <w:rPr>
          <w:lang w:val="en-US"/>
        </w:rPr>
      </w:pPr>
      <w:r>
        <w:rPr>
          <w:lang w:val="en-US"/>
        </w:rPr>
        <w:t xml:space="preserve">Further assessing the significant </w:t>
      </w:r>
      <w:r w:rsidRPr="0082523C">
        <w:rPr>
          <w:lang w:val="en-US"/>
        </w:rPr>
        <w:t>triple interaction between target vowels, contextual consonants and labels</w:t>
      </w:r>
      <w:r>
        <w:rPr>
          <w:lang w:val="en-US"/>
        </w:rPr>
        <w:t xml:space="preserve"> in 1x1, j</w:t>
      </w:r>
      <w:r w:rsidRPr="0082523C">
        <w:rPr>
          <w:lang w:val="en-US"/>
        </w:rPr>
        <w:t>udgments differ significantly for each pseudo-word according to the label it was presented with: the pseudo-words [</w:t>
      </w:r>
      <w:proofErr w:type="spellStart"/>
      <w:r w:rsidRPr="0082523C">
        <w:rPr>
          <w:lang w:val="en-US"/>
        </w:rPr>
        <w:t>igig</w:t>
      </w:r>
      <w:proofErr w:type="spellEnd"/>
      <w:r w:rsidRPr="0082523C">
        <w:rPr>
          <w:lang w:val="en-US"/>
        </w:rPr>
        <w:t>] (</w:t>
      </w:r>
      <w:r w:rsidRPr="00806914">
        <w:rPr>
          <w:i/>
          <w:iCs/>
          <w:lang w:val="en-US"/>
        </w:rPr>
        <w:t>p</w:t>
      </w:r>
      <w:r w:rsidRPr="0082523C">
        <w:rPr>
          <w:lang w:val="en-US"/>
        </w:rPr>
        <w:t xml:space="preserve"> = .00</w:t>
      </w:r>
      <w:r>
        <w:rPr>
          <w:lang w:val="en-US"/>
        </w:rPr>
        <w:t>4</w:t>
      </w:r>
      <w:r w:rsidRPr="0082523C">
        <w:rPr>
          <w:lang w:val="en-US"/>
        </w:rPr>
        <w:t>), [</w:t>
      </w:r>
      <w:proofErr w:type="spellStart"/>
      <w:r w:rsidRPr="0082523C">
        <w:rPr>
          <w:lang w:val="en-US"/>
        </w:rPr>
        <w:t>imim</w:t>
      </w:r>
      <w:proofErr w:type="spellEnd"/>
      <w:r w:rsidRPr="0082523C">
        <w:rPr>
          <w:lang w:val="en-US"/>
        </w:rPr>
        <w:t>] (</w:t>
      </w:r>
      <w:r w:rsidRPr="00FA7F2F">
        <w:rPr>
          <w:i/>
          <w:iCs/>
          <w:lang w:val="en-US"/>
        </w:rPr>
        <w:t>p</w:t>
      </w:r>
      <w:r w:rsidRPr="0082523C">
        <w:rPr>
          <w:lang w:val="en-US"/>
        </w:rPr>
        <w:t xml:space="preserve"> = .0</w:t>
      </w:r>
      <w:r>
        <w:rPr>
          <w:lang w:val="en-US"/>
        </w:rPr>
        <w:t>04</w:t>
      </w:r>
      <w:r w:rsidRPr="0082523C">
        <w:rPr>
          <w:lang w:val="en-US"/>
        </w:rPr>
        <w:t>) and [</w:t>
      </w:r>
      <w:proofErr w:type="spellStart"/>
      <w:r w:rsidRPr="0082523C">
        <w:rPr>
          <w:lang w:val="en-US"/>
        </w:rPr>
        <w:t>umum</w:t>
      </w:r>
      <w:proofErr w:type="spellEnd"/>
      <w:r w:rsidRPr="0082523C">
        <w:rPr>
          <w:lang w:val="en-US"/>
        </w:rPr>
        <w:t>] (</w:t>
      </w:r>
      <w:r w:rsidRPr="00FA7F2F">
        <w:rPr>
          <w:i/>
          <w:iCs/>
          <w:lang w:val="en-US"/>
        </w:rPr>
        <w:t>p</w:t>
      </w:r>
      <w:r w:rsidRPr="0082523C">
        <w:rPr>
          <w:lang w:val="en-US"/>
        </w:rPr>
        <w:t xml:space="preserve"> </w:t>
      </w:r>
      <w:r>
        <w:rPr>
          <w:lang w:val="en-US"/>
        </w:rPr>
        <w:t>=</w:t>
      </w:r>
      <w:r w:rsidRPr="0082523C">
        <w:rPr>
          <w:lang w:val="en-US"/>
        </w:rPr>
        <w:t xml:space="preserve"> .001) are judged as </w:t>
      </w:r>
      <w:r>
        <w:rPr>
          <w:lang w:val="en-US"/>
        </w:rPr>
        <w:t xml:space="preserve">significantly </w:t>
      </w:r>
      <w:r w:rsidRPr="0082523C">
        <w:rPr>
          <w:lang w:val="en-US"/>
        </w:rPr>
        <w:t xml:space="preserve">more fitting with </w:t>
      </w:r>
      <w:r>
        <w:rPr>
          <w:lang w:val="en-US"/>
        </w:rPr>
        <w:t>‘</w:t>
      </w:r>
      <w:r w:rsidRPr="0082523C">
        <w:rPr>
          <w:lang w:val="en-US"/>
        </w:rPr>
        <w:t>harmless</w:t>
      </w:r>
      <w:r>
        <w:rPr>
          <w:lang w:val="en-US"/>
        </w:rPr>
        <w:t>’</w:t>
      </w:r>
      <w:r w:rsidRPr="0082523C">
        <w:rPr>
          <w:lang w:val="en-US"/>
        </w:rPr>
        <w:t xml:space="preserve"> rather than </w:t>
      </w:r>
      <w:r>
        <w:rPr>
          <w:lang w:val="en-US"/>
        </w:rPr>
        <w:t>‘</w:t>
      </w:r>
      <w:r w:rsidRPr="0082523C">
        <w:rPr>
          <w:lang w:val="en-US"/>
        </w:rPr>
        <w:t>dangerous</w:t>
      </w:r>
      <w:r>
        <w:rPr>
          <w:lang w:val="en-US"/>
        </w:rPr>
        <w:t>’</w:t>
      </w:r>
      <w:r w:rsidRPr="0082523C">
        <w:rPr>
          <w:lang w:val="en-US"/>
        </w:rPr>
        <w:t xml:space="preserve"> animals; [</w:t>
      </w:r>
      <w:proofErr w:type="spellStart"/>
      <w:r w:rsidRPr="0082523C">
        <w:rPr>
          <w:lang w:val="en-US"/>
        </w:rPr>
        <w:t>ugug</w:t>
      </w:r>
      <w:proofErr w:type="spellEnd"/>
      <w:r w:rsidRPr="0082523C">
        <w:rPr>
          <w:lang w:val="en-US"/>
        </w:rPr>
        <w:t xml:space="preserve">] is judged to fit more with </w:t>
      </w:r>
      <w:r>
        <w:rPr>
          <w:lang w:val="en-US"/>
        </w:rPr>
        <w:t>‘</w:t>
      </w:r>
      <w:r w:rsidRPr="0082523C">
        <w:rPr>
          <w:lang w:val="en-US"/>
        </w:rPr>
        <w:t>dangerous</w:t>
      </w:r>
      <w:r>
        <w:rPr>
          <w:lang w:val="en-US"/>
        </w:rPr>
        <w:t>’’</w:t>
      </w:r>
      <w:r w:rsidRPr="0082523C">
        <w:rPr>
          <w:lang w:val="en-US"/>
        </w:rPr>
        <w:t xml:space="preserve"> rather than </w:t>
      </w:r>
      <w:r>
        <w:rPr>
          <w:lang w:val="en-US"/>
        </w:rPr>
        <w:t>‘</w:t>
      </w:r>
      <w:r w:rsidRPr="0082523C">
        <w:rPr>
          <w:lang w:val="en-US"/>
        </w:rPr>
        <w:t>harmless</w:t>
      </w:r>
      <w:r>
        <w:rPr>
          <w:lang w:val="en-US"/>
        </w:rPr>
        <w:t>’</w:t>
      </w:r>
      <w:r w:rsidRPr="0082523C">
        <w:rPr>
          <w:lang w:val="en-US"/>
        </w:rPr>
        <w:t xml:space="preserve"> animals (</w:t>
      </w:r>
      <w:r w:rsidRPr="00FA7F2F">
        <w:rPr>
          <w:i/>
          <w:iCs/>
          <w:lang w:val="en-US"/>
        </w:rPr>
        <w:t>p</w:t>
      </w:r>
      <w:r w:rsidRPr="0082523C">
        <w:rPr>
          <w:lang w:val="en-US"/>
        </w:rPr>
        <w:t xml:space="preserve"> = .0</w:t>
      </w:r>
      <w:r>
        <w:rPr>
          <w:lang w:val="en-US"/>
        </w:rPr>
        <w:t>18</w:t>
      </w:r>
      <w:r w:rsidRPr="0082523C">
        <w:rPr>
          <w:lang w:val="en-US"/>
        </w:rPr>
        <w:t>)</w:t>
      </w:r>
      <w:r>
        <w:rPr>
          <w:lang w:val="en-US"/>
        </w:rPr>
        <w:t xml:space="preserve"> (Table 9)</w:t>
      </w:r>
      <w:r w:rsidRPr="0082523C">
        <w:rPr>
          <w:lang w:val="en-US"/>
        </w:rPr>
        <w:t xml:space="preserve">. Hence, the combination between [g] and [u] </w:t>
      </w:r>
      <w:r>
        <w:rPr>
          <w:lang w:val="en-US"/>
        </w:rPr>
        <w:t>induces</w:t>
      </w:r>
      <w:r w:rsidRPr="0082523C">
        <w:rPr>
          <w:lang w:val="en-US"/>
        </w:rPr>
        <w:t xml:space="preserve"> </w:t>
      </w:r>
      <w:r>
        <w:rPr>
          <w:lang w:val="en-US"/>
        </w:rPr>
        <w:t>stronger</w:t>
      </w:r>
      <w:r w:rsidRPr="0082523C">
        <w:rPr>
          <w:lang w:val="en-US"/>
        </w:rPr>
        <w:t xml:space="preserve"> associative judgements with </w:t>
      </w:r>
      <w:r>
        <w:rPr>
          <w:lang w:val="en-US"/>
        </w:rPr>
        <w:t>‘</w:t>
      </w:r>
      <w:r w:rsidRPr="0082523C">
        <w:rPr>
          <w:lang w:val="en-US"/>
        </w:rPr>
        <w:t>dangerous</w:t>
      </w:r>
      <w:r>
        <w:rPr>
          <w:lang w:val="en-US"/>
        </w:rPr>
        <w:t>’</w:t>
      </w:r>
      <w:r w:rsidRPr="0082523C">
        <w:rPr>
          <w:lang w:val="en-US"/>
        </w:rPr>
        <w:t xml:space="preserve"> animals</w:t>
      </w:r>
      <w:r>
        <w:rPr>
          <w:lang w:val="en-US"/>
        </w:rPr>
        <w:t>,</w:t>
      </w:r>
      <w:r w:rsidRPr="0082523C">
        <w:rPr>
          <w:lang w:val="en-US"/>
        </w:rPr>
        <w:t xml:space="preserve"> which differs from the other conditions.</w:t>
      </w:r>
      <w:r>
        <w:rPr>
          <w:lang w:val="en-US"/>
        </w:rPr>
        <w:t xml:space="preserve"> This being said</w:t>
      </w:r>
      <w:r w:rsidRPr="0043715F">
        <w:rPr>
          <w:lang w:val="en-US"/>
        </w:rPr>
        <w:t xml:space="preserve">, </w:t>
      </w:r>
      <w:r>
        <w:rPr>
          <w:lang w:val="en-US"/>
        </w:rPr>
        <w:t>the global pattern of associations is difficult to interpret, and providing a full picture of it is beyond the target of this article.</w:t>
      </w:r>
    </w:p>
    <w:p w14:paraId="0E9A65F1" w14:textId="614CBF95" w:rsidR="00DF23A4" w:rsidRDefault="0084136A" w:rsidP="00DF23A4">
      <w:pPr>
        <w:pStyle w:val="Caption"/>
        <w:jc w:val="center"/>
        <w:rPr>
          <w:noProof/>
          <w:lang w:val="en-US"/>
        </w:rPr>
      </w:pPr>
      <w:r>
        <w:rPr>
          <w:noProof/>
          <w:lang w:val="en-US"/>
        </w:rPr>
        <w:lastRenderedPageBreak/>
        <w:pict w14:anchorId="26922876">
          <v:shape id="_x0000_i1029" type="#_x0000_t75" style="width:378pt;height:283.5pt">
            <v:imagedata r:id="rId16" o:title="Interaction_11_Hyp_7"/>
          </v:shape>
        </w:pict>
      </w:r>
    </w:p>
    <w:p w14:paraId="5445773C" w14:textId="33F6F3FC" w:rsidR="00DF23A4" w:rsidRDefault="00DF23A4" w:rsidP="00DF23A4">
      <w:pPr>
        <w:pStyle w:val="Caption"/>
        <w:rPr>
          <w:lang w:val="en-US"/>
        </w:rPr>
      </w:pPr>
      <w:r w:rsidRPr="005C3313">
        <w:rPr>
          <w:lang w:val="en-US"/>
        </w:rPr>
        <w:t>Fig</w:t>
      </w:r>
      <w:r>
        <w:rPr>
          <w:lang w:val="en-US"/>
        </w:rPr>
        <w:t xml:space="preserve">. </w:t>
      </w:r>
      <w:r w:rsidR="00293382">
        <w:rPr>
          <w:lang w:val="en-US"/>
        </w:rPr>
        <w:t>9</w:t>
      </w:r>
      <w:r>
        <w:rPr>
          <w:lang w:val="en-US"/>
        </w:rPr>
        <w:t>.</w:t>
      </w:r>
      <w:r w:rsidRPr="005C3313">
        <w:rPr>
          <w:lang w:val="en-US"/>
        </w:rPr>
        <w:t xml:space="preserve"> </w:t>
      </w:r>
      <w:r>
        <w:rPr>
          <w:lang w:val="en-US"/>
        </w:rPr>
        <w:t>Mean</w:t>
      </w:r>
      <w:r w:rsidRPr="00F14F8C">
        <w:rPr>
          <w:lang w:val="en-US"/>
        </w:rPr>
        <w:t xml:space="preserve"> </w:t>
      </w:r>
      <w:r>
        <w:rPr>
          <w:lang w:val="en-US"/>
        </w:rPr>
        <w:t>judgments</w:t>
      </w:r>
      <w:r w:rsidRPr="00F14F8C">
        <w:rPr>
          <w:lang w:val="en-US"/>
        </w:rPr>
        <w:t xml:space="preserve"> </w:t>
      </w:r>
      <w:r>
        <w:rPr>
          <w:lang w:val="en-US"/>
        </w:rPr>
        <w:t>when testing Hypothesis 7</w:t>
      </w:r>
      <w:r w:rsidR="002443D2">
        <w:rPr>
          <w:lang w:val="en-US"/>
        </w:rPr>
        <w:t xml:space="preserve"> (contrast of dangerousness and contrast of vowel frontness)</w:t>
      </w:r>
      <w:r>
        <w:rPr>
          <w:lang w:val="en-US"/>
        </w:rPr>
        <w:t xml:space="preserve"> in 1x1</w:t>
      </w:r>
      <w:r w:rsidR="00647645">
        <w:rPr>
          <w:lang w:val="en-US"/>
        </w:rPr>
        <w:t>.</w:t>
      </w:r>
    </w:p>
    <w:p w14:paraId="6E4DD56D" w14:textId="55A4D32E" w:rsidR="00903C39" w:rsidRDefault="00903C39" w:rsidP="00903C39">
      <w:pPr>
        <w:pStyle w:val="Caption"/>
        <w:keepNext/>
        <w:spacing w:line="360" w:lineRule="auto"/>
        <w:jc w:val="both"/>
        <w:rPr>
          <w:lang w:val="en-US"/>
        </w:rPr>
      </w:pPr>
      <w:r w:rsidRPr="0082523C">
        <w:rPr>
          <w:lang w:val="en-US"/>
        </w:rPr>
        <w:t xml:space="preserve">Table </w:t>
      </w:r>
      <w:r>
        <w:rPr>
          <w:lang w:val="en-US"/>
        </w:rPr>
        <w:t>9</w:t>
      </w:r>
      <w:r w:rsidRPr="0082523C">
        <w:rPr>
          <w:lang w:val="en-US"/>
        </w:rPr>
        <w:t>. Simple</w:t>
      </w:r>
      <w:r>
        <w:rPr>
          <w:lang w:val="en-US"/>
        </w:rPr>
        <w:t xml:space="preserve"> interaction</w:t>
      </w:r>
      <w:r w:rsidRPr="0082523C">
        <w:rPr>
          <w:lang w:val="en-US"/>
        </w:rPr>
        <w:t xml:space="preserve"> effects in the 'triple' interaction found </w:t>
      </w:r>
      <w:r>
        <w:rPr>
          <w:lang w:val="en-US"/>
        </w:rPr>
        <w:t>when assessing the [</w:t>
      </w:r>
      <w:proofErr w:type="spellStart"/>
      <w:r>
        <w:rPr>
          <w:lang w:val="en-US"/>
        </w:rPr>
        <w:t>i</w:t>
      </w:r>
      <w:proofErr w:type="spellEnd"/>
      <w:r>
        <w:rPr>
          <w:lang w:val="en-US"/>
        </w:rPr>
        <w:t xml:space="preserve">-u] </w:t>
      </w:r>
      <w:r w:rsidRPr="0082523C">
        <w:rPr>
          <w:lang w:val="en-US"/>
        </w:rPr>
        <w:t>vocalic contrast</w:t>
      </w:r>
      <w:r>
        <w:rPr>
          <w:lang w:val="en-US"/>
        </w:rPr>
        <w:t xml:space="preserve"> for d</w:t>
      </w:r>
      <w:r w:rsidRPr="0082523C">
        <w:rPr>
          <w:lang w:val="en-US"/>
        </w:rPr>
        <w:t>angerousness</w:t>
      </w:r>
      <w:r>
        <w:rPr>
          <w:lang w:val="en-US"/>
        </w:rPr>
        <w:t xml:space="preserve"> with the 1x1 protocol</w:t>
      </w:r>
      <w:r w:rsidR="001E3D72">
        <w:rPr>
          <w:lang w:val="en-US"/>
        </w:rPr>
        <w:t xml:space="preserve"> (Hypothesis 7)</w:t>
      </w:r>
      <w:r w:rsidRPr="0082523C">
        <w:rPr>
          <w:lang w:val="en-US"/>
        </w:rPr>
        <w:t xml:space="preserve">. </w:t>
      </w:r>
      <w:r>
        <w:rPr>
          <w:lang w:val="en-US"/>
        </w:rPr>
        <w:t>P-values smaller than 0.05 are in bold.</w:t>
      </w:r>
    </w:p>
    <w:tbl>
      <w:tblPr>
        <w:tblW w:w="0" w:type="auto"/>
        <w:jc w:val="center"/>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3089"/>
        <w:gridCol w:w="913"/>
        <w:gridCol w:w="562"/>
        <w:gridCol w:w="299"/>
        <w:gridCol w:w="1281"/>
        <w:gridCol w:w="1294"/>
        <w:gridCol w:w="720"/>
        <w:gridCol w:w="816"/>
      </w:tblGrid>
      <w:tr w:rsidR="00903C39" w:rsidRPr="006F0544" w14:paraId="1A8F0DD6" w14:textId="77777777" w:rsidTr="008D59D6">
        <w:trPr>
          <w:tblHeader/>
          <w:tblCellSpacing w:w="15" w:type="dxa"/>
          <w:jc w:val="center"/>
        </w:trPr>
        <w:tc>
          <w:tcPr>
            <w:tcW w:w="3044" w:type="dxa"/>
            <w:shd w:val="clear" w:color="auto" w:fill="E7E6E6"/>
            <w:vAlign w:val="center"/>
            <w:hideMark/>
          </w:tcPr>
          <w:p w14:paraId="3B01BAB2"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Times New Roman" w:eastAsia="Times New Roman" w:hAnsi="Times New Roman" w:cs="Times New Roman"/>
                <w:b/>
                <w:bCs/>
                <w:sz w:val="24"/>
                <w:szCs w:val="24"/>
                <w:lang w:val="en-US"/>
              </w:rPr>
              <w:t xml:space="preserve">contrast </w:t>
            </w:r>
          </w:p>
        </w:tc>
        <w:tc>
          <w:tcPr>
            <w:tcW w:w="0" w:type="auto"/>
            <w:shd w:val="clear" w:color="auto" w:fill="E7E6E6"/>
            <w:vAlign w:val="center"/>
            <w:hideMark/>
          </w:tcPr>
          <w:p w14:paraId="4C64217E"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Times New Roman" w:eastAsia="Times New Roman" w:hAnsi="Times New Roman" w:cs="Times New Roman"/>
                <w:b/>
                <w:bCs/>
                <w:sz w:val="24"/>
                <w:szCs w:val="24"/>
                <w:lang w:val="en-US"/>
              </w:rPr>
              <w:t xml:space="preserve">estimate </w:t>
            </w:r>
          </w:p>
        </w:tc>
        <w:tc>
          <w:tcPr>
            <w:tcW w:w="0" w:type="auto"/>
            <w:shd w:val="clear" w:color="auto" w:fill="E7E6E6"/>
            <w:vAlign w:val="center"/>
            <w:hideMark/>
          </w:tcPr>
          <w:p w14:paraId="3865CF04"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Times New Roman" w:eastAsia="Times New Roman" w:hAnsi="Times New Roman" w:cs="Times New Roman"/>
                <w:b/>
                <w:bCs/>
                <w:sz w:val="24"/>
                <w:szCs w:val="24"/>
                <w:lang w:val="en-US"/>
              </w:rPr>
              <w:t xml:space="preserve">SE </w:t>
            </w:r>
          </w:p>
        </w:tc>
        <w:tc>
          <w:tcPr>
            <w:tcW w:w="0" w:type="auto"/>
            <w:shd w:val="clear" w:color="auto" w:fill="E7E6E6"/>
            <w:vAlign w:val="center"/>
            <w:hideMark/>
          </w:tcPr>
          <w:p w14:paraId="34C3AA0A"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Times New Roman" w:eastAsia="Times New Roman" w:hAnsi="Times New Roman" w:cs="Times New Roman"/>
                <w:b/>
                <w:bCs/>
                <w:sz w:val="24"/>
                <w:szCs w:val="24"/>
                <w:lang w:val="en-US"/>
              </w:rPr>
              <w:t xml:space="preserve">df </w:t>
            </w:r>
          </w:p>
        </w:tc>
        <w:tc>
          <w:tcPr>
            <w:tcW w:w="0" w:type="auto"/>
            <w:shd w:val="clear" w:color="auto" w:fill="E7E6E6"/>
            <w:vAlign w:val="center"/>
            <w:hideMark/>
          </w:tcPr>
          <w:p w14:paraId="515F1673"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proofErr w:type="spellStart"/>
            <w:r w:rsidRPr="006F0544">
              <w:rPr>
                <w:rFonts w:ascii="Times New Roman" w:eastAsia="Times New Roman" w:hAnsi="Times New Roman" w:cs="Times New Roman"/>
                <w:b/>
                <w:bCs/>
                <w:sz w:val="24"/>
                <w:szCs w:val="24"/>
                <w:lang w:val="en-US"/>
              </w:rPr>
              <w:t>asymp.LCL</w:t>
            </w:r>
            <w:proofErr w:type="spellEnd"/>
            <w:r w:rsidRPr="006F0544">
              <w:rPr>
                <w:rFonts w:ascii="Times New Roman" w:eastAsia="Times New Roman" w:hAnsi="Times New Roman" w:cs="Times New Roman"/>
                <w:b/>
                <w:bCs/>
                <w:sz w:val="24"/>
                <w:szCs w:val="24"/>
                <w:lang w:val="en-US"/>
              </w:rPr>
              <w:t xml:space="preserve"> </w:t>
            </w:r>
          </w:p>
        </w:tc>
        <w:tc>
          <w:tcPr>
            <w:tcW w:w="0" w:type="auto"/>
            <w:shd w:val="clear" w:color="auto" w:fill="E7E6E6"/>
            <w:vAlign w:val="center"/>
            <w:hideMark/>
          </w:tcPr>
          <w:p w14:paraId="47ED2B4B"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proofErr w:type="spellStart"/>
            <w:r w:rsidRPr="006F0544">
              <w:rPr>
                <w:rFonts w:ascii="Times New Roman" w:eastAsia="Times New Roman" w:hAnsi="Times New Roman" w:cs="Times New Roman"/>
                <w:b/>
                <w:bCs/>
                <w:sz w:val="24"/>
                <w:szCs w:val="24"/>
                <w:lang w:val="en-US"/>
              </w:rPr>
              <w:t>asymp.UCL</w:t>
            </w:r>
            <w:proofErr w:type="spellEnd"/>
            <w:r w:rsidRPr="006F0544">
              <w:rPr>
                <w:rFonts w:ascii="Times New Roman" w:eastAsia="Times New Roman" w:hAnsi="Times New Roman" w:cs="Times New Roman"/>
                <w:b/>
                <w:bCs/>
                <w:sz w:val="24"/>
                <w:szCs w:val="24"/>
                <w:lang w:val="en-US"/>
              </w:rPr>
              <w:t xml:space="preserve"> </w:t>
            </w:r>
          </w:p>
        </w:tc>
        <w:tc>
          <w:tcPr>
            <w:tcW w:w="0" w:type="auto"/>
            <w:shd w:val="clear" w:color="auto" w:fill="E7E6E6"/>
            <w:vAlign w:val="center"/>
            <w:hideMark/>
          </w:tcPr>
          <w:p w14:paraId="70A2BD33"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proofErr w:type="spellStart"/>
            <w:r w:rsidRPr="006F0544">
              <w:rPr>
                <w:rFonts w:ascii="Times New Roman" w:eastAsia="Times New Roman" w:hAnsi="Times New Roman" w:cs="Times New Roman"/>
                <w:b/>
                <w:bCs/>
                <w:sz w:val="24"/>
                <w:szCs w:val="24"/>
                <w:lang w:val="en-US"/>
              </w:rPr>
              <w:t>z.ratio</w:t>
            </w:r>
            <w:proofErr w:type="spellEnd"/>
            <w:r w:rsidRPr="006F0544">
              <w:rPr>
                <w:rFonts w:ascii="Times New Roman" w:eastAsia="Times New Roman" w:hAnsi="Times New Roman" w:cs="Times New Roman"/>
                <w:b/>
                <w:bCs/>
                <w:sz w:val="24"/>
                <w:szCs w:val="24"/>
                <w:lang w:val="en-US"/>
              </w:rPr>
              <w:t xml:space="preserve"> </w:t>
            </w:r>
          </w:p>
        </w:tc>
        <w:tc>
          <w:tcPr>
            <w:tcW w:w="0" w:type="auto"/>
            <w:shd w:val="clear" w:color="auto" w:fill="E7E6E6"/>
            <w:vAlign w:val="center"/>
            <w:hideMark/>
          </w:tcPr>
          <w:p w14:paraId="2E414F61"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proofErr w:type="spellStart"/>
            <w:r w:rsidRPr="006F0544">
              <w:rPr>
                <w:rFonts w:ascii="Times New Roman" w:eastAsia="Times New Roman" w:hAnsi="Times New Roman" w:cs="Times New Roman"/>
                <w:b/>
                <w:bCs/>
                <w:sz w:val="24"/>
                <w:szCs w:val="24"/>
                <w:lang w:val="en-US"/>
              </w:rPr>
              <w:t>p.value</w:t>
            </w:r>
            <w:proofErr w:type="spellEnd"/>
            <w:r w:rsidRPr="006F0544">
              <w:rPr>
                <w:rFonts w:ascii="Times New Roman" w:eastAsia="Times New Roman" w:hAnsi="Times New Roman" w:cs="Times New Roman"/>
                <w:b/>
                <w:bCs/>
                <w:sz w:val="24"/>
                <w:szCs w:val="24"/>
                <w:lang w:val="en-US"/>
              </w:rPr>
              <w:t xml:space="preserve"> </w:t>
            </w:r>
          </w:p>
        </w:tc>
      </w:tr>
      <w:tr w:rsidR="00903C39" w:rsidRPr="006F0544" w14:paraId="2396E04E" w14:textId="77777777" w:rsidTr="008D59D6">
        <w:trPr>
          <w:tblCellSpacing w:w="15" w:type="dxa"/>
          <w:jc w:val="center"/>
        </w:trPr>
        <w:tc>
          <w:tcPr>
            <w:tcW w:w="3044" w:type="dxa"/>
            <w:hideMark/>
          </w:tcPr>
          <w:p w14:paraId="7D129D29"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w:t>
            </w:r>
          </w:p>
        </w:tc>
        <w:tc>
          <w:tcPr>
            <w:tcW w:w="0" w:type="auto"/>
            <w:hideMark/>
          </w:tcPr>
          <w:p w14:paraId="4E24269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-2.772</w:t>
            </w:r>
          </w:p>
        </w:tc>
        <w:tc>
          <w:tcPr>
            <w:tcW w:w="0" w:type="auto"/>
            <w:hideMark/>
          </w:tcPr>
          <w:p w14:paraId="5BE9D3C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0.962</w:t>
            </w:r>
          </w:p>
        </w:tc>
        <w:tc>
          <w:tcPr>
            <w:tcW w:w="0" w:type="auto"/>
            <w:hideMark/>
          </w:tcPr>
          <w:p w14:paraId="346DB64F"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6FF7BFB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-4.658</w:t>
            </w:r>
          </w:p>
        </w:tc>
        <w:tc>
          <w:tcPr>
            <w:tcW w:w="0" w:type="auto"/>
            <w:hideMark/>
          </w:tcPr>
          <w:p w14:paraId="0E822F6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-0.887</w:t>
            </w:r>
          </w:p>
        </w:tc>
        <w:tc>
          <w:tcPr>
            <w:tcW w:w="0" w:type="auto"/>
            <w:hideMark/>
          </w:tcPr>
          <w:p w14:paraId="3361B2E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-2.882</w:t>
            </w:r>
          </w:p>
        </w:tc>
        <w:tc>
          <w:tcPr>
            <w:tcW w:w="0" w:type="auto"/>
            <w:hideMark/>
          </w:tcPr>
          <w:p w14:paraId="46180C26"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0.004</w:t>
            </w:r>
          </w:p>
        </w:tc>
      </w:tr>
      <w:tr w:rsidR="00903C39" w:rsidRPr="006F0544" w14:paraId="5621C1AD" w14:textId="77777777" w:rsidTr="008D59D6">
        <w:trPr>
          <w:tblCellSpacing w:w="15" w:type="dxa"/>
          <w:jc w:val="center"/>
        </w:trPr>
        <w:tc>
          <w:tcPr>
            <w:tcW w:w="3044" w:type="dxa"/>
            <w:hideMark/>
          </w:tcPr>
          <w:p w14:paraId="6E27C349"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dangerous u g</w:t>
            </w:r>
          </w:p>
        </w:tc>
        <w:tc>
          <w:tcPr>
            <w:tcW w:w="0" w:type="auto"/>
            <w:hideMark/>
          </w:tcPr>
          <w:p w14:paraId="067BB525"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-2.512</w:t>
            </w:r>
          </w:p>
        </w:tc>
        <w:tc>
          <w:tcPr>
            <w:tcW w:w="0" w:type="auto"/>
            <w:hideMark/>
          </w:tcPr>
          <w:p w14:paraId="52E0F60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0.904</w:t>
            </w:r>
          </w:p>
        </w:tc>
        <w:tc>
          <w:tcPr>
            <w:tcW w:w="0" w:type="auto"/>
            <w:hideMark/>
          </w:tcPr>
          <w:p w14:paraId="1B4B3D1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307461D2"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-4.283</w:t>
            </w:r>
          </w:p>
        </w:tc>
        <w:tc>
          <w:tcPr>
            <w:tcW w:w="0" w:type="auto"/>
            <w:hideMark/>
          </w:tcPr>
          <w:p w14:paraId="7BD9786C"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-0.741</w:t>
            </w:r>
          </w:p>
        </w:tc>
        <w:tc>
          <w:tcPr>
            <w:tcW w:w="0" w:type="auto"/>
            <w:hideMark/>
          </w:tcPr>
          <w:p w14:paraId="60EDBDD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-2.780</w:t>
            </w:r>
          </w:p>
        </w:tc>
        <w:tc>
          <w:tcPr>
            <w:tcW w:w="0" w:type="auto"/>
            <w:hideMark/>
          </w:tcPr>
          <w:p w14:paraId="1B98F5FE"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0.005</w:t>
            </w:r>
          </w:p>
        </w:tc>
      </w:tr>
      <w:tr w:rsidR="00903C39" w:rsidRPr="006F0544" w14:paraId="52C5F736" w14:textId="77777777" w:rsidTr="008D59D6">
        <w:trPr>
          <w:tblCellSpacing w:w="15" w:type="dxa"/>
          <w:jc w:val="center"/>
        </w:trPr>
        <w:tc>
          <w:tcPr>
            <w:tcW w:w="3044" w:type="dxa"/>
            <w:hideMark/>
          </w:tcPr>
          <w:p w14:paraId="680FF0B9"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harmless u g</w:t>
            </w:r>
          </w:p>
        </w:tc>
        <w:tc>
          <w:tcPr>
            <w:tcW w:w="0" w:type="auto"/>
            <w:hideMark/>
          </w:tcPr>
          <w:p w14:paraId="4692D21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-0.239</w:t>
            </w:r>
          </w:p>
        </w:tc>
        <w:tc>
          <w:tcPr>
            <w:tcW w:w="0" w:type="auto"/>
            <w:hideMark/>
          </w:tcPr>
          <w:p w14:paraId="09933B0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0.933</w:t>
            </w:r>
          </w:p>
        </w:tc>
        <w:tc>
          <w:tcPr>
            <w:tcW w:w="0" w:type="auto"/>
            <w:hideMark/>
          </w:tcPr>
          <w:p w14:paraId="704CB151"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493B639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-2.067</w:t>
            </w:r>
          </w:p>
        </w:tc>
        <w:tc>
          <w:tcPr>
            <w:tcW w:w="0" w:type="auto"/>
            <w:hideMark/>
          </w:tcPr>
          <w:p w14:paraId="066878B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1.589</w:t>
            </w:r>
          </w:p>
        </w:tc>
        <w:tc>
          <w:tcPr>
            <w:tcW w:w="0" w:type="auto"/>
            <w:hideMark/>
          </w:tcPr>
          <w:p w14:paraId="70ECBF2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-0.256</w:t>
            </w:r>
          </w:p>
        </w:tc>
        <w:tc>
          <w:tcPr>
            <w:tcW w:w="0" w:type="auto"/>
            <w:hideMark/>
          </w:tcPr>
          <w:p w14:paraId="456F1D5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0.798</w:t>
            </w:r>
          </w:p>
        </w:tc>
      </w:tr>
      <w:tr w:rsidR="00903C39" w:rsidRPr="006F0544" w14:paraId="1B6938CD" w14:textId="77777777" w:rsidTr="008D59D6">
        <w:trPr>
          <w:tblCellSpacing w:w="15" w:type="dxa"/>
          <w:jc w:val="center"/>
        </w:trPr>
        <w:tc>
          <w:tcPr>
            <w:tcW w:w="3044" w:type="dxa"/>
            <w:hideMark/>
          </w:tcPr>
          <w:p w14:paraId="0FA9B394"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w:t>
            </w:r>
          </w:p>
        </w:tc>
        <w:tc>
          <w:tcPr>
            <w:tcW w:w="0" w:type="auto"/>
            <w:hideMark/>
          </w:tcPr>
          <w:p w14:paraId="7C5AE9E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-0.175</w:t>
            </w:r>
          </w:p>
        </w:tc>
        <w:tc>
          <w:tcPr>
            <w:tcW w:w="0" w:type="auto"/>
            <w:hideMark/>
          </w:tcPr>
          <w:p w14:paraId="46CBA15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0.840</w:t>
            </w:r>
          </w:p>
        </w:tc>
        <w:tc>
          <w:tcPr>
            <w:tcW w:w="0" w:type="auto"/>
            <w:hideMark/>
          </w:tcPr>
          <w:p w14:paraId="0CF9C52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650D1945"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-1.821</w:t>
            </w:r>
          </w:p>
        </w:tc>
        <w:tc>
          <w:tcPr>
            <w:tcW w:w="0" w:type="auto"/>
            <w:hideMark/>
          </w:tcPr>
          <w:p w14:paraId="428F5D6F"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1.471</w:t>
            </w:r>
          </w:p>
        </w:tc>
        <w:tc>
          <w:tcPr>
            <w:tcW w:w="0" w:type="auto"/>
            <w:hideMark/>
          </w:tcPr>
          <w:p w14:paraId="11003E5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-0.209</w:t>
            </w:r>
          </w:p>
        </w:tc>
        <w:tc>
          <w:tcPr>
            <w:tcW w:w="0" w:type="auto"/>
            <w:hideMark/>
          </w:tcPr>
          <w:p w14:paraId="516499B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0.835</w:t>
            </w:r>
          </w:p>
        </w:tc>
      </w:tr>
      <w:tr w:rsidR="00903C39" w:rsidRPr="006F0544" w14:paraId="7C725558" w14:textId="77777777" w:rsidTr="008D59D6">
        <w:trPr>
          <w:tblCellSpacing w:w="15" w:type="dxa"/>
          <w:jc w:val="center"/>
        </w:trPr>
        <w:tc>
          <w:tcPr>
            <w:tcW w:w="3044" w:type="dxa"/>
            <w:hideMark/>
          </w:tcPr>
          <w:p w14:paraId="2EB4E2F8"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w:t>
            </w:r>
          </w:p>
        </w:tc>
        <w:tc>
          <w:tcPr>
            <w:tcW w:w="0" w:type="auto"/>
            <w:hideMark/>
          </w:tcPr>
          <w:p w14:paraId="6C741D6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-2.836</w:t>
            </w:r>
          </w:p>
        </w:tc>
        <w:tc>
          <w:tcPr>
            <w:tcW w:w="0" w:type="auto"/>
            <w:hideMark/>
          </w:tcPr>
          <w:p w14:paraId="3D990C6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0.939</w:t>
            </w:r>
          </w:p>
        </w:tc>
        <w:tc>
          <w:tcPr>
            <w:tcW w:w="0" w:type="auto"/>
            <w:hideMark/>
          </w:tcPr>
          <w:p w14:paraId="337D9B5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74BE37B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-4.676</w:t>
            </w:r>
          </w:p>
        </w:tc>
        <w:tc>
          <w:tcPr>
            <w:tcW w:w="0" w:type="auto"/>
            <w:hideMark/>
          </w:tcPr>
          <w:p w14:paraId="406C6E2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-0.996</w:t>
            </w:r>
          </w:p>
        </w:tc>
        <w:tc>
          <w:tcPr>
            <w:tcW w:w="0" w:type="auto"/>
            <w:hideMark/>
          </w:tcPr>
          <w:p w14:paraId="1AC9AB3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-3.021</w:t>
            </w:r>
          </w:p>
        </w:tc>
        <w:tc>
          <w:tcPr>
            <w:tcW w:w="0" w:type="auto"/>
            <w:hideMark/>
          </w:tcPr>
          <w:p w14:paraId="45B99ABE"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0.003</w:t>
            </w:r>
          </w:p>
        </w:tc>
      </w:tr>
      <w:tr w:rsidR="00903C39" w:rsidRPr="006F0544" w14:paraId="08B01665" w14:textId="77777777" w:rsidTr="008D59D6">
        <w:trPr>
          <w:tblCellSpacing w:w="15" w:type="dxa"/>
          <w:jc w:val="center"/>
        </w:trPr>
        <w:tc>
          <w:tcPr>
            <w:tcW w:w="3044" w:type="dxa"/>
            <w:hideMark/>
          </w:tcPr>
          <w:p w14:paraId="49410781"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dangerous u m</w:t>
            </w:r>
          </w:p>
        </w:tc>
        <w:tc>
          <w:tcPr>
            <w:tcW w:w="0" w:type="auto"/>
            <w:hideMark/>
          </w:tcPr>
          <w:p w14:paraId="5EC9C77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0.464</w:t>
            </w:r>
          </w:p>
        </w:tc>
        <w:tc>
          <w:tcPr>
            <w:tcW w:w="0" w:type="auto"/>
            <w:hideMark/>
          </w:tcPr>
          <w:p w14:paraId="7DF6E84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0.806</w:t>
            </w:r>
          </w:p>
        </w:tc>
        <w:tc>
          <w:tcPr>
            <w:tcW w:w="0" w:type="auto"/>
            <w:hideMark/>
          </w:tcPr>
          <w:p w14:paraId="04395B1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2768218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-1.117</w:t>
            </w:r>
          </w:p>
        </w:tc>
        <w:tc>
          <w:tcPr>
            <w:tcW w:w="0" w:type="auto"/>
            <w:hideMark/>
          </w:tcPr>
          <w:p w14:paraId="60DA026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2.044</w:t>
            </w:r>
          </w:p>
        </w:tc>
        <w:tc>
          <w:tcPr>
            <w:tcW w:w="0" w:type="auto"/>
            <w:hideMark/>
          </w:tcPr>
          <w:p w14:paraId="269B915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0.575</w:t>
            </w:r>
          </w:p>
        </w:tc>
        <w:tc>
          <w:tcPr>
            <w:tcW w:w="0" w:type="auto"/>
            <w:hideMark/>
          </w:tcPr>
          <w:p w14:paraId="3922D77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0.565</w:t>
            </w:r>
          </w:p>
        </w:tc>
      </w:tr>
      <w:tr w:rsidR="00903C39" w:rsidRPr="006F0544" w14:paraId="2C12BD79" w14:textId="77777777" w:rsidTr="008D59D6">
        <w:trPr>
          <w:tblCellSpacing w:w="15" w:type="dxa"/>
          <w:jc w:val="center"/>
        </w:trPr>
        <w:tc>
          <w:tcPr>
            <w:tcW w:w="3044" w:type="dxa"/>
            <w:hideMark/>
          </w:tcPr>
          <w:p w14:paraId="6657DC55"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harmless u m</w:t>
            </w:r>
          </w:p>
        </w:tc>
        <w:tc>
          <w:tcPr>
            <w:tcW w:w="0" w:type="auto"/>
            <w:hideMark/>
          </w:tcPr>
          <w:p w14:paraId="53AC9932"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-3.016</w:t>
            </w:r>
          </w:p>
        </w:tc>
        <w:tc>
          <w:tcPr>
            <w:tcW w:w="0" w:type="auto"/>
            <w:hideMark/>
          </w:tcPr>
          <w:p w14:paraId="1F7DF7B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1.040</w:t>
            </w:r>
          </w:p>
        </w:tc>
        <w:tc>
          <w:tcPr>
            <w:tcW w:w="0" w:type="auto"/>
            <w:hideMark/>
          </w:tcPr>
          <w:p w14:paraId="3E951E8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79C18605"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-5.054</w:t>
            </w:r>
          </w:p>
        </w:tc>
        <w:tc>
          <w:tcPr>
            <w:tcW w:w="0" w:type="auto"/>
            <w:hideMark/>
          </w:tcPr>
          <w:p w14:paraId="103F719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-0.978</w:t>
            </w:r>
          </w:p>
        </w:tc>
        <w:tc>
          <w:tcPr>
            <w:tcW w:w="0" w:type="auto"/>
            <w:hideMark/>
          </w:tcPr>
          <w:p w14:paraId="6CF6815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-2.901</w:t>
            </w:r>
          </w:p>
        </w:tc>
        <w:tc>
          <w:tcPr>
            <w:tcW w:w="0" w:type="auto"/>
            <w:hideMark/>
          </w:tcPr>
          <w:p w14:paraId="47CD5A6C"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0.004</w:t>
            </w:r>
          </w:p>
        </w:tc>
      </w:tr>
      <w:tr w:rsidR="00903C39" w:rsidRPr="006F0544" w14:paraId="4F27EE0E" w14:textId="77777777" w:rsidTr="008D59D6">
        <w:trPr>
          <w:tblCellSpacing w:w="15" w:type="dxa"/>
          <w:jc w:val="center"/>
        </w:trPr>
        <w:tc>
          <w:tcPr>
            <w:tcW w:w="3044" w:type="dxa"/>
            <w:hideMark/>
          </w:tcPr>
          <w:p w14:paraId="65FB956F"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dangerous u g</w:t>
            </w:r>
          </w:p>
        </w:tc>
        <w:tc>
          <w:tcPr>
            <w:tcW w:w="0" w:type="auto"/>
            <w:hideMark/>
          </w:tcPr>
          <w:p w14:paraId="7FA0B24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0.260</w:t>
            </w:r>
          </w:p>
        </w:tc>
        <w:tc>
          <w:tcPr>
            <w:tcW w:w="0" w:type="auto"/>
            <w:hideMark/>
          </w:tcPr>
          <w:p w14:paraId="52E4C175"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0.886</w:t>
            </w:r>
          </w:p>
        </w:tc>
        <w:tc>
          <w:tcPr>
            <w:tcW w:w="0" w:type="auto"/>
            <w:hideMark/>
          </w:tcPr>
          <w:p w14:paraId="2CDE9A05"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72C7769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-1.476</w:t>
            </w:r>
          </w:p>
        </w:tc>
        <w:tc>
          <w:tcPr>
            <w:tcW w:w="0" w:type="auto"/>
            <w:hideMark/>
          </w:tcPr>
          <w:p w14:paraId="691DC20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1.997</w:t>
            </w:r>
          </w:p>
        </w:tc>
        <w:tc>
          <w:tcPr>
            <w:tcW w:w="0" w:type="auto"/>
            <w:hideMark/>
          </w:tcPr>
          <w:p w14:paraId="35AA009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0.294</w:t>
            </w:r>
          </w:p>
        </w:tc>
        <w:tc>
          <w:tcPr>
            <w:tcW w:w="0" w:type="auto"/>
            <w:hideMark/>
          </w:tcPr>
          <w:p w14:paraId="55E50CC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0.769</w:t>
            </w:r>
          </w:p>
        </w:tc>
      </w:tr>
      <w:tr w:rsidR="00903C39" w:rsidRPr="006F0544" w14:paraId="664E3F12" w14:textId="77777777" w:rsidTr="008D59D6">
        <w:trPr>
          <w:tblCellSpacing w:w="15" w:type="dxa"/>
          <w:jc w:val="center"/>
        </w:trPr>
        <w:tc>
          <w:tcPr>
            <w:tcW w:w="3044" w:type="dxa"/>
            <w:hideMark/>
          </w:tcPr>
          <w:p w14:paraId="49E47F07"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harmless u g</w:t>
            </w:r>
          </w:p>
        </w:tc>
        <w:tc>
          <w:tcPr>
            <w:tcW w:w="0" w:type="auto"/>
            <w:hideMark/>
          </w:tcPr>
          <w:p w14:paraId="5DEA179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2.533</w:t>
            </w:r>
          </w:p>
        </w:tc>
        <w:tc>
          <w:tcPr>
            <w:tcW w:w="0" w:type="auto"/>
            <w:hideMark/>
          </w:tcPr>
          <w:p w14:paraId="7898EDB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1.017</w:t>
            </w:r>
          </w:p>
        </w:tc>
        <w:tc>
          <w:tcPr>
            <w:tcW w:w="0" w:type="auto"/>
            <w:hideMark/>
          </w:tcPr>
          <w:p w14:paraId="1DE3DC0C"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497D811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0.539</w:t>
            </w:r>
          </w:p>
        </w:tc>
        <w:tc>
          <w:tcPr>
            <w:tcW w:w="0" w:type="auto"/>
            <w:hideMark/>
          </w:tcPr>
          <w:p w14:paraId="6ECF1DAF"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4.527</w:t>
            </w:r>
          </w:p>
        </w:tc>
        <w:tc>
          <w:tcPr>
            <w:tcW w:w="0" w:type="auto"/>
            <w:hideMark/>
          </w:tcPr>
          <w:p w14:paraId="1AB2AED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2.490</w:t>
            </w:r>
          </w:p>
        </w:tc>
        <w:tc>
          <w:tcPr>
            <w:tcW w:w="0" w:type="auto"/>
            <w:hideMark/>
          </w:tcPr>
          <w:p w14:paraId="53EA8071"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0.013</w:t>
            </w:r>
          </w:p>
        </w:tc>
      </w:tr>
      <w:tr w:rsidR="00903C39" w:rsidRPr="006F0544" w14:paraId="317E7DA8" w14:textId="77777777" w:rsidTr="008D59D6">
        <w:trPr>
          <w:tblCellSpacing w:w="15" w:type="dxa"/>
          <w:jc w:val="center"/>
        </w:trPr>
        <w:tc>
          <w:tcPr>
            <w:tcW w:w="3044" w:type="dxa"/>
            <w:hideMark/>
          </w:tcPr>
          <w:p w14:paraId="62D69571"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w:t>
            </w:r>
          </w:p>
        </w:tc>
        <w:tc>
          <w:tcPr>
            <w:tcW w:w="0" w:type="auto"/>
            <w:hideMark/>
          </w:tcPr>
          <w:p w14:paraId="5D2FEC3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2.597</w:t>
            </w:r>
          </w:p>
        </w:tc>
        <w:tc>
          <w:tcPr>
            <w:tcW w:w="0" w:type="auto"/>
            <w:hideMark/>
          </w:tcPr>
          <w:p w14:paraId="1285BD7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0.951</w:t>
            </w:r>
          </w:p>
        </w:tc>
        <w:tc>
          <w:tcPr>
            <w:tcW w:w="0" w:type="auto"/>
            <w:hideMark/>
          </w:tcPr>
          <w:p w14:paraId="2FC3578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7400A35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0.733</w:t>
            </w:r>
          </w:p>
        </w:tc>
        <w:tc>
          <w:tcPr>
            <w:tcW w:w="0" w:type="auto"/>
            <w:hideMark/>
          </w:tcPr>
          <w:p w14:paraId="5787124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4.460</w:t>
            </w:r>
          </w:p>
        </w:tc>
        <w:tc>
          <w:tcPr>
            <w:tcW w:w="0" w:type="auto"/>
            <w:hideMark/>
          </w:tcPr>
          <w:p w14:paraId="73D5075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2.731</w:t>
            </w:r>
          </w:p>
        </w:tc>
        <w:tc>
          <w:tcPr>
            <w:tcW w:w="0" w:type="auto"/>
            <w:hideMark/>
          </w:tcPr>
          <w:p w14:paraId="4E87240A"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0.006</w:t>
            </w:r>
          </w:p>
        </w:tc>
      </w:tr>
      <w:tr w:rsidR="00903C39" w:rsidRPr="006F0544" w14:paraId="6B412772" w14:textId="77777777" w:rsidTr="008D59D6">
        <w:trPr>
          <w:tblCellSpacing w:w="15" w:type="dxa"/>
          <w:jc w:val="center"/>
        </w:trPr>
        <w:tc>
          <w:tcPr>
            <w:tcW w:w="3044" w:type="dxa"/>
            <w:hideMark/>
          </w:tcPr>
          <w:p w14:paraId="5CA770B1"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w:t>
            </w:r>
          </w:p>
        </w:tc>
        <w:tc>
          <w:tcPr>
            <w:tcW w:w="0" w:type="auto"/>
            <w:hideMark/>
          </w:tcPr>
          <w:p w14:paraId="1E9B2E4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-0.064</w:t>
            </w:r>
          </w:p>
        </w:tc>
        <w:tc>
          <w:tcPr>
            <w:tcW w:w="0" w:type="auto"/>
            <w:hideMark/>
          </w:tcPr>
          <w:p w14:paraId="424A92C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0.892</w:t>
            </w:r>
          </w:p>
        </w:tc>
        <w:tc>
          <w:tcPr>
            <w:tcW w:w="0" w:type="auto"/>
            <w:hideMark/>
          </w:tcPr>
          <w:p w14:paraId="41ED153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3F529DD1"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-1.812</w:t>
            </w:r>
          </w:p>
        </w:tc>
        <w:tc>
          <w:tcPr>
            <w:tcW w:w="0" w:type="auto"/>
            <w:hideMark/>
          </w:tcPr>
          <w:p w14:paraId="5F7D2A6C"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1.684</w:t>
            </w:r>
          </w:p>
        </w:tc>
        <w:tc>
          <w:tcPr>
            <w:tcW w:w="0" w:type="auto"/>
            <w:hideMark/>
          </w:tcPr>
          <w:p w14:paraId="5FD166B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-0.071</w:t>
            </w:r>
          </w:p>
        </w:tc>
        <w:tc>
          <w:tcPr>
            <w:tcW w:w="0" w:type="auto"/>
            <w:hideMark/>
          </w:tcPr>
          <w:p w14:paraId="7F5E99D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0.943</w:t>
            </w:r>
          </w:p>
        </w:tc>
      </w:tr>
      <w:tr w:rsidR="00903C39" w:rsidRPr="006F0544" w14:paraId="68F9D4C3" w14:textId="77777777" w:rsidTr="008D59D6">
        <w:trPr>
          <w:tblCellSpacing w:w="15" w:type="dxa"/>
          <w:jc w:val="center"/>
        </w:trPr>
        <w:tc>
          <w:tcPr>
            <w:tcW w:w="3044" w:type="dxa"/>
            <w:hideMark/>
          </w:tcPr>
          <w:p w14:paraId="3D9325F1"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dangerous u m</w:t>
            </w:r>
          </w:p>
        </w:tc>
        <w:tc>
          <w:tcPr>
            <w:tcW w:w="0" w:type="auto"/>
            <w:hideMark/>
          </w:tcPr>
          <w:p w14:paraId="51236D2F"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3.236</w:t>
            </w:r>
          </w:p>
        </w:tc>
        <w:tc>
          <w:tcPr>
            <w:tcW w:w="0" w:type="auto"/>
            <w:hideMark/>
          </w:tcPr>
          <w:p w14:paraId="57208DB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0.951</w:t>
            </w:r>
          </w:p>
        </w:tc>
        <w:tc>
          <w:tcPr>
            <w:tcW w:w="0" w:type="auto"/>
            <w:hideMark/>
          </w:tcPr>
          <w:p w14:paraId="16E9D065"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22EC728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1.372</w:t>
            </w:r>
          </w:p>
        </w:tc>
        <w:tc>
          <w:tcPr>
            <w:tcW w:w="0" w:type="auto"/>
            <w:hideMark/>
          </w:tcPr>
          <w:p w14:paraId="63F29BF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5.100</w:t>
            </w:r>
          </w:p>
        </w:tc>
        <w:tc>
          <w:tcPr>
            <w:tcW w:w="0" w:type="auto"/>
            <w:hideMark/>
          </w:tcPr>
          <w:p w14:paraId="6D55C39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3.402</w:t>
            </w:r>
          </w:p>
        </w:tc>
        <w:tc>
          <w:tcPr>
            <w:tcW w:w="0" w:type="auto"/>
            <w:hideMark/>
          </w:tcPr>
          <w:p w14:paraId="0E3D83E6"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0.001</w:t>
            </w:r>
          </w:p>
        </w:tc>
      </w:tr>
      <w:tr w:rsidR="00903C39" w:rsidRPr="006F0544" w14:paraId="6444816F" w14:textId="77777777" w:rsidTr="008D59D6">
        <w:trPr>
          <w:tblCellSpacing w:w="15" w:type="dxa"/>
          <w:jc w:val="center"/>
        </w:trPr>
        <w:tc>
          <w:tcPr>
            <w:tcW w:w="3044" w:type="dxa"/>
            <w:hideMark/>
          </w:tcPr>
          <w:p w14:paraId="53641E3F"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g - harmless u m</w:t>
            </w:r>
          </w:p>
        </w:tc>
        <w:tc>
          <w:tcPr>
            <w:tcW w:w="0" w:type="auto"/>
            <w:hideMark/>
          </w:tcPr>
          <w:p w14:paraId="42E935D2"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-0.244</w:t>
            </w:r>
          </w:p>
        </w:tc>
        <w:tc>
          <w:tcPr>
            <w:tcW w:w="0" w:type="auto"/>
            <w:hideMark/>
          </w:tcPr>
          <w:p w14:paraId="07C2987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1.000</w:t>
            </w:r>
          </w:p>
        </w:tc>
        <w:tc>
          <w:tcPr>
            <w:tcW w:w="0" w:type="auto"/>
            <w:hideMark/>
          </w:tcPr>
          <w:p w14:paraId="4F5F417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145FCD0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-2.204</w:t>
            </w:r>
          </w:p>
        </w:tc>
        <w:tc>
          <w:tcPr>
            <w:tcW w:w="0" w:type="auto"/>
            <w:hideMark/>
          </w:tcPr>
          <w:p w14:paraId="3A4921A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1.716</w:t>
            </w:r>
          </w:p>
        </w:tc>
        <w:tc>
          <w:tcPr>
            <w:tcW w:w="0" w:type="auto"/>
            <w:hideMark/>
          </w:tcPr>
          <w:p w14:paraId="229C6ED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-0.244</w:t>
            </w:r>
          </w:p>
        </w:tc>
        <w:tc>
          <w:tcPr>
            <w:tcW w:w="0" w:type="auto"/>
            <w:hideMark/>
          </w:tcPr>
          <w:p w14:paraId="6654F4E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0.807</w:t>
            </w:r>
          </w:p>
        </w:tc>
      </w:tr>
      <w:tr w:rsidR="00903C39" w:rsidRPr="006F0544" w14:paraId="5CCBF388" w14:textId="77777777" w:rsidTr="008D59D6">
        <w:trPr>
          <w:tblCellSpacing w:w="15" w:type="dxa"/>
          <w:jc w:val="center"/>
        </w:trPr>
        <w:tc>
          <w:tcPr>
            <w:tcW w:w="3044" w:type="dxa"/>
            <w:hideMark/>
          </w:tcPr>
          <w:p w14:paraId="332663A8"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dangerous u g - harmless u g</w:t>
            </w:r>
          </w:p>
        </w:tc>
        <w:tc>
          <w:tcPr>
            <w:tcW w:w="0" w:type="auto"/>
            <w:hideMark/>
          </w:tcPr>
          <w:p w14:paraId="62C9DFD2"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2.273</w:t>
            </w:r>
          </w:p>
        </w:tc>
        <w:tc>
          <w:tcPr>
            <w:tcW w:w="0" w:type="auto"/>
            <w:hideMark/>
          </w:tcPr>
          <w:p w14:paraId="759C798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0.961</w:t>
            </w:r>
          </w:p>
        </w:tc>
        <w:tc>
          <w:tcPr>
            <w:tcW w:w="0" w:type="auto"/>
            <w:hideMark/>
          </w:tcPr>
          <w:p w14:paraId="0EEFA5D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1AB8C7A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0.389</w:t>
            </w:r>
          </w:p>
        </w:tc>
        <w:tc>
          <w:tcPr>
            <w:tcW w:w="0" w:type="auto"/>
            <w:hideMark/>
          </w:tcPr>
          <w:p w14:paraId="3DCFEFC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4.157</w:t>
            </w:r>
          </w:p>
        </w:tc>
        <w:tc>
          <w:tcPr>
            <w:tcW w:w="0" w:type="auto"/>
            <w:hideMark/>
          </w:tcPr>
          <w:p w14:paraId="6D2EF2F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2.364</w:t>
            </w:r>
          </w:p>
        </w:tc>
        <w:tc>
          <w:tcPr>
            <w:tcW w:w="0" w:type="auto"/>
            <w:hideMark/>
          </w:tcPr>
          <w:p w14:paraId="3D2C0516"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0.018</w:t>
            </w:r>
          </w:p>
        </w:tc>
      </w:tr>
      <w:tr w:rsidR="00903C39" w:rsidRPr="006F0544" w14:paraId="04AA97A8" w14:textId="77777777" w:rsidTr="008D59D6">
        <w:trPr>
          <w:tblCellSpacing w:w="15" w:type="dxa"/>
          <w:jc w:val="center"/>
        </w:trPr>
        <w:tc>
          <w:tcPr>
            <w:tcW w:w="3044" w:type="dxa"/>
            <w:hideMark/>
          </w:tcPr>
          <w:p w14:paraId="174AA0BE"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dangerous u g - 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w:t>
            </w:r>
          </w:p>
        </w:tc>
        <w:tc>
          <w:tcPr>
            <w:tcW w:w="0" w:type="auto"/>
            <w:hideMark/>
          </w:tcPr>
          <w:p w14:paraId="250567E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2.336</w:t>
            </w:r>
          </w:p>
        </w:tc>
        <w:tc>
          <w:tcPr>
            <w:tcW w:w="0" w:type="auto"/>
            <w:hideMark/>
          </w:tcPr>
          <w:p w14:paraId="5B70ACD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0.890</w:t>
            </w:r>
          </w:p>
        </w:tc>
        <w:tc>
          <w:tcPr>
            <w:tcW w:w="0" w:type="auto"/>
            <w:hideMark/>
          </w:tcPr>
          <w:p w14:paraId="0CA3815C"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77A6644F"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0.592</w:t>
            </w:r>
          </w:p>
        </w:tc>
        <w:tc>
          <w:tcPr>
            <w:tcW w:w="0" w:type="auto"/>
            <w:hideMark/>
          </w:tcPr>
          <w:p w14:paraId="45632C4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4.081</w:t>
            </w:r>
          </w:p>
        </w:tc>
        <w:tc>
          <w:tcPr>
            <w:tcW w:w="0" w:type="auto"/>
            <w:hideMark/>
          </w:tcPr>
          <w:p w14:paraId="08A56F5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2.625</w:t>
            </w:r>
          </w:p>
        </w:tc>
        <w:tc>
          <w:tcPr>
            <w:tcW w:w="0" w:type="auto"/>
            <w:hideMark/>
          </w:tcPr>
          <w:p w14:paraId="4DAD1926"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0.009</w:t>
            </w:r>
          </w:p>
        </w:tc>
      </w:tr>
      <w:tr w:rsidR="00903C39" w:rsidRPr="006F0544" w14:paraId="159FFB33" w14:textId="77777777" w:rsidTr="008D59D6">
        <w:trPr>
          <w:tblCellSpacing w:w="15" w:type="dxa"/>
          <w:jc w:val="center"/>
        </w:trPr>
        <w:tc>
          <w:tcPr>
            <w:tcW w:w="3044" w:type="dxa"/>
            <w:hideMark/>
          </w:tcPr>
          <w:p w14:paraId="1F88BB22"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dangerous u g - 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w:t>
            </w:r>
          </w:p>
        </w:tc>
        <w:tc>
          <w:tcPr>
            <w:tcW w:w="0" w:type="auto"/>
            <w:hideMark/>
          </w:tcPr>
          <w:p w14:paraId="5B7FDC8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-0.324</w:t>
            </w:r>
          </w:p>
        </w:tc>
        <w:tc>
          <w:tcPr>
            <w:tcW w:w="0" w:type="auto"/>
            <w:hideMark/>
          </w:tcPr>
          <w:p w14:paraId="533CAE7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0.856</w:t>
            </w:r>
          </w:p>
        </w:tc>
        <w:tc>
          <w:tcPr>
            <w:tcW w:w="0" w:type="auto"/>
            <w:hideMark/>
          </w:tcPr>
          <w:p w14:paraId="59FEE42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22827CF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-2.002</w:t>
            </w:r>
          </w:p>
        </w:tc>
        <w:tc>
          <w:tcPr>
            <w:tcW w:w="0" w:type="auto"/>
            <w:hideMark/>
          </w:tcPr>
          <w:p w14:paraId="0301B5D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1.353</w:t>
            </w:r>
          </w:p>
        </w:tc>
        <w:tc>
          <w:tcPr>
            <w:tcW w:w="0" w:type="auto"/>
            <w:hideMark/>
          </w:tcPr>
          <w:p w14:paraId="73A9372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-0.379</w:t>
            </w:r>
          </w:p>
        </w:tc>
        <w:tc>
          <w:tcPr>
            <w:tcW w:w="0" w:type="auto"/>
            <w:hideMark/>
          </w:tcPr>
          <w:p w14:paraId="3DB64C75"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0.705</w:t>
            </w:r>
          </w:p>
        </w:tc>
      </w:tr>
      <w:tr w:rsidR="00903C39" w:rsidRPr="006F0544" w14:paraId="289B110C" w14:textId="77777777" w:rsidTr="008D59D6">
        <w:trPr>
          <w:tblCellSpacing w:w="15" w:type="dxa"/>
          <w:jc w:val="center"/>
        </w:trPr>
        <w:tc>
          <w:tcPr>
            <w:tcW w:w="3044" w:type="dxa"/>
            <w:hideMark/>
          </w:tcPr>
          <w:p w14:paraId="35748D13"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dangerous u g - dangerous u m</w:t>
            </w:r>
          </w:p>
        </w:tc>
        <w:tc>
          <w:tcPr>
            <w:tcW w:w="0" w:type="auto"/>
            <w:hideMark/>
          </w:tcPr>
          <w:p w14:paraId="5354D88F"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2.975</w:t>
            </w:r>
          </w:p>
        </w:tc>
        <w:tc>
          <w:tcPr>
            <w:tcW w:w="0" w:type="auto"/>
            <w:hideMark/>
          </w:tcPr>
          <w:p w14:paraId="7904CAC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0.891</w:t>
            </w:r>
          </w:p>
        </w:tc>
        <w:tc>
          <w:tcPr>
            <w:tcW w:w="0" w:type="auto"/>
            <w:hideMark/>
          </w:tcPr>
          <w:p w14:paraId="47E5070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384C127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1.228</w:t>
            </w:r>
          </w:p>
        </w:tc>
        <w:tc>
          <w:tcPr>
            <w:tcW w:w="0" w:type="auto"/>
            <w:hideMark/>
          </w:tcPr>
          <w:p w14:paraId="596DB83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4.723</w:t>
            </w:r>
          </w:p>
        </w:tc>
        <w:tc>
          <w:tcPr>
            <w:tcW w:w="0" w:type="auto"/>
            <w:hideMark/>
          </w:tcPr>
          <w:p w14:paraId="61413DB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3.338</w:t>
            </w:r>
          </w:p>
        </w:tc>
        <w:tc>
          <w:tcPr>
            <w:tcW w:w="0" w:type="auto"/>
            <w:hideMark/>
          </w:tcPr>
          <w:p w14:paraId="1EEA9677"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0.001</w:t>
            </w:r>
          </w:p>
        </w:tc>
      </w:tr>
      <w:tr w:rsidR="00903C39" w:rsidRPr="006F0544" w14:paraId="00CF4CAA" w14:textId="77777777" w:rsidTr="008D59D6">
        <w:trPr>
          <w:tblCellSpacing w:w="15" w:type="dxa"/>
          <w:jc w:val="center"/>
        </w:trPr>
        <w:tc>
          <w:tcPr>
            <w:tcW w:w="3044" w:type="dxa"/>
            <w:hideMark/>
          </w:tcPr>
          <w:p w14:paraId="5FE9CD94"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dangerous u g - harmless u m</w:t>
            </w:r>
          </w:p>
        </w:tc>
        <w:tc>
          <w:tcPr>
            <w:tcW w:w="0" w:type="auto"/>
            <w:hideMark/>
          </w:tcPr>
          <w:p w14:paraId="278086E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-0.504</w:t>
            </w:r>
          </w:p>
        </w:tc>
        <w:tc>
          <w:tcPr>
            <w:tcW w:w="0" w:type="auto"/>
            <w:hideMark/>
          </w:tcPr>
          <w:p w14:paraId="08C4011F"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0.974</w:t>
            </w:r>
          </w:p>
        </w:tc>
        <w:tc>
          <w:tcPr>
            <w:tcW w:w="0" w:type="auto"/>
            <w:hideMark/>
          </w:tcPr>
          <w:p w14:paraId="626BB46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58F427A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-2.413</w:t>
            </w:r>
          </w:p>
        </w:tc>
        <w:tc>
          <w:tcPr>
            <w:tcW w:w="0" w:type="auto"/>
            <w:hideMark/>
          </w:tcPr>
          <w:p w14:paraId="29A2553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1.405</w:t>
            </w:r>
          </w:p>
        </w:tc>
        <w:tc>
          <w:tcPr>
            <w:tcW w:w="0" w:type="auto"/>
            <w:hideMark/>
          </w:tcPr>
          <w:p w14:paraId="53ACCCA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-0.518</w:t>
            </w:r>
          </w:p>
        </w:tc>
        <w:tc>
          <w:tcPr>
            <w:tcW w:w="0" w:type="auto"/>
            <w:hideMark/>
          </w:tcPr>
          <w:p w14:paraId="2733945C"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0.605</w:t>
            </w:r>
          </w:p>
        </w:tc>
      </w:tr>
      <w:tr w:rsidR="00903C39" w:rsidRPr="006F0544" w14:paraId="5A9F5B6E" w14:textId="77777777" w:rsidTr="008D59D6">
        <w:trPr>
          <w:tblCellSpacing w:w="15" w:type="dxa"/>
          <w:jc w:val="center"/>
        </w:trPr>
        <w:tc>
          <w:tcPr>
            <w:tcW w:w="3044" w:type="dxa"/>
            <w:hideMark/>
          </w:tcPr>
          <w:p w14:paraId="2BBCD4ED"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lastRenderedPageBreak/>
              <w:t xml:space="preserve">harmless u g - 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w:t>
            </w:r>
          </w:p>
        </w:tc>
        <w:tc>
          <w:tcPr>
            <w:tcW w:w="0" w:type="auto"/>
            <w:hideMark/>
          </w:tcPr>
          <w:p w14:paraId="0641404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0.063</w:t>
            </w:r>
          </w:p>
        </w:tc>
        <w:tc>
          <w:tcPr>
            <w:tcW w:w="0" w:type="auto"/>
            <w:hideMark/>
          </w:tcPr>
          <w:p w14:paraId="104C6B6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0.931</w:t>
            </w:r>
          </w:p>
        </w:tc>
        <w:tc>
          <w:tcPr>
            <w:tcW w:w="0" w:type="auto"/>
            <w:hideMark/>
          </w:tcPr>
          <w:p w14:paraId="5EC2258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5927787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-1.761</w:t>
            </w:r>
          </w:p>
        </w:tc>
        <w:tc>
          <w:tcPr>
            <w:tcW w:w="0" w:type="auto"/>
            <w:hideMark/>
          </w:tcPr>
          <w:p w14:paraId="5A452E1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1.887</w:t>
            </w:r>
          </w:p>
        </w:tc>
        <w:tc>
          <w:tcPr>
            <w:tcW w:w="0" w:type="auto"/>
            <w:hideMark/>
          </w:tcPr>
          <w:p w14:paraId="2B071A4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0.068</w:t>
            </w:r>
          </w:p>
        </w:tc>
        <w:tc>
          <w:tcPr>
            <w:tcW w:w="0" w:type="auto"/>
            <w:hideMark/>
          </w:tcPr>
          <w:p w14:paraId="4A87E66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0.946</w:t>
            </w:r>
          </w:p>
        </w:tc>
      </w:tr>
      <w:tr w:rsidR="00903C39" w:rsidRPr="006F0544" w14:paraId="2A41DCF6" w14:textId="77777777" w:rsidTr="008D59D6">
        <w:trPr>
          <w:tblCellSpacing w:w="15" w:type="dxa"/>
          <w:jc w:val="center"/>
        </w:trPr>
        <w:tc>
          <w:tcPr>
            <w:tcW w:w="3044" w:type="dxa"/>
            <w:hideMark/>
          </w:tcPr>
          <w:p w14:paraId="2E836C85"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harmless u g - 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w:t>
            </w:r>
          </w:p>
        </w:tc>
        <w:tc>
          <w:tcPr>
            <w:tcW w:w="0" w:type="auto"/>
            <w:hideMark/>
          </w:tcPr>
          <w:p w14:paraId="02E6F0D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-2.597</w:t>
            </w:r>
          </w:p>
        </w:tc>
        <w:tc>
          <w:tcPr>
            <w:tcW w:w="0" w:type="auto"/>
            <w:hideMark/>
          </w:tcPr>
          <w:p w14:paraId="70B1A591"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0.993</w:t>
            </w:r>
          </w:p>
        </w:tc>
        <w:tc>
          <w:tcPr>
            <w:tcW w:w="0" w:type="auto"/>
            <w:hideMark/>
          </w:tcPr>
          <w:p w14:paraId="6A29A07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59FED312"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-4.544</w:t>
            </w:r>
          </w:p>
        </w:tc>
        <w:tc>
          <w:tcPr>
            <w:tcW w:w="0" w:type="auto"/>
            <w:hideMark/>
          </w:tcPr>
          <w:p w14:paraId="1FF4367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-0.650</w:t>
            </w:r>
          </w:p>
        </w:tc>
        <w:tc>
          <w:tcPr>
            <w:tcW w:w="0" w:type="auto"/>
            <w:hideMark/>
          </w:tcPr>
          <w:p w14:paraId="76D9BC9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-2.614</w:t>
            </w:r>
          </w:p>
        </w:tc>
        <w:tc>
          <w:tcPr>
            <w:tcW w:w="0" w:type="auto"/>
            <w:hideMark/>
          </w:tcPr>
          <w:p w14:paraId="1A25768E"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0.009</w:t>
            </w:r>
          </w:p>
        </w:tc>
      </w:tr>
      <w:tr w:rsidR="00903C39" w:rsidRPr="006F0544" w14:paraId="681D3194" w14:textId="77777777" w:rsidTr="008D59D6">
        <w:trPr>
          <w:tblCellSpacing w:w="15" w:type="dxa"/>
          <w:jc w:val="center"/>
        </w:trPr>
        <w:tc>
          <w:tcPr>
            <w:tcW w:w="3044" w:type="dxa"/>
            <w:hideMark/>
          </w:tcPr>
          <w:p w14:paraId="3BC685C3"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harmless u g - dangerous u m</w:t>
            </w:r>
          </w:p>
        </w:tc>
        <w:tc>
          <w:tcPr>
            <w:tcW w:w="0" w:type="auto"/>
            <w:hideMark/>
          </w:tcPr>
          <w:p w14:paraId="4A064CC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0.702</w:t>
            </w:r>
          </w:p>
        </w:tc>
        <w:tc>
          <w:tcPr>
            <w:tcW w:w="0" w:type="auto"/>
            <w:hideMark/>
          </w:tcPr>
          <w:p w14:paraId="6EBB437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0.916</w:t>
            </w:r>
          </w:p>
        </w:tc>
        <w:tc>
          <w:tcPr>
            <w:tcW w:w="0" w:type="auto"/>
            <w:hideMark/>
          </w:tcPr>
          <w:p w14:paraId="2117B3F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255F400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-1.093</w:t>
            </w:r>
          </w:p>
        </w:tc>
        <w:tc>
          <w:tcPr>
            <w:tcW w:w="0" w:type="auto"/>
            <w:hideMark/>
          </w:tcPr>
          <w:p w14:paraId="522822B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2.498</w:t>
            </w:r>
          </w:p>
        </w:tc>
        <w:tc>
          <w:tcPr>
            <w:tcW w:w="0" w:type="auto"/>
            <w:hideMark/>
          </w:tcPr>
          <w:p w14:paraId="68C8759C"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0.767</w:t>
            </w:r>
          </w:p>
        </w:tc>
        <w:tc>
          <w:tcPr>
            <w:tcW w:w="0" w:type="auto"/>
            <w:hideMark/>
          </w:tcPr>
          <w:p w14:paraId="6D54C52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0.443</w:t>
            </w:r>
          </w:p>
        </w:tc>
      </w:tr>
      <w:tr w:rsidR="00903C39" w:rsidRPr="006F0544" w14:paraId="76664C27" w14:textId="77777777" w:rsidTr="008D59D6">
        <w:trPr>
          <w:tblCellSpacing w:w="15" w:type="dxa"/>
          <w:jc w:val="center"/>
        </w:trPr>
        <w:tc>
          <w:tcPr>
            <w:tcW w:w="3044" w:type="dxa"/>
            <w:hideMark/>
          </w:tcPr>
          <w:p w14:paraId="4303D9B3"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harmless u g - harmless u m</w:t>
            </w:r>
          </w:p>
        </w:tc>
        <w:tc>
          <w:tcPr>
            <w:tcW w:w="0" w:type="auto"/>
            <w:hideMark/>
          </w:tcPr>
          <w:p w14:paraId="05C38731"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-2.777</w:t>
            </w:r>
          </w:p>
        </w:tc>
        <w:tc>
          <w:tcPr>
            <w:tcW w:w="0" w:type="auto"/>
            <w:hideMark/>
          </w:tcPr>
          <w:p w14:paraId="39260A2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1.093</w:t>
            </w:r>
          </w:p>
        </w:tc>
        <w:tc>
          <w:tcPr>
            <w:tcW w:w="0" w:type="auto"/>
            <w:hideMark/>
          </w:tcPr>
          <w:p w14:paraId="035FC86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0C98735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-4.919</w:t>
            </w:r>
          </w:p>
        </w:tc>
        <w:tc>
          <w:tcPr>
            <w:tcW w:w="0" w:type="auto"/>
            <w:hideMark/>
          </w:tcPr>
          <w:p w14:paraId="4F8D6223"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-0.635</w:t>
            </w:r>
          </w:p>
        </w:tc>
        <w:tc>
          <w:tcPr>
            <w:tcW w:w="0" w:type="auto"/>
            <w:hideMark/>
          </w:tcPr>
          <w:p w14:paraId="7DFAC5E2"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-2.542</w:t>
            </w:r>
          </w:p>
        </w:tc>
        <w:tc>
          <w:tcPr>
            <w:tcW w:w="0" w:type="auto"/>
            <w:hideMark/>
          </w:tcPr>
          <w:p w14:paraId="188661E5"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0.011</w:t>
            </w:r>
          </w:p>
        </w:tc>
      </w:tr>
      <w:tr w:rsidR="00903C39" w:rsidRPr="006F0544" w14:paraId="27B586B4" w14:textId="77777777" w:rsidTr="008D59D6">
        <w:trPr>
          <w:tblCellSpacing w:w="15" w:type="dxa"/>
          <w:jc w:val="center"/>
        </w:trPr>
        <w:tc>
          <w:tcPr>
            <w:tcW w:w="3044" w:type="dxa"/>
            <w:hideMark/>
          </w:tcPr>
          <w:p w14:paraId="4D847CB0"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 - 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w:t>
            </w:r>
          </w:p>
        </w:tc>
        <w:tc>
          <w:tcPr>
            <w:tcW w:w="0" w:type="auto"/>
            <w:hideMark/>
          </w:tcPr>
          <w:p w14:paraId="6EB043F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-2.660</w:t>
            </w:r>
          </w:p>
        </w:tc>
        <w:tc>
          <w:tcPr>
            <w:tcW w:w="0" w:type="auto"/>
            <w:hideMark/>
          </w:tcPr>
          <w:p w14:paraId="7B2CB811"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0.926</w:t>
            </w:r>
          </w:p>
        </w:tc>
        <w:tc>
          <w:tcPr>
            <w:tcW w:w="0" w:type="auto"/>
            <w:hideMark/>
          </w:tcPr>
          <w:p w14:paraId="7D9E53E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3E054B7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-4.475</w:t>
            </w:r>
          </w:p>
        </w:tc>
        <w:tc>
          <w:tcPr>
            <w:tcW w:w="0" w:type="auto"/>
            <w:hideMark/>
          </w:tcPr>
          <w:p w14:paraId="6C2BDA0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-0.846</w:t>
            </w:r>
          </w:p>
        </w:tc>
        <w:tc>
          <w:tcPr>
            <w:tcW w:w="0" w:type="auto"/>
            <w:hideMark/>
          </w:tcPr>
          <w:p w14:paraId="695856A5"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-2.873</w:t>
            </w:r>
          </w:p>
        </w:tc>
        <w:tc>
          <w:tcPr>
            <w:tcW w:w="0" w:type="auto"/>
            <w:hideMark/>
          </w:tcPr>
          <w:p w14:paraId="7D00EDF3"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0.004</w:t>
            </w:r>
          </w:p>
        </w:tc>
      </w:tr>
      <w:tr w:rsidR="00903C39" w:rsidRPr="006F0544" w14:paraId="3AB63306" w14:textId="77777777" w:rsidTr="008D59D6">
        <w:trPr>
          <w:tblCellSpacing w:w="15" w:type="dxa"/>
          <w:jc w:val="center"/>
        </w:trPr>
        <w:tc>
          <w:tcPr>
            <w:tcW w:w="3044" w:type="dxa"/>
            <w:hideMark/>
          </w:tcPr>
          <w:p w14:paraId="79FD71F1"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 - dangerous u m</w:t>
            </w:r>
          </w:p>
        </w:tc>
        <w:tc>
          <w:tcPr>
            <w:tcW w:w="0" w:type="auto"/>
            <w:hideMark/>
          </w:tcPr>
          <w:p w14:paraId="0B09207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0.639</w:t>
            </w:r>
          </w:p>
        </w:tc>
        <w:tc>
          <w:tcPr>
            <w:tcW w:w="0" w:type="auto"/>
            <w:hideMark/>
          </w:tcPr>
          <w:p w14:paraId="783031A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0.823</w:t>
            </w:r>
          </w:p>
        </w:tc>
        <w:tc>
          <w:tcPr>
            <w:tcW w:w="0" w:type="auto"/>
            <w:hideMark/>
          </w:tcPr>
          <w:p w14:paraId="6BEDB021"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188AC18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-0.974</w:t>
            </w:r>
          </w:p>
        </w:tc>
        <w:tc>
          <w:tcPr>
            <w:tcW w:w="0" w:type="auto"/>
            <w:hideMark/>
          </w:tcPr>
          <w:p w14:paraId="1E2EFBF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2.252</w:t>
            </w:r>
          </w:p>
        </w:tc>
        <w:tc>
          <w:tcPr>
            <w:tcW w:w="0" w:type="auto"/>
            <w:hideMark/>
          </w:tcPr>
          <w:p w14:paraId="0B83D9E4"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0.776</w:t>
            </w:r>
          </w:p>
        </w:tc>
        <w:tc>
          <w:tcPr>
            <w:tcW w:w="0" w:type="auto"/>
            <w:hideMark/>
          </w:tcPr>
          <w:p w14:paraId="5C4AC00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0.438</w:t>
            </w:r>
          </w:p>
        </w:tc>
      </w:tr>
      <w:tr w:rsidR="00903C39" w:rsidRPr="006F0544" w14:paraId="5958CB62" w14:textId="77777777" w:rsidTr="008D59D6">
        <w:trPr>
          <w:tblCellSpacing w:w="15" w:type="dxa"/>
          <w:jc w:val="center"/>
        </w:trPr>
        <w:tc>
          <w:tcPr>
            <w:tcW w:w="3044" w:type="dxa"/>
            <w:hideMark/>
          </w:tcPr>
          <w:p w14:paraId="7AD03C87"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dangerous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 - harmless u m</w:t>
            </w:r>
          </w:p>
        </w:tc>
        <w:tc>
          <w:tcPr>
            <w:tcW w:w="0" w:type="auto"/>
            <w:hideMark/>
          </w:tcPr>
          <w:p w14:paraId="21AEEE9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-2.841</w:t>
            </w:r>
          </w:p>
        </w:tc>
        <w:tc>
          <w:tcPr>
            <w:tcW w:w="0" w:type="auto"/>
            <w:hideMark/>
          </w:tcPr>
          <w:p w14:paraId="4F041842"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1.030</w:t>
            </w:r>
          </w:p>
        </w:tc>
        <w:tc>
          <w:tcPr>
            <w:tcW w:w="0" w:type="auto"/>
            <w:hideMark/>
          </w:tcPr>
          <w:p w14:paraId="6B236A0D"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48A858E7"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-4.860</w:t>
            </w:r>
          </w:p>
        </w:tc>
        <w:tc>
          <w:tcPr>
            <w:tcW w:w="0" w:type="auto"/>
            <w:hideMark/>
          </w:tcPr>
          <w:p w14:paraId="7D676A35"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-0.822</w:t>
            </w:r>
          </w:p>
        </w:tc>
        <w:tc>
          <w:tcPr>
            <w:tcW w:w="0" w:type="auto"/>
            <w:hideMark/>
          </w:tcPr>
          <w:p w14:paraId="036280B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-2.757</w:t>
            </w:r>
          </w:p>
        </w:tc>
        <w:tc>
          <w:tcPr>
            <w:tcW w:w="0" w:type="auto"/>
            <w:hideMark/>
          </w:tcPr>
          <w:p w14:paraId="74F0EA48"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0.006</w:t>
            </w:r>
          </w:p>
        </w:tc>
      </w:tr>
      <w:tr w:rsidR="00903C39" w:rsidRPr="006F0544" w14:paraId="4BE1FACB" w14:textId="77777777" w:rsidTr="008D59D6">
        <w:trPr>
          <w:tblCellSpacing w:w="15" w:type="dxa"/>
          <w:jc w:val="center"/>
        </w:trPr>
        <w:tc>
          <w:tcPr>
            <w:tcW w:w="3044" w:type="dxa"/>
            <w:hideMark/>
          </w:tcPr>
          <w:p w14:paraId="3E7F58ED"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 xml:space="preserve">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 - dangerous u m</w:t>
            </w:r>
          </w:p>
        </w:tc>
        <w:tc>
          <w:tcPr>
            <w:tcW w:w="0" w:type="auto"/>
            <w:hideMark/>
          </w:tcPr>
          <w:p w14:paraId="36834C4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3.299</w:t>
            </w:r>
          </w:p>
        </w:tc>
        <w:tc>
          <w:tcPr>
            <w:tcW w:w="0" w:type="auto"/>
            <w:hideMark/>
          </w:tcPr>
          <w:p w14:paraId="6611DA8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0.927</w:t>
            </w:r>
          </w:p>
        </w:tc>
        <w:tc>
          <w:tcPr>
            <w:tcW w:w="0" w:type="auto"/>
            <w:hideMark/>
          </w:tcPr>
          <w:p w14:paraId="55F9DA6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6D3CFF21"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1.482</w:t>
            </w:r>
          </w:p>
        </w:tc>
        <w:tc>
          <w:tcPr>
            <w:tcW w:w="0" w:type="auto"/>
            <w:hideMark/>
          </w:tcPr>
          <w:p w14:paraId="58148109"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5.117</w:t>
            </w:r>
          </w:p>
        </w:tc>
        <w:tc>
          <w:tcPr>
            <w:tcW w:w="0" w:type="auto"/>
            <w:hideMark/>
          </w:tcPr>
          <w:p w14:paraId="25A70D6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3.557</w:t>
            </w:r>
          </w:p>
        </w:tc>
        <w:tc>
          <w:tcPr>
            <w:tcW w:w="0" w:type="auto"/>
            <w:hideMark/>
          </w:tcPr>
          <w:p w14:paraId="14BA5881"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0.000</w:t>
            </w:r>
          </w:p>
        </w:tc>
      </w:tr>
      <w:tr w:rsidR="00903C39" w:rsidRPr="006F0544" w14:paraId="206675DE" w14:textId="77777777" w:rsidTr="008D59D6">
        <w:trPr>
          <w:tblCellSpacing w:w="15" w:type="dxa"/>
          <w:jc w:val="center"/>
        </w:trPr>
        <w:tc>
          <w:tcPr>
            <w:tcW w:w="3044" w:type="dxa"/>
            <w:hideMark/>
          </w:tcPr>
          <w:p w14:paraId="375F24D9" w14:textId="77777777" w:rsidR="00903C39" w:rsidRPr="006F0544" w:rsidRDefault="00903C39" w:rsidP="008D59D6">
            <w:pPr>
              <w:spacing w:after="0" w:line="240" w:lineRule="auto"/>
              <w:rPr>
                <w:rFonts w:ascii="Times New Roman" w:eastAsia="Times New Roman" w:hAnsi="Times New Roman" w:cs="Times New Roman"/>
                <w:sz w:val="24"/>
                <w:szCs w:val="24"/>
                <w:lang w:val="en-US"/>
              </w:rPr>
            </w:pPr>
            <w:r w:rsidRPr="006F0544">
              <w:rPr>
                <w:rFonts w:ascii="Calibri" w:eastAsia="Calibri" w:hAnsi="Calibri" w:cs="Times New Roman"/>
                <w:lang w:val="en-US"/>
              </w:rPr>
              <w:t xml:space="preserve">harmless </w:t>
            </w:r>
            <w:proofErr w:type="spellStart"/>
            <w:r w:rsidRPr="006F0544">
              <w:rPr>
                <w:rFonts w:ascii="Calibri" w:eastAsia="Calibri" w:hAnsi="Calibri" w:cs="Times New Roman"/>
                <w:lang w:val="en-US"/>
              </w:rPr>
              <w:t>i</w:t>
            </w:r>
            <w:proofErr w:type="spellEnd"/>
            <w:r w:rsidRPr="006F0544">
              <w:rPr>
                <w:rFonts w:ascii="Calibri" w:eastAsia="Calibri" w:hAnsi="Calibri" w:cs="Times New Roman"/>
                <w:lang w:val="en-US"/>
              </w:rPr>
              <w:t xml:space="preserve"> m - harmless u m</w:t>
            </w:r>
          </w:p>
        </w:tc>
        <w:tc>
          <w:tcPr>
            <w:tcW w:w="0" w:type="auto"/>
            <w:hideMark/>
          </w:tcPr>
          <w:p w14:paraId="5815704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-0.180</w:t>
            </w:r>
          </w:p>
        </w:tc>
        <w:tc>
          <w:tcPr>
            <w:tcW w:w="0" w:type="auto"/>
            <w:hideMark/>
          </w:tcPr>
          <w:p w14:paraId="4981064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0.978</w:t>
            </w:r>
          </w:p>
        </w:tc>
        <w:tc>
          <w:tcPr>
            <w:tcW w:w="0" w:type="auto"/>
            <w:hideMark/>
          </w:tcPr>
          <w:p w14:paraId="75DB556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7A68D27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-2.096</w:t>
            </w:r>
          </w:p>
        </w:tc>
        <w:tc>
          <w:tcPr>
            <w:tcW w:w="0" w:type="auto"/>
            <w:hideMark/>
          </w:tcPr>
          <w:p w14:paraId="225F355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1.736</w:t>
            </w:r>
          </w:p>
        </w:tc>
        <w:tc>
          <w:tcPr>
            <w:tcW w:w="0" w:type="auto"/>
            <w:hideMark/>
          </w:tcPr>
          <w:p w14:paraId="398D114F"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-0.184</w:t>
            </w:r>
          </w:p>
        </w:tc>
        <w:tc>
          <w:tcPr>
            <w:tcW w:w="0" w:type="auto"/>
            <w:hideMark/>
          </w:tcPr>
          <w:p w14:paraId="73DDD5F8"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0.854</w:t>
            </w:r>
          </w:p>
        </w:tc>
      </w:tr>
      <w:tr w:rsidR="00903C39" w:rsidRPr="006F0544" w14:paraId="4CF7EE9D" w14:textId="77777777" w:rsidTr="008D59D6">
        <w:trPr>
          <w:tblCellSpacing w:w="15" w:type="dxa"/>
          <w:jc w:val="center"/>
        </w:trPr>
        <w:tc>
          <w:tcPr>
            <w:tcW w:w="3044" w:type="dxa"/>
            <w:hideMark/>
          </w:tcPr>
          <w:p w14:paraId="15C49959" w14:textId="77777777" w:rsidR="00903C39" w:rsidRPr="006F0544" w:rsidRDefault="00903C39" w:rsidP="008D59D6">
            <w:pPr>
              <w:spacing w:after="0" w:line="240" w:lineRule="auto"/>
              <w:rPr>
                <w:rFonts w:ascii="Times New Roman" w:eastAsia="Times New Roman" w:hAnsi="Times New Roman" w:cs="Times New Roman"/>
                <w:b/>
                <w:bCs/>
                <w:sz w:val="24"/>
                <w:szCs w:val="24"/>
                <w:lang w:val="en-US"/>
              </w:rPr>
            </w:pPr>
            <w:r w:rsidRPr="006F0544">
              <w:rPr>
                <w:rFonts w:ascii="Calibri" w:eastAsia="Calibri" w:hAnsi="Calibri" w:cs="Times New Roman"/>
                <w:lang w:val="en-US"/>
              </w:rPr>
              <w:t>dangerous u m - harmless u m</w:t>
            </w:r>
          </w:p>
        </w:tc>
        <w:tc>
          <w:tcPr>
            <w:tcW w:w="0" w:type="auto"/>
            <w:hideMark/>
          </w:tcPr>
          <w:p w14:paraId="323B9AB0"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-3.480</w:t>
            </w:r>
          </w:p>
        </w:tc>
        <w:tc>
          <w:tcPr>
            <w:tcW w:w="0" w:type="auto"/>
            <w:hideMark/>
          </w:tcPr>
          <w:p w14:paraId="33AA23FC"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1.030</w:t>
            </w:r>
          </w:p>
        </w:tc>
        <w:tc>
          <w:tcPr>
            <w:tcW w:w="0" w:type="auto"/>
            <w:hideMark/>
          </w:tcPr>
          <w:p w14:paraId="2133506B"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Inf</w:t>
            </w:r>
          </w:p>
        </w:tc>
        <w:tc>
          <w:tcPr>
            <w:tcW w:w="0" w:type="auto"/>
            <w:hideMark/>
          </w:tcPr>
          <w:p w14:paraId="48A0D27E"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-5.498</w:t>
            </w:r>
          </w:p>
        </w:tc>
        <w:tc>
          <w:tcPr>
            <w:tcW w:w="0" w:type="auto"/>
            <w:hideMark/>
          </w:tcPr>
          <w:p w14:paraId="5CB7F966"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-1.461</w:t>
            </w:r>
          </w:p>
        </w:tc>
        <w:tc>
          <w:tcPr>
            <w:tcW w:w="0" w:type="auto"/>
            <w:hideMark/>
          </w:tcPr>
          <w:p w14:paraId="18E79ECA" w14:textId="77777777" w:rsidR="00903C39" w:rsidRPr="006F0544" w:rsidRDefault="00903C39" w:rsidP="008D59D6">
            <w:pPr>
              <w:spacing w:after="0" w:line="240" w:lineRule="auto"/>
              <w:jc w:val="right"/>
              <w:rPr>
                <w:rFonts w:ascii="Times New Roman" w:eastAsia="Times New Roman" w:hAnsi="Times New Roman" w:cs="Times New Roman"/>
                <w:sz w:val="24"/>
                <w:szCs w:val="24"/>
                <w:lang w:val="en-US"/>
              </w:rPr>
            </w:pPr>
            <w:r w:rsidRPr="006F0544">
              <w:rPr>
                <w:rFonts w:ascii="Calibri" w:eastAsia="Calibri" w:hAnsi="Calibri" w:cs="Times New Roman"/>
                <w:lang w:val="en-US"/>
              </w:rPr>
              <w:t>-3.379</w:t>
            </w:r>
          </w:p>
        </w:tc>
        <w:tc>
          <w:tcPr>
            <w:tcW w:w="0" w:type="auto"/>
            <w:hideMark/>
          </w:tcPr>
          <w:p w14:paraId="08C371F8" w14:textId="77777777" w:rsidR="00903C39" w:rsidRPr="006F0544" w:rsidRDefault="00903C39" w:rsidP="008D59D6">
            <w:pPr>
              <w:spacing w:after="0" w:line="240" w:lineRule="auto"/>
              <w:jc w:val="right"/>
              <w:rPr>
                <w:rFonts w:ascii="Times New Roman" w:eastAsia="Times New Roman" w:hAnsi="Times New Roman" w:cs="Times New Roman"/>
                <w:b/>
                <w:bCs/>
                <w:sz w:val="24"/>
                <w:szCs w:val="24"/>
                <w:lang w:val="en-US"/>
              </w:rPr>
            </w:pPr>
            <w:r w:rsidRPr="006F0544">
              <w:rPr>
                <w:rFonts w:ascii="Calibri" w:eastAsia="Calibri" w:hAnsi="Calibri" w:cs="Times New Roman"/>
                <w:b/>
                <w:bCs/>
                <w:lang w:val="en-US"/>
              </w:rPr>
              <w:t>0.001</w:t>
            </w:r>
          </w:p>
        </w:tc>
      </w:tr>
    </w:tbl>
    <w:p w14:paraId="5E89EDBA" w14:textId="7F300880" w:rsidR="00903C39" w:rsidRDefault="00903C39" w:rsidP="00903C39">
      <w:pPr>
        <w:rPr>
          <w:lang w:val="en-US"/>
        </w:rPr>
      </w:pPr>
    </w:p>
    <w:p w14:paraId="265B3B30" w14:textId="18983305" w:rsidR="00F503C7" w:rsidRPr="00F503C7" w:rsidRDefault="00F503C7" w:rsidP="00F503C7">
      <w:pPr>
        <w:spacing w:line="360" w:lineRule="auto"/>
        <w:jc w:val="both"/>
        <w:rPr>
          <w:bCs/>
          <w:lang w:val="en-US"/>
        </w:rPr>
      </w:pPr>
      <w:r>
        <w:rPr>
          <w:bCs/>
          <w:lang w:val="en-US"/>
        </w:rPr>
        <w:t>Overall, all results are consistent in</w:t>
      </w:r>
      <w:r w:rsidR="00077A57">
        <w:rPr>
          <w:bCs/>
          <w:lang w:val="en-US"/>
        </w:rPr>
        <w:t xml:space="preserve">, </w:t>
      </w:r>
      <w:r>
        <w:rPr>
          <w:bCs/>
          <w:lang w:val="en-US"/>
        </w:rPr>
        <w:t>‘significantly’ or ‘near-significantly’</w:t>
      </w:r>
      <w:r w:rsidR="00077A57">
        <w:rPr>
          <w:bCs/>
          <w:lang w:val="en-US"/>
        </w:rPr>
        <w:t xml:space="preserve">, </w:t>
      </w:r>
      <w:r>
        <w:rPr>
          <w:bCs/>
          <w:lang w:val="en-US"/>
        </w:rPr>
        <w:t>suggesting that [</w:t>
      </w:r>
      <w:proofErr w:type="spellStart"/>
      <w:r>
        <w:rPr>
          <w:bCs/>
          <w:lang w:val="en-US"/>
        </w:rPr>
        <w:t>i</w:t>
      </w:r>
      <w:proofErr w:type="spellEnd"/>
      <w:r>
        <w:rPr>
          <w:bCs/>
          <w:lang w:val="en-US"/>
        </w:rPr>
        <w:t>] associates with harmless animals.</w:t>
      </w:r>
    </w:p>
    <w:p w14:paraId="70043F1D" w14:textId="488CA16C" w:rsidR="00DF23A4" w:rsidRPr="0065113F" w:rsidRDefault="00DF23A4" w:rsidP="006F7C0E">
      <w:pPr>
        <w:pStyle w:val="Heading3"/>
        <w:rPr>
          <w:lang w:val="en-US"/>
        </w:rPr>
      </w:pPr>
      <w:bookmarkStart w:id="13" w:name="_Toc49554522"/>
      <w:r>
        <w:rPr>
          <w:lang w:val="en-US"/>
        </w:rPr>
        <w:t>Vo</w:t>
      </w:r>
      <w:r w:rsidRPr="0065113F">
        <w:rPr>
          <w:lang w:val="en-US"/>
        </w:rPr>
        <w:t>icing</w:t>
      </w:r>
      <w:r w:rsidR="001E3D72">
        <w:rPr>
          <w:lang w:val="en-US"/>
        </w:rPr>
        <w:t xml:space="preserve"> (Hypothesis 8)</w:t>
      </w:r>
      <w:bookmarkEnd w:id="13"/>
    </w:p>
    <w:p w14:paraId="6DF62089" w14:textId="1DC6F3BA" w:rsidR="00DF23A4" w:rsidRDefault="00DF23A4" w:rsidP="00DF23A4">
      <w:pPr>
        <w:spacing w:line="360" w:lineRule="auto"/>
        <w:jc w:val="both"/>
        <w:rPr>
          <w:lang w:val="en-US"/>
        </w:rPr>
      </w:pPr>
      <w:r w:rsidRPr="00A17FEB">
        <w:rPr>
          <w:lang w:val="en-US"/>
        </w:rPr>
        <w:t xml:space="preserve">There is no significant effect of the voicing contrast once </w:t>
      </w:r>
      <w:r w:rsidRPr="00A17FEB">
        <w:rPr>
          <w:i/>
          <w:lang w:val="en-US"/>
        </w:rPr>
        <w:t>p</w:t>
      </w:r>
      <w:r w:rsidRPr="00A17FEB">
        <w:rPr>
          <w:lang w:val="en-US"/>
        </w:rPr>
        <w:t xml:space="preserve">-values have been corrected, but near significance for 2x2 and 1x1 (uncorrected </w:t>
      </w:r>
      <w:r w:rsidRPr="00A17FEB">
        <w:rPr>
          <w:i/>
          <w:lang w:val="en-US"/>
        </w:rPr>
        <w:t>p</w:t>
      </w:r>
      <w:r w:rsidRPr="00A17FEB">
        <w:rPr>
          <w:lang w:val="en-US"/>
        </w:rPr>
        <w:t xml:space="preserve">-values are below 0.05) (Table </w:t>
      </w:r>
      <w:r w:rsidR="00293382" w:rsidRPr="00A17FEB">
        <w:rPr>
          <w:lang w:val="en-US"/>
        </w:rPr>
        <w:t>10</w:t>
      </w:r>
      <w:r w:rsidRPr="00A17FEB">
        <w:rPr>
          <w:lang w:val="en-US"/>
        </w:rPr>
        <w:t>). This pattern of near-significance is surprising given general observations about the ability of protocols to reveal sound symbolic associations</w:t>
      </w:r>
      <w:r>
        <w:rPr>
          <w:lang w:val="en-US"/>
        </w:rPr>
        <w:t>. A significant interaction</w:t>
      </w:r>
      <w:r w:rsidR="001E3D72">
        <w:rPr>
          <w:lang w:val="en-US"/>
        </w:rPr>
        <w:t xml:space="preserve"> </w:t>
      </w:r>
      <w:r w:rsidR="001E3D72" w:rsidRPr="00F51B5A">
        <w:rPr>
          <w:bCs/>
          <w:lang w:val="en-US"/>
        </w:rPr>
        <w:t>(</w:t>
      </w:r>
      <w:r w:rsidR="001E3D72" w:rsidRPr="00F51B5A">
        <w:rPr>
          <w:bCs/>
          <w:i/>
          <w:lang w:val="en-US"/>
        </w:rPr>
        <w:t>p</w:t>
      </w:r>
      <w:r w:rsidR="001E3D72" w:rsidRPr="00F51B5A">
        <w:rPr>
          <w:bCs/>
          <w:lang w:val="en-US"/>
        </w:rPr>
        <w:t xml:space="preserve"> = .044)</w:t>
      </w:r>
      <w:r>
        <w:rPr>
          <w:lang w:val="en-US"/>
        </w:rPr>
        <w:t xml:space="preserve"> between the target phonetic contrast and the context appears in 2x1. Fig</w:t>
      </w:r>
      <w:r w:rsidR="00E17476">
        <w:rPr>
          <w:lang w:val="en-US"/>
        </w:rPr>
        <w:t>.</w:t>
      </w:r>
      <w:r>
        <w:rPr>
          <w:lang w:val="en-US"/>
        </w:rPr>
        <w:t xml:space="preserve"> 1</w:t>
      </w:r>
      <w:r w:rsidR="00293382">
        <w:rPr>
          <w:lang w:val="en-US"/>
        </w:rPr>
        <w:t>0</w:t>
      </w:r>
      <w:r>
        <w:rPr>
          <w:lang w:val="en-US"/>
        </w:rPr>
        <w:t xml:space="preserve"> shows opposite patterns for [</w:t>
      </w:r>
      <w:proofErr w:type="spellStart"/>
      <w:r>
        <w:rPr>
          <w:lang w:val="en-US"/>
        </w:rPr>
        <w:t>ukuk</w:t>
      </w:r>
      <w:proofErr w:type="spellEnd"/>
      <w:r>
        <w:rPr>
          <w:lang w:val="en-US"/>
        </w:rPr>
        <w:t>] and [</w:t>
      </w:r>
      <w:proofErr w:type="spellStart"/>
      <w:r>
        <w:rPr>
          <w:lang w:val="en-US"/>
        </w:rPr>
        <w:t>upup</w:t>
      </w:r>
      <w:proofErr w:type="spellEnd"/>
      <w:r>
        <w:rPr>
          <w:lang w:val="en-US"/>
        </w:rPr>
        <w:t>], which elicit more extreme and opposite reactions than [</w:t>
      </w:r>
      <w:proofErr w:type="spellStart"/>
      <w:r>
        <w:rPr>
          <w:lang w:val="en-US"/>
        </w:rPr>
        <w:t>ubub</w:t>
      </w:r>
      <w:proofErr w:type="spellEnd"/>
      <w:r>
        <w:rPr>
          <w:lang w:val="en-US"/>
        </w:rPr>
        <w:t>] and [</w:t>
      </w:r>
      <w:proofErr w:type="spellStart"/>
      <w:r>
        <w:rPr>
          <w:lang w:val="en-US"/>
        </w:rPr>
        <w:t>ugug</w:t>
      </w:r>
      <w:proofErr w:type="spellEnd"/>
      <w:r>
        <w:rPr>
          <w:lang w:val="en-US"/>
        </w:rPr>
        <w:t>]. The effect of voicing, if there is one, may be masked by an effect of place, which could in turn explain the lack of significance in other protocols.</w:t>
      </w:r>
    </w:p>
    <w:p w14:paraId="5B6ED708" w14:textId="465444D2" w:rsidR="00DF23A4" w:rsidRPr="0040789A" w:rsidRDefault="00DF23A4" w:rsidP="00DF23A4">
      <w:pPr>
        <w:pStyle w:val="Caption"/>
        <w:rPr>
          <w:lang w:val="en-US"/>
        </w:rPr>
      </w:pPr>
      <w:r w:rsidRPr="0081066D">
        <w:rPr>
          <w:lang w:val="en-US"/>
        </w:rPr>
        <w:t xml:space="preserve">Table </w:t>
      </w:r>
      <w:r w:rsidR="00293382">
        <w:rPr>
          <w:lang w:val="en-US"/>
        </w:rPr>
        <w:t>10</w:t>
      </w:r>
      <w:r w:rsidRPr="0081066D">
        <w:rPr>
          <w:lang w:val="en-US"/>
        </w:rPr>
        <w:t xml:space="preserve">. Contingency tables </w:t>
      </w:r>
      <w:r>
        <w:rPr>
          <w:lang w:val="en-US"/>
        </w:rPr>
        <w:t xml:space="preserve">for crossed contrasts of </w:t>
      </w:r>
      <w:r w:rsidRPr="0081066D">
        <w:rPr>
          <w:lang w:val="en-US"/>
        </w:rPr>
        <w:t xml:space="preserve">voicing </w:t>
      </w:r>
      <w:r>
        <w:rPr>
          <w:lang w:val="en-US"/>
        </w:rPr>
        <w:t>and</w:t>
      </w:r>
      <w:r w:rsidRPr="0081066D">
        <w:rPr>
          <w:lang w:val="en-US"/>
        </w:rPr>
        <w:t xml:space="preserve"> dangerousness </w:t>
      </w:r>
      <w:r>
        <w:rPr>
          <w:lang w:val="en-US"/>
        </w:rPr>
        <w:t>in</w:t>
      </w:r>
      <w:r w:rsidRPr="0081066D">
        <w:rPr>
          <w:lang w:val="en-US"/>
        </w:rPr>
        <w:t xml:space="preserve"> the four protocol</w:t>
      </w:r>
      <w:r>
        <w:rPr>
          <w:lang w:val="en-US"/>
        </w:rPr>
        <w:t>s.</w:t>
      </w:r>
      <w:r w:rsidRPr="00646B0C">
        <w:rPr>
          <w:lang w:val="en-US"/>
        </w:rPr>
        <w:t xml:space="preserve"> </w:t>
      </w:r>
      <w:r>
        <w:rPr>
          <w:lang w:val="en-US"/>
        </w:rPr>
        <w:t>Interactions between the target phonetic contrast and the context are shown with a grey background.</w:t>
      </w:r>
    </w:p>
    <w:tbl>
      <w:tblPr>
        <w:tblW w:w="5057" w:type="dxa"/>
        <w:jc w:val="center"/>
        <w:tblLayout w:type="fixed"/>
        <w:tblCellMar>
          <w:left w:w="70" w:type="dxa"/>
          <w:right w:w="70" w:type="dxa"/>
        </w:tblCellMar>
        <w:tblLook w:val="04A0" w:firstRow="1" w:lastRow="0" w:firstColumn="1" w:lastColumn="0" w:noHBand="0" w:noVBand="1"/>
      </w:tblPr>
      <w:tblGrid>
        <w:gridCol w:w="822"/>
        <w:gridCol w:w="1034"/>
        <w:gridCol w:w="1128"/>
        <w:gridCol w:w="1128"/>
        <w:gridCol w:w="908"/>
        <w:gridCol w:w="37"/>
      </w:tblGrid>
      <w:tr w:rsidR="00DF23A4" w:rsidRPr="00F309FC" w14:paraId="6FF18024" w14:textId="77777777" w:rsidTr="00A17FEB">
        <w:trPr>
          <w:gridAfter w:val="1"/>
          <w:wAfter w:w="37" w:type="dxa"/>
          <w:trHeight w:val="315"/>
          <w:jc w:val="center"/>
        </w:trPr>
        <w:tc>
          <w:tcPr>
            <w:tcW w:w="822" w:type="dxa"/>
            <w:tcBorders>
              <w:top w:val="nil"/>
              <w:bottom w:val="nil"/>
            </w:tcBorders>
            <w:shd w:val="clear" w:color="auto" w:fill="auto"/>
            <w:noWrap/>
            <w:vAlign w:val="bottom"/>
            <w:hideMark/>
          </w:tcPr>
          <w:p w14:paraId="463C348F" w14:textId="77777777" w:rsidR="00DF23A4" w:rsidRPr="002F69E9" w:rsidRDefault="00DF23A4" w:rsidP="00A17FEB">
            <w:pPr>
              <w:spacing w:after="0" w:line="360" w:lineRule="auto"/>
              <w:rPr>
                <w:rFonts w:ascii="Times New Roman" w:eastAsia="Times New Roman" w:hAnsi="Times New Roman" w:cs="Times New Roman"/>
                <w:sz w:val="24"/>
                <w:szCs w:val="24"/>
                <w:lang w:val="en-US" w:eastAsia="fr-FR"/>
              </w:rPr>
            </w:pPr>
          </w:p>
        </w:tc>
        <w:tc>
          <w:tcPr>
            <w:tcW w:w="4198" w:type="dxa"/>
            <w:gridSpan w:val="4"/>
            <w:tcBorders>
              <w:bottom w:val="nil"/>
            </w:tcBorders>
            <w:shd w:val="clear" w:color="auto" w:fill="auto"/>
            <w:noWrap/>
            <w:vAlign w:val="bottom"/>
            <w:hideMark/>
          </w:tcPr>
          <w:p w14:paraId="0EB925F2" w14:textId="77777777" w:rsidR="00DF23A4" w:rsidRPr="00DA0FB0" w:rsidRDefault="00DF23A4" w:rsidP="00A17FEB">
            <w:pPr>
              <w:spacing w:after="0" w:line="360" w:lineRule="auto"/>
              <w:jc w:val="center"/>
              <w:rPr>
                <w:rFonts w:ascii="Calibri" w:eastAsia="Times New Roman" w:hAnsi="Calibri" w:cs="Times New Roman"/>
                <w:b/>
                <w:color w:val="000000"/>
                <w:lang w:eastAsia="fr-FR"/>
              </w:rPr>
            </w:pPr>
            <w:proofErr w:type="spellStart"/>
            <w:r w:rsidRPr="00DA0FB0">
              <w:rPr>
                <w:rFonts w:ascii="Calibri" w:eastAsia="Times New Roman" w:hAnsi="Calibri" w:cs="Times New Roman"/>
                <w:b/>
                <w:color w:val="000000"/>
                <w:lang w:eastAsia="fr-FR"/>
              </w:rPr>
              <w:t>Voicing</w:t>
            </w:r>
            <w:proofErr w:type="spellEnd"/>
          </w:p>
        </w:tc>
      </w:tr>
      <w:tr w:rsidR="00DF23A4" w:rsidRPr="00F309FC" w14:paraId="1A812237" w14:textId="77777777" w:rsidTr="00A17FEB">
        <w:trPr>
          <w:trHeight w:val="315"/>
          <w:jc w:val="center"/>
        </w:trPr>
        <w:tc>
          <w:tcPr>
            <w:tcW w:w="822" w:type="dxa"/>
            <w:tcBorders>
              <w:top w:val="nil"/>
              <w:bottom w:val="nil"/>
            </w:tcBorders>
            <w:shd w:val="clear" w:color="auto" w:fill="auto"/>
            <w:noWrap/>
            <w:vAlign w:val="center"/>
            <w:hideMark/>
          </w:tcPr>
          <w:p w14:paraId="1ECDCD02" w14:textId="77777777" w:rsidR="00DF23A4" w:rsidRPr="00F309FC" w:rsidRDefault="00DF23A4" w:rsidP="00A17FEB">
            <w:pPr>
              <w:spacing w:after="0" w:line="360" w:lineRule="auto"/>
              <w:jc w:val="center"/>
              <w:rPr>
                <w:rFonts w:ascii="Calibri" w:eastAsia="Times New Roman" w:hAnsi="Calibri" w:cs="Times New Roman"/>
                <w:color w:val="000000"/>
                <w:lang w:eastAsia="fr-FR"/>
              </w:rPr>
            </w:pPr>
          </w:p>
        </w:tc>
        <w:tc>
          <w:tcPr>
            <w:tcW w:w="1034" w:type="dxa"/>
            <w:tcBorders>
              <w:top w:val="single" w:sz="8" w:space="0" w:color="auto"/>
              <w:bottom w:val="nil"/>
            </w:tcBorders>
            <w:shd w:val="clear" w:color="auto" w:fill="auto"/>
            <w:noWrap/>
            <w:vAlign w:val="bottom"/>
            <w:hideMark/>
          </w:tcPr>
          <w:p w14:paraId="583E76CE" w14:textId="77777777" w:rsidR="00DF23A4" w:rsidRPr="00F14F8C" w:rsidRDefault="00DF23A4" w:rsidP="00A17FEB">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 </w:t>
            </w:r>
          </w:p>
        </w:tc>
        <w:tc>
          <w:tcPr>
            <w:tcW w:w="1128" w:type="dxa"/>
            <w:tcBorders>
              <w:top w:val="single" w:sz="8" w:space="0" w:color="auto"/>
              <w:bottom w:val="nil"/>
            </w:tcBorders>
            <w:shd w:val="clear" w:color="auto" w:fill="auto"/>
            <w:noWrap/>
            <w:vAlign w:val="center"/>
            <w:hideMark/>
          </w:tcPr>
          <w:p w14:paraId="6F6095B3" w14:textId="77777777" w:rsidR="00DF23A4" w:rsidRPr="00F14F8C" w:rsidRDefault="00DF23A4" w:rsidP="00A17FEB">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Dangerous</w:t>
            </w:r>
          </w:p>
        </w:tc>
        <w:tc>
          <w:tcPr>
            <w:tcW w:w="1128" w:type="dxa"/>
            <w:tcBorders>
              <w:top w:val="single" w:sz="8" w:space="0" w:color="auto"/>
              <w:bottom w:val="nil"/>
            </w:tcBorders>
            <w:shd w:val="clear" w:color="auto" w:fill="auto"/>
            <w:noWrap/>
            <w:vAlign w:val="center"/>
            <w:hideMark/>
          </w:tcPr>
          <w:p w14:paraId="675BDE33" w14:textId="77777777" w:rsidR="00DF23A4" w:rsidRPr="00F14F8C" w:rsidRDefault="00DF23A4" w:rsidP="00A17FEB">
            <w:pPr>
              <w:spacing w:after="0" w:line="360" w:lineRule="auto"/>
              <w:rPr>
                <w:rFonts w:ascii="Calibri" w:eastAsia="Times New Roman" w:hAnsi="Calibri" w:cs="Times New Roman"/>
                <w:b/>
                <w:color w:val="000000"/>
                <w:lang w:eastAsia="fr-FR"/>
              </w:rPr>
            </w:pPr>
            <w:proofErr w:type="spellStart"/>
            <w:r w:rsidRPr="00F14F8C">
              <w:rPr>
                <w:rFonts w:ascii="Calibri" w:eastAsia="Times New Roman" w:hAnsi="Calibri" w:cs="Times New Roman"/>
                <w:b/>
                <w:color w:val="000000"/>
                <w:lang w:eastAsia="fr-FR"/>
              </w:rPr>
              <w:t>Harmless</w:t>
            </w:r>
            <w:proofErr w:type="spellEnd"/>
          </w:p>
        </w:tc>
        <w:tc>
          <w:tcPr>
            <w:tcW w:w="945" w:type="dxa"/>
            <w:gridSpan w:val="2"/>
            <w:tcBorders>
              <w:top w:val="single" w:sz="8" w:space="0" w:color="auto"/>
              <w:bottom w:val="nil"/>
            </w:tcBorders>
            <w:shd w:val="clear" w:color="auto" w:fill="auto"/>
            <w:noWrap/>
            <w:vAlign w:val="bottom"/>
            <w:hideMark/>
          </w:tcPr>
          <w:p w14:paraId="4A683334" w14:textId="77777777" w:rsidR="00DF23A4" w:rsidRPr="00F309FC" w:rsidRDefault="00DF23A4" w:rsidP="00A17FEB">
            <w:pPr>
              <w:spacing w:after="0" w:line="360" w:lineRule="auto"/>
              <w:jc w:val="right"/>
              <w:rPr>
                <w:rFonts w:ascii="Calibri" w:eastAsia="Times New Roman" w:hAnsi="Calibri" w:cs="Times New Roman"/>
                <w:color w:val="000000"/>
                <w:lang w:eastAsia="fr-FR"/>
              </w:rPr>
            </w:pPr>
            <w:r w:rsidRPr="00F14F8C">
              <w:rPr>
                <w:rFonts w:ascii="Calibri" w:eastAsia="Times New Roman" w:hAnsi="Calibri" w:cs="Times New Roman"/>
                <w:b/>
                <w:color w:val="000000"/>
                <w:lang w:eastAsia="fr-FR"/>
              </w:rPr>
              <w:t> </w:t>
            </w:r>
          </w:p>
        </w:tc>
      </w:tr>
      <w:tr w:rsidR="00DF23A4" w:rsidRPr="00F309FC" w14:paraId="62D3E9E4" w14:textId="77777777" w:rsidTr="00A17FEB">
        <w:trPr>
          <w:trHeight w:val="300"/>
          <w:jc w:val="center"/>
        </w:trPr>
        <w:tc>
          <w:tcPr>
            <w:tcW w:w="822" w:type="dxa"/>
            <w:vMerge w:val="restart"/>
            <w:tcBorders>
              <w:top w:val="single" w:sz="8" w:space="0" w:color="auto"/>
              <w:bottom w:val="nil"/>
            </w:tcBorders>
            <w:shd w:val="clear" w:color="auto" w:fill="auto"/>
            <w:noWrap/>
            <w:vAlign w:val="center"/>
            <w:hideMark/>
          </w:tcPr>
          <w:p w14:paraId="670A6707" w14:textId="77777777" w:rsidR="00DF23A4" w:rsidRPr="00F14F8C" w:rsidRDefault="00DF23A4" w:rsidP="00A17FEB">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2x2</w:t>
            </w:r>
          </w:p>
        </w:tc>
        <w:tc>
          <w:tcPr>
            <w:tcW w:w="1034" w:type="dxa"/>
            <w:tcBorders>
              <w:top w:val="single" w:sz="8" w:space="0" w:color="auto"/>
              <w:bottom w:val="nil"/>
            </w:tcBorders>
            <w:shd w:val="clear" w:color="auto" w:fill="auto"/>
            <w:noWrap/>
            <w:vAlign w:val="center"/>
            <w:hideMark/>
          </w:tcPr>
          <w:p w14:paraId="151F6996" w14:textId="77777777" w:rsidR="00DF23A4" w:rsidRPr="00187A4D" w:rsidRDefault="00DF23A4" w:rsidP="00A17FEB">
            <w:pPr>
              <w:spacing w:after="0" w:line="360" w:lineRule="auto"/>
              <w:jc w:val="center"/>
              <w:rPr>
                <w:rFonts w:ascii="Calibri" w:eastAsia="Times New Roman" w:hAnsi="Calibri" w:cs="Times New Roman"/>
                <w:b/>
                <w:lang w:eastAsia="fr-FR"/>
              </w:rPr>
            </w:pPr>
            <w:r w:rsidRPr="00187A4D">
              <w:rPr>
                <w:b/>
              </w:rPr>
              <w:t>[b] &amp; [g]</w:t>
            </w:r>
          </w:p>
        </w:tc>
        <w:tc>
          <w:tcPr>
            <w:tcW w:w="1128" w:type="dxa"/>
            <w:tcBorders>
              <w:top w:val="single" w:sz="8" w:space="0" w:color="auto"/>
              <w:bottom w:val="nil"/>
            </w:tcBorders>
            <w:shd w:val="clear" w:color="auto" w:fill="auto"/>
            <w:vAlign w:val="center"/>
            <w:hideMark/>
          </w:tcPr>
          <w:p w14:paraId="71226480" w14:textId="77777777" w:rsidR="00DF23A4" w:rsidRPr="00187A4D" w:rsidRDefault="00DF23A4" w:rsidP="00A17FEB">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eastAsia="fr-FR"/>
              </w:rPr>
              <w:t>13</w:t>
            </w:r>
          </w:p>
        </w:tc>
        <w:tc>
          <w:tcPr>
            <w:tcW w:w="1128" w:type="dxa"/>
            <w:tcBorders>
              <w:top w:val="single" w:sz="8" w:space="0" w:color="auto"/>
              <w:bottom w:val="nil"/>
            </w:tcBorders>
            <w:shd w:val="clear" w:color="auto" w:fill="auto"/>
            <w:vAlign w:val="center"/>
            <w:hideMark/>
          </w:tcPr>
          <w:p w14:paraId="4F766781" w14:textId="77777777" w:rsidR="00DF23A4" w:rsidRPr="00187A4D" w:rsidRDefault="00DF23A4" w:rsidP="00A17FEB">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eastAsia="fr-FR"/>
              </w:rPr>
              <w:t>3</w:t>
            </w:r>
          </w:p>
        </w:tc>
        <w:tc>
          <w:tcPr>
            <w:tcW w:w="945" w:type="dxa"/>
            <w:gridSpan w:val="2"/>
            <w:tcBorders>
              <w:top w:val="single" w:sz="8" w:space="0" w:color="auto"/>
              <w:bottom w:val="nil"/>
            </w:tcBorders>
            <w:shd w:val="clear" w:color="auto" w:fill="auto"/>
            <w:noWrap/>
            <w:vAlign w:val="bottom"/>
            <w:hideMark/>
          </w:tcPr>
          <w:p w14:paraId="0C6D9403" w14:textId="77777777" w:rsidR="00DF23A4" w:rsidRPr="00187A4D" w:rsidRDefault="00DF23A4" w:rsidP="00A17FEB">
            <w:pPr>
              <w:spacing w:after="0" w:line="360" w:lineRule="auto"/>
              <w:jc w:val="right"/>
              <w:rPr>
                <w:rFonts w:ascii="Calibri" w:eastAsia="Times New Roman" w:hAnsi="Calibri" w:cs="Times New Roman"/>
                <w:lang w:eastAsia="fr-FR"/>
              </w:rPr>
            </w:pPr>
            <w:r w:rsidRPr="00187A4D">
              <w:rPr>
                <w:rFonts w:ascii="Calibri" w:eastAsia="Times New Roman" w:hAnsi="Calibri" w:cs="Times New Roman"/>
                <w:i/>
                <w:lang w:eastAsia="fr-FR"/>
              </w:rPr>
              <w:t>p</w:t>
            </w:r>
            <w:r w:rsidRPr="00187A4D">
              <w:rPr>
                <w:rFonts w:ascii="Calibri" w:eastAsia="Times New Roman" w:hAnsi="Calibri" w:cs="Times New Roman"/>
                <w:lang w:eastAsia="fr-FR"/>
              </w:rPr>
              <w:t xml:space="preserve"> = .05</w:t>
            </w:r>
            <w:r>
              <w:rPr>
                <w:rFonts w:ascii="Calibri" w:eastAsia="Times New Roman" w:hAnsi="Calibri" w:cs="Times New Roman"/>
                <w:lang w:eastAsia="fr-FR"/>
              </w:rPr>
              <w:t>8</w:t>
            </w:r>
          </w:p>
        </w:tc>
      </w:tr>
      <w:tr w:rsidR="00DF23A4" w:rsidRPr="0004182C" w14:paraId="16B4FF05" w14:textId="77777777" w:rsidTr="00A17FEB">
        <w:trPr>
          <w:trHeight w:val="315"/>
          <w:jc w:val="center"/>
        </w:trPr>
        <w:tc>
          <w:tcPr>
            <w:tcW w:w="822" w:type="dxa"/>
            <w:vMerge/>
            <w:tcBorders>
              <w:top w:val="single" w:sz="8" w:space="0" w:color="auto"/>
              <w:bottom w:val="single" w:sz="8" w:space="0" w:color="auto"/>
            </w:tcBorders>
            <w:vAlign w:val="center"/>
            <w:hideMark/>
          </w:tcPr>
          <w:p w14:paraId="76C0AF82" w14:textId="77777777" w:rsidR="00DF23A4" w:rsidRPr="00F14F8C" w:rsidRDefault="00DF23A4" w:rsidP="00A17FEB">
            <w:pPr>
              <w:spacing w:after="0" w:line="360" w:lineRule="auto"/>
              <w:rPr>
                <w:rFonts w:ascii="Calibri" w:eastAsia="Times New Roman" w:hAnsi="Calibri" w:cs="Times New Roman"/>
                <w:b/>
                <w:color w:val="000000"/>
                <w:lang w:eastAsia="fr-FR"/>
              </w:rPr>
            </w:pPr>
          </w:p>
        </w:tc>
        <w:tc>
          <w:tcPr>
            <w:tcW w:w="1034" w:type="dxa"/>
            <w:tcBorders>
              <w:top w:val="nil"/>
              <w:bottom w:val="single" w:sz="8" w:space="0" w:color="auto"/>
            </w:tcBorders>
            <w:shd w:val="clear" w:color="auto" w:fill="auto"/>
            <w:noWrap/>
            <w:vAlign w:val="center"/>
            <w:hideMark/>
          </w:tcPr>
          <w:p w14:paraId="591A0CB4" w14:textId="77777777" w:rsidR="00DF23A4" w:rsidRPr="00187A4D" w:rsidRDefault="00DF23A4" w:rsidP="00A17FEB">
            <w:pPr>
              <w:spacing w:after="0" w:line="360" w:lineRule="auto"/>
              <w:jc w:val="center"/>
              <w:rPr>
                <w:rFonts w:ascii="Calibri" w:eastAsia="Times New Roman" w:hAnsi="Calibri" w:cs="Times New Roman"/>
                <w:b/>
                <w:lang w:eastAsia="fr-FR"/>
              </w:rPr>
            </w:pPr>
            <w:r w:rsidRPr="00187A4D">
              <w:rPr>
                <w:b/>
              </w:rPr>
              <w:t>[p] &amp; [k]</w:t>
            </w:r>
          </w:p>
        </w:tc>
        <w:tc>
          <w:tcPr>
            <w:tcW w:w="1128" w:type="dxa"/>
            <w:tcBorders>
              <w:top w:val="nil"/>
              <w:bottom w:val="single" w:sz="8" w:space="0" w:color="auto"/>
            </w:tcBorders>
            <w:shd w:val="clear" w:color="auto" w:fill="auto"/>
            <w:vAlign w:val="center"/>
            <w:hideMark/>
          </w:tcPr>
          <w:p w14:paraId="5766469B" w14:textId="77777777" w:rsidR="00DF23A4" w:rsidRPr="00187A4D" w:rsidRDefault="00DF23A4" w:rsidP="00A17FEB">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eastAsia="fr-FR"/>
              </w:rPr>
              <w:t>12</w:t>
            </w:r>
          </w:p>
        </w:tc>
        <w:tc>
          <w:tcPr>
            <w:tcW w:w="1128" w:type="dxa"/>
            <w:tcBorders>
              <w:top w:val="nil"/>
              <w:bottom w:val="single" w:sz="8" w:space="0" w:color="auto"/>
            </w:tcBorders>
            <w:shd w:val="clear" w:color="auto" w:fill="auto"/>
            <w:vAlign w:val="center"/>
            <w:hideMark/>
          </w:tcPr>
          <w:p w14:paraId="09AF93C2" w14:textId="77777777" w:rsidR="00DF23A4" w:rsidRPr="00187A4D" w:rsidRDefault="00DF23A4" w:rsidP="00A17FEB">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eastAsia="fr-FR"/>
              </w:rPr>
              <w:t>12</w:t>
            </w:r>
          </w:p>
        </w:tc>
        <w:tc>
          <w:tcPr>
            <w:tcW w:w="945" w:type="dxa"/>
            <w:gridSpan w:val="2"/>
            <w:tcBorders>
              <w:top w:val="nil"/>
              <w:bottom w:val="nil"/>
            </w:tcBorders>
            <w:shd w:val="clear" w:color="auto" w:fill="auto"/>
            <w:noWrap/>
            <w:vAlign w:val="bottom"/>
            <w:hideMark/>
          </w:tcPr>
          <w:p w14:paraId="2FC43F16" w14:textId="77777777" w:rsidR="00DF23A4" w:rsidRPr="00187A4D" w:rsidRDefault="00DF23A4" w:rsidP="00A17FEB">
            <w:pPr>
              <w:spacing w:after="0" w:line="360" w:lineRule="auto"/>
              <w:jc w:val="right"/>
              <w:rPr>
                <w:rFonts w:ascii="Calibri" w:eastAsia="Times New Roman" w:hAnsi="Calibri" w:cs="Times New Roman"/>
                <w:lang w:val="en-US" w:eastAsia="fr-FR"/>
              </w:rPr>
            </w:pPr>
            <w:r w:rsidRPr="00187A4D">
              <w:rPr>
                <w:rFonts w:ascii="Calibri" w:eastAsia="Times New Roman" w:hAnsi="Calibri" w:cs="Times New Roman"/>
                <w:lang w:eastAsia="fr-FR"/>
              </w:rPr>
              <w:t>R² = .1</w:t>
            </w:r>
            <w:r>
              <w:rPr>
                <w:rFonts w:ascii="Calibri" w:eastAsia="Times New Roman" w:hAnsi="Calibri" w:cs="Times New Roman"/>
                <w:lang w:eastAsia="fr-FR"/>
              </w:rPr>
              <w:t>46</w:t>
            </w:r>
          </w:p>
        </w:tc>
      </w:tr>
      <w:tr w:rsidR="00DF23A4" w:rsidRPr="0004182C" w14:paraId="51B8A0D0" w14:textId="77777777" w:rsidTr="00A17FEB">
        <w:trPr>
          <w:trHeight w:val="300"/>
          <w:jc w:val="center"/>
        </w:trPr>
        <w:tc>
          <w:tcPr>
            <w:tcW w:w="822" w:type="dxa"/>
            <w:vMerge w:val="restart"/>
            <w:tcBorders>
              <w:top w:val="single" w:sz="8" w:space="0" w:color="auto"/>
            </w:tcBorders>
            <w:shd w:val="clear" w:color="auto" w:fill="auto"/>
            <w:noWrap/>
            <w:vAlign w:val="center"/>
            <w:hideMark/>
          </w:tcPr>
          <w:p w14:paraId="38A815FE" w14:textId="77777777" w:rsidR="00DF23A4" w:rsidRPr="0004182C" w:rsidRDefault="00DF23A4" w:rsidP="00A17FEB">
            <w:pPr>
              <w:spacing w:after="0" w:line="360" w:lineRule="auto"/>
              <w:jc w:val="center"/>
              <w:rPr>
                <w:rFonts w:ascii="Calibri" w:eastAsia="Times New Roman" w:hAnsi="Calibri" w:cs="Times New Roman"/>
                <w:b/>
                <w:color w:val="000000"/>
                <w:lang w:val="en-US" w:eastAsia="fr-FR"/>
              </w:rPr>
            </w:pPr>
            <w:r w:rsidRPr="0004182C">
              <w:rPr>
                <w:rFonts w:ascii="Calibri" w:eastAsia="Times New Roman" w:hAnsi="Calibri" w:cs="Times New Roman"/>
                <w:b/>
                <w:color w:val="000000"/>
                <w:lang w:val="en-US" w:eastAsia="fr-FR"/>
              </w:rPr>
              <w:t>1x2</w:t>
            </w:r>
          </w:p>
        </w:tc>
        <w:tc>
          <w:tcPr>
            <w:tcW w:w="1034" w:type="dxa"/>
            <w:tcBorders>
              <w:top w:val="nil"/>
              <w:bottom w:val="nil"/>
            </w:tcBorders>
            <w:shd w:val="clear" w:color="auto" w:fill="auto"/>
            <w:noWrap/>
            <w:vAlign w:val="center"/>
            <w:hideMark/>
          </w:tcPr>
          <w:p w14:paraId="23608D70" w14:textId="77777777" w:rsidR="00DF23A4" w:rsidRPr="00187A4D" w:rsidRDefault="00DF23A4" w:rsidP="00A17FEB">
            <w:pPr>
              <w:spacing w:after="0" w:line="360" w:lineRule="auto"/>
              <w:jc w:val="center"/>
              <w:rPr>
                <w:rFonts w:ascii="Calibri" w:eastAsia="Times New Roman" w:hAnsi="Calibri" w:cs="Times New Roman"/>
                <w:b/>
                <w:lang w:val="en-US" w:eastAsia="fr-FR"/>
              </w:rPr>
            </w:pPr>
            <w:r w:rsidRPr="00187A4D">
              <w:rPr>
                <w:b/>
              </w:rPr>
              <w:t>[b] &amp; [g]</w:t>
            </w:r>
          </w:p>
        </w:tc>
        <w:tc>
          <w:tcPr>
            <w:tcW w:w="1128" w:type="dxa"/>
            <w:tcBorders>
              <w:top w:val="nil"/>
              <w:bottom w:val="nil"/>
            </w:tcBorders>
            <w:shd w:val="clear" w:color="auto" w:fill="auto"/>
            <w:vAlign w:val="center"/>
            <w:hideMark/>
          </w:tcPr>
          <w:p w14:paraId="4A1EC533" w14:textId="77777777" w:rsidR="00DF23A4" w:rsidRPr="00187A4D" w:rsidRDefault="00DF23A4" w:rsidP="00A17FEB">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lang w:eastAsia="fr-FR"/>
              </w:rPr>
              <w:t>18</w:t>
            </w:r>
          </w:p>
        </w:tc>
        <w:tc>
          <w:tcPr>
            <w:tcW w:w="1128" w:type="dxa"/>
            <w:tcBorders>
              <w:top w:val="nil"/>
              <w:bottom w:val="nil"/>
            </w:tcBorders>
            <w:shd w:val="clear" w:color="auto" w:fill="auto"/>
            <w:vAlign w:val="center"/>
            <w:hideMark/>
          </w:tcPr>
          <w:p w14:paraId="19800242" w14:textId="77777777" w:rsidR="00DF23A4" w:rsidRPr="00187A4D" w:rsidRDefault="00DF23A4" w:rsidP="00A17FEB">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lang w:eastAsia="fr-FR"/>
              </w:rPr>
              <w:t>16</w:t>
            </w:r>
          </w:p>
        </w:tc>
        <w:tc>
          <w:tcPr>
            <w:tcW w:w="945" w:type="dxa"/>
            <w:gridSpan w:val="2"/>
            <w:tcBorders>
              <w:top w:val="single" w:sz="8" w:space="0" w:color="auto"/>
              <w:bottom w:val="nil"/>
            </w:tcBorders>
            <w:shd w:val="clear" w:color="auto" w:fill="auto"/>
            <w:noWrap/>
            <w:vAlign w:val="bottom"/>
            <w:hideMark/>
          </w:tcPr>
          <w:p w14:paraId="5EE35173" w14:textId="77777777" w:rsidR="00DF23A4" w:rsidRPr="00187A4D" w:rsidRDefault="00DF23A4" w:rsidP="00A17FEB">
            <w:pPr>
              <w:spacing w:after="0" w:line="360" w:lineRule="auto"/>
              <w:jc w:val="right"/>
              <w:rPr>
                <w:rFonts w:ascii="Calibri" w:eastAsia="Times New Roman" w:hAnsi="Calibri" w:cs="Times New Roman"/>
                <w:b/>
                <w:lang w:val="en-US" w:eastAsia="fr-FR"/>
              </w:rPr>
            </w:pPr>
            <w:r w:rsidRPr="00187A4D">
              <w:rPr>
                <w:rFonts w:ascii="Calibri" w:eastAsia="Times New Roman" w:hAnsi="Calibri" w:cs="Times New Roman"/>
                <w:i/>
                <w:lang w:eastAsia="fr-FR"/>
              </w:rPr>
              <w:t>p</w:t>
            </w:r>
            <w:r w:rsidRPr="00187A4D" w:rsidDel="00253627">
              <w:rPr>
                <w:rFonts w:ascii="Calibri" w:eastAsia="Times New Roman" w:hAnsi="Calibri" w:cs="Times New Roman"/>
                <w:lang w:eastAsia="fr-FR"/>
              </w:rPr>
              <w:t xml:space="preserve"> </w:t>
            </w:r>
            <w:r w:rsidRPr="00187A4D">
              <w:rPr>
                <w:rFonts w:ascii="Calibri" w:eastAsia="Times New Roman" w:hAnsi="Calibri" w:cs="Times New Roman"/>
                <w:lang w:eastAsia="fr-FR"/>
              </w:rPr>
              <w:t>= .6</w:t>
            </w:r>
            <w:r>
              <w:rPr>
                <w:rFonts w:ascii="Calibri" w:eastAsia="Times New Roman" w:hAnsi="Calibri" w:cs="Times New Roman"/>
                <w:lang w:eastAsia="fr-FR"/>
              </w:rPr>
              <w:t>97</w:t>
            </w:r>
          </w:p>
        </w:tc>
      </w:tr>
      <w:tr w:rsidR="00DF23A4" w:rsidRPr="00002F4F" w14:paraId="16B8A800" w14:textId="77777777" w:rsidTr="00A17FEB">
        <w:trPr>
          <w:trHeight w:val="315"/>
          <w:jc w:val="center"/>
        </w:trPr>
        <w:tc>
          <w:tcPr>
            <w:tcW w:w="822" w:type="dxa"/>
            <w:vMerge/>
            <w:tcBorders>
              <w:bottom w:val="single" w:sz="8" w:space="0" w:color="000000"/>
            </w:tcBorders>
            <w:vAlign w:val="center"/>
            <w:hideMark/>
          </w:tcPr>
          <w:p w14:paraId="32FE24F4" w14:textId="77777777" w:rsidR="00DF23A4" w:rsidRPr="0004182C" w:rsidRDefault="00DF23A4" w:rsidP="00A17FEB">
            <w:pPr>
              <w:spacing w:after="0" w:line="360" w:lineRule="auto"/>
              <w:rPr>
                <w:rFonts w:ascii="Calibri" w:eastAsia="Times New Roman" w:hAnsi="Calibri" w:cs="Times New Roman"/>
                <w:b/>
                <w:color w:val="000000"/>
                <w:lang w:val="en-US" w:eastAsia="fr-FR"/>
              </w:rPr>
            </w:pPr>
          </w:p>
        </w:tc>
        <w:tc>
          <w:tcPr>
            <w:tcW w:w="1034" w:type="dxa"/>
            <w:tcBorders>
              <w:top w:val="nil"/>
              <w:bottom w:val="nil"/>
            </w:tcBorders>
            <w:shd w:val="clear" w:color="auto" w:fill="auto"/>
            <w:noWrap/>
            <w:vAlign w:val="center"/>
            <w:hideMark/>
          </w:tcPr>
          <w:p w14:paraId="5ADC72DD" w14:textId="77777777" w:rsidR="00DF23A4" w:rsidRPr="00187A4D" w:rsidRDefault="00DF23A4" w:rsidP="00A17FEB">
            <w:pPr>
              <w:spacing w:after="0" w:line="360" w:lineRule="auto"/>
              <w:jc w:val="center"/>
              <w:rPr>
                <w:rFonts w:ascii="Calibri" w:eastAsia="Times New Roman" w:hAnsi="Calibri" w:cs="Times New Roman"/>
                <w:b/>
                <w:lang w:val="en-US" w:eastAsia="fr-FR"/>
              </w:rPr>
            </w:pPr>
            <w:r w:rsidRPr="00187A4D">
              <w:rPr>
                <w:b/>
              </w:rPr>
              <w:t>[p] &amp; [k]</w:t>
            </w:r>
          </w:p>
        </w:tc>
        <w:tc>
          <w:tcPr>
            <w:tcW w:w="1128" w:type="dxa"/>
            <w:tcBorders>
              <w:top w:val="nil"/>
              <w:bottom w:val="nil"/>
            </w:tcBorders>
            <w:shd w:val="clear" w:color="auto" w:fill="auto"/>
            <w:vAlign w:val="center"/>
            <w:hideMark/>
          </w:tcPr>
          <w:p w14:paraId="562F7A66" w14:textId="77777777" w:rsidR="00DF23A4" w:rsidRPr="00187A4D" w:rsidRDefault="00DF23A4" w:rsidP="00A17FEB">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lang w:eastAsia="fr-FR"/>
              </w:rPr>
              <w:t>13</w:t>
            </w:r>
          </w:p>
        </w:tc>
        <w:tc>
          <w:tcPr>
            <w:tcW w:w="1128" w:type="dxa"/>
            <w:tcBorders>
              <w:top w:val="nil"/>
              <w:bottom w:val="nil"/>
            </w:tcBorders>
            <w:shd w:val="clear" w:color="auto" w:fill="auto"/>
            <w:vAlign w:val="center"/>
            <w:hideMark/>
          </w:tcPr>
          <w:p w14:paraId="76778D64" w14:textId="77777777" w:rsidR="00DF23A4" w:rsidRPr="00187A4D" w:rsidRDefault="00DF23A4" w:rsidP="00A17FEB">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lang w:eastAsia="fr-FR"/>
              </w:rPr>
              <w:t>15</w:t>
            </w:r>
          </w:p>
        </w:tc>
        <w:tc>
          <w:tcPr>
            <w:tcW w:w="945" w:type="dxa"/>
            <w:gridSpan w:val="2"/>
            <w:tcBorders>
              <w:top w:val="nil"/>
              <w:bottom w:val="single" w:sz="8" w:space="0" w:color="auto"/>
            </w:tcBorders>
            <w:shd w:val="clear" w:color="auto" w:fill="auto"/>
            <w:noWrap/>
            <w:vAlign w:val="bottom"/>
            <w:hideMark/>
          </w:tcPr>
          <w:p w14:paraId="63783C92" w14:textId="77777777" w:rsidR="00DF23A4" w:rsidRPr="00187A4D" w:rsidRDefault="00DF23A4" w:rsidP="00A17FEB">
            <w:pPr>
              <w:spacing w:after="0" w:line="360" w:lineRule="auto"/>
              <w:jc w:val="right"/>
              <w:rPr>
                <w:rFonts w:ascii="Calibri" w:eastAsia="Times New Roman" w:hAnsi="Calibri" w:cs="Times New Roman"/>
                <w:b/>
                <w:lang w:val="en-US" w:eastAsia="fr-FR"/>
              </w:rPr>
            </w:pPr>
            <w:r w:rsidRPr="00187A4D">
              <w:rPr>
                <w:rFonts w:ascii="Calibri" w:eastAsia="Times New Roman" w:hAnsi="Calibri" w:cs="Times New Roman"/>
                <w:lang w:val="en-US" w:eastAsia="fr-FR"/>
              </w:rPr>
              <w:t>R² = .00</w:t>
            </w:r>
            <w:r>
              <w:rPr>
                <w:rFonts w:ascii="Calibri" w:eastAsia="Times New Roman" w:hAnsi="Calibri" w:cs="Times New Roman"/>
                <w:lang w:val="en-US" w:eastAsia="fr-FR"/>
              </w:rPr>
              <w:t>5</w:t>
            </w:r>
          </w:p>
        </w:tc>
      </w:tr>
      <w:tr w:rsidR="00DF23A4" w:rsidRPr="00002F4F" w14:paraId="3227C87D" w14:textId="77777777" w:rsidTr="00A17FEB">
        <w:trPr>
          <w:trHeight w:val="300"/>
          <w:jc w:val="center"/>
        </w:trPr>
        <w:tc>
          <w:tcPr>
            <w:tcW w:w="822" w:type="dxa"/>
            <w:vMerge w:val="restart"/>
            <w:tcBorders>
              <w:top w:val="nil"/>
              <w:bottom w:val="single" w:sz="8" w:space="0" w:color="000000"/>
            </w:tcBorders>
            <w:shd w:val="clear" w:color="auto" w:fill="auto"/>
            <w:noWrap/>
            <w:vAlign w:val="center"/>
            <w:hideMark/>
          </w:tcPr>
          <w:p w14:paraId="4511BE40" w14:textId="77777777" w:rsidR="00DF23A4" w:rsidRPr="00624DCD" w:rsidRDefault="00DF23A4" w:rsidP="00A17FEB">
            <w:pPr>
              <w:spacing w:after="0" w:line="360" w:lineRule="auto"/>
              <w:jc w:val="center"/>
              <w:rPr>
                <w:rFonts w:ascii="Calibri" w:eastAsia="Times New Roman" w:hAnsi="Calibri" w:cs="Times New Roman"/>
                <w:b/>
                <w:color w:val="000000"/>
                <w:lang w:val="en-US" w:eastAsia="fr-FR"/>
              </w:rPr>
            </w:pPr>
            <w:r w:rsidRPr="00624DCD">
              <w:rPr>
                <w:rFonts w:ascii="Calibri" w:eastAsia="Times New Roman" w:hAnsi="Calibri" w:cs="Times New Roman"/>
                <w:b/>
                <w:color w:val="000000"/>
                <w:lang w:val="en-US" w:eastAsia="fr-FR"/>
              </w:rPr>
              <w:t>2x1</w:t>
            </w:r>
          </w:p>
        </w:tc>
        <w:tc>
          <w:tcPr>
            <w:tcW w:w="1034" w:type="dxa"/>
            <w:tcBorders>
              <w:top w:val="single" w:sz="8" w:space="0" w:color="auto"/>
              <w:bottom w:val="nil"/>
            </w:tcBorders>
            <w:shd w:val="clear" w:color="auto" w:fill="E7E6E6" w:themeFill="background2"/>
            <w:noWrap/>
            <w:vAlign w:val="center"/>
            <w:hideMark/>
          </w:tcPr>
          <w:p w14:paraId="54BC6435" w14:textId="77777777" w:rsidR="00DF23A4" w:rsidRPr="00187A4D" w:rsidRDefault="00DF23A4" w:rsidP="00A17FEB">
            <w:pPr>
              <w:spacing w:after="0" w:line="360" w:lineRule="auto"/>
              <w:jc w:val="center"/>
              <w:rPr>
                <w:rFonts w:ascii="Calibri" w:eastAsia="Times New Roman" w:hAnsi="Calibri" w:cs="Times New Roman"/>
                <w:b/>
                <w:lang w:val="en-US" w:eastAsia="fr-FR"/>
              </w:rPr>
            </w:pPr>
            <w:r w:rsidRPr="00187A4D">
              <w:rPr>
                <w:b/>
                <w:lang w:val="en-US"/>
              </w:rPr>
              <w:t>[b] &amp; [g]</w:t>
            </w:r>
          </w:p>
        </w:tc>
        <w:tc>
          <w:tcPr>
            <w:tcW w:w="1128" w:type="dxa"/>
            <w:tcBorders>
              <w:top w:val="single" w:sz="8" w:space="0" w:color="auto"/>
              <w:bottom w:val="nil"/>
            </w:tcBorders>
            <w:shd w:val="clear" w:color="auto" w:fill="E7E6E6" w:themeFill="background2"/>
            <w:vAlign w:val="center"/>
            <w:hideMark/>
          </w:tcPr>
          <w:p w14:paraId="5A5D1F9E" w14:textId="77777777" w:rsidR="00DF23A4" w:rsidRPr="00187A4D" w:rsidRDefault="00DF23A4" w:rsidP="00A17FEB">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lang w:val="en-US" w:eastAsia="fr-FR"/>
              </w:rPr>
              <w:t>21</w:t>
            </w:r>
          </w:p>
        </w:tc>
        <w:tc>
          <w:tcPr>
            <w:tcW w:w="1128" w:type="dxa"/>
            <w:tcBorders>
              <w:top w:val="single" w:sz="8" w:space="0" w:color="auto"/>
              <w:bottom w:val="nil"/>
            </w:tcBorders>
            <w:shd w:val="clear" w:color="auto" w:fill="E7E6E6" w:themeFill="background2"/>
            <w:vAlign w:val="center"/>
            <w:hideMark/>
          </w:tcPr>
          <w:p w14:paraId="4192CC7C" w14:textId="77777777" w:rsidR="00DF23A4" w:rsidRPr="00187A4D" w:rsidRDefault="00DF23A4" w:rsidP="00A17FEB">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lang w:val="en-US" w:eastAsia="fr-FR"/>
              </w:rPr>
              <w:t>25</w:t>
            </w:r>
          </w:p>
        </w:tc>
        <w:tc>
          <w:tcPr>
            <w:tcW w:w="945" w:type="dxa"/>
            <w:gridSpan w:val="2"/>
            <w:tcBorders>
              <w:top w:val="nil"/>
              <w:bottom w:val="nil"/>
            </w:tcBorders>
            <w:shd w:val="clear" w:color="auto" w:fill="E7E6E6" w:themeFill="background2"/>
            <w:noWrap/>
            <w:vAlign w:val="bottom"/>
            <w:hideMark/>
          </w:tcPr>
          <w:p w14:paraId="37BB93F4" w14:textId="77777777" w:rsidR="00DF23A4" w:rsidRPr="00187A4D" w:rsidRDefault="00DF23A4" w:rsidP="00A17FEB">
            <w:pPr>
              <w:spacing w:after="0" w:line="360" w:lineRule="auto"/>
              <w:jc w:val="right"/>
              <w:rPr>
                <w:rFonts w:ascii="Calibri" w:eastAsia="Times New Roman" w:hAnsi="Calibri" w:cs="Times New Roman"/>
                <w:b/>
                <w:lang w:val="en-US" w:eastAsia="fr-FR"/>
              </w:rPr>
            </w:pPr>
            <w:r w:rsidRPr="00187A4D">
              <w:rPr>
                <w:rFonts w:ascii="Calibri" w:eastAsia="Times New Roman" w:hAnsi="Calibri" w:cs="Times New Roman"/>
                <w:i/>
                <w:lang w:eastAsia="fr-FR"/>
              </w:rPr>
              <w:t>p</w:t>
            </w:r>
            <w:r w:rsidRPr="00187A4D" w:rsidDel="00253627">
              <w:rPr>
                <w:rFonts w:ascii="Calibri" w:eastAsia="Times New Roman" w:hAnsi="Calibri" w:cs="Times New Roman"/>
                <w:lang w:val="en-US" w:eastAsia="fr-FR"/>
              </w:rPr>
              <w:t xml:space="preserve"> </w:t>
            </w:r>
            <w:r w:rsidRPr="00187A4D">
              <w:rPr>
                <w:rFonts w:ascii="Calibri" w:eastAsia="Times New Roman" w:hAnsi="Calibri" w:cs="Times New Roman"/>
                <w:lang w:val="en-US" w:eastAsia="fr-FR"/>
              </w:rPr>
              <w:t>= .8</w:t>
            </w:r>
            <w:r>
              <w:rPr>
                <w:rFonts w:ascii="Calibri" w:eastAsia="Times New Roman" w:hAnsi="Calibri" w:cs="Times New Roman"/>
                <w:lang w:val="en-US" w:eastAsia="fr-FR"/>
              </w:rPr>
              <w:t>26</w:t>
            </w:r>
          </w:p>
        </w:tc>
      </w:tr>
      <w:tr w:rsidR="00DF23A4" w:rsidRPr="00FE1D4F" w14:paraId="13175AE0" w14:textId="77777777" w:rsidTr="00A17FEB">
        <w:trPr>
          <w:trHeight w:val="315"/>
          <w:jc w:val="center"/>
        </w:trPr>
        <w:tc>
          <w:tcPr>
            <w:tcW w:w="822" w:type="dxa"/>
            <w:vMerge/>
            <w:tcBorders>
              <w:top w:val="nil"/>
              <w:bottom w:val="single" w:sz="8" w:space="0" w:color="000000"/>
            </w:tcBorders>
            <w:vAlign w:val="center"/>
            <w:hideMark/>
          </w:tcPr>
          <w:p w14:paraId="3B433CE0" w14:textId="77777777" w:rsidR="00DF23A4" w:rsidRPr="00624DCD" w:rsidRDefault="00DF23A4" w:rsidP="00A17FEB">
            <w:pPr>
              <w:spacing w:after="0" w:line="360" w:lineRule="auto"/>
              <w:rPr>
                <w:rFonts w:ascii="Calibri" w:eastAsia="Times New Roman" w:hAnsi="Calibri" w:cs="Times New Roman"/>
                <w:b/>
                <w:color w:val="000000"/>
                <w:lang w:val="en-US" w:eastAsia="fr-FR"/>
              </w:rPr>
            </w:pPr>
          </w:p>
        </w:tc>
        <w:tc>
          <w:tcPr>
            <w:tcW w:w="1034" w:type="dxa"/>
            <w:tcBorders>
              <w:top w:val="nil"/>
              <w:bottom w:val="single" w:sz="8" w:space="0" w:color="auto"/>
            </w:tcBorders>
            <w:shd w:val="clear" w:color="auto" w:fill="E7E6E6" w:themeFill="background2"/>
            <w:noWrap/>
            <w:vAlign w:val="center"/>
            <w:hideMark/>
          </w:tcPr>
          <w:p w14:paraId="1D833292" w14:textId="77777777" w:rsidR="00DF23A4" w:rsidRPr="00187A4D" w:rsidRDefault="00DF23A4" w:rsidP="00A17FEB">
            <w:pPr>
              <w:spacing w:after="0" w:line="360" w:lineRule="auto"/>
              <w:jc w:val="center"/>
              <w:rPr>
                <w:rFonts w:ascii="Calibri" w:eastAsia="Times New Roman" w:hAnsi="Calibri" w:cs="Times New Roman"/>
                <w:b/>
                <w:lang w:eastAsia="fr-FR"/>
              </w:rPr>
            </w:pPr>
            <w:r w:rsidRPr="00187A4D">
              <w:rPr>
                <w:b/>
                <w:lang w:val="en-US"/>
              </w:rPr>
              <w:t>[p] &amp; [k]</w:t>
            </w:r>
          </w:p>
        </w:tc>
        <w:tc>
          <w:tcPr>
            <w:tcW w:w="1128" w:type="dxa"/>
            <w:tcBorders>
              <w:top w:val="nil"/>
              <w:bottom w:val="single" w:sz="8" w:space="0" w:color="auto"/>
            </w:tcBorders>
            <w:shd w:val="clear" w:color="auto" w:fill="E7E6E6" w:themeFill="background2"/>
            <w:vAlign w:val="center"/>
            <w:hideMark/>
          </w:tcPr>
          <w:p w14:paraId="4D37D2AC" w14:textId="77777777" w:rsidR="00DF23A4" w:rsidRPr="00187A4D" w:rsidRDefault="00DF23A4" w:rsidP="00A17FEB">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val="en-US" w:eastAsia="fr-FR"/>
              </w:rPr>
              <w:t>23</w:t>
            </w:r>
          </w:p>
        </w:tc>
        <w:tc>
          <w:tcPr>
            <w:tcW w:w="1128" w:type="dxa"/>
            <w:tcBorders>
              <w:top w:val="nil"/>
              <w:bottom w:val="single" w:sz="8" w:space="0" w:color="auto"/>
            </w:tcBorders>
            <w:shd w:val="clear" w:color="auto" w:fill="E7E6E6" w:themeFill="background2"/>
            <w:vAlign w:val="center"/>
            <w:hideMark/>
          </w:tcPr>
          <w:p w14:paraId="7199DCD5" w14:textId="77777777" w:rsidR="00DF23A4" w:rsidRPr="00187A4D" w:rsidRDefault="00DF23A4" w:rsidP="00A17FEB">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val="en-US" w:eastAsia="fr-FR"/>
              </w:rPr>
              <w:t>24</w:t>
            </w:r>
          </w:p>
        </w:tc>
        <w:tc>
          <w:tcPr>
            <w:tcW w:w="945" w:type="dxa"/>
            <w:gridSpan w:val="2"/>
            <w:tcBorders>
              <w:top w:val="nil"/>
              <w:bottom w:val="single" w:sz="8" w:space="0" w:color="auto"/>
            </w:tcBorders>
            <w:shd w:val="clear" w:color="auto" w:fill="E7E6E6" w:themeFill="background2"/>
            <w:noWrap/>
            <w:vAlign w:val="bottom"/>
            <w:hideMark/>
          </w:tcPr>
          <w:p w14:paraId="36B9DB1B" w14:textId="77777777" w:rsidR="00DF23A4" w:rsidRPr="00187A4D" w:rsidRDefault="00DF23A4" w:rsidP="00A17FEB">
            <w:pPr>
              <w:spacing w:after="0" w:line="360" w:lineRule="auto"/>
              <w:jc w:val="right"/>
              <w:rPr>
                <w:rFonts w:ascii="Calibri" w:eastAsia="Times New Roman" w:hAnsi="Calibri" w:cs="Times New Roman"/>
                <w:b/>
                <w:lang w:eastAsia="fr-FR"/>
              </w:rPr>
            </w:pPr>
            <w:r w:rsidRPr="00187A4D">
              <w:rPr>
                <w:rFonts w:ascii="Calibri" w:eastAsia="Times New Roman" w:hAnsi="Calibri" w:cs="Times New Roman"/>
                <w:lang w:val="en-US" w:eastAsia="fr-FR"/>
              </w:rPr>
              <w:t>R² = .001</w:t>
            </w:r>
          </w:p>
        </w:tc>
      </w:tr>
      <w:tr w:rsidR="00DF23A4" w:rsidRPr="00623BA7" w14:paraId="54B113C2" w14:textId="77777777" w:rsidTr="00A17FEB">
        <w:trPr>
          <w:trHeight w:val="300"/>
          <w:jc w:val="center"/>
        </w:trPr>
        <w:tc>
          <w:tcPr>
            <w:tcW w:w="822" w:type="dxa"/>
            <w:vMerge w:val="restart"/>
            <w:tcBorders>
              <w:top w:val="nil"/>
            </w:tcBorders>
            <w:shd w:val="clear" w:color="auto" w:fill="auto"/>
            <w:noWrap/>
            <w:vAlign w:val="center"/>
            <w:hideMark/>
          </w:tcPr>
          <w:p w14:paraId="02060278" w14:textId="77777777" w:rsidR="00DF23A4" w:rsidRPr="00F14F8C" w:rsidRDefault="00DF23A4" w:rsidP="00A17FEB">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1x1</w:t>
            </w:r>
          </w:p>
        </w:tc>
        <w:tc>
          <w:tcPr>
            <w:tcW w:w="1034" w:type="dxa"/>
            <w:tcBorders>
              <w:top w:val="nil"/>
              <w:bottom w:val="nil"/>
            </w:tcBorders>
            <w:shd w:val="clear" w:color="auto" w:fill="auto"/>
            <w:noWrap/>
            <w:vAlign w:val="center"/>
            <w:hideMark/>
          </w:tcPr>
          <w:p w14:paraId="3B9966D2" w14:textId="77777777" w:rsidR="00DF23A4" w:rsidRPr="00187A4D" w:rsidRDefault="00DF23A4" w:rsidP="00A17FEB">
            <w:pPr>
              <w:spacing w:after="0" w:line="360" w:lineRule="auto"/>
              <w:jc w:val="center"/>
              <w:rPr>
                <w:rFonts w:ascii="Calibri" w:eastAsia="Times New Roman" w:hAnsi="Calibri" w:cs="Times New Roman"/>
                <w:b/>
                <w:lang w:eastAsia="fr-FR"/>
              </w:rPr>
            </w:pPr>
            <w:r w:rsidRPr="00187A4D">
              <w:rPr>
                <w:b/>
                <w:lang w:val="en-US"/>
              </w:rPr>
              <w:t>[b] &amp; [g]</w:t>
            </w:r>
          </w:p>
        </w:tc>
        <w:tc>
          <w:tcPr>
            <w:tcW w:w="1128" w:type="dxa"/>
            <w:tcBorders>
              <w:top w:val="nil"/>
              <w:bottom w:val="nil"/>
            </w:tcBorders>
            <w:shd w:val="clear" w:color="auto" w:fill="auto"/>
            <w:vAlign w:val="center"/>
            <w:hideMark/>
          </w:tcPr>
          <w:p w14:paraId="070A6D19" w14:textId="77777777" w:rsidR="00DF23A4" w:rsidRPr="00623BA7" w:rsidRDefault="00DF23A4" w:rsidP="00A17FEB">
            <w:pPr>
              <w:spacing w:after="0" w:line="360" w:lineRule="auto"/>
              <w:jc w:val="center"/>
              <w:rPr>
                <w:rFonts w:ascii="Calibri" w:eastAsia="Times New Roman" w:hAnsi="Calibri" w:cs="Times New Roman"/>
                <w:lang w:eastAsia="fr-FR"/>
              </w:rPr>
            </w:pPr>
            <w:r w:rsidRPr="00623BA7">
              <w:rPr>
                <w:rFonts w:ascii="Calibri" w:eastAsia="Times New Roman" w:hAnsi="Calibri" w:cs="Times New Roman"/>
                <w:lang w:val="en-US" w:eastAsia="fr-FR"/>
              </w:rPr>
              <w:t>5.94</w:t>
            </w:r>
          </w:p>
        </w:tc>
        <w:tc>
          <w:tcPr>
            <w:tcW w:w="1128" w:type="dxa"/>
            <w:tcBorders>
              <w:top w:val="nil"/>
              <w:bottom w:val="nil"/>
            </w:tcBorders>
            <w:shd w:val="clear" w:color="auto" w:fill="auto"/>
            <w:vAlign w:val="center"/>
            <w:hideMark/>
          </w:tcPr>
          <w:p w14:paraId="3608044A" w14:textId="77777777" w:rsidR="00DF23A4" w:rsidRPr="00623BA7" w:rsidRDefault="00DF23A4" w:rsidP="00A17FEB">
            <w:pPr>
              <w:spacing w:after="0" w:line="360" w:lineRule="auto"/>
              <w:jc w:val="center"/>
              <w:rPr>
                <w:rFonts w:ascii="Calibri" w:eastAsia="Times New Roman" w:hAnsi="Calibri" w:cs="Times New Roman"/>
                <w:lang w:eastAsia="fr-FR"/>
              </w:rPr>
            </w:pPr>
            <w:r w:rsidRPr="00623BA7">
              <w:rPr>
                <w:rFonts w:ascii="Calibri" w:eastAsia="Times New Roman" w:hAnsi="Calibri" w:cs="Times New Roman"/>
                <w:lang w:val="en-US" w:eastAsia="fr-FR"/>
              </w:rPr>
              <w:t>5.31</w:t>
            </w:r>
          </w:p>
        </w:tc>
        <w:tc>
          <w:tcPr>
            <w:tcW w:w="945" w:type="dxa"/>
            <w:gridSpan w:val="2"/>
            <w:tcBorders>
              <w:top w:val="nil"/>
              <w:bottom w:val="nil"/>
            </w:tcBorders>
            <w:shd w:val="clear" w:color="auto" w:fill="auto"/>
            <w:vAlign w:val="center"/>
            <w:hideMark/>
          </w:tcPr>
          <w:p w14:paraId="6C996B2A" w14:textId="77777777" w:rsidR="00DF23A4" w:rsidRPr="00623BA7" w:rsidRDefault="00DF23A4" w:rsidP="00A17FEB">
            <w:pPr>
              <w:spacing w:after="0" w:line="360" w:lineRule="auto"/>
              <w:jc w:val="right"/>
              <w:rPr>
                <w:rFonts w:ascii="Calibri" w:eastAsia="Times New Roman" w:hAnsi="Calibri" w:cs="Times New Roman"/>
                <w:lang w:eastAsia="fr-FR"/>
              </w:rPr>
            </w:pPr>
            <w:r w:rsidRPr="00623BA7">
              <w:rPr>
                <w:rFonts w:ascii="Calibri" w:eastAsia="Times New Roman" w:hAnsi="Calibri" w:cs="Times New Roman"/>
                <w:i/>
                <w:lang w:val="en-US" w:eastAsia="fr-FR"/>
              </w:rPr>
              <w:t>p</w:t>
            </w:r>
            <w:r w:rsidRPr="00623BA7">
              <w:rPr>
                <w:rFonts w:ascii="Calibri" w:eastAsia="Times New Roman" w:hAnsi="Calibri" w:cs="Times New Roman"/>
                <w:lang w:val="en-US" w:eastAsia="fr-FR"/>
              </w:rPr>
              <w:t xml:space="preserve"> = .069</w:t>
            </w:r>
          </w:p>
        </w:tc>
      </w:tr>
      <w:tr w:rsidR="00DF23A4" w:rsidRPr="00623BA7" w14:paraId="4D5E9EF8" w14:textId="77777777" w:rsidTr="00A17FEB">
        <w:trPr>
          <w:trHeight w:val="315"/>
          <w:jc w:val="center"/>
        </w:trPr>
        <w:tc>
          <w:tcPr>
            <w:tcW w:w="822" w:type="dxa"/>
            <w:vMerge/>
            <w:tcBorders>
              <w:bottom w:val="single" w:sz="8" w:space="0" w:color="000000"/>
            </w:tcBorders>
            <w:vAlign w:val="center"/>
            <w:hideMark/>
          </w:tcPr>
          <w:p w14:paraId="284FC9BA" w14:textId="77777777" w:rsidR="00DF23A4" w:rsidRPr="00F14F8C" w:rsidRDefault="00DF23A4" w:rsidP="00A17FEB">
            <w:pPr>
              <w:spacing w:after="0" w:line="360" w:lineRule="auto"/>
              <w:rPr>
                <w:rFonts w:ascii="Calibri" w:eastAsia="Times New Roman" w:hAnsi="Calibri" w:cs="Times New Roman"/>
                <w:b/>
                <w:color w:val="000000"/>
                <w:lang w:eastAsia="fr-FR"/>
              </w:rPr>
            </w:pPr>
          </w:p>
        </w:tc>
        <w:tc>
          <w:tcPr>
            <w:tcW w:w="1034" w:type="dxa"/>
            <w:tcBorders>
              <w:top w:val="nil"/>
              <w:bottom w:val="single" w:sz="8" w:space="0" w:color="auto"/>
            </w:tcBorders>
            <w:shd w:val="clear" w:color="auto" w:fill="auto"/>
            <w:noWrap/>
            <w:vAlign w:val="center"/>
            <w:hideMark/>
          </w:tcPr>
          <w:p w14:paraId="17FAACA7" w14:textId="77777777" w:rsidR="00DF23A4" w:rsidRPr="00187A4D" w:rsidRDefault="00DF23A4" w:rsidP="00A17FEB">
            <w:pPr>
              <w:spacing w:after="0" w:line="360" w:lineRule="auto"/>
              <w:jc w:val="center"/>
              <w:rPr>
                <w:rFonts w:ascii="Calibri" w:eastAsia="Times New Roman" w:hAnsi="Calibri" w:cs="Times New Roman"/>
                <w:b/>
                <w:lang w:eastAsia="fr-FR"/>
              </w:rPr>
            </w:pPr>
            <w:r w:rsidRPr="00187A4D">
              <w:rPr>
                <w:b/>
                <w:lang w:val="en-US"/>
              </w:rPr>
              <w:t>[p] &amp; [k]</w:t>
            </w:r>
          </w:p>
        </w:tc>
        <w:tc>
          <w:tcPr>
            <w:tcW w:w="1128" w:type="dxa"/>
            <w:tcBorders>
              <w:top w:val="nil"/>
              <w:bottom w:val="single" w:sz="8" w:space="0" w:color="auto"/>
            </w:tcBorders>
            <w:shd w:val="clear" w:color="auto" w:fill="auto"/>
            <w:vAlign w:val="center"/>
            <w:hideMark/>
          </w:tcPr>
          <w:p w14:paraId="06BE5278" w14:textId="77777777" w:rsidR="00DF23A4" w:rsidRPr="00623BA7" w:rsidRDefault="00DF23A4" w:rsidP="00A17FEB">
            <w:pPr>
              <w:spacing w:after="0" w:line="360" w:lineRule="auto"/>
              <w:jc w:val="center"/>
              <w:rPr>
                <w:rFonts w:ascii="Calibri" w:eastAsia="Times New Roman" w:hAnsi="Calibri" w:cs="Times New Roman"/>
                <w:lang w:eastAsia="fr-FR"/>
              </w:rPr>
            </w:pPr>
            <w:r w:rsidRPr="00623BA7">
              <w:rPr>
                <w:rFonts w:ascii="Calibri" w:eastAsia="Times New Roman" w:hAnsi="Calibri" w:cs="Times New Roman"/>
                <w:lang w:val="en-US" w:eastAsia="fr-FR"/>
              </w:rPr>
              <w:t>3.59</w:t>
            </w:r>
          </w:p>
        </w:tc>
        <w:tc>
          <w:tcPr>
            <w:tcW w:w="1128" w:type="dxa"/>
            <w:tcBorders>
              <w:top w:val="nil"/>
              <w:bottom w:val="single" w:sz="8" w:space="0" w:color="auto"/>
            </w:tcBorders>
            <w:shd w:val="clear" w:color="auto" w:fill="auto"/>
            <w:vAlign w:val="center"/>
            <w:hideMark/>
          </w:tcPr>
          <w:p w14:paraId="4E6E8A3A" w14:textId="77777777" w:rsidR="00DF23A4" w:rsidRPr="00623BA7" w:rsidRDefault="00DF23A4" w:rsidP="00A17FEB">
            <w:pPr>
              <w:spacing w:after="0" w:line="360" w:lineRule="auto"/>
              <w:jc w:val="center"/>
              <w:rPr>
                <w:rFonts w:ascii="Calibri" w:eastAsia="Times New Roman" w:hAnsi="Calibri" w:cs="Times New Roman"/>
                <w:lang w:eastAsia="fr-FR"/>
              </w:rPr>
            </w:pPr>
            <w:r w:rsidRPr="00623BA7">
              <w:rPr>
                <w:rFonts w:ascii="Calibri" w:eastAsia="Times New Roman" w:hAnsi="Calibri" w:cs="Times New Roman"/>
                <w:lang w:val="en-US" w:eastAsia="fr-FR"/>
              </w:rPr>
              <w:t>6.25</w:t>
            </w:r>
          </w:p>
        </w:tc>
        <w:tc>
          <w:tcPr>
            <w:tcW w:w="945" w:type="dxa"/>
            <w:gridSpan w:val="2"/>
            <w:tcBorders>
              <w:top w:val="nil"/>
              <w:bottom w:val="single" w:sz="8" w:space="0" w:color="auto"/>
            </w:tcBorders>
            <w:shd w:val="clear" w:color="auto" w:fill="auto"/>
            <w:vAlign w:val="center"/>
            <w:hideMark/>
          </w:tcPr>
          <w:p w14:paraId="01B9BB99" w14:textId="77777777" w:rsidR="00DF23A4" w:rsidRPr="00623BA7" w:rsidRDefault="00DF23A4" w:rsidP="00A17FEB">
            <w:pPr>
              <w:spacing w:after="0" w:line="360" w:lineRule="auto"/>
              <w:jc w:val="right"/>
              <w:rPr>
                <w:rFonts w:ascii="Calibri" w:eastAsia="Times New Roman" w:hAnsi="Calibri" w:cs="Times New Roman"/>
                <w:lang w:val="en-US" w:eastAsia="fr-FR"/>
              </w:rPr>
            </w:pPr>
            <w:r w:rsidRPr="00623BA7">
              <w:rPr>
                <w:rFonts w:ascii="Calibri" w:eastAsia="Times New Roman" w:hAnsi="Calibri" w:cs="Times New Roman"/>
                <w:lang w:val="en-US" w:eastAsia="fr-FR"/>
              </w:rPr>
              <w:t>R² = .</w:t>
            </w:r>
            <w:r>
              <w:rPr>
                <w:rFonts w:ascii="Calibri" w:eastAsia="Times New Roman" w:hAnsi="Calibri" w:cs="Times New Roman"/>
                <w:lang w:val="en-US" w:eastAsia="fr-FR"/>
              </w:rPr>
              <w:t>040</w:t>
            </w:r>
          </w:p>
        </w:tc>
      </w:tr>
    </w:tbl>
    <w:p w14:paraId="645C22E5" w14:textId="77777777" w:rsidR="00DF23A4" w:rsidRDefault="00DF23A4" w:rsidP="00DF23A4">
      <w:pPr>
        <w:spacing w:line="360" w:lineRule="auto"/>
        <w:jc w:val="both"/>
        <w:rPr>
          <w:sz w:val="18"/>
          <w:lang w:val="en-US"/>
        </w:rPr>
      </w:pPr>
    </w:p>
    <w:p w14:paraId="1C6821F7" w14:textId="77777777" w:rsidR="00A17FEB" w:rsidRPr="00F51B5A" w:rsidRDefault="00A17FEB" w:rsidP="00A17FEB">
      <w:pPr>
        <w:spacing w:line="360" w:lineRule="auto"/>
        <w:jc w:val="both"/>
        <w:rPr>
          <w:bCs/>
          <w:lang w:val="en-US"/>
        </w:rPr>
      </w:pPr>
      <w:r w:rsidRPr="00A17FEB">
        <w:rPr>
          <w:lang w:val="en-US"/>
        </w:rPr>
        <w:lastRenderedPageBreak/>
        <w:t>Further assessing the simple effects of the significant interaction b</w:t>
      </w:r>
      <w:r w:rsidRPr="00A17FEB">
        <w:rPr>
          <w:bCs/>
          <w:lang w:val="en-US"/>
        </w:rPr>
        <w:t>etween</w:t>
      </w:r>
      <w:r w:rsidRPr="00F51B5A">
        <w:rPr>
          <w:bCs/>
          <w:lang w:val="en-US"/>
        </w:rPr>
        <w:t xml:space="preserve"> voicing and place</w:t>
      </w:r>
      <w:r>
        <w:rPr>
          <w:bCs/>
          <w:lang w:val="en-US"/>
        </w:rPr>
        <w:t xml:space="preserve"> in 2x1,</w:t>
      </w:r>
      <w:r w:rsidRPr="00F51B5A">
        <w:rPr>
          <w:bCs/>
          <w:lang w:val="en-US"/>
        </w:rPr>
        <w:t xml:space="preserve"> </w:t>
      </w:r>
      <w:r>
        <w:rPr>
          <w:bCs/>
          <w:lang w:val="en-US"/>
        </w:rPr>
        <w:t>a</w:t>
      </w:r>
      <w:r w:rsidRPr="00F51B5A">
        <w:rPr>
          <w:bCs/>
          <w:lang w:val="en-US"/>
        </w:rPr>
        <w:t xml:space="preserve"> single difference is found to be significant, between voiced posterior and voiceless posterior, i.e. between [</w:t>
      </w:r>
      <w:proofErr w:type="spellStart"/>
      <w:r w:rsidRPr="00F51B5A">
        <w:rPr>
          <w:bCs/>
          <w:lang w:val="en-US"/>
        </w:rPr>
        <w:t>ukuk</w:t>
      </w:r>
      <w:proofErr w:type="spellEnd"/>
      <w:r w:rsidRPr="00F51B5A">
        <w:rPr>
          <w:bCs/>
          <w:lang w:val="en-US"/>
        </w:rPr>
        <w:t>] and [</w:t>
      </w:r>
      <w:proofErr w:type="spellStart"/>
      <w:r w:rsidRPr="00F51B5A">
        <w:rPr>
          <w:bCs/>
          <w:lang w:val="en-US"/>
        </w:rPr>
        <w:t>upup</w:t>
      </w:r>
      <w:proofErr w:type="spellEnd"/>
      <w:r w:rsidRPr="00F51B5A">
        <w:rPr>
          <w:bCs/>
          <w:lang w:val="en-US"/>
        </w:rPr>
        <w:t>]</w:t>
      </w:r>
      <w:r>
        <w:rPr>
          <w:bCs/>
          <w:lang w:val="en-US"/>
        </w:rPr>
        <w:t xml:space="preserve"> (Table 11)</w:t>
      </w:r>
      <w:r w:rsidRPr="00F51B5A">
        <w:rPr>
          <w:bCs/>
          <w:lang w:val="en-US"/>
        </w:rPr>
        <w:t xml:space="preserve">. No other significant difference between pseudo-words is found, which means that only an effect of place in an unvoiced context can be detected. </w:t>
      </w:r>
    </w:p>
    <w:p w14:paraId="5C594457" w14:textId="77777777" w:rsidR="009A6CEF" w:rsidRDefault="0084136A" w:rsidP="009A6CEF">
      <w:pPr>
        <w:keepNext/>
        <w:spacing w:line="360" w:lineRule="auto"/>
        <w:jc w:val="center"/>
        <w:rPr>
          <w:i/>
          <w:iCs/>
          <w:noProof/>
          <w:color w:val="44546A" w:themeColor="text2"/>
          <w:sz w:val="18"/>
          <w:szCs w:val="18"/>
          <w:lang w:val="en-US"/>
        </w:rPr>
      </w:pPr>
      <w:r>
        <w:rPr>
          <w:i/>
          <w:iCs/>
          <w:noProof/>
          <w:color w:val="44546A" w:themeColor="text2"/>
          <w:sz w:val="18"/>
          <w:szCs w:val="18"/>
          <w:lang w:val="en-US"/>
        </w:rPr>
        <w:pict w14:anchorId="5D30AC91">
          <v:shape id="_x0000_i1030" type="#_x0000_t75" style="width:378pt;height:283.5pt">
            <v:imagedata r:id="rId17" o:title="Interaction_21_Hyp_8"/>
          </v:shape>
        </w:pict>
      </w:r>
    </w:p>
    <w:p w14:paraId="64E68785" w14:textId="5C0C3BA6" w:rsidR="00DF23A4" w:rsidRPr="00A17FEB" w:rsidRDefault="00DF23A4" w:rsidP="00A17FEB">
      <w:pPr>
        <w:keepNext/>
        <w:spacing w:line="360" w:lineRule="auto"/>
        <w:jc w:val="both"/>
        <w:rPr>
          <w:i/>
          <w:iCs/>
          <w:color w:val="44546A" w:themeColor="text2"/>
          <w:sz w:val="18"/>
          <w:szCs w:val="18"/>
          <w:lang w:val="en-US"/>
        </w:rPr>
      </w:pPr>
      <w:r w:rsidRPr="00A17FEB">
        <w:rPr>
          <w:i/>
          <w:iCs/>
          <w:color w:val="44546A" w:themeColor="text2"/>
          <w:sz w:val="18"/>
          <w:szCs w:val="18"/>
          <w:lang w:val="en-US"/>
        </w:rPr>
        <w:t xml:space="preserve">Fig. </w:t>
      </w:r>
      <w:r w:rsidR="00293382" w:rsidRPr="00A17FEB">
        <w:rPr>
          <w:i/>
          <w:iCs/>
          <w:color w:val="44546A" w:themeColor="text2"/>
          <w:sz w:val="18"/>
          <w:szCs w:val="18"/>
          <w:lang w:val="en-US"/>
        </w:rPr>
        <w:t>10</w:t>
      </w:r>
      <w:r w:rsidRPr="00A17FEB">
        <w:rPr>
          <w:i/>
          <w:iCs/>
          <w:color w:val="44546A" w:themeColor="text2"/>
          <w:sz w:val="18"/>
          <w:szCs w:val="18"/>
          <w:lang w:val="en-US"/>
        </w:rPr>
        <w:t>. Repartition of answers when assessing Hypothesis 8 (crossed contrasts of repulsiveness &amp; voicing) in 2x1</w:t>
      </w:r>
    </w:p>
    <w:p w14:paraId="3E13862F" w14:textId="7972F032" w:rsidR="00903C39" w:rsidRPr="00730FFA" w:rsidRDefault="00903C39" w:rsidP="00903C39">
      <w:pPr>
        <w:pStyle w:val="Caption"/>
        <w:keepNext/>
        <w:spacing w:line="360" w:lineRule="auto"/>
        <w:jc w:val="both"/>
        <w:rPr>
          <w:lang w:val="en-US"/>
        </w:rPr>
      </w:pPr>
      <w:r w:rsidRPr="0082523C">
        <w:rPr>
          <w:lang w:val="en-US"/>
        </w:rPr>
        <w:t xml:space="preserve">Table </w:t>
      </w:r>
      <w:r>
        <w:rPr>
          <w:lang w:val="en-US"/>
        </w:rPr>
        <w:t>11</w:t>
      </w:r>
      <w:r w:rsidRPr="0082523C">
        <w:rPr>
          <w:lang w:val="en-US"/>
        </w:rPr>
        <w:t xml:space="preserve">. Simple </w:t>
      </w:r>
      <w:r>
        <w:rPr>
          <w:lang w:val="en-US"/>
        </w:rPr>
        <w:t xml:space="preserve">interaction </w:t>
      </w:r>
      <w:r w:rsidRPr="0082523C">
        <w:rPr>
          <w:lang w:val="en-US"/>
        </w:rPr>
        <w:t xml:space="preserve">effects found </w:t>
      </w:r>
      <w:r>
        <w:rPr>
          <w:lang w:val="en-US"/>
        </w:rPr>
        <w:t xml:space="preserve">when assessing the voicing </w:t>
      </w:r>
      <w:r w:rsidRPr="0082523C">
        <w:rPr>
          <w:lang w:val="en-US"/>
        </w:rPr>
        <w:t>contrast</w:t>
      </w:r>
      <w:r>
        <w:rPr>
          <w:lang w:val="en-US"/>
        </w:rPr>
        <w:t xml:space="preserve"> related to repulsiveness with the 2x1 protocol</w:t>
      </w:r>
      <w:r w:rsidR="001E3D72">
        <w:rPr>
          <w:lang w:val="en-US"/>
        </w:rPr>
        <w:t xml:space="preserve"> (Hypothesis 8)</w:t>
      </w:r>
      <w:r w:rsidRPr="0082523C">
        <w:rPr>
          <w:lang w:val="en-US"/>
        </w:rPr>
        <w:t>.</w:t>
      </w:r>
      <w:r>
        <w:rPr>
          <w:lang w:val="en-US"/>
        </w:rPr>
        <w:t xml:space="preserve"> P-values smaller than 0.05 are in bold.</w:t>
      </w:r>
    </w:p>
    <w:tbl>
      <w:tblPr>
        <w:tblW w:w="0" w:type="auto"/>
        <w:tblCellSpacing w:w="15" w:type="dxa"/>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3505"/>
        <w:gridCol w:w="997"/>
        <w:gridCol w:w="562"/>
        <w:gridCol w:w="299"/>
        <w:gridCol w:w="1019"/>
        <w:gridCol w:w="1070"/>
        <w:gridCol w:w="642"/>
        <w:gridCol w:w="748"/>
      </w:tblGrid>
      <w:tr w:rsidR="00903C39" w:rsidRPr="006F0544" w14:paraId="3DD1E5C1" w14:textId="77777777" w:rsidTr="008D59D6">
        <w:trPr>
          <w:tblHeader/>
          <w:tblCellSpacing w:w="15" w:type="dxa"/>
        </w:trPr>
        <w:tc>
          <w:tcPr>
            <w:tcW w:w="0" w:type="auto"/>
            <w:shd w:val="clear" w:color="auto" w:fill="E7E6E6"/>
            <w:vAlign w:val="center"/>
            <w:hideMark/>
          </w:tcPr>
          <w:p w14:paraId="0E0F8641" w14:textId="77777777" w:rsidR="00903C39" w:rsidRPr="006F0544" w:rsidRDefault="00903C39" w:rsidP="008D59D6">
            <w:pPr>
              <w:spacing w:line="240" w:lineRule="auto"/>
              <w:contextualSpacing/>
              <w:rPr>
                <w:rFonts w:ascii="Calibri" w:eastAsia="Calibri" w:hAnsi="Calibri" w:cs="Times New Roman"/>
                <w:b/>
                <w:bCs/>
                <w:lang w:val="en-US"/>
              </w:rPr>
            </w:pPr>
            <w:r w:rsidRPr="006F0544">
              <w:rPr>
                <w:rFonts w:ascii="Calibri" w:eastAsia="Calibri" w:hAnsi="Calibri" w:cs="Times New Roman"/>
                <w:b/>
                <w:bCs/>
                <w:lang w:val="en-US"/>
              </w:rPr>
              <w:t xml:space="preserve">contrast </w:t>
            </w:r>
          </w:p>
        </w:tc>
        <w:tc>
          <w:tcPr>
            <w:tcW w:w="0" w:type="auto"/>
            <w:shd w:val="clear" w:color="auto" w:fill="E7E6E6"/>
            <w:vAlign w:val="center"/>
            <w:hideMark/>
          </w:tcPr>
          <w:p w14:paraId="049E228A" w14:textId="77777777" w:rsidR="00903C39" w:rsidRPr="006F0544" w:rsidRDefault="00903C39" w:rsidP="008D59D6">
            <w:pPr>
              <w:spacing w:line="240" w:lineRule="auto"/>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odds.ratio</w:t>
            </w:r>
            <w:proofErr w:type="spellEnd"/>
            <w:r w:rsidRPr="006F0544">
              <w:rPr>
                <w:rFonts w:ascii="Calibri" w:eastAsia="Calibri" w:hAnsi="Calibri" w:cs="Times New Roman"/>
                <w:b/>
                <w:bCs/>
                <w:lang w:val="en-US"/>
              </w:rPr>
              <w:t xml:space="preserve"> </w:t>
            </w:r>
          </w:p>
        </w:tc>
        <w:tc>
          <w:tcPr>
            <w:tcW w:w="0" w:type="auto"/>
            <w:shd w:val="clear" w:color="auto" w:fill="E7E6E6"/>
            <w:vAlign w:val="center"/>
            <w:hideMark/>
          </w:tcPr>
          <w:p w14:paraId="419FC114" w14:textId="77777777" w:rsidR="00903C39" w:rsidRPr="006F0544" w:rsidRDefault="00903C39" w:rsidP="008D59D6">
            <w:pPr>
              <w:spacing w:line="240" w:lineRule="auto"/>
              <w:contextualSpacing/>
              <w:rPr>
                <w:rFonts w:ascii="Calibri" w:eastAsia="Calibri" w:hAnsi="Calibri" w:cs="Times New Roman"/>
                <w:b/>
                <w:bCs/>
                <w:lang w:val="en-US"/>
              </w:rPr>
            </w:pPr>
            <w:r w:rsidRPr="006F0544">
              <w:rPr>
                <w:rFonts w:ascii="Calibri" w:eastAsia="Calibri" w:hAnsi="Calibri" w:cs="Times New Roman"/>
                <w:b/>
                <w:bCs/>
                <w:lang w:val="en-US"/>
              </w:rPr>
              <w:t xml:space="preserve">SE </w:t>
            </w:r>
          </w:p>
        </w:tc>
        <w:tc>
          <w:tcPr>
            <w:tcW w:w="0" w:type="auto"/>
            <w:shd w:val="clear" w:color="auto" w:fill="E7E6E6"/>
            <w:vAlign w:val="center"/>
            <w:hideMark/>
          </w:tcPr>
          <w:p w14:paraId="28BEF7E8" w14:textId="77777777" w:rsidR="00903C39" w:rsidRPr="006F0544" w:rsidRDefault="00903C39" w:rsidP="008D59D6">
            <w:pPr>
              <w:spacing w:line="240" w:lineRule="auto"/>
              <w:contextualSpacing/>
              <w:rPr>
                <w:rFonts w:ascii="Calibri" w:eastAsia="Calibri" w:hAnsi="Calibri" w:cs="Times New Roman"/>
                <w:b/>
                <w:bCs/>
                <w:lang w:val="en-US"/>
              </w:rPr>
            </w:pPr>
            <w:r w:rsidRPr="006F0544">
              <w:rPr>
                <w:rFonts w:ascii="Calibri" w:eastAsia="Calibri" w:hAnsi="Calibri" w:cs="Times New Roman"/>
                <w:b/>
                <w:bCs/>
                <w:lang w:val="en-US"/>
              </w:rPr>
              <w:t xml:space="preserve">df </w:t>
            </w:r>
          </w:p>
        </w:tc>
        <w:tc>
          <w:tcPr>
            <w:tcW w:w="0" w:type="auto"/>
            <w:shd w:val="clear" w:color="auto" w:fill="E7E6E6"/>
            <w:vAlign w:val="center"/>
            <w:hideMark/>
          </w:tcPr>
          <w:p w14:paraId="41393860" w14:textId="77777777" w:rsidR="00903C39" w:rsidRPr="006F0544" w:rsidRDefault="00903C39" w:rsidP="008D59D6">
            <w:pPr>
              <w:spacing w:line="240" w:lineRule="auto"/>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asymp.LCL</w:t>
            </w:r>
            <w:proofErr w:type="spellEnd"/>
            <w:r w:rsidRPr="006F0544">
              <w:rPr>
                <w:rFonts w:ascii="Calibri" w:eastAsia="Calibri" w:hAnsi="Calibri" w:cs="Times New Roman"/>
                <w:b/>
                <w:bCs/>
                <w:lang w:val="en-US"/>
              </w:rPr>
              <w:t xml:space="preserve"> </w:t>
            </w:r>
          </w:p>
        </w:tc>
        <w:tc>
          <w:tcPr>
            <w:tcW w:w="0" w:type="auto"/>
            <w:shd w:val="clear" w:color="auto" w:fill="E7E6E6"/>
            <w:vAlign w:val="center"/>
            <w:hideMark/>
          </w:tcPr>
          <w:p w14:paraId="4B34A473" w14:textId="77777777" w:rsidR="00903C39" w:rsidRPr="006F0544" w:rsidRDefault="00903C39" w:rsidP="008D59D6">
            <w:pPr>
              <w:spacing w:line="240" w:lineRule="auto"/>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asymp.UCL</w:t>
            </w:r>
            <w:proofErr w:type="spellEnd"/>
            <w:r w:rsidRPr="006F0544">
              <w:rPr>
                <w:rFonts w:ascii="Calibri" w:eastAsia="Calibri" w:hAnsi="Calibri" w:cs="Times New Roman"/>
                <w:b/>
                <w:bCs/>
                <w:lang w:val="en-US"/>
              </w:rPr>
              <w:t xml:space="preserve"> </w:t>
            </w:r>
          </w:p>
        </w:tc>
        <w:tc>
          <w:tcPr>
            <w:tcW w:w="0" w:type="auto"/>
            <w:shd w:val="clear" w:color="auto" w:fill="E7E6E6"/>
            <w:vAlign w:val="center"/>
            <w:hideMark/>
          </w:tcPr>
          <w:p w14:paraId="3D95A6FF" w14:textId="77777777" w:rsidR="00903C39" w:rsidRPr="006F0544" w:rsidRDefault="00903C39" w:rsidP="008D59D6">
            <w:pPr>
              <w:spacing w:line="240" w:lineRule="auto"/>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z.ratio</w:t>
            </w:r>
            <w:proofErr w:type="spellEnd"/>
            <w:r w:rsidRPr="006F0544">
              <w:rPr>
                <w:rFonts w:ascii="Calibri" w:eastAsia="Calibri" w:hAnsi="Calibri" w:cs="Times New Roman"/>
                <w:b/>
                <w:bCs/>
                <w:lang w:val="en-US"/>
              </w:rPr>
              <w:t xml:space="preserve"> </w:t>
            </w:r>
          </w:p>
        </w:tc>
        <w:tc>
          <w:tcPr>
            <w:tcW w:w="0" w:type="auto"/>
            <w:shd w:val="clear" w:color="auto" w:fill="E7E6E6"/>
            <w:vAlign w:val="center"/>
            <w:hideMark/>
          </w:tcPr>
          <w:p w14:paraId="31344899" w14:textId="77777777" w:rsidR="00903C39" w:rsidRPr="006F0544" w:rsidRDefault="00903C39" w:rsidP="008D59D6">
            <w:pPr>
              <w:spacing w:line="240" w:lineRule="auto"/>
              <w:contextualSpacing/>
              <w:rPr>
                <w:rFonts w:ascii="Calibri" w:eastAsia="Calibri" w:hAnsi="Calibri" w:cs="Times New Roman"/>
                <w:b/>
                <w:bCs/>
                <w:lang w:val="en-US"/>
              </w:rPr>
            </w:pPr>
            <w:proofErr w:type="spellStart"/>
            <w:r w:rsidRPr="006F0544">
              <w:rPr>
                <w:rFonts w:ascii="Calibri" w:eastAsia="Calibri" w:hAnsi="Calibri" w:cs="Times New Roman"/>
                <w:b/>
                <w:bCs/>
                <w:lang w:val="en-US"/>
              </w:rPr>
              <w:t>p.value</w:t>
            </w:r>
            <w:proofErr w:type="spellEnd"/>
            <w:r w:rsidRPr="006F0544">
              <w:rPr>
                <w:rFonts w:ascii="Calibri" w:eastAsia="Calibri" w:hAnsi="Calibri" w:cs="Times New Roman"/>
                <w:b/>
                <w:bCs/>
                <w:lang w:val="en-US"/>
              </w:rPr>
              <w:t xml:space="preserve"> </w:t>
            </w:r>
          </w:p>
        </w:tc>
      </w:tr>
      <w:tr w:rsidR="00903C39" w:rsidRPr="006F0544" w14:paraId="4A3D0D2D" w14:textId="77777777" w:rsidTr="008D59D6">
        <w:trPr>
          <w:tblCellSpacing w:w="15" w:type="dxa"/>
        </w:trPr>
        <w:tc>
          <w:tcPr>
            <w:tcW w:w="0" w:type="auto"/>
            <w:hideMark/>
          </w:tcPr>
          <w:p w14:paraId="38680497" w14:textId="77777777" w:rsidR="00903C39" w:rsidRPr="006F0544" w:rsidRDefault="00903C39" w:rsidP="008D59D6">
            <w:pPr>
              <w:spacing w:line="240" w:lineRule="auto"/>
              <w:contextualSpacing/>
              <w:rPr>
                <w:rFonts w:ascii="Calibri" w:eastAsia="Calibri" w:hAnsi="Calibri" w:cs="Times New Roman"/>
                <w:lang w:val="en-US"/>
              </w:rPr>
            </w:pPr>
            <w:r>
              <w:rPr>
                <w:rFonts w:ascii="Calibri" w:eastAsia="Calibri" w:hAnsi="Calibri" w:cs="Times New Roman"/>
                <w:lang w:val="en-US"/>
              </w:rPr>
              <w:t>v</w:t>
            </w:r>
            <w:r w:rsidRPr="006F0544">
              <w:rPr>
                <w:rFonts w:ascii="Calibri" w:eastAsia="Calibri" w:hAnsi="Calibri" w:cs="Times New Roman"/>
                <w:lang w:val="en-US"/>
              </w:rPr>
              <w:t>oiced anterior / voiceless anterior</w:t>
            </w:r>
          </w:p>
        </w:tc>
        <w:tc>
          <w:tcPr>
            <w:tcW w:w="0" w:type="auto"/>
            <w:hideMark/>
          </w:tcPr>
          <w:p w14:paraId="0984E8C7"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0.459</w:t>
            </w:r>
          </w:p>
        </w:tc>
        <w:tc>
          <w:tcPr>
            <w:tcW w:w="0" w:type="auto"/>
            <w:hideMark/>
          </w:tcPr>
          <w:p w14:paraId="4AE2DE8D"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0.291</w:t>
            </w:r>
          </w:p>
        </w:tc>
        <w:tc>
          <w:tcPr>
            <w:tcW w:w="0" w:type="auto"/>
            <w:hideMark/>
          </w:tcPr>
          <w:p w14:paraId="7C80B344"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706A350E"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0.132</w:t>
            </w:r>
          </w:p>
        </w:tc>
        <w:tc>
          <w:tcPr>
            <w:tcW w:w="0" w:type="auto"/>
            <w:hideMark/>
          </w:tcPr>
          <w:p w14:paraId="358255F2"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1.591</w:t>
            </w:r>
          </w:p>
        </w:tc>
        <w:tc>
          <w:tcPr>
            <w:tcW w:w="0" w:type="auto"/>
            <w:hideMark/>
          </w:tcPr>
          <w:p w14:paraId="6427E221"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-1.228</w:t>
            </w:r>
          </w:p>
        </w:tc>
        <w:tc>
          <w:tcPr>
            <w:tcW w:w="0" w:type="auto"/>
            <w:hideMark/>
          </w:tcPr>
          <w:p w14:paraId="691AF52F"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0.219</w:t>
            </w:r>
          </w:p>
        </w:tc>
      </w:tr>
      <w:tr w:rsidR="00903C39" w:rsidRPr="006F0544" w14:paraId="6D6AB174" w14:textId="77777777" w:rsidTr="008D59D6">
        <w:trPr>
          <w:tblCellSpacing w:w="15" w:type="dxa"/>
        </w:trPr>
        <w:tc>
          <w:tcPr>
            <w:tcW w:w="0" w:type="auto"/>
            <w:hideMark/>
          </w:tcPr>
          <w:p w14:paraId="232F4FEA"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voiced anterior / voiced posterior</w:t>
            </w:r>
          </w:p>
        </w:tc>
        <w:tc>
          <w:tcPr>
            <w:tcW w:w="0" w:type="auto"/>
            <w:hideMark/>
          </w:tcPr>
          <w:p w14:paraId="6919924E"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1.192</w:t>
            </w:r>
          </w:p>
        </w:tc>
        <w:tc>
          <w:tcPr>
            <w:tcW w:w="0" w:type="auto"/>
            <w:hideMark/>
          </w:tcPr>
          <w:p w14:paraId="150EB36C"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0.706</w:t>
            </w:r>
          </w:p>
        </w:tc>
        <w:tc>
          <w:tcPr>
            <w:tcW w:w="0" w:type="auto"/>
            <w:hideMark/>
          </w:tcPr>
          <w:p w14:paraId="7005FE17"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30F1999D"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0.373</w:t>
            </w:r>
          </w:p>
        </w:tc>
        <w:tc>
          <w:tcPr>
            <w:tcW w:w="0" w:type="auto"/>
            <w:hideMark/>
          </w:tcPr>
          <w:p w14:paraId="3F9EED2F"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3.807</w:t>
            </w:r>
          </w:p>
        </w:tc>
        <w:tc>
          <w:tcPr>
            <w:tcW w:w="0" w:type="auto"/>
            <w:hideMark/>
          </w:tcPr>
          <w:p w14:paraId="4EFDF30C"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0.296</w:t>
            </w:r>
          </w:p>
        </w:tc>
        <w:tc>
          <w:tcPr>
            <w:tcW w:w="0" w:type="auto"/>
            <w:hideMark/>
          </w:tcPr>
          <w:p w14:paraId="7F61FE6E"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0.767</w:t>
            </w:r>
          </w:p>
        </w:tc>
      </w:tr>
      <w:tr w:rsidR="00903C39" w:rsidRPr="00730FFA" w14:paraId="52F2D057" w14:textId="77777777" w:rsidTr="008D59D6">
        <w:trPr>
          <w:tblCellSpacing w:w="15" w:type="dxa"/>
        </w:trPr>
        <w:tc>
          <w:tcPr>
            <w:tcW w:w="0" w:type="auto"/>
            <w:hideMark/>
          </w:tcPr>
          <w:p w14:paraId="312693C5" w14:textId="77777777" w:rsidR="00903C39" w:rsidRPr="006F0544" w:rsidRDefault="00903C39" w:rsidP="008D59D6">
            <w:pPr>
              <w:spacing w:line="240" w:lineRule="auto"/>
              <w:contextualSpacing/>
              <w:rPr>
                <w:rFonts w:ascii="Calibri" w:eastAsia="Calibri" w:hAnsi="Calibri" w:cs="Times New Roman"/>
                <w:b/>
                <w:bCs/>
                <w:lang w:val="en-US"/>
              </w:rPr>
            </w:pPr>
            <w:r w:rsidRPr="006F0544">
              <w:rPr>
                <w:rFonts w:ascii="Calibri" w:eastAsia="Calibri" w:hAnsi="Calibri" w:cs="Times New Roman"/>
                <w:lang w:val="en-US"/>
              </w:rPr>
              <w:t>voiced anterior / voiceless posterior</w:t>
            </w:r>
          </w:p>
        </w:tc>
        <w:tc>
          <w:tcPr>
            <w:tcW w:w="0" w:type="auto"/>
            <w:hideMark/>
          </w:tcPr>
          <w:p w14:paraId="2FFFC44F"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3.157</w:t>
            </w:r>
          </w:p>
        </w:tc>
        <w:tc>
          <w:tcPr>
            <w:tcW w:w="0" w:type="auto"/>
            <w:hideMark/>
          </w:tcPr>
          <w:p w14:paraId="021AD914"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1.943</w:t>
            </w:r>
          </w:p>
        </w:tc>
        <w:tc>
          <w:tcPr>
            <w:tcW w:w="0" w:type="auto"/>
            <w:hideMark/>
          </w:tcPr>
          <w:p w14:paraId="5B068797"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248C95F5"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0.945</w:t>
            </w:r>
          </w:p>
        </w:tc>
        <w:tc>
          <w:tcPr>
            <w:tcW w:w="0" w:type="auto"/>
            <w:hideMark/>
          </w:tcPr>
          <w:p w14:paraId="4061AA47"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10.545</w:t>
            </w:r>
          </w:p>
        </w:tc>
        <w:tc>
          <w:tcPr>
            <w:tcW w:w="0" w:type="auto"/>
            <w:hideMark/>
          </w:tcPr>
          <w:p w14:paraId="7DCE2A33"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1.868</w:t>
            </w:r>
          </w:p>
        </w:tc>
        <w:tc>
          <w:tcPr>
            <w:tcW w:w="0" w:type="auto"/>
            <w:hideMark/>
          </w:tcPr>
          <w:p w14:paraId="6935E082" w14:textId="77777777" w:rsidR="00903C39" w:rsidRPr="00730FFA" w:rsidRDefault="00903C39" w:rsidP="008D59D6">
            <w:pPr>
              <w:spacing w:line="240" w:lineRule="auto"/>
              <w:contextualSpacing/>
              <w:rPr>
                <w:rFonts w:ascii="Calibri" w:eastAsia="Calibri" w:hAnsi="Calibri" w:cs="Times New Roman"/>
                <w:lang w:val="en-US"/>
              </w:rPr>
            </w:pPr>
            <w:r w:rsidRPr="00730FFA">
              <w:rPr>
                <w:rFonts w:ascii="Calibri" w:eastAsia="Calibri" w:hAnsi="Calibri" w:cs="Times New Roman"/>
                <w:lang w:val="en-US"/>
              </w:rPr>
              <w:t>0.062</w:t>
            </w:r>
          </w:p>
        </w:tc>
      </w:tr>
      <w:tr w:rsidR="00903C39" w:rsidRPr="006F0544" w14:paraId="24249307" w14:textId="77777777" w:rsidTr="008D59D6">
        <w:trPr>
          <w:tblCellSpacing w:w="15" w:type="dxa"/>
        </w:trPr>
        <w:tc>
          <w:tcPr>
            <w:tcW w:w="0" w:type="auto"/>
            <w:hideMark/>
          </w:tcPr>
          <w:p w14:paraId="482F6FC6" w14:textId="77777777" w:rsidR="00903C39" w:rsidRPr="006F0544" w:rsidRDefault="00903C39" w:rsidP="008D59D6">
            <w:pPr>
              <w:spacing w:line="240" w:lineRule="auto"/>
              <w:contextualSpacing/>
              <w:rPr>
                <w:rFonts w:ascii="Calibri" w:eastAsia="Calibri" w:hAnsi="Calibri" w:cs="Times New Roman"/>
                <w:b/>
                <w:bCs/>
                <w:lang w:val="en-US"/>
              </w:rPr>
            </w:pPr>
            <w:r w:rsidRPr="006F0544">
              <w:rPr>
                <w:rFonts w:ascii="Calibri" w:eastAsia="Calibri" w:hAnsi="Calibri" w:cs="Times New Roman"/>
                <w:lang w:val="en-US"/>
              </w:rPr>
              <w:t>voiceless anterior / voiced posterior</w:t>
            </w:r>
          </w:p>
        </w:tc>
        <w:tc>
          <w:tcPr>
            <w:tcW w:w="0" w:type="auto"/>
            <w:hideMark/>
          </w:tcPr>
          <w:p w14:paraId="5EDFD46C"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2.597</w:t>
            </w:r>
          </w:p>
        </w:tc>
        <w:tc>
          <w:tcPr>
            <w:tcW w:w="0" w:type="auto"/>
            <w:hideMark/>
          </w:tcPr>
          <w:p w14:paraId="4BE516BD"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1.642</w:t>
            </w:r>
          </w:p>
        </w:tc>
        <w:tc>
          <w:tcPr>
            <w:tcW w:w="0" w:type="auto"/>
            <w:hideMark/>
          </w:tcPr>
          <w:p w14:paraId="2EA632E4"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38FB33B0"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0.752</w:t>
            </w:r>
          </w:p>
        </w:tc>
        <w:tc>
          <w:tcPr>
            <w:tcW w:w="0" w:type="auto"/>
            <w:hideMark/>
          </w:tcPr>
          <w:p w14:paraId="17FABF22"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8.968</w:t>
            </w:r>
          </w:p>
        </w:tc>
        <w:tc>
          <w:tcPr>
            <w:tcW w:w="0" w:type="auto"/>
            <w:hideMark/>
          </w:tcPr>
          <w:p w14:paraId="098326D0"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1.510</w:t>
            </w:r>
          </w:p>
        </w:tc>
        <w:tc>
          <w:tcPr>
            <w:tcW w:w="0" w:type="auto"/>
            <w:hideMark/>
          </w:tcPr>
          <w:p w14:paraId="0774BA87" w14:textId="77777777" w:rsidR="00903C39" w:rsidRPr="006F0544" w:rsidRDefault="00903C39" w:rsidP="008D59D6">
            <w:pPr>
              <w:spacing w:line="240" w:lineRule="auto"/>
              <w:contextualSpacing/>
              <w:rPr>
                <w:rFonts w:ascii="Calibri" w:eastAsia="Calibri" w:hAnsi="Calibri" w:cs="Times New Roman"/>
                <w:b/>
                <w:bCs/>
                <w:lang w:val="en-US"/>
              </w:rPr>
            </w:pPr>
            <w:r w:rsidRPr="006F0544">
              <w:rPr>
                <w:rFonts w:ascii="Calibri" w:eastAsia="Calibri" w:hAnsi="Calibri" w:cs="Times New Roman"/>
                <w:lang w:val="en-US"/>
              </w:rPr>
              <w:t>0.131</w:t>
            </w:r>
          </w:p>
        </w:tc>
      </w:tr>
      <w:tr w:rsidR="00903C39" w:rsidRPr="006F0544" w14:paraId="5E3A537A" w14:textId="77777777" w:rsidTr="008D59D6">
        <w:trPr>
          <w:tblCellSpacing w:w="15" w:type="dxa"/>
        </w:trPr>
        <w:tc>
          <w:tcPr>
            <w:tcW w:w="0" w:type="auto"/>
            <w:hideMark/>
          </w:tcPr>
          <w:p w14:paraId="2A29400C" w14:textId="77777777" w:rsidR="00903C39" w:rsidRPr="006F0544" w:rsidRDefault="00903C39" w:rsidP="008D59D6">
            <w:pPr>
              <w:spacing w:line="240" w:lineRule="auto"/>
              <w:contextualSpacing/>
              <w:rPr>
                <w:rFonts w:ascii="Calibri" w:eastAsia="Calibri" w:hAnsi="Calibri" w:cs="Times New Roman"/>
                <w:b/>
                <w:bCs/>
                <w:lang w:val="en-US"/>
              </w:rPr>
            </w:pPr>
            <w:r w:rsidRPr="006F0544">
              <w:rPr>
                <w:rFonts w:ascii="Calibri" w:eastAsia="Calibri" w:hAnsi="Calibri" w:cs="Times New Roman"/>
                <w:lang w:val="en-US"/>
              </w:rPr>
              <w:t>voiceless anterior / voiceless posterior</w:t>
            </w:r>
          </w:p>
        </w:tc>
        <w:tc>
          <w:tcPr>
            <w:tcW w:w="0" w:type="auto"/>
            <w:hideMark/>
          </w:tcPr>
          <w:p w14:paraId="0B8AD14C"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6.881</w:t>
            </w:r>
          </w:p>
        </w:tc>
        <w:tc>
          <w:tcPr>
            <w:tcW w:w="0" w:type="auto"/>
            <w:hideMark/>
          </w:tcPr>
          <w:p w14:paraId="678C0847"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4.497</w:t>
            </w:r>
          </w:p>
        </w:tc>
        <w:tc>
          <w:tcPr>
            <w:tcW w:w="0" w:type="auto"/>
            <w:hideMark/>
          </w:tcPr>
          <w:p w14:paraId="02268A6D"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1B992A07"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1.911</w:t>
            </w:r>
          </w:p>
        </w:tc>
        <w:tc>
          <w:tcPr>
            <w:tcW w:w="0" w:type="auto"/>
            <w:hideMark/>
          </w:tcPr>
          <w:p w14:paraId="5DEE0B63"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24.773</w:t>
            </w:r>
          </w:p>
        </w:tc>
        <w:tc>
          <w:tcPr>
            <w:tcW w:w="0" w:type="auto"/>
            <w:hideMark/>
          </w:tcPr>
          <w:p w14:paraId="1037B254"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2.951</w:t>
            </w:r>
          </w:p>
        </w:tc>
        <w:tc>
          <w:tcPr>
            <w:tcW w:w="0" w:type="auto"/>
            <w:hideMark/>
          </w:tcPr>
          <w:p w14:paraId="43C1006E" w14:textId="77777777" w:rsidR="00903C39" w:rsidRPr="006F0544" w:rsidRDefault="00903C39" w:rsidP="008D59D6">
            <w:pPr>
              <w:spacing w:line="240" w:lineRule="auto"/>
              <w:contextualSpacing/>
              <w:rPr>
                <w:rFonts w:ascii="Calibri" w:eastAsia="Calibri" w:hAnsi="Calibri" w:cs="Times New Roman"/>
                <w:b/>
                <w:bCs/>
                <w:lang w:val="en-US"/>
              </w:rPr>
            </w:pPr>
            <w:r w:rsidRPr="006F0544">
              <w:rPr>
                <w:rFonts w:ascii="Calibri" w:eastAsia="Calibri" w:hAnsi="Calibri" w:cs="Times New Roman"/>
                <w:b/>
                <w:bCs/>
                <w:lang w:val="en-US"/>
              </w:rPr>
              <w:t>0.003</w:t>
            </w:r>
          </w:p>
        </w:tc>
      </w:tr>
      <w:tr w:rsidR="00903C39" w:rsidRPr="006F0544" w14:paraId="20A6AF59" w14:textId="77777777" w:rsidTr="008D59D6">
        <w:trPr>
          <w:tblCellSpacing w:w="15" w:type="dxa"/>
        </w:trPr>
        <w:tc>
          <w:tcPr>
            <w:tcW w:w="0" w:type="auto"/>
            <w:hideMark/>
          </w:tcPr>
          <w:p w14:paraId="7EA14F26"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voiced posterior / voiceless posterior</w:t>
            </w:r>
          </w:p>
        </w:tc>
        <w:tc>
          <w:tcPr>
            <w:tcW w:w="0" w:type="auto"/>
            <w:hideMark/>
          </w:tcPr>
          <w:p w14:paraId="0D667139"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2.649</w:t>
            </w:r>
          </w:p>
        </w:tc>
        <w:tc>
          <w:tcPr>
            <w:tcW w:w="0" w:type="auto"/>
            <w:hideMark/>
          </w:tcPr>
          <w:p w14:paraId="2E125A78"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1.624</w:t>
            </w:r>
          </w:p>
        </w:tc>
        <w:tc>
          <w:tcPr>
            <w:tcW w:w="0" w:type="auto"/>
            <w:hideMark/>
          </w:tcPr>
          <w:p w14:paraId="1125815E"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Inf</w:t>
            </w:r>
          </w:p>
        </w:tc>
        <w:tc>
          <w:tcPr>
            <w:tcW w:w="0" w:type="auto"/>
            <w:hideMark/>
          </w:tcPr>
          <w:p w14:paraId="66E0A978"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0.797</w:t>
            </w:r>
          </w:p>
        </w:tc>
        <w:tc>
          <w:tcPr>
            <w:tcW w:w="0" w:type="auto"/>
            <w:hideMark/>
          </w:tcPr>
          <w:p w14:paraId="53D254E2"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8.811</w:t>
            </w:r>
          </w:p>
        </w:tc>
        <w:tc>
          <w:tcPr>
            <w:tcW w:w="0" w:type="auto"/>
            <w:hideMark/>
          </w:tcPr>
          <w:p w14:paraId="470F3858"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1.589</w:t>
            </w:r>
          </w:p>
        </w:tc>
        <w:tc>
          <w:tcPr>
            <w:tcW w:w="0" w:type="auto"/>
            <w:hideMark/>
          </w:tcPr>
          <w:p w14:paraId="2DF1646F" w14:textId="77777777" w:rsidR="00903C39" w:rsidRPr="006F0544" w:rsidRDefault="00903C39" w:rsidP="008D59D6">
            <w:pPr>
              <w:spacing w:line="240" w:lineRule="auto"/>
              <w:contextualSpacing/>
              <w:rPr>
                <w:rFonts w:ascii="Calibri" w:eastAsia="Calibri" w:hAnsi="Calibri" w:cs="Times New Roman"/>
                <w:lang w:val="en-US"/>
              </w:rPr>
            </w:pPr>
            <w:r w:rsidRPr="006F0544">
              <w:rPr>
                <w:rFonts w:ascii="Calibri" w:eastAsia="Calibri" w:hAnsi="Calibri" w:cs="Times New Roman"/>
                <w:lang w:val="en-US"/>
              </w:rPr>
              <w:t>0.112</w:t>
            </w:r>
          </w:p>
        </w:tc>
      </w:tr>
    </w:tbl>
    <w:p w14:paraId="5D70B3D1" w14:textId="5A39D336" w:rsidR="00903C39" w:rsidRDefault="00903C39" w:rsidP="00DF23A4">
      <w:pPr>
        <w:spacing w:line="360" w:lineRule="auto"/>
        <w:jc w:val="both"/>
        <w:rPr>
          <w:b/>
          <w:lang w:val="en-US"/>
        </w:rPr>
      </w:pPr>
    </w:p>
    <w:p w14:paraId="7768B646" w14:textId="4F867B2D" w:rsidR="00077A57" w:rsidRPr="006646A4" w:rsidRDefault="00077A57" w:rsidP="00DF23A4">
      <w:pPr>
        <w:spacing w:line="360" w:lineRule="auto"/>
        <w:jc w:val="both"/>
        <w:rPr>
          <w:lang w:val="en-US"/>
        </w:rPr>
      </w:pPr>
      <w:r w:rsidRPr="006646A4">
        <w:rPr>
          <w:lang w:val="en-US"/>
        </w:rPr>
        <w:t xml:space="preserve">There is weak suggestion overall that </w:t>
      </w:r>
      <w:r w:rsidR="006646A4" w:rsidRPr="006646A4">
        <w:rPr>
          <w:lang w:val="en-US"/>
        </w:rPr>
        <w:t xml:space="preserve">the </w:t>
      </w:r>
      <w:r w:rsidRPr="006646A4">
        <w:rPr>
          <w:lang w:val="en-US"/>
        </w:rPr>
        <w:t xml:space="preserve">voiced consonants </w:t>
      </w:r>
      <w:r w:rsidR="006646A4" w:rsidRPr="006646A4">
        <w:rPr>
          <w:lang w:val="en-US"/>
        </w:rPr>
        <w:t xml:space="preserve">[b] and [g] </w:t>
      </w:r>
      <w:r w:rsidRPr="006646A4">
        <w:rPr>
          <w:lang w:val="en-US"/>
        </w:rPr>
        <w:t xml:space="preserve">associate with </w:t>
      </w:r>
      <w:r w:rsidR="006646A4" w:rsidRPr="006646A4">
        <w:rPr>
          <w:lang w:val="en-US"/>
        </w:rPr>
        <w:t>dangerous animals.</w:t>
      </w:r>
    </w:p>
    <w:p w14:paraId="7AE9EEBA" w14:textId="7C65D4E2" w:rsidR="00DF23A4" w:rsidRPr="0065113F" w:rsidRDefault="00DF23A4" w:rsidP="006F7C0E">
      <w:pPr>
        <w:pStyle w:val="Heading3"/>
        <w:rPr>
          <w:lang w:val="en-US"/>
        </w:rPr>
      </w:pPr>
      <w:bookmarkStart w:id="14" w:name="_Toc49554523"/>
      <w:r>
        <w:rPr>
          <w:lang w:val="en-US"/>
        </w:rPr>
        <w:lastRenderedPageBreak/>
        <w:t>M</w:t>
      </w:r>
      <w:r w:rsidRPr="0065113F">
        <w:rPr>
          <w:lang w:val="en-US"/>
        </w:rPr>
        <w:t>anner</w:t>
      </w:r>
      <w:r w:rsidR="00A17FEB">
        <w:rPr>
          <w:lang w:val="en-US"/>
        </w:rPr>
        <w:t xml:space="preserve"> (Hypothesis 9)</w:t>
      </w:r>
      <w:bookmarkEnd w:id="14"/>
    </w:p>
    <w:p w14:paraId="7B78479C" w14:textId="3A524F45" w:rsidR="00DF23A4" w:rsidRDefault="00DF23A4" w:rsidP="00DF23A4">
      <w:pPr>
        <w:spacing w:line="360" w:lineRule="auto"/>
        <w:jc w:val="both"/>
        <w:rPr>
          <w:lang w:val="en-US"/>
        </w:rPr>
      </w:pPr>
      <w:r>
        <w:rPr>
          <w:lang w:val="en-US"/>
        </w:rPr>
        <w:t>The effect of the consonant is only sig</w:t>
      </w:r>
      <w:r w:rsidR="00293382">
        <w:rPr>
          <w:lang w:val="en-US"/>
        </w:rPr>
        <w:t>nificant in 2x2 and 1x2 (Table 12</w:t>
      </w:r>
      <w:r>
        <w:rPr>
          <w:lang w:val="en-US"/>
        </w:rPr>
        <w:t xml:space="preserve">). There seems to be preferential biases for ‘harmless’ animals in 2x2, 2x1 and 1x1, just as </w:t>
      </w:r>
      <w:r w:rsidRPr="005C556E">
        <w:rPr>
          <w:lang w:val="en-US"/>
        </w:rPr>
        <w:t xml:space="preserve">there was a preferential bias for </w:t>
      </w:r>
      <w:r>
        <w:rPr>
          <w:lang w:val="en-US"/>
        </w:rPr>
        <w:t>‘</w:t>
      </w:r>
      <w:r w:rsidRPr="005C556E">
        <w:rPr>
          <w:lang w:val="en-US"/>
        </w:rPr>
        <w:t>bird</w:t>
      </w:r>
      <w:r>
        <w:rPr>
          <w:lang w:val="en-US"/>
        </w:rPr>
        <w:t>’</w:t>
      </w:r>
      <w:r w:rsidRPr="005C556E">
        <w:rPr>
          <w:lang w:val="en-US"/>
        </w:rPr>
        <w:t xml:space="preserve"> </w:t>
      </w:r>
      <w:r>
        <w:rPr>
          <w:lang w:val="en-US"/>
        </w:rPr>
        <w:t xml:space="preserve">when investigating biological class. The lack of within-trial phonetic contrast may explain the lack of effect in 2x1 and 1x1. </w:t>
      </w:r>
      <w:r w:rsidRPr="00A17FEB">
        <w:rPr>
          <w:lang w:val="en-US"/>
        </w:rPr>
        <w:t>Manner therefore seems to interact only moderat</w:t>
      </w:r>
      <w:r w:rsidR="006646A4">
        <w:rPr>
          <w:lang w:val="en-US"/>
        </w:rPr>
        <w:t>ely with dangerousness, with the following orientation: plosive consonants with dangerous animals, and sonorants with harmless ones.</w:t>
      </w:r>
    </w:p>
    <w:p w14:paraId="50601731" w14:textId="249B367A" w:rsidR="00DF23A4" w:rsidRDefault="00DF23A4" w:rsidP="00DF23A4">
      <w:pPr>
        <w:pStyle w:val="Caption"/>
        <w:keepNext/>
        <w:spacing w:line="360" w:lineRule="auto"/>
        <w:rPr>
          <w:lang w:val="en-US"/>
        </w:rPr>
      </w:pPr>
      <w:r>
        <w:rPr>
          <w:lang w:val="en-US"/>
        </w:rPr>
        <w:t xml:space="preserve">Table </w:t>
      </w:r>
      <w:r w:rsidR="00293382">
        <w:rPr>
          <w:lang w:val="en-US"/>
        </w:rPr>
        <w:t>12</w:t>
      </w:r>
      <w:r w:rsidRPr="002F69E9">
        <w:rPr>
          <w:lang w:val="en-US"/>
        </w:rPr>
        <w:t xml:space="preserve">. Contingency tables </w:t>
      </w:r>
      <w:r>
        <w:rPr>
          <w:lang w:val="en-US"/>
        </w:rPr>
        <w:t>for crossed contrasts of manner and dangerousness in the four protocols.</w:t>
      </w:r>
    </w:p>
    <w:tbl>
      <w:tblPr>
        <w:tblW w:w="5057" w:type="dxa"/>
        <w:jc w:val="center"/>
        <w:tblLayout w:type="fixed"/>
        <w:tblCellMar>
          <w:left w:w="70" w:type="dxa"/>
          <w:right w:w="70" w:type="dxa"/>
        </w:tblCellMar>
        <w:tblLook w:val="04A0" w:firstRow="1" w:lastRow="0" w:firstColumn="1" w:lastColumn="0" w:noHBand="0" w:noVBand="1"/>
      </w:tblPr>
      <w:tblGrid>
        <w:gridCol w:w="822"/>
        <w:gridCol w:w="1034"/>
        <w:gridCol w:w="1128"/>
        <w:gridCol w:w="1128"/>
        <w:gridCol w:w="908"/>
        <w:gridCol w:w="37"/>
      </w:tblGrid>
      <w:tr w:rsidR="00DF23A4" w:rsidRPr="00F309FC" w14:paraId="13F508E8" w14:textId="77777777" w:rsidTr="00A86741">
        <w:trPr>
          <w:gridAfter w:val="1"/>
          <w:wAfter w:w="37" w:type="dxa"/>
          <w:trHeight w:val="315"/>
          <w:jc w:val="center"/>
        </w:trPr>
        <w:tc>
          <w:tcPr>
            <w:tcW w:w="822" w:type="dxa"/>
            <w:tcBorders>
              <w:top w:val="nil"/>
              <w:bottom w:val="nil"/>
            </w:tcBorders>
            <w:shd w:val="clear" w:color="auto" w:fill="auto"/>
            <w:noWrap/>
            <w:vAlign w:val="bottom"/>
            <w:hideMark/>
          </w:tcPr>
          <w:p w14:paraId="1166A5D2" w14:textId="77777777" w:rsidR="00DF23A4" w:rsidRPr="002F69E9" w:rsidRDefault="00DF23A4" w:rsidP="00A86741">
            <w:pPr>
              <w:spacing w:after="0" w:line="360" w:lineRule="auto"/>
              <w:rPr>
                <w:rFonts w:ascii="Times New Roman" w:eastAsia="Times New Roman" w:hAnsi="Times New Roman" w:cs="Times New Roman"/>
                <w:sz w:val="24"/>
                <w:szCs w:val="24"/>
                <w:lang w:val="en-US" w:eastAsia="fr-FR"/>
              </w:rPr>
            </w:pPr>
          </w:p>
        </w:tc>
        <w:tc>
          <w:tcPr>
            <w:tcW w:w="4198" w:type="dxa"/>
            <w:gridSpan w:val="4"/>
            <w:tcBorders>
              <w:bottom w:val="nil"/>
            </w:tcBorders>
            <w:shd w:val="clear" w:color="auto" w:fill="auto"/>
            <w:noWrap/>
            <w:vAlign w:val="bottom"/>
            <w:hideMark/>
          </w:tcPr>
          <w:p w14:paraId="29F415CC" w14:textId="77777777" w:rsidR="00DF23A4" w:rsidRPr="00DA0FB0" w:rsidRDefault="00DF23A4" w:rsidP="00A86741">
            <w:pPr>
              <w:spacing w:after="0" w:line="360" w:lineRule="auto"/>
              <w:jc w:val="center"/>
              <w:rPr>
                <w:rFonts w:ascii="Calibri" w:eastAsia="Times New Roman" w:hAnsi="Calibri" w:cs="Times New Roman"/>
                <w:b/>
                <w:color w:val="000000"/>
                <w:lang w:eastAsia="fr-FR"/>
              </w:rPr>
            </w:pPr>
            <w:proofErr w:type="spellStart"/>
            <w:r>
              <w:rPr>
                <w:rFonts w:ascii="Calibri" w:eastAsia="Times New Roman" w:hAnsi="Calibri" w:cs="Times New Roman"/>
                <w:b/>
                <w:color w:val="000000"/>
                <w:lang w:eastAsia="fr-FR"/>
              </w:rPr>
              <w:t>Manner</w:t>
            </w:r>
            <w:proofErr w:type="spellEnd"/>
          </w:p>
        </w:tc>
      </w:tr>
      <w:tr w:rsidR="00DF23A4" w:rsidRPr="00F309FC" w14:paraId="212533A3" w14:textId="77777777" w:rsidTr="00A86741">
        <w:trPr>
          <w:trHeight w:val="315"/>
          <w:jc w:val="center"/>
        </w:trPr>
        <w:tc>
          <w:tcPr>
            <w:tcW w:w="822" w:type="dxa"/>
            <w:tcBorders>
              <w:top w:val="nil"/>
              <w:bottom w:val="nil"/>
            </w:tcBorders>
            <w:shd w:val="clear" w:color="auto" w:fill="auto"/>
            <w:noWrap/>
            <w:vAlign w:val="center"/>
            <w:hideMark/>
          </w:tcPr>
          <w:p w14:paraId="3A635EEF" w14:textId="77777777" w:rsidR="00DF23A4" w:rsidRPr="00F309FC" w:rsidRDefault="00DF23A4" w:rsidP="00A86741">
            <w:pPr>
              <w:spacing w:after="0" w:line="360" w:lineRule="auto"/>
              <w:jc w:val="center"/>
              <w:rPr>
                <w:rFonts w:ascii="Calibri" w:eastAsia="Times New Roman" w:hAnsi="Calibri" w:cs="Times New Roman"/>
                <w:color w:val="000000"/>
                <w:lang w:eastAsia="fr-FR"/>
              </w:rPr>
            </w:pPr>
          </w:p>
        </w:tc>
        <w:tc>
          <w:tcPr>
            <w:tcW w:w="1034" w:type="dxa"/>
            <w:tcBorders>
              <w:top w:val="single" w:sz="8" w:space="0" w:color="auto"/>
              <w:bottom w:val="nil"/>
            </w:tcBorders>
            <w:shd w:val="clear" w:color="auto" w:fill="auto"/>
            <w:noWrap/>
            <w:vAlign w:val="bottom"/>
            <w:hideMark/>
          </w:tcPr>
          <w:p w14:paraId="113DC893"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 </w:t>
            </w:r>
          </w:p>
        </w:tc>
        <w:tc>
          <w:tcPr>
            <w:tcW w:w="1128" w:type="dxa"/>
            <w:tcBorders>
              <w:top w:val="single" w:sz="8" w:space="0" w:color="auto"/>
              <w:bottom w:val="nil"/>
            </w:tcBorders>
            <w:shd w:val="clear" w:color="auto" w:fill="auto"/>
            <w:noWrap/>
            <w:vAlign w:val="center"/>
            <w:hideMark/>
          </w:tcPr>
          <w:p w14:paraId="0A446967"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Dangerous</w:t>
            </w:r>
          </w:p>
        </w:tc>
        <w:tc>
          <w:tcPr>
            <w:tcW w:w="1128" w:type="dxa"/>
            <w:tcBorders>
              <w:top w:val="single" w:sz="8" w:space="0" w:color="auto"/>
              <w:bottom w:val="nil"/>
            </w:tcBorders>
            <w:shd w:val="clear" w:color="auto" w:fill="auto"/>
            <w:noWrap/>
            <w:vAlign w:val="center"/>
            <w:hideMark/>
          </w:tcPr>
          <w:p w14:paraId="7D8C3828" w14:textId="77777777" w:rsidR="00DF23A4" w:rsidRPr="00F14F8C" w:rsidRDefault="00DF23A4" w:rsidP="00A86741">
            <w:pPr>
              <w:spacing w:after="0" w:line="360" w:lineRule="auto"/>
              <w:rPr>
                <w:rFonts w:ascii="Calibri" w:eastAsia="Times New Roman" w:hAnsi="Calibri" w:cs="Times New Roman"/>
                <w:b/>
                <w:color w:val="000000"/>
                <w:lang w:eastAsia="fr-FR"/>
              </w:rPr>
            </w:pPr>
            <w:proofErr w:type="spellStart"/>
            <w:r w:rsidRPr="00F14F8C">
              <w:rPr>
                <w:rFonts w:ascii="Calibri" w:eastAsia="Times New Roman" w:hAnsi="Calibri" w:cs="Times New Roman"/>
                <w:b/>
                <w:color w:val="000000"/>
                <w:lang w:eastAsia="fr-FR"/>
              </w:rPr>
              <w:t>Harmless</w:t>
            </w:r>
            <w:proofErr w:type="spellEnd"/>
          </w:p>
        </w:tc>
        <w:tc>
          <w:tcPr>
            <w:tcW w:w="945" w:type="dxa"/>
            <w:gridSpan w:val="2"/>
            <w:tcBorders>
              <w:top w:val="single" w:sz="8" w:space="0" w:color="auto"/>
              <w:bottom w:val="nil"/>
            </w:tcBorders>
            <w:shd w:val="clear" w:color="auto" w:fill="auto"/>
            <w:noWrap/>
            <w:vAlign w:val="bottom"/>
            <w:hideMark/>
          </w:tcPr>
          <w:p w14:paraId="07534907" w14:textId="77777777" w:rsidR="00DF23A4" w:rsidRPr="00F309FC" w:rsidRDefault="00DF23A4" w:rsidP="00A86741">
            <w:pPr>
              <w:spacing w:after="0" w:line="360" w:lineRule="auto"/>
              <w:jc w:val="right"/>
              <w:rPr>
                <w:rFonts w:ascii="Calibri" w:eastAsia="Times New Roman" w:hAnsi="Calibri" w:cs="Times New Roman"/>
                <w:color w:val="000000"/>
                <w:lang w:eastAsia="fr-FR"/>
              </w:rPr>
            </w:pPr>
            <w:r w:rsidRPr="00F14F8C">
              <w:rPr>
                <w:rFonts w:ascii="Calibri" w:eastAsia="Times New Roman" w:hAnsi="Calibri" w:cs="Times New Roman"/>
                <w:b/>
                <w:color w:val="000000"/>
                <w:lang w:eastAsia="fr-FR"/>
              </w:rPr>
              <w:t> </w:t>
            </w:r>
          </w:p>
        </w:tc>
      </w:tr>
      <w:tr w:rsidR="00DF23A4" w:rsidRPr="00F309FC" w14:paraId="7D55B1E5" w14:textId="77777777" w:rsidTr="00A86741">
        <w:trPr>
          <w:trHeight w:val="300"/>
          <w:jc w:val="center"/>
        </w:trPr>
        <w:tc>
          <w:tcPr>
            <w:tcW w:w="822" w:type="dxa"/>
            <w:vMerge w:val="restart"/>
            <w:tcBorders>
              <w:top w:val="single" w:sz="8" w:space="0" w:color="auto"/>
              <w:bottom w:val="nil"/>
            </w:tcBorders>
            <w:shd w:val="clear" w:color="auto" w:fill="auto"/>
            <w:noWrap/>
            <w:vAlign w:val="center"/>
            <w:hideMark/>
          </w:tcPr>
          <w:p w14:paraId="2B3AC07E"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2x2</w:t>
            </w:r>
          </w:p>
        </w:tc>
        <w:tc>
          <w:tcPr>
            <w:tcW w:w="1034" w:type="dxa"/>
            <w:tcBorders>
              <w:top w:val="single" w:sz="8" w:space="0" w:color="auto"/>
              <w:bottom w:val="nil"/>
            </w:tcBorders>
            <w:shd w:val="clear" w:color="auto" w:fill="auto"/>
            <w:noWrap/>
            <w:vAlign w:val="center"/>
            <w:hideMark/>
          </w:tcPr>
          <w:p w14:paraId="07F7782B" w14:textId="77777777" w:rsidR="00DF23A4" w:rsidRPr="00187A4D" w:rsidRDefault="00DF23A4" w:rsidP="00A86741">
            <w:pPr>
              <w:spacing w:after="0" w:line="360" w:lineRule="auto"/>
              <w:jc w:val="center"/>
              <w:rPr>
                <w:rFonts w:ascii="Calibri" w:eastAsia="Times New Roman" w:hAnsi="Calibri" w:cs="Times New Roman"/>
                <w:b/>
                <w:lang w:eastAsia="fr-FR"/>
              </w:rPr>
            </w:pPr>
            <w:r w:rsidRPr="00394E09">
              <w:rPr>
                <w:b/>
              </w:rPr>
              <w:t>[b] &amp; [d]</w:t>
            </w:r>
          </w:p>
        </w:tc>
        <w:tc>
          <w:tcPr>
            <w:tcW w:w="1128" w:type="dxa"/>
            <w:tcBorders>
              <w:top w:val="single" w:sz="8" w:space="0" w:color="auto"/>
              <w:bottom w:val="nil"/>
            </w:tcBorders>
            <w:shd w:val="clear" w:color="auto" w:fill="auto"/>
            <w:vAlign w:val="center"/>
            <w:hideMark/>
          </w:tcPr>
          <w:p w14:paraId="3BC9CDA8"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bCs/>
                <w:lang w:eastAsia="fr-FR"/>
              </w:rPr>
              <w:t>17</w:t>
            </w:r>
          </w:p>
        </w:tc>
        <w:tc>
          <w:tcPr>
            <w:tcW w:w="1128" w:type="dxa"/>
            <w:tcBorders>
              <w:top w:val="single" w:sz="8" w:space="0" w:color="auto"/>
              <w:bottom w:val="nil"/>
            </w:tcBorders>
            <w:shd w:val="clear" w:color="auto" w:fill="auto"/>
            <w:vAlign w:val="center"/>
            <w:hideMark/>
          </w:tcPr>
          <w:p w14:paraId="47E37D2C"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bCs/>
                <w:lang w:eastAsia="fr-FR"/>
              </w:rPr>
              <w:t>10</w:t>
            </w:r>
          </w:p>
        </w:tc>
        <w:tc>
          <w:tcPr>
            <w:tcW w:w="945" w:type="dxa"/>
            <w:gridSpan w:val="2"/>
            <w:tcBorders>
              <w:top w:val="single" w:sz="8" w:space="0" w:color="auto"/>
              <w:bottom w:val="nil"/>
            </w:tcBorders>
            <w:shd w:val="clear" w:color="auto" w:fill="auto"/>
            <w:noWrap/>
            <w:vAlign w:val="bottom"/>
            <w:hideMark/>
          </w:tcPr>
          <w:p w14:paraId="7D45E456" w14:textId="77777777" w:rsidR="00DF23A4" w:rsidRPr="00187A4D" w:rsidRDefault="00DF23A4" w:rsidP="00A86741">
            <w:pPr>
              <w:spacing w:after="0" w:line="360" w:lineRule="auto"/>
              <w:jc w:val="right"/>
              <w:rPr>
                <w:rFonts w:ascii="Calibri" w:eastAsia="Times New Roman" w:hAnsi="Calibri" w:cs="Times New Roman"/>
                <w:lang w:eastAsia="fr-FR"/>
              </w:rPr>
            </w:pPr>
            <w:r w:rsidRPr="004A6274">
              <w:rPr>
                <w:rFonts w:ascii="Calibri" w:eastAsia="Times New Roman" w:hAnsi="Calibri" w:cs="Times New Roman"/>
                <w:b/>
                <w:i/>
                <w:color w:val="000000"/>
                <w:lang w:val="en-US" w:eastAsia="fr-FR"/>
              </w:rPr>
              <w:t>p</w:t>
            </w:r>
            <w:r w:rsidRPr="00FE1D4F">
              <w:rPr>
                <w:rFonts w:ascii="Calibri" w:eastAsia="Times New Roman" w:hAnsi="Calibri" w:cs="Times New Roman"/>
                <w:b/>
                <w:color w:val="000000"/>
                <w:lang w:eastAsia="fr-FR"/>
              </w:rPr>
              <w:t xml:space="preserve"> &lt; .001</w:t>
            </w:r>
          </w:p>
        </w:tc>
      </w:tr>
      <w:tr w:rsidR="00DF23A4" w:rsidRPr="0004182C" w14:paraId="6F802139" w14:textId="77777777" w:rsidTr="00A86741">
        <w:trPr>
          <w:trHeight w:val="315"/>
          <w:jc w:val="center"/>
        </w:trPr>
        <w:tc>
          <w:tcPr>
            <w:tcW w:w="822" w:type="dxa"/>
            <w:vMerge/>
            <w:tcBorders>
              <w:top w:val="single" w:sz="8" w:space="0" w:color="auto"/>
              <w:bottom w:val="single" w:sz="8" w:space="0" w:color="auto"/>
            </w:tcBorders>
            <w:vAlign w:val="center"/>
            <w:hideMark/>
          </w:tcPr>
          <w:p w14:paraId="5B96ABBB" w14:textId="77777777" w:rsidR="00DF23A4" w:rsidRPr="00F14F8C" w:rsidRDefault="00DF23A4" w:rsidP="00A86741">
            <w:pPr>
              <w:spacing w:after="0" w:line="360" w:lineRule="auto"/>
              <w:rPr>
                <w:rFonts w:ascii="Calibri" w:eastAsia="Times New Roman" w:hAnsi="Calibri" w:cs="Times New Roman"/>
                <w:b/>
                <w:color w:val="000000"/>
                <w:lang w:eastAsia="fr-FR"/>
              </w:rPr>
            </w:pPr>
          </w:p>
        </w:tc>
        <w:tc>
          <w:tcPr>
            <w:tcW w:w="1034" w:type="dxa"/>
            <w:tcBorders>
              <w:top w:val="nil"/>
              <w:bottom w:val="single" w:sz="8" w:space="0" w:color="auto"/>
            </w:tcBorders>
            <w:shd w:val="clear" w:color="auto" w:fill="auto"/>
            <w:noWrap/>
            <w:vAlign w:val="center"/>
            <w:hideMark/>
          </w:tcPr>
          <w:p w14:paraId="3E47036B" w14:textId="77777777" w:rsidR="00DF23A4" w:rsidRPr="00187A4D" w:rsidRDefault="00DF23A4" w:rsidP="00A86741">
            <w:pPr>
              <w:spacing w:after="0" w:line="360" w:lineRule="auto"/>
              <w:jc w:val="center"/>
              <w:rPr>
                <w:rFonts w:ascii="Calibri" w:eastAsia="Times New Roman" w:hAnsi="Calibri" w:cs="Times New Roman"/>
                <w:b/>
                <w:lang w:eastAsia="fr-FR"/>
              </w:rPr>
            </w:pPr>
            <w:r w:rsidRPr="00394E09">
              <w:rPr>
                <w:b/>
              </w:rPr>
              <w:t>[m] &amp; [l]</w:t>
            </w:r>
          </w:p>
        </w:tc>
        <w:tc>
          <w:tcPr>
            <w:tcW w:w="1128" w:type="dxa"/>
            <w:tcBorders>
              <w:top w:val="nil"/>
              <w:bottom w:val="single" w:sz="8" w:space="0" w:color="auto"/>
            </w:tcBorders>
            <w:shd w:val="clear" w:color="auto" w:fill="auto"/>
            <w:vAlign w:val="center"/>
            <w:hideMark/>
          </w:tcPr>
          <w:p w14:paraId="455AFB95"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bCs/>
                <w:lang w:eastAsia="fr-FR"/>
              </w:rPr>
              <w:t>3</w:t>
            </w:r>
          </w:p>
        </w:tc>
        <w:tc>
          <w:tcPr>
            <w:tcW w:w="1128" w:type="dxa"/>
            <w:tcBorders>
              <w:top w:val="nil"/>
              <w:bottom w:val="single" w:sz="8" w:space="0" w:color="auto"/>
            </w:tcBorders>
            <w:shd w:val="clear" w:color="auto" w:fill="auto"/>
            <w:vAlign w:val="center"/>
            <w:hideMark/>
          </w:tcPr>
          <w:p w14:paraId="4E72698E"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bCs/>
                <w:lang w:eastAsia="fr-FR"/>
              </w:rPr>
              <w:t>30</w:t>
            </w:r>
          </w:p>
        </w:tc>
        <w:tc>
          <w:tcPr>
            <w:tcW w:w="945" w:type="dxa"/>
            <w:gridSpan w:val="2"/>
            <w:tcBorders>
              <w:top w:val="nil"/>
              <w:bottom w:val="nil"/>
            </w:tcBorders>
            <w:shd w:val="clear" w:color="auto" w:fill="auto"/>
            <w:noWrap/>
            <w:vAlign w:val="bottom"/>
            <w:hideMark/>
          </w:tcPr>
          <w:p w14:paraId="1648520B" w14:textId="77777777" w:rsidR="00DF23A4" w:rsidRPr="00187A4D" w:rsidRDefault="00DF23A4" w:rsidP="00A86741">
            <w:pPr>
              <w:spacing w:after="0" w:line="360" w:lineRule="auto"/>
              <w:jc w:val="right"/>
              <w:rPr>
                <w:rFonts w:ascii="Calibri" w:eastAsia="Times New Roman" w:hAnsi="Calibri" w:cs="Times New Roman"/>
                <w:lang w:val="en-US" w:eastAsia="fr-FR"/>
              </w:rPr>
            </w:pPr>
            <w:r w:rsidRPr="00FE1D4F">
              <w:rPr>
                <w:rFonts w:ascii="Calibri" w:eastAsia="Times New Roman" w:hAnsi="Calibri" w:cs="Times New Roman"/>
                <w:b/>
                <w:color w:val="000000"/>
                <w:lang w:eastAsia="fr-FR"/>
              </w:rPr>
              <w:t>R² = .</w:t>
            </w:r>
            <w:r>
              <w:rPr>
                <w:rFonts w:ascii="Calibri" w:eastAsia="Times New Roman" w:hAnsi="Calibri" w:cs="Times New Roman"/>
                <w:b/>
                <w:color w:val="000000"/>
                <w:lang w:eastAsia="fr-FR"/>
              </w:rPr>
              <w:t>373</w:t>
            </w:r>
          </w:p>
        </w:tc>
      </w:tr>
      <w:tr w:rsidR="00DF23A4" w:rsidRPr="0004182C" w14:paraId="19974A6E" w14:textId="77777777" w:rsidTr="00A86741">
        <w:trPr>
          <w:trHeight w:val="300"/>
          <w:jc w:val="center"/>
        </w:trPr>
        <w:tc>
          <w:tcPr>
            <w:tcW w:w="822" w:type="dxa"/>
            <w:vMerge w:val="restart"/>
            <w:tcBorders>
              <w:top w:val="single" w:sz="8" w:space="0" w:color="auto"/>
            </w:tcBorders>
            <w:shd w:val="clear" w:color="auto" w:fill="auto"/>
            <w:noWrap/>
            <w:vAlign w:val="center"/>
            <w:hideMark/>
          </w:tcPr>
          <w:p w14:paraId="21876E83" w14:textId="77777777" w:rsidR="00DF23A4" w:rsidRPr="0004182C" w:rsidRDefault="00DF23A4" w:rsidP="00A86741">
            <w:pPr>
              <w:spacing w:after="0" w:line="360" w:lineRule="auto"/>
              <w:jc w:val="center"/>
              <w:rPr>
                <w:rFonts w:ascii="Calibri" w:eastAsia="Times New Roman" w:hAnsi="Calibri" w:cs="Times New Roman"/>
                <w:b/>
                <w:color w:val="000000"/>
                <w:lang w:val="en-US" w:eastAsia="fr-FR"/>
              </w:rPr>
            </w:pPr>
            <w:r w:rsidRPr="0004182C">
              <w:rPr>
                <w:rFonts w:ascii="Calibri" w:eastAsia="Times New Roman" w:hAnsi="Calibri" w:cs="Times New Roman"/>
                <w:b/>
                <w:color w:val="000000"/>
                <w:lang w:val="en-US" w:eastAsia="fr-FR"/>
              </w:rPr>
              <w:t>1x2</w:t>
            </w:r>
          </w:p>
        </w:tc>
        <w:tc>
          <w:tcPr>
            <w:tcW w:w="1034" w:type="dxa"/>
            <w:tcBorders>
              <w:top w:val="nil"/>
              <w:bottom w:val="nil"/>
            </w:tcBorders>
            <w:shd w:val="clear" w:color="auto" w:fill="auto"/>
            <w:noWrap/>
            <w:vAlign w:val="center"/>
            <w:hideMark/>
          </w:tcPr>
          <w:p w14:paraId="63A75328" w14:textId="77777777" w:rsidR="00DF23A4" w:rsidRPr="00187A4D" w:rsidRDefault="00DF23A4" w:rsidP="00A86741">
            <w:pPr>
              <w:spacing w:after="0" w:line="360" w:lineRule="auto"/>
              <w:jc w:val="center"/>
              <w:rPr>
                <w:rFonts w:ascii="Calibri" w:eastAsia="Times New Roman" w:hAnsi="Calibri" w:cs="Times New Roman"/>
                <w:b/>
                <w:lang w:val="en-US" w:eastAsia="fr-FR"/>
              </w:rPr>
            </w:pPr>
            <w:r w:rsidRPr="00394E09">
              <w:rPr>
                <w:b/>
              </w:rPr>
              <w:t>[b] &amp; [d]</w:t>
            </w:r>
          </w:p>
        </w:tc>
        <w:tc>
          <w:tcPr>
            <w:tcW w:w="1128" w:type="dxa"/>
            <w:tcBorders>
              <w:top w:val="nil"/>
              <w:bottom w:val="nil"/>
            </w:tcBorders>
            <w:shd w:val="clear" w:color="auto" w:fill="auto"/>
            <w:vAlign w:val="center"/>
            <w:hideMark/>
          </w:tcPr>
          <w:p w14:paraId="252E0EE2" w14:textId="77777777" w:rsidR="00DF23A4" w:rsidRPr="00187A4D" w:rsidRDefault="00DF23A4" w:rsidP="00A86741">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bCs/>
                <w:lang w:eastAsia="fr-FR"/>
              </w:rPr>
              <w:t>24</w:t>
            </w:r>
          </w:p>
        </w:tc>
        <w:tc>
          <w:tcPr>
            <w:tcW w:w="1128" w:type="dxa"/>
            <w:tcBorders>
              <w:top w:val="nil"/>
              <w:bottom w:val="nil"/>
            </w:tcBorders>
            <w:shd w:val="clear" w:color="auto" w:fill="auto"/>
            <w:vAlign w:val="center"/>
            <w:hideMark/>
          </w:tcPr>
          <w:p w14:paraId="72FDB669" w14:textId="77777777" w:rsidR="00DF23A4" w:rsidRPr="00187A4D" w:rsidRDefault="00DF23A4" w:rsidP="00A86741">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bCs/>
                <w:lang w:eastAsia="fr-FR"/>
              </w:rPr>
              <w:t>10</w:t>
            </w:r>
          </w:p>
        </w:tc>
        <w:tc>
          <w:tcPr>
            <w:tcW w:w="945" w:type="dxa"/>
            <w:gridSpan w:val="2"/>
            <w:tcBorders>
              <w:top w:val="single" w:sz="8" w:space="0" w:color="auto"/>
              <w:bottom w:val="nil"/>
            </w:tcBorders>
            <w:shd w:val="clear" w:color="auto" w:fill="auto"/>
            <w:noWrap/>
            <w:vAlign w:val="bottom"/>
            <w:hideMark/>
          </w:tcPr>
          <w:p w14:paraId="0A4BD0D6" w14:textId="77777777" w:rsidR="00DF23A4" w:rsidRPr="00187A4D" w:rsidRDefault="00DF23A4" w:rsidP="00A86741">
            <w:pPr>
              <w:spacing w:after="0" w:line="360" w:lineRule="auto"/>
              <w:jc w:val="right"/>
              <w:rPr>
                <w:rFonts w:ascii="Calibri" w:eastAsia="Times New Roman" w:hAnsi="Calibri" w:cs="Times New Roman"/>
                <w:b/>
                <w:lang w:val="en-US" w:eastAsia="fr-FR"/>
              </w:rPr>
            </w:pPr>
            <w:r w:rsidRPr="004A6274">
              <w:rPr>
                <w:rFonts w:ascii="Calibri" w:eastAsia="Times New Roman" w:hAnsi="Calibri" w:cs="Times New Roman"/>
                <w:b/>
                <w:i/>
                <w:color w:val="000000"/>
                <w:lang w:val="en-US" w:eastAsia="fr-FR"/>
              </w:rPr>
              <w:t>p</w:t>
            </w:r>
            <w:r w:rsidRPr="00FE1D4F">
              <w:rPr>
                <w:rFonts w:ascii="Calibri" w:eastAsia="Times New Roman" w:hAnsi="Calibri" w:cs="Times New Roman"/>
                <w:b/>
                <w:color w:val="000000"/>
                <w:lang w:eastAsia="fr-FR"/>
              </w:rPr>
              <w:t xml:space="preserve"> = .003</w:t>
            </w:r>
          </w:p>
        </w:tc>
      </w:tr>
      <w:tr w:rsidR="00DF23A4" w:rsidRPr="00002F4F" w14:paraId="4B43C479" w14:textId="77777777" w:rsidTr="00A86741">
        <w:trPr>
          <w:trHeight w:val="315"/>
          <w:jc w:val="center"/>
        </w:trPr>
        <w:tc>
          <w:tcPr>
            <w:tcW w:w="822" w:type="dxa"/>
            <w:vMerge/>
            <w:tcBorders>
              <w:bottom w:val="single" w:sz="8" w:space="0" w:color="000000"/>
            </w:tcBorders>
            <w:vAlign w:val="center"/>
            <w:hideMark/>
          </w:tcPr>
          <w:p w14:paraId="5C0F29A3" w14:textId="77777777" w:rsidR="00DF23A4" w:rsidRPr="0004182C" w:rsidRDefault="00DF23A4" w:rsidP="00A86741">
            <w:pPr>
              <w:spacing w:after="0" w:line="360" w:lineRule="auto"/>
              <w:rPr>
                <w:rFonts w:ascii="Calibri" w:eastAsia="Times New Roman" w:hAnsi="Calibri" w:cs="Times New Roman"/>
                <w:b/>
                <w:color w:val="000000"/>
                <w:lang w:val="en-US" w:eastAsia="fr-FR"/>
              </w:rPr>
            </w:pPr>
          </w:p>
        </w:tc>
        <w:tc>
          <w:tcPr>
            <w:tcW w:w="1034" w:type="dxa"/>
            <w:tcBorders>
              <w:top w:val="nil"/>
              <w:bottom w:val="nil"/>
            </w:tcBorders>
            <w:shd w:val="clear" w:color="auto" w:fill="auto"/>
            <w:noWrap/>
            <w:vAlign w:val="center"/>
            <w:hideMark/>
          </w:tcPr>
          <w:p w14:paraId="4CBD3D96" w14:textId="77777777" w:rsidR="00DF23A4" w:rsidRPr="00187A4D" w:rsidRDefault="00DF23A4" w:rsidP="00A86741">
            <w:pPr>
              <w:spacing w:after="0" w:line="360" w:lineRule="auto"/>
              <w:jc w:val="center"/>
              <w:rPr>
                <w:rFonts w:ascii="Calibri" w:eastAsia="Times New Roman" w:hAnsi="Calibri" w:cs="Times New Roman"/>
                <w:b/>
                <w:lang w:val="en-US" w:eastAsia="fr-FR"/>
              </w:rPr>
            </w:pPr>
            <w:r w:rsidRPr="0004182C">
              <w:rPr>
                <w:b/>
                <w:lang w:val="en-US"/>
              </w:rPr>
              <w:t>[m] &amp; [l]</w:t>
            </w:r>
          </w:p>
        </w:tc>
        <w:tc>
          <w:tcPr>
            <w:tcW w:w="1128" w:type="dxa"/>
            <w:tcBorders>
              <w:top w:val="nil"/>
              <w:bottom w:val="nil"/>
            </w:tcBorders>
            <w:shd w:val="clear" w:color="auto" w:fill="auto"/>
            <w:vAlign w:val="center"/>
            <w:hideMark/>
          </w:tcPr>
          <w:p w14:paraId="12F08880" w14:textId="77777777" w:rsidR="00DF23A4" w:rsidRPr="00187A4D" w:rsidRDefault="00DF23A4" w:rsidP="00A86741">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bCs/>
                <w:lang w:val="en-US" w:eastAsia="fr-FR"/>
              </w:rPr>
              <w:t>13</w:t>
            </w:r>
          </w:p>
        </w:tc>
        <w:tc>
          <w:tcPr>
            <w:tcW w:w="1128" w:type="dxa"/>
            <w:tcBorders>
              <w:top w:val="nil"/>
              <w:bottom w:val="nil"/>
            </w:tcBorders>
            <w:shd w:val="clear" w:color="auto" w:fill="auto"/>
            <w:vAlign w:val="center"/>
            <w:hideMark/>
          </w:tcPr>
          <w:p w14:paraId="30B14448" w14:textId="77777777" w:rsidR="00DF23A4" w:rsidRPr="00187A4D" w:rsidRDefault="00DF23A4" w:rsidP="00A86741">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bCs/>
                <w:lang w:val="en-US" w:eastAsia="fr-FR"/>
              </w:rPr>
              <w:t>28</w:t>
            </w:r>
          </w:p>
        </w:tc>
        <w:tc>
          <w:tcPr>
            <w:tcW w:w="945" w:type="dxa"/>
            <w:gridSpan w:val="2"/>
            <w:tcBorders>
              <w:top w:val="nil"/>
              <w:bottom w:val="single" w:sz="8" w:space="0" w:color="auto"/>
            </w:tcBorders>
            <w:shd w:val="clear" w:color="auto" w:fill="auto"/>
            <w:noWrap/>
            <w:vAlign w:val="bottom"/>
            <w:hideMark/>
          </w:tcPr>
          <w:p w14:paraId="1B955753" w14:textId="77777777" w:rsidR="00DF23A4" w:rsidRPr="00187A4D" w:rsidRDefault="00DF23A4" w:rsidP="00A86741">
            <w:pPr>
              <w:spacing w:after="0" w:line="360" w:lineRule="auto"/>
              <w:jc w:val="right"/>
              <w:rPr>
                <w:rFonts w:ascii="Calibri" w:eastAsia="Times New Roman" w:hAnsi="Calibri" w:cs="Times New Roman"/>
                <w:b/>
                <w:lang w:val="en-US" w:eastAsia="fr-FR"/>
              </w:rPr>
            </w:pPr>
            <w:r>
              <w:rPr>
                <w:rFonts w:ascii="Calibri" w:eastAsia="Times New Roman" w:hAnsi="Calibri" w:cs="Times New Roman"/>
                <w:b/>
                <w:color w:val="000000"/>
                <w:lang w:val="en-US" w:eastAsia="fr-FR"/>
              </w:rPr>
              <w:t>R² = .173</w:t>
            </w:r>
          </w:p>
        </w:tc>
      </w:tr>
      <w:tr w:rsidR="00DF23A4" w:rsidRPr="00002F4F" w14:paraId="24BBFE74" w14:textId="77777777" w:rsidTr="00A86741">
        <w:trPr>
          <w:trHeight w:val="300"/>
          <w:jc w:val="center"/>
        </w:trPr>
        <w:tc>
          <w:tcPr>
            <w:tcW w:w="822" w:type="dxa"/>
            <w:vMerge w:val="restart"/>
            <w:tcBorders>
              <w:top w:val="nil"/>
              <w:bottom w:val="single" w:sz="8" w:space="0" w:color="000000"/>
            </w:tcBorders>
            <w:shd w:val="clear" w:color="auto" w:fill="auto"/>
            <w:noWrap/>
            <w:vAlign w:val="center"/>
            <w:hideMark/>
          </w:tcPr>
          <w:p w14:paraId="01D52E14" w14:textId="77777777" w:rsidR="00DF23A4" w:rsidRPr="00624DCD" w:rsidRDefault="00DF23A4" w:rsidP="00A86741">
            <w:pPr>
              <w:spacing w:after="0" w:line="360" w:lineRule="auto"/>
              <w:jc w:val="center"/>
              <w:rPr>
                <w:rFonts w:ascii="Calibri" w:eastAsia="Times New Roman" w:hAnsi="Calibri" w:cs="Times New Roman"/>
                <w:b/>
                <w:color w:val="000000"/>
                <w:lang w:val="en-US" w:eastAsia="fr-FR"/>
              </w:rPr>
            </w:pPr>
            <w:r w:rsidRPr="00624DCD">
              <w:rPr>
                <w:rFonts w:ascii="Calibri" w:eastAsia="Times New Roman" w:hAnsi="Calibri" w:cs="Times New Roman"/>
                <w:b/>
                <w:color w:val="000000"/>
                <w:lang w:val="en-US" w:eastAsia="fr-FR"/>
              </w:rPr>
              <w:t>2x1</w:t>
            </w:r>
          </w:p>
        </w:tc>
        <w:tc>
          <w:tcPr>
            <w:tcW w:w="1034" w:type="dxa"/>
            <w:tcBorders>
              <w:top w:val="single" w:sz="8" w:space="0" w:color="auto"/>
              <w:bottom w:val="nil"/>
            </w:tcBorders>
            <w:shd w:val="clear" w:color="auto" w:fill="auto"/>
            <w:noWrap/>
            <w:vAlign w:val="center"/>
            <w:hideMark/>
          </w:tcPr>
          <w:p w14:paraId="6A5559C1" w14:textId="77777777" w:rsidR="00DF23A4" w:rsidRPr="00187A4D" w:rsidRDefault="00DF23A4" w:rsidP="00A86741">
            <w:pPr>
              <w:spacing w:after="0" w:line="360" w:lineRule="auto"/>
              <w:jc w:val="center"/>
              <w:rPr>
                <w:rFonts w:ascii="Calibri" w:eastAsia="Times New Roman" w:hAnsi="Calibri" w:cs="Times New Roman"/>
                <w:b/>
                <w:lang w:val="en-US" w:eastAsia="fr-FR"/>
              </w:rPr>
            </w:pPr>
            <w:r w:rsidRPr="0004182C">
              <w:rPr>
                <w:b/>
                <w:lang w:val="en-US"/>
              </w:rPr>
              <w:t>[b] &amp; [d]</w:t>
            </w:r>
          </w:p>
        </w:tc>
        <w:tc>
          <w:tcPr>
            <w:tcW w:w="1128" w:type="dxa"/>
            <w:tcBorders>
              <w:top w:val="single" w:sz="8" w:space="0" w:color="auto"/>
              <w:bottom w:val="nil"/>
            </w:tcBorders>
            <w:shd w:val="clear" w:color="auto" w:fill="auto"/>
            <w:vAlign w:val="center"/>
            <w:hideMark/>
          </w:tcPr>
          <w:p w14:paraId="67612C90" w14:textId="77777777" w:rsidR="00DF23A4" w:rsidRPr="00187A4D" w:rsidRDefault="00DF23A4" w:rsidP="00A86741">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lang w:val="en-US" w:eastAsia="fr-FR"/>
              </w:rPr>
              <w:t>15</w:t>
            </w:r>
          </w:p>
        </w:tc>
        <w:tc>
          <w:tcPr>
            <w:tcW w:w="1128" w:type="dxa"/>
            <w:tcBorders>
              <w:top w:val="single" w:sz="8" w:space="0" w:color="auto"/>
              <w:bottom w:val="nil"/>
            </w:tcBorders>
            <w:shd w:val="clear" w:color="auto" w:fill="auto"/>
            <w:vAlign w:val="center"/>
            <w:hideMark/>
          </w:tcPr>
          <w:p w14:paraId="15F76CED" w14:textId="77777777" w:rsidR="00DF23A4" w:rsidRPr="00187A4D" w:rsidRDefault="00DF23A4" w:rsidP="00A86741">
            <w:pPr>
              <w:spacing w:after="0" w:line="360" w:lineRule="auto"/>
              <w:jc w:val="center"/>
              <w:rPr>
                <w:rFonts w:ascii="Calibri" w:eastAsia="Times New Roman" w:hAnsi="Calibri" w:cs="Times New Roman"/>
                <w:bCs/>
                <w:lang w:val="en-US" w:eastAsia="fr-FR"/>
              </w:rPr>
            </w:pPr>
            <w:r w:rsidRPr="00187A4D">
              <w:rPr>
                <w:rFonts w:ascii="Calibri" w:eastAsia="Times New Roman" w:hAnsi="Calibri" w:cs="Times New Roman"/>
                <w:lang w:val="en-US" w:eastAsia="fr-FR"/>
              </w:rPr>
              <w:t>29</w:t>
            </w:r>
          </w:p>
        </w:tc>
        <w:tc>
          <w:tcPr>
            <w:tcW w:w="945" w:type="dxa"/>
            <w:gridSpan w:val="2"/>
            <w:tcBorders>
              <w:top w:val="nil"/>
              <w:bottom w:val="nil"/>
            </w:tcBorders>
            <w:shd w:val="clear" w:color="auto" w:fill="auto"/>
            <w:noWrap/>
            <w:vAlign w:val="bottom"/>
            <w:hideMark/>
          </w:tcPr>
          <w:p w14:paraId="501A870E" w14:textId="77777777" w:rsidR="00DF23A4" w:rsidRPr="00187A4D" w:rsidRDefault="00DF23A4" w:rsidP="00A86741">
            <w:pPr>
              <w:spacing w:after="0" w:line="360" w:lineRule="auto"/>
              <w:jc w:val="right"/>
              <w:rPr>
                <w:rFonts w:ascii="Calibri" w:eastAsia="Times New Roman" w:hAnsi="Calibri" w:cs="Times New Roman"/>
                <w:b/>
                <w:lang w:val="en-US" w:eastAsia="fr-FR"/>
              </w:rPr>
            </w:pPr>
            <w:r w:rsidRPr="004A6274">
              <w:rPr>
                <w:rFonts w:ascii="Calibri" w:eastAsia="Times New Roman" w:hAnsi="Calibri" w:cs="Times New Roman"/>
                <w:i/>
                <w:color w:val="000000"/>
                <w:lang w:eastAsia="fr-FR"/>
              </w:rPr>
              <w:t>p</w:t>
            </w:r>
            <w:r w:rsidRPr="0004182C" w:rsidDel="00253627">
              <w:rPr>
                <w:rFonts w:ascii="Calibri" w:eastAsia="Times New Roman" w:hAnsi="Calibri" w:cs="Times New Roman"/>
                <w:color w:val="000000"/>
                <w:lang w:val="en-US" w:eastAsia="fr-FR"/>
              </w:rPr>
              <w:t xml:space="preserve"> </w:t>
            </w:r>
            <w:r>
              <w:rPr>
                <w:rFonts w:ascii="Calibri" w:eastAsia="Times New Roman" w:hAnsi="Calibri" w:cs="Times New Roman"/>
                <w:color w:val="000000"/>
                <w:lang w:val="en-US" w:eastAsia="fr-FR"/>
              </w:rPr>
              <w:t>= .238</w:t>
            </w:r>
          </w:p>
        </w:tc>
      </w:tr>
      <w:tr w:rsidR="00DF23A4" w:rsidRPr="00FE1D4F" w14:paraId="2631A579" w14:textId="77777777" w:rsidTr="00A86741">
        <w:trPr>
          <w:trHeight w:val="315"/>
          <w:jc w:val="center"/>
        </w:trPr>
        <w:tc>
          <w:tcPr>
            <w:tcW w:w="822" w:type="dxa"/>
            <w:vMerge/>
            <w:tcBorders>
              <w:top w:val="nil"/>
              <w:bottom w:val="single" w:sz="8" w:space="0" w:color="000000"/>
            </w:tcBorders>
            <w:vAlign w:val="center"/>
            <w:hideMark/>
          </w:tcPr>
          <w:p w14:paraId="5B1D5DDD" w14:textId="77777777" w:rsidR="00DF23A4" w:rsidRPr="00624DCD" w:rsidRDefault="00DF23A4" w:rsidP="00A86741">
            <w:pPr>
              <w:spacing w:after="0" w:line="360" w:lineRule="auto"/>
              <w:rPr>
                <w:rFonts w:ascii="Calibri" w:eastAsia="Times New Roman" w:hAnsi="Calibri" w:cs="Times New Roman"/>
                <w:b/>
                <w:color w:val="000000"/>
                <w:lang w:val="en-US" w:eastAsia="fr-FR"/>
              </w:rPr>
            </w:pPr>
          </w:p>
        </w:tc>
        <w:tc>
          <w:tcPr>
            <w:tcW w:w="1034" w:type="dxa"/>
            <w:tcBorders>
              <w:top w:val="nil"/>
              <w:bottom w:val="single" w:sz="8" w:space="0" w:color="auto"/>
            </w:tcBorders>
            <w:shd w:val="clear" w:color="auto" w:fill="auto"/>
            <w:noWrap/>
            <w:vAlign w:val="center"/>
            <w:hideMark/>
          </w:tcPr>
          <w:p w14:paraId="10A6CA32" w14:textId="77777777" w:rsidR="00DF23A4" w:rsidRPr="00187A4D" w:rsidRDefault="00DF23A4" w:rsidP="00A86741">
            <w:pPr>
              <w:spacing w:after="0" w:line="360" w:lineRule="auto"/>
              <w:jc w:val="center"/>
              <w:rPr>
                <w:rFonts w:ascii="Calibri" w:eastAsia="Times New Roman" w:hAnsi="Calibri" w:cs="Times New Roman"/>
                <w:b/>
                <w:lang w:eastAsia="fr-FR"/>
              </w:rPr>
            </w:pPr>
            <w:r w:rsidRPr="0004182C">
              <w:rPr>
                <w:b/>
                <w:lang w:val="en-US"/>
              </w:rPr>
              <w:t>[m] &amp; [l]</w:t>
            </w:r>
          </w:p>
        </w:tc>
        <w:tc>
          <w:tcPr>
            <w:tcW w:w="1128" w:type="dxa"/>
            <w:tcBorders>
              <w:top w:val="nil"/>
              <w:bottom w:val="single" w:sz="8" w:space="0" w:color="auto"/>
            </w:tcBorders>
            <w:shd w:val="clear" w:color="auto" w:fill="auto"/>
            <w:vAlign w:val="center"/>
            <w:hideMark/>
          </w:tcPr>
          <w:p w14:paraId="69A78AA5"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val="en-US" w:eastAsia="fr-FR"/>
              </w:rPr>
              <w:t>10</w:t>
            </w:r>
          </w:p>
        </w:tc>
        <w:tc>
          <w:tcPr>
            <w:tcW w:w="1128" w:type="dxa"/>
            <w:tcBorders>
              <w:top w:val="nil"/>
              <w:bottom w:val="single" w:sz="8" w:space="0" w:color="auto"/>
            </w:tcBorders>
            <w:shd w:val="clear" w:color="auto" w:fill="auto"/>
            <w:vAlign w:val="center"/>
            <w:hideMark/>
          </w:tcPr>
          <w:p w14:paraId="5B7EDBC5"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val="en-US" w:eastAsia="fr-FR"/>
              </w:rPr>
              <w:t>37</w:t>
            </w:r>
          </w:p>
        </w:tc>
        <w:tc>
          <w:tcPr>
            <w:tcW w:w="945" w:type="dxa"/>
            <w:gridSpan w:val="2"/>
            <w:tcBorders>
              <w:top w:val="nil"/>
              <w:bottom w:val="single" w:sz="8" w:space="0" w:color="auto"/>
            </w:tcBorders>
            <w:shd w:val="clear" w:color="auto" w:fill="auto"/>
            <w:noWrap/>
            <w:vAlign w:val="bottom"/>
            <w:hideMark/>
          </w:tcPr>
          <w:p w14:paraId="2CC1E9C3" w14:textId="77777777" w:rsidR="00DF23A4" w:rsidRPr="00187A4D" w:rsidRDefault="00DF23A4" w:rsidP="00A86741">
            <w:pPr>
              <w:spacing w:after="0" w:line="360" w:lineRule="auto"/>
              <w:jc w:val="right"/>
              <w:rPr>
                <w:rFonts w:ascii="Calibri" w:eastAsia="Times New Roman" w:hAnsi="Calibri" w:cs="Times New Roman"/>
                <w:b/>
                <w:lang w:eastAsia="fr-FR"/>
              </w:rPr>
            </w:pPr>
            <w:r w:rsidRPr="0004182C">
              <w:rPr>
                <w:rFonts w:ascii="Calibri" w:eastAsia="Times New Roman" w:hAnsi="Calibri" w:cs="Times New Roman"/>
                <w:color w:val="000000"/>
                <w:lang w:val="en-US" w:eastAsia="fr-FR"/>
              </w:rPr>
              <w:t>R² = .0</w:t>
            </w:r>
            <w:r>
              <w:rPr>
                <w:rFonts w:ascii="Calibri" w:eastAsia="Times New Roman" w:hAnsi="Calibri" w:cs="Times New Roman"/>
                <w:color w:val="000000"/>
                <w:lang w:val="en-US" w:eastAsia="fr-FR"/>
              </w:rPr>
              <w:t>30</w:t>
            </w:r>
          </w:p>
        </w:tc>
      </w:tr>
      <w:tr w:rsidR="00DF23A4" w:rsidRPr="00623BA7" w14:paraId="0C9EF2B5" w14:textId="77777777" w:rsidTr="00A86741">
        <w:trPr>
          <w:trHeight w:val="300"/>
          <w:jc w:val="center"/>
        </w:trPr>
        <w:tc>
          <w:tcPr>
            <w:tcW w:w="822" w:type="dxa"/>
            <w:vMerge w:val="restart"/>
            <w:tcBorders>
              <w:top w:val="nil"/>
            </w:tcBorders>
            <w:shd w:val="clear" w:color="auto" w:fill="auto"/>
            <w:noWrap/>
            <w:vAlign w:val="center"/>
            <w:hideMark/>
          </w:tcPr>
          <w:p w14:paraId="59A5DF4F"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1x1</w:t>
            </w:r>
          </w:p>
        </w:tc>
        <w:tc>
          <w:tcPr>
            <w:tcW w:w="1034" w:type="dxa"/>
            <w:tcBorders>
              <w:top w:val="nil"/>
              <w:bottom w:val="nil"/>
            </w:tcBorders>
            <w:shd w:val="clear" w:color="auto" w:fill="auto"/>
            <w:noWrap/>
            <w:vAlign w:val="center"/>
            <w:hideMark/>
          </w:tcPr>
          <w:p w14:paraId="4B74B70F" w14:textId="77777777" w:rsidR="00DF23A4" w:rsidRPr="00187A4D" w:rsidRDefault="00DF23A4" w:rsidP="00A86741">
            <w:pPr>
              <w:spacing w:after="0" w:line="360" w:lineRule="auto"/>
              <w:jc w:val="center"/>
              <w:rPr>
                <w:rFonts w:ascii="Calibri" w:eastAsia="Times New Roman" w:hAnsi="Calibri" w:cs="Times New Roman"/>
                <w:b/>
                <w:lang w:eastAsia="fr-FR"/>
              </w:rPr>
            </w:pPr>
            <w:r w:rsidRPr="0004182C">
              <w:rPr>
                <w:b/>
                <w:lang w:val="en-US"/>
              </w:rPr>
              <w:t>[b] &amp; [d]</w:t>
            </w:r>
          </w:p>
        </w:tc>
        <w:tc>
          <w:tcPr>
            <w:tcW w:w="1128" w:type="dxa"/>
            <w:tcBorders>
              <w:top w:val="nil"/>
              <w:bottom w:val="nil"/>
            </w:tcBorders>
            <w:shd w:val="clear" w:color="auto" w:fill="auto"/>
            <w:vAlign w:val="center"/>
            <w:hideMark/>
          </w:tcPr>
          <w:p w14:paraId="579FA0BA" w14:textId="77777777" w:rsidR="00DF23A4" w:rsidRPr="00623BA7"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lang w:val="en-US" w:eastAsia="fr-FR"/>
              </w:rPr>
              <w:t>4.00</w:t>
            </w:r>
          </w:p>
        </w:tc>
        <w:tc>
          <w:tcPr>
            <w:tcW w:w="1128" w:type="dxa"/>
            <w:tcBorders>
              <w:top w:val="nil"/>
              <w:bottom w:val="nil"/>
            </w:tcBorders>
            <w:shd w:val="clear" w:color="auto" w:fill="auto"/>
            <w:vAlign w:val="center"/>
            <w:hideMark/>
          </w:tcPr>
          <w:p w14:paraId="21E5D717" w14:textId="77777777" w:rsidR="00DF23A4" w:rsidRPr="00623BA7"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lang w:val="en-US" w:eastAsia="fr-FR"/>
              </w:rPr>
              <w:t>6.53</w:t>
            </w:r>
          </w:p>
        </w:tc>
        <w:tc>
          <w:tcPr>
            <w:tcW w:w="945" w:type="dxa"/>
            <w:gridSpan w:val="2"/>
            <w:tcBorders>
              <w:top w:val="nil"/>
              <w:bottom w:val="nil"/>
            </w:tcBorders>
            <w:shd w:val="clear" w:color="auto" w:fill="auto"/>
            <w:vAlign w:val="center"/>
            <w:hideMark/>
          </w:tcPr>
          <w:p w14:paraId="097946D4" w14:textId="77777777" w:rsidR="00DF23A4" w:rsidRPr="00623BA7" w:rsidRDefault="00DF23A4" w:rsidP="00A86741">
            <w:pPr>
              <w:spacing w:after="0" w:line="360" w:lineRule="auto"/>
              <w:jc w:val="right"/>
              <w:rPr>
                <w:rFonts w:ascii="Calibri" w:eastAsia="Times New Roman" w:hAnsi="Calibri" w:cs="Times New Roman"/>
                <w:lang w:eastAsia="fr-FR"/>
              </w:rPr>
            </w:pPr>
            <w:r w:rsidRPr="004A6274">
              <w:rPr>
                <w:rFonts w:ascii="Calibri" w:eastAsia="Times New Roman" w:hAnsi="Calibri" w:cs="Times New Roman"/>
                <w:i/>
                <w:color w:val="000000"/>
                <w:lang w:eastAsia="fr-FR"/>
              </w:rPr>
              <w:t>p</w:t>
            </w:r>
            <w:r w:rsidRPr="0004182C" w:rsidDel="00253627">
              <w:rPr>
                <w:rFonts w:ascii="Calibri" w:eastAsia="Times New Roman" w:hAnsi="Calibri" w:cs="Times New Roman"/>
                <w:color w:val="000000"/>
                <w:lang w:val="en-US" w:eastAsia="fr-FR"/>
              </w:rPr>
              <w:t xml:space="preserve"> </w:t>
            </w:r>
            <w:r w:rsidRPr="0004182C">
              <w:rPr>
                <w:rFonts w:ascii="Calibri" w:eastAsia="Times New Roman" w:hAnsi="Calibri" w:cs="Times New Roman"/>
                <w:color w:val="000000"/>
                <w:lang w:val="en-US" w:eastAsia="fr-FR"/>
              </w:rPr>
              <w:t>= .</w:t>
            </w:r>
            <w:r>
              <w:rPr>
                <w:rFonts w:ascii="Calibri" w:eastAsia="Times New Roman" w:hAnsi="Calibri" w:cs="Times New Roman"/>
                <w:color w:val="000000"/>
                <w:lang w:val="en-US" w:eastAsia="fr-FR"/>
              </w:rPr>
              <w:t>496</w:t>
            </w:r>
          </w:p>
        </w:tc>
      </w:tr>
      <w:tr w:rsidR="00DF23A4" w:rsidRPr="00623BA7" w14:paraId="084A43CE" w14:textId="77777777" w:rsidTr="00A86741">
        <w:trPr>
          <w:trHeight w:val="315"/>
          <w:jc w:val="center"/>
        </w:trPr>
        <w:tc>
          <w:tcPr>
            <w:tcW w:w="822" w:type="dxa"/>
            <w:vMerge/>
            <w:tcBorders>
              <w:bottom w:val="single" w:sz="8" w:space="0" w:color="000000"/>
            </w:tcBorders>
            <w:vAlign w:val="center"/>
            <w:hideMark/>
          </w:tcPr>
          <w:p w14:paraId="48D1CC5D" w14:textId="77777777" w:rsidR="00DF23A4" w:rsidRPr="00F14F8C" w:rsidRDefault="00DF23A4" w:rsidP="00A86741">
            <w:pPr>
              <w:spacing w:after="0" w:line="360" w:lineRule="auto"/>
              <w:rPr>
                <w:rFonts w:ascii="Calibri" w:eastAsia="Times New Roman" w:hAnsi="Calibri" w:cs="Times New Roman"/>
                <w:b/>
                <w:color w:val="000000"/>
                <w:lang w:eastAsia="fr-FR"/>
              </w:rPr>
            </w:pPr>
          </w:p>
        </w:tc>
        <w:tc>
          <w:tcPr>
            <w:tcW w:w="1034" w:type="dxa"/>
            <w:tcBorders>
              <w:top w:val="nil"/>
              <w:bottom w:val="single" w:sz="8" w:space="0" w:color="auto"/>
            </w:tcBorders>
            <w:shd w:val="clear" w:color="auto" w:fill="auto"/>
            <w:noWrap/>
            <w:vAlign w:val="center"/>
            <w:hideMark/>
          </w:tcPr>
          <w:p w14:paraId="3399F7FC" w14:textId="77777777" w:rsidR="00DF23A4" w:rsidRPr="00187A4D" w:rsidRDefault="00DF23A4" w:rsidP="00A86741">
            <w:pPr>
              <w:spacing w:after="0" w:line="360" w:lineRule="auto"/>
              <w:jc w:val="center"/>
              <w:rPr>
                <w:rFonts w:ascii="Calibri" w:eastAsia="Times New Roman" w:hAnsi="Calibri" w:cs="Times New Roman"/>
                <w:b/>
                <w:lang w:eastAsia="fr-FR"/>
              </w:rPr>
            </w:pPr>
            <w:r w:rsidRPr="0004182C">
              <w:rPr>
                <w:b/>
                <w:lang w:val="en-US"/>
              </w:rPr>
              <w:t xml:space="preserve">[m] </w:t>
            </w:r>
            <w:r w:rsidRPr="00394E09">
              <w:rPr>
                <w:b/>
              </w:rPr>
              <w:t>&amp; [l]</w:t>
            </w:r>
          </w:p>
        </w:tc>
        <w:tc>
          <w:tcPr>
            <w:tcW w:w="1128" w:type="dxa"/>
            <w:tcBorders>
              <w:top w:val="nil"/>
              <w:bottom w:val="single" w:sz="8" w:space="0" w:color="auto"/>
            </w:tcBorders>
            <w:shd w:val="clear" w:color="auto" w:fill="auto"/>
            <w:vAlign w:val="center"/>
            <w:hideMark/>
          </w:tcPr>
          <w:p w14:paraId="34CB3D1D" w14:textId="77777777" w:rsidR="00DF23A4" w:rsidRPr="00623BA7"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lang w:eastAsia="fr-FR"/>
              </w:rPr>
              <w:t>2.89</w:t>
            </w:r>
          </w:p>
        </w:tc>
        <w:tc>
          <w:tcPr>
            <w:tcW w:w="1128" w:type="dxa"/>
            <w:tcBorders>
              <w:top w:val="nil"/>
              <w:bottom w:val="single" w:sz="8" w:space="0" w:color="auto"/>
            </w:tcBorders>
            <w:shd w:val="clear" w:color="auto" w:fill="auto"/>
            <w:vAlign w:val="center"/>
            <w:hideMark/>
          </w:tcPr>
          <w:p w14:paraId="73F44EB5" w14:textId="77777777" w:rsidR="00DF23A4" w:rsidRPr="00623BA7"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lang w:eastAsia="fr-FR"/>
              </w:rPr>
              <w:t>6.56</w:t>
            </w:r>
          </w:p>
        </w:tc>
        <w:tc>
          <w:tcPr>
            <w:tcW w:w="945" w:type="dxa"/>
            <w:gridSpan w:val="2"/>
            <w:tcBorders>
              <w:top w:val="nil"/>
              <w:bottom w:val="single" w:sz="8" w:space="0" w:color="auto"/>
            </w:tcBorders>
            <w:shd w:val="clear" w:color="auto" w:fill="auto"/>
            <w:vAlign w:val="center"/>
            <w:hideMark/>
          </w:tcPr>
          <w:p w14:paraId="7E7C7966" w14:textId="77777777" w:rsidR="00DF23A4" w:rsidRPr="00623BA7" w:rsidRDefault="00DF23A4" w:rsidP="00A86741">
            <w:pPr>
              <w:spacing w:after="0" w:line="360" w:lineRule="auto"/>
              <w:jc w:val="right"/>
              <w:rPr>
                <w:rFonts w:ascii="Calibri" w:eastAsia="Times New Roman" w:hAnsi="Calibri" w:cs="Times New Roman"/>
                <w:lang w:val="en-US" w:eastAsia="fr-FR"/>
              </w:rPr>
            </w:pPr>
            <w:r w:rsidRPr="003D51AD">
              <w:rPr>
                <w:rFonts w:ascii="Calibri" w:eastAsia="Times New Roman" w:hAnsi="Calibri" w:cs="Times New Roman"/>
                <w:color w:val="000000"/>
                <w:lang w:eastAsia="fr-FR"/>
              </w:rPr>
              <w:t>R²</w:t>
            </w:r>
            <w:r>
              <w:rPr>
                <w:rFonts w:ascii="Calibri" w:eastAsia="Times New Roman" w:hAnsi="Calibri" w:cs="Times New Roman"/>
                <w:color w:val="000000"/>
                <w:lang w:eastAsia="fr-FR"/>
              </w:rPr>
              <w:t xml:space="preserve"> = </w:t>
            </w:r>
            <w:r w:rsidRPr="003D51AD">
              <w:rPr>
                <w:rFonts w:ascii="Calibri" w:eastAsia="Times New Roman" w:hAnsi="Calibri" w:cs="Times New Roman"/>
                <w:color w:val="000000"/>
                <w:lang w:eastAsia="fr-FR"/>
              </w:rPr>
              <w:t>.0</w:t>
            </w:r>
            <w:r>
              <w:rPr>
                <w:rFonts w:ascii="Calibri" w:eastAsia="Times New Roman" w:hAnsi="Calibri" w:cs="Times New Roman"/>
                <w:color w:val="000000"/>
                <w:lang w:eastAsia="fr-FR"/>
              </w:rPr>
              <w:t>06</w:t>
            </w:r>
          </w:p>
        </w:tc>
      </w:tr>
    </w:tbl>
    <w:p w14:paraId="4D3F36D1" w14:textId="242AA711" w:rsidR="00A86741" w:rsidRDefault="00A86741" w:rsidP="00DF23A4">
      <w:pPr>
        <w:spacing w:line="360" w:lineRule="auto"/>
        <w:jc w:val="both"/>
        <w:rPr>
          <w:lang w:val="en-US"/>
        </w:rPr>
      </w:pPr>
    </w:p>
    <w:p w14:paraId="4AFF9BC9" w14:textId="7437970D" w:rsidR="00DF23A4" w:rsidRDefault="00DF23A4" w:rsidP="006F7C0E">
      <w:pPr>
        <w:pStyle w:val="Heading3"/>
        <w:rPr>
          <w:lang w:val="en-US"/>
        </w:rPr>
      </w:pPr>
      <w:bookmarkStart w:id="15" w:name="_Toc49554524"/>
      <w:r w:rsidRPr="0065113F">
        <w:rPr>
          <w:lang w:val="en-US"/>
        </w:rPr>
        <w:t>Place</w:t>
      </w:r>
      <w:r w:rsidR="00A17FEB">
        <w:rPr>
          <w:lang w:val="en-US"/>
        </w:rPr>
        <w:t xml:space="preserve"> (Hypothesis 10)</w:t>
      </w:r>
      <w:bookmarkEnd w:id="15"/>
    </w:p>
    <w:p w14:paraId="4B084217" w14:textId="5466775B" w:rsidR="00DF23A4" w:rsidRDefault="00DF23A4" w:rsidP="00DF23A4">
      <w:pPr>
        <w:spacing w:line="360" w:lineRule="auto"/>
        <w:jc w:val="both"/>
        <w:rPr>
          <w:lang w:val="en-US"/>
        </w:rPr>
      </w:pPr>
      <w:r w:rsidRPr="00B12162">
        <w:rPr>
          <w:lang w:val="en-US"/>
        </w:rPr>
        <w:t xml:space="preserve">There are </w:t>
      </w:r>
      <w:r>
        <w:rPr>
          <w:lang w:val="en-US"/>
        </w:rPr>
        <w:t>significant</w:t>
      </w:r>
      <w:r w:rsidRPr="00B12162">
        <w:rPr>
          <w:lang w:val="en-US"/>
        </w:rPr>
        <w:t xml:space="preserve"> effects </w:t>
      </w:r>
      <w:r>
        <w:rPr>
          <w:lang w:val="en-US"/>
        </w:rPr>
        <w:t>of</w:t>
      </w:r>
      <w:r w:rsidRPr="00B12162">
        <w:rPr>
          <w:lang w:val="en-US"/>
        </w:rPr>
        <w:t xml:space="preserve"> </w:t>
      </w:r>
      <w:r>
        <w:rPr>
          <w:lang w:val="en-US"/>
        </w:rPr>
        <w:t xml:space="preserve">the </w:t>
      </w:r>
      <w:r w:rsidRPr="00B12162">
        <w:rPr>
          <w:lang w:val="en-US"/>
        </w:rPr>
        <w:t>place of articulation</w:t>
      </w:r>
      <w:r>
        <w:rPr>
          <w:lang w:val="en-US"/>
        </w:rPr>
        <w:t xml:space="preserve"> </w:t>
      </w:r>
      <w:r w:rsidRPr="00B12162">
        <w:rPr>
          <w:lang w:val="en-US"/>
        </w:rPr>
        <w:t>in 2x1 and 1x2</w:t>
      </w:r>
      <w:r w:rsidR="00293382">
        <w:rPr>
          <w:lang w:val="en-US"/>
        </w:rPr>
        <w:t xml:space="preserve"> (Table 13</w:t>
      </w:r>
      <w:r>
        <w:rPr>
          <w:lang w:val="en-US"/>
        </w:rPr>
        <w:t>)</w:t>
      </w:r>
      <w:r w:rsidRPr="00B12162">
        <w:rPr>
          <w:lang w:val="en-US"/>
        </w:rPr>
        <w:t xml:space="preserve">. </w:t>
      </w:r>
      <w:r>
        <w:rPr>
          <w:lang w:val="en-US"/>
        </w:rPr>
        <w:t>The fact that it does not appear in 2x2 may be due to the small number of trials (only half of the participants where shown the contrast [</w:t>
      </w:r>
      <w:proofErr w:type="spellStart"/>
      <w:r>
        <w:rPr>
          <w:lang w:val="en-US"/>
        </w:rPr>
        <w:t>upup</w:t>
      </w:r>
      <w:proofErr w:type="spellEnd"/>
      <w:r>
        <w:rPr>
          <w:lang w:val="en-US"/>
        </w:rPr>
        <w:t>]-[</w:t>
      </w:r>
      <w:proofErr w:type="spellStart"/>
      <w:r>
        <w:rPr>
          <w:lang w:val="en-US"/>
        </w:rPr>
        <w:t>ukuk</w:t>
      </w:r>
      <w:proofErr w:type="spellEnd"/>
      <w:r>
        <w:rPr>
          <w:lang w:val="en-US"/>
        </w:rPr>
        <w:t>] – the other half was shown [</w:t>
      </w:r>
      <w:proofErr w:type="spellStart"/>
      <w:r>
        <w:rPr>
          <w:lang w:val="en-US"/>
        </w:rPr>
        <w:t>ukuk</w:t>
      </w:r>
      <w:proofErr w:type="spellEnd"/>
      <w:r>
        <w:rPr>
          <w:lang w:val="en-US"/>
        </w:rPr>
        <w:t>] in a voicing contrast with [</w:t>
      </w:r>
      <w:proofErr w:type="spellStart"/>
      <w:r>
        <w:rPr>
          <w:lang w:val="en-US"/>
        </w:rPr>
        <w:t>ugug</w:t>
      </w:r>
      <w:proofErr w:type="spellEnd"/>
      <w:r>
        <w:rPr>
          <w:lang w:val="en-US"/>
        </w:rPr>
        <w:t>]). Judgments for [</w:t>
      </w:r>
      <w:proofErr w:type="spellStart"/>
      <w:r w:rsidRPr="00061AAB">
        <w:rPr>
          <w:lang w:val="en-US"/>
        </w:rPr>
        <w:t>ukuk</w:t>
      </w:r>
      <w:proofErr w:type="spellEnd"/>
      <w:r>
        <w:rPr>
          <w:lang w:val="en-US"/>
        </w:rPr>
        <w:t>] with ‘harmless’</w:t>
      </w:r>
      <w:r w:rsidRPr="00061AAB">
        <w:rPr>
          <w:lang w:val="en-US"/>
        </w:rPr>
        <w:t xml:space="preserve"> </w:t>
      </w:r>
      <w:r>
        <w:rPr>
          <w:lang w:val="en-US"/>
        </w:rPr>
        <w:t xml:space="preserve">animals </w:t>
      </w:r>
      <w:r w:rsidRPr="00061AAB">
        <w:rPr>
          <w:lang w:val="en-US"/>
        </w:rPr>
        <w:t>in 1x1 are on average quite high</w:t>
      </w:r>
      <w:r w:rsidDel="00E8089B">
        <w:rPr>
          <w:lang w:val="en-US"/>
        </w:rPr>
        <w:t xml:space="preserve"> </w:t>
      </w:r>
      <w:r>
        <w:rPr>
          <w:lang w:val="en-US"/>
        </w:rPr>
        <w:t xml:space="preserve">(7.22), which is surprising at first since it is not strongly associated with ‘harmless’ in 2x1 and in 2x2 (15% and 24% of the associations made respectively, 25% being chance level. However, apart from being a back consonant, [k] is also voiceless and voiceless consonants ([p] and [k] in our study) are judged as better suited to ‘harmless’ animals (6.25) than to ‘dangerous’ ones (3.59) in voicing contrasts in 1x1. </w:t>
      </w:r>
      <w:r w:rsidRPr="00A17FEB">
        <w:rPr>
          <w:lang w:val="en-US"/>
        </w:rPr>
        <w:t>Overall, place therefore seems to interact only moderately with danger</w:t>
      </w:r>
      <w:r w:rsidR="006646A4">
        <w:rPr>
          <w:lang w:val="en-US"/>
        </w:rPr>
        <w:t>ousness, with the following orientation: the front consonant [p] with harmless animals, and the back consonant [k] with dangerous ones.</w:t>
      </w:r>
    </w:p>
    <w:p w14:paraId="79FDD3D8" w14:textId="020A5D26" w:rsidR="009A6CEF" w:rsidRDefault="009A6CEF" w:rsidP="00DF23A4">
      <w:pPr>
        <w:spacing w:line="360" w:lineRule="auto"/>
        <w:jc w:val="both"/>
        <w:rPr>
          <w:lang w:val="en-US"/>
        </w:rPr>
      </w:pPr>
    </w:p>
    <w:p w14:paraId="62A42330" w14:textId="1DB8CB9F" w:rsidR="009A6CEF" w:rsidRDefault="009A6CEF" w:rsidP="00DF23A4">
      <w:pPr>
        <w:spacing w:line="360" w:lineRule="auto"/>
        <w:jc w:val="both"/>
        <w:rPr>
          <w:lang w:val="en-US"/>
        </w:rPr>
      </w:pPr>
    </w:p>
    <w:p w14:paraId="556867A8" w14:textId="77777777" w:rsidR="009A6CEF" w:rsidRDefault="009A6CEF" w:rsidP="00DF23A4">
      <w:pPr>
        <w:spacing w:line="360" w:lineRule="auto"/>
        <w:jc w:val="both"/>
        <w:rPr>
          <w:lang w:val="en-US"/>
        </w:rPr>
      </w:pPr>
    </w:p>
    <w:p w14:paraId="1A588B08" w14:textId="5D575AC0" w:rsidR="00DF23A4" w:rsidRPr="00646B0C" w:rsidRDefault="00DF23A4" w:rsidP="00A17FEB">
      <w:pPr>
        <w:pStyle w:val="Caption"/>
        <w:rPr>
          <w:lang w:val="en-US"/>
        </w:rPr>
      </w:pPr>
      <w:r w:rsidRPr="0081066D">
        <w:rPr>
          <w:lang w:val="en-US"/>
        </w:rPr>
        <w:lastRenderedPageBreak/>
        <w:t xml:space="preserve">Table </w:t>
      </w:r>
      <w:r w:rsidR="00293382">
        <w:rPr>
          <w:lang w:val="en-US"/>
        </w:rPr>
        <w:t>13</w:t>
      </w:r>
      <w:r w:rsidRPr="0081066D">
        <w:rPr>
          <w:lang w:val="en-US"/>
        </w:rPr>
        <w:t xml:space="preserve">. </w:t>
      </w:r>
      <w:r w:rsidRPr="00646B0C">
        <w:rPr>
          <w:lang w:val="en-US"/>
        </w:rPr>
        <w:t xml:space="preserve">Contingency tables for </w:t>
      </w:r>
      <w:r>
        <w:rPr>
          <w:lang w:val="en-US"/>
        </w:rPr>
        <w:t xml:space="preserve">crossed </w:t>
      </w:r>
      <w:r w:rsidRPr="00646B0C">
        <w:rPr>
          <w:lang w:val="en-US"/>
        </w:rPr>
        <w:t>contrasts of place and dangerousness in the four protocols.</w:t>
      </w:r>
    </w:p>
    <w:tbl>
      <w:tblPr>
        <w:tblW w:w="4962" w:type="dxa"/>
        <w:jc w:val="center"/>
        <w:tblLayout w:type="fixed"/>
        <w:tblCellMar>
          <w:left w:w="70" w:type="dxa"/>
          <w:right w:w="70" w:type="dxa"/>
        </w:tblCellMar>
        <w:tblLook w:val="04A0" w:firstRow="1" w:lastRow="0" w:firstColumn="1" w:lastColumn="0" w:noHBand="0" w:noVBand="1"/>
      </w:tblPr>
      <w:tblGrid>
        <w:gridCol w:w="822"/>
        <w:gridCol w:w="963"/>
        <w:gridCol w:w="1128"/>
        <w:gridCol w:w="1056"/>
        <w:gridCol w:w="993"/>
      </w:tblGrid>
      <w:tr w:rsidR="00DF23A4" w:rsidRPr="00F309FC" w14:paraId="5591EBE1" w14:textId="77777777" w:rsidTr="00A86741">
        <w:trPr>
          <w:trHeight w:val="315"/>
          <w:jc w:val="center"/>
        </w:trPr>
        <w:tc>
          <w:tcPr>
            <w:tcW w:w="822" w:type="dxa"/>
            <w:tcBorders>
              <w:top w:val="nil"/>
              <w:bottom w:val="nil"/>
            </w:tcBorders>
            <w:shd w:val="clear" w:color="auto" w:fill="auto"/>
            <w:noWrap/>
            <w:vAlign w:val="bottom"/>
            <w:hideMark/>
          </w:tcPr>
          <w:p w14:paraId="51DA6349" w14:textId="77777777" w:rsidR="00DF23A4" w:rsidRPr="002F69E9" w:rsidRDefault="00DF23A4" w:rsidP="00A86741">
            <w:pPr>
              <w:spacing w:after="0" w:line="360" w:lineRule="auto"/>
              <w:rPr>
                <w:rFonts w:ascii="Times New Roman" w:eastAsia="Times New Roman" w:hAnsi="Times New Roman" w:cs="Times New Roman"/>
                <w:sz w:val="24"/>
                <w:szCs w:val="24"/>
                <w:lang w:val="en-US" w:eastAsia="fr-FR"/>
              </w:rPr>
            </w:pPr>
          </w:p>
        </w:tc>
        <w:tc>
          <w:tcPr>
            <w:tcW w:w="4140" w:type="dxa"/>
            <w:gridSpan w:val="4"/>
            <w:tcBorders>
              <w:bottom w:val="nil"/>
            </w:tcBorders>
            <w:shd w:val="clear" w:color="auto" w:fill="auto"/>
            <w:noWrap/>
            <w:vAlign w:val="bottom"/>
            <w:hideMark/>
          </w:tcPr>
          <w:p w14:paraId="421FB5E5" w14:textId="77777777" w:rsidR="00DF23A4" w:rsidRPr="00C817E8" w:rsidRDefault="00DF23A4" w:rsidP="00A86741">
            <w:pPr>
              <w:spacing w:after="0" w:line="360" w:lineRule="auto"/>
              <w:jc w:val="center"/>
              <w:rPr>
                <w:rFonts w:ascii="Calibri" w:eastAsia="Times New Roman" w:hAnsi="Calibri" w:cs="Times New Roman"/>
                <w:b/>
                <w:color w:val="000000"/>
                <w:lang w:val="en-US" w:eastAsia="fr-FR"/>
              </w:rPr>
            </w:pPr>
            <w:r w:rsidRPr="00C817E8">
              <w:rPr>
                <w:rFonts w:ascii="Calibri" w:eastAsia="Times New Roman" w:hAnsi="Calibri" w:cs="Times New Roman"/>
                <w:b/>
                <w:color w:val="000000"/>
                <w:lang w:val="en-US" w:eastAsia="fr-FR"/>
              </w:rPr>
              <w:t>Place</w:t>
            </w:r>
          </w:p>
        </w:tc>
      </w:tr>
      <w:tr w:rsidR="00DF23A4" w:rsidRPr="00F309FC" w14:paraId="20D814B8" w14:textId="77777777" w:rsidTr="00A86741">
        <w:trPr>
          <w:trHeight w:val="315"/>
          <w:jc w:val="center"/>
        </w:trPr>
        <w:tc>
          <w:tcPr>
            <w:tcW w:w="822" w:type="dxa"/>
            <w:tcBorders>
              <w:top w:val="nil"/>
              <w:bottom w:val="nil"/>
            </w:tcBorders>
            <w:shd w:val="clear" w:color="auto" w:fill="auto"/>
            <w:noWrap/>
            <w:vAlign w:val="center"/>
            <w:hideMark/>
          </w:tcPr>
          <w:p w14:paraId="5A1300D6" w14:textId="77777777" w:rsidR="00DF23A4" w:rsidRPr="00F309FC" w:rsidRDefault="00DF23A4" w:rsidP="00A86741">
            <w:pPr>
              <w:spacing w:after="0" w:line="360" w:lineRule="auto"/>
              <w:jc w:val="center"/>
              <w:rPr>
                <w:rFonts w:ascii="Calibri" w:eastAsia="Times New Roman" w:hAnsi="Calibri" w:cs="Times New Roman"/>
                <w:color w:val="000000"/>
                <w:lang w:eastAsia="fr-FR"/>
              </w:rPr>
            </w:pPr>
          </w:p>
        </w:tc>
        <w:tc>
          <w:tcPr>
            <w:tcW w:w="963" w:type="dxa"/>
            <w:tcBorders>
              <w:top w:val="single" w:sz="8" w:space="0" w:color="auto"/>
              <w:bottom w:val="nil"/>
            </w:tcBorders>
            <w:shd w:val="clear" w:color="auto" w:fill="auto"/>
            <w:noWrap/>
            <w:vAlign w:val="bottom"/>
            <w:hideMark/>
          </w:tcPr>
          <w:p w14:paraId="2613F360"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 </w:t>
            </w:r>
          </w:p>
        </w:tc>
        <w:tc>
          <w:tcPr>
            <w:tcW w:w="1128" w:type="dxa"/>
            <w:tcBorders>
              <w:top w:val="single" w:sz="8" w:space="0" w:color="auto"/>
              <w:bottom w:val="nil"/>
            </w:tcBorders>
            <w:shd w:val="clear" w:color="auto" w:fill="auto"/>
            <w:noWrap/>
            <w:vAlign w:val="center"/>
            <w:hideMark/>
          </w:tcPr>
          <w:p w14:paraId="666C7759"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Dangerous</w:t>
            </w:r>
          </w:p>
        </w:tc>
        <w:tc>
          <w:tcPr>
            <w:tcW w:w="1056" w:type="dxa"/>
            <w:tcBorders>
              <w:top w:val="single" w:sz="8" w:space="0" w:color="auto"/>
              <w:bottom w:val="nil"/>
            </w:tcBorders>
            <w:shd w:val="clear" w:color="auto" w:fill="auto"/>
            <w:noWrap/>
            <w:vAlign w:val="center"/>
            <w:hideMark/>
          </w:tcPr>
          <w:p w14:paraId="6A2B8A7D" w14:textId="77777777" w:rsidR="00DF23A4" w:rsidRPr="00F14F8C" w:rsidRDefault="00DF23A4" w:rsidP="00A86741">
            <w:pPr>
              <w:spacing w:after="0" w:line="360" w:lineRule="auto"/>
              <w:rPr>
                <w:rFonts w:ascii="Calibri" w:eastAsia="Times New Roman" w:hAnsi="Calibri" w:cs="Times New Roman"/>
                <w:b/>
                <w:color w:val="000000"/>
                <w:lang w:eastAsia="fr-FR"/>
              </w:rPr>
            </w:pPr>
            <w:proofErr w:type="spellStart"/>
            <w:r w:rsidRPr="00F14F8C">
              <w:rPr>
                <w:rFonts w:ascii="Calibri" w:eastAsia="Times New Roman" w:hAnsi="Calibri" w:cs="Times New Roman"/>
                <w:b/>
                <w:color w:val="000000"/>
                <w:lang w:eastAsia="fr-FR"/>
              </w:rPr>
              <w:t>Harmless</w:t>
            </w:r>
            <w:proofErr w:type="spellEnd"/>
          </w:p>
        </w:tc>
        <w:tc>
          <w:tcPr>
            <w:tcW w:w="993" w:type="dxa"/>
            <w:tcBorders>
              <w:top w:val="single" w:sz="8" w:space="0" w:color="auto"/>
              <w:bottom w:val="nil"/>
            </w:tcBorders>
            <w:shd w:val="clear" w:color="auto" w:fill="auto"/>
            <w:noWrap/>
            <w:vAlign w:val="bottom"/>
            <w:hideMark/>
          </w:tcPr>
          <w:p w14:paraId="236CD29A" w14:textId="77777777" w:rsidR="00DF23A4" w:rsidRPr="00F14F8C" w:rsidRDefault="00DF23A4" w:rsidP="00A86741">
            <w:pPr>
              <w:spacing w:after="0" w:line="360" w:lineRule="auto"/>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 </w:t>
            </w:r>
          </w:p>
        </w:tc>
      </w:tr>
      <w:tr w:rsidR="00DF23A4" w:rsidRPr="00F309FC" w14:paraId="33C18297" w14:textId="77777777" w:rsidTr="00A86741">
        <w:trPr>
          <w:trHeight w:val="300"/>
          <w:jc w:val="center"/>
        </w:trPr>
        <w:tc>
          <w:tcPr>
            <w:tcW w:w="822" w:type="dxa"/>
            <w:vMerge w:val="restart"/>
            <w:tcBorders>
              <w:top w:val="single" w:sz="8" w:space="0" w:color="auto"/>
              <w:bottom w:val="nil"/>
            </w:tcBorders>
            <w:shd w:val="clear" w:color="auto" w:fill="auto"/>
            <w:noWrap/>
            <w:vAlign w:val="center"/>
            <w:hideMark/>
          </w:tcPr>
          <w:p w14:paraId="1C9FA838"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2x2</w:t>
            </w:r>
          </w:p>
        </w:tc>
        <w:tc>
          <w:tcPr>
            <w:tcW w:w="963" w:type="dxa"/>
            <w:tcBorders>
              <w:top w:val="single" w:sz="8" w:space="0" w:color="auto"/>
              <w:bottom w:val="nil"/>
            </w:tcBorders>
            <w:shd w:val="clear" w:color="auto" w:fill="auto"/>
            <w:noWrap/>
            <w:vAlign w:val="center"/>
            <w:hideMark/>
          </w:tcPr>
          <w:p w14:paraId="340529DC"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[p]</w:t>
            </w:r>
          </w:p>
        </w:tc>
        <w:tc>
          <w:tcPr>
            <w:tcW w:w="1128" w:type="dxa"/>
            <w:tcBorders>
              <w:top w:val="single" w:sz="8" w:space="0" w:color="auto"/>
              <w:bottom w:val="nil"/>
            </w:tcBorders>
            <w:shd w:val="clear" w:color="auto" w:fill="auto"/>
            <w:vAlign w:val="center"/>
            <w:hideMark/>
          </w:tcPr>
          <w:p w14:paraId="4523BBA2"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eastAsia="fr-FR"/>
              </w:rPr>
              <w:t>4</w:t>
            </w:r>
          </w:p>
        </w:tc>
        <w:tc>
          <w:tcPr>
            <w:tcW w:w="1056" w:type="dxa"/>
            <w:tcBorders>
              <w:top w:val="single" w:sz="8" w:space="0" w:color="auto"/>
              <w:bottom w:val="nil"/>
            </w:tcBorders>
            <w:shd w:val="clear" w:color="auto" w:fill="auto"/>
            <w:vAlign w:val="center"/>
            <w:hideMark/>
          </w:tcPr>
          <w:p w14:paraId="06E2001C"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eastAsia="fr-FR"/>
              </w:rPr>
              <w:t>5</w:t>
            </w:r>
          </w:p>
        </w:tc>
        <w:tc>
          <w:tcPr>
            <w:tcW w:w="993" w:type="dxa"/>
            <w:tcBorders>
              <w:top w:val="single" w:sz="8" w:space="0" w:color="auto"/>
              <w:bottom w:val="nil"/>
            </w:tcBorders>
            <w:shd w:val="clear" w:color="auto" w:fill="auto"/>
            <w:vAlign w:val="bottom"/>
            <w:hideMark/>
          </w:tcPr>
          <w:p w14:paraId="272AE5E0" w14:textId="77777777" w:rsidR="00DF23A4" w:rsidRPr="00187A4D" w:rsidRDefault="00DF23A4" w:rsidP="00A86741">
            <w:pPr>
              <w:spacing w:after="0" w:line="360" w:lineRule="auto"/>
              <w:jc w:val="right"/>
              <w:rPr>
                <w:rFonts w:ascii="Calibri" w:eastAsia="Times New Roman" w:hAnsi="Calibri" w:cs="Times New Roman"/>
                <w:lang w:eastAsia="fr-FR"/>
              </w:rPr>
            </w:pPr>
            <w:r w:rsidRPr="00187A4D">
              <w:rPr>
                <w:rFonts w:ascii="Calibri" w:eastAsia="Times New Roman" w:hAnsi="Calibri" w:cs="Times New Roman"/>
                <w:i/>
                <w:lang w:eastAsia="fr-FR"/>
              </w:rPr>
              <w:t>p</w:t>
            </w:r>
            <w:r w:rsidRPr="00187A4D">
              <w:rPr>
                <w:rFonts w:ascii="Calibri" w:eastAsia="Times New Roman" w:hAnsi="Calibri" w:cs="Times New Roman"/>
                <w:lang w:eastAsia="fr-FR"/>
              </w:rPr>
              <w:t xml:space="preserve"> = .6</w:t>
            </w:r>
            <w:r>
              <w:rPr>
                <w:rFonts w:ascii="Calibri" w:eastAsia="Times New Roman" w:hAnsi="Calibri" w:cs="Times New Roman"/>
                <w:lang w:eastAsia="fr-FR"/>
              </w:rPr>
              <w:t>21</w:t>
            </w:r>
          </w:p>
        </w:tc>
      </w:tr>
      <w:tr w:rsidR="00DF23A4" w:rsidRPr="0004182C" w14:paraId="178244CC" w14:textId="77777777" w:rsidTr="00A86741">
        <w:trPr>
          <w:trHeight w:val="315"/>
          <w:jc w:val="center"/>
        </w:trPr>
        <w:tc>
          <w:tcPr>
            <w:tcW w:w="822" w:type="dxa"/>
            <w:vMerge/>
            <w:tcBorders>
              <w:top w:val="single" w:sz="8" w:space="0" w:color="auto"/>
              <w:bottom w:val="single" w:sz="8" w:space="0" w:color="auto"/>
            </w:tcBorders>
            <w:vAlign w:val="center"/>
            <w:hideMark/>
          </w:tcPr>
          <w:p w14:paraId="21BBA7E2" w14:textId="77777777" w:rsidR="00DF23A4" w:rsidRPr="00F14F8C" w:rsidRDefault="00DF23A4" w:rsidP="00A86741">
            <w:pPr>
              <w:spacing w:after="0" w:line="360" w:lineRule="auto"/>
              <w:rPr>
                <w:rFonts w:ascii="Calibri" w:eastAsia="Times New Roman" w:hAnsi="Calibri" w:cs="Times New Roman"/>
                <w:b/>
                <w:color w:val="000000"/>
                <w:lang w:eastAsia="fr-FR"/>
              </w:rPr>
            </w:pPr>
          </w:p>
        </w:tc>
        <w:tc>
          <w:tcPr>
            <w:tcW w:w="963" w:type="dxa"/>
            <w:tcBorders>
              <w:top w:val="nil"/>
              <w:bottom w:val="single" w:sz="8" w:space="0" w:color="auto"/>
            </w:tcBorders>
            <w:shd w:val="clear" w:color="auto" w:fill="auto"/>
            <w:noWrap/>
            <w:vAlign w:val="center"/>
            <w:hideMark/>
          </w:tcPr>
          <w:p w14:paraId="37245874"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[k]</w:t>
            </w:r>
          </w:p>
        </w:tc>
        <w:tc>
          <w:tcPr>
            <w:tcW w:w="1128" w:type="dxa"/>
            <w:tcBorders>
              <w:top w:val="nil"/>
              <w:bottom w:val="single" w:sz="8" w:space="0" w:color="auto"/>
            </w:tcBorders>
            <w:shd w:val="clear" w:color="auto" w:fill="auto"/>
            <w:vAlign w:val="center"/>
            <w:hideMark/>
          </w:tcPr>
          <w:p w14:paraId="08621B55"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eastAsia="fr-FR"/>
              </w:rPr>
              <w:t>7</w:t>
            </w:r>
          </w:p>
        </w:tc>
        <w:tc>
          <w:tcPr>
            <w:tcW w:w="1056" w:type="dxa"/>
            <w:tcBorders>
              <w:top w:val="nil"/>
              <w:bottom w:val="single" w:sz="8" w:space="0" w:color="auto"/>
            </w:tcBorders>
            <w:shd w:val="clear" w:color="auto" w:fill="auto"/>
            <w:vAlign w:val="center"/>
            <w:hideMark/>
          </w:tcPr>
          <w:p w14:paraId="36BF4068" w14:textId="77777777" w:rsidR="00DF23A4" w:rsidRPr="00187A4D" w:rsidRDefault="00DF23A4" w:rsidP="00A86741">
            <w:pPr>
              <w:spacing w:after="0" w:line="360" w:lineRule="auto"/>
              <w:jc w:val="center"/>
              <w:rPr>
                <w:rFonts w:ascii="Calibri" w:eastAsia="Times New Roman" w:hAnsi="Calibri" w:cs="Times New Roman"/>
                <w:bCs/>
                <w:lang w:eastAsia="fr-FR"/>
              </w:rPr>
            </w:pPr>
            <w:r w:rsidRPr="00187A4D">
              <w:rPr>
                <w:rFonts w:ascii="Calibri" w:eastAsia="Times New Roman" w:hAnsi="Calibri" w:cs="Times New Roman"/>
                <w:lang w:eastAsia="fr-FR"/>
              </w:rPr>
              <w:t>5</w:t>
            </w:r>
          </w:p>
        </w:tc>
        <w:tc>
          <w:tcPr>
            <w:tcW w:w="993" w:type="dxa"/>
            <w:tcBorders>
              <w:top w:val="nil"/>
              <w:bottom w:val="single" w:sz="8" w:space="0" w:color="auto"/>
            </w:tcBorders>
            <w:shd w:val="clear" w:color="auto" w:fill="auto"/>
            <w:noWrap/>
            <w:vAlign w:val="bottom"/>
            <w:hideMark/>
          </w:tcPr>
          <w:p w14:paraId="621695EB" w14:textId="77777777" w:rsidR="00DF23A4" w:rsidRPr="00187A4D" w:rsidRDefault="00DF23A4" w:rsidP="00A86741">
            <w:pPr>
              <w:spacing w:after="0" w:line="360" w:lineRule="auto"/>
              <w:jc w:val="right"/>
              <w:rPr>
                <w:rFonts w:ascii="Calibri" w:eastAsia="Times New Roman" w:hAnsi="Calibri" w:cs="Times New Roman"/>
                <w:lang w:eastAsia="fr-FR"/>
              </w:rPr>
            </w:pPr>
            <w:r w:rsidRPr="00187A4D">
              <w:rPr>
                <w:rFonts w:ascii="Calibri" w:eastAsia="Times New Roman" w:hAnsi="Calibri" w:cs="Times New Roman"/>
                <w:lang w:val="en-US" w:eastAsia="fr-FR"/>
              </w:rPr>
              <w:t>R² = .0</w:t>
            </w:r>
            <w:r>
              <w:rPr>
                <w:rFonts w:ascii="Calibri" w:eastAsia="Times New Roman" w:hAnsi="Calibri" w:cs="Times New Roman"/>
                <w:lang w:val="en-US" w:eastAsia="fr-FR"/>
              </w:rPr>
              <w:t>23</w:t>
            </w:r>
          </w:p>
        </w:tc>
      </w:tr>
      <w:tr w:rsidR="00DF23A4" w:rsidRPr="0004182C" w14:paraId="1DCA4608" w14:textId="77777777" w:rsidTr="00A86741">
        <w:trPr>
          <w:trHeight w:val="300"/>
          <w:jc w:val="center"/>
        </w:trPr>
        <w:tc>
          <w:tcPr>
            <w:tcW w:w="822" w:type="dxa"/>
            <w:vMerge w:val="restart"/>
            <w:tcBorders>
              <w:top w:val="single" w:sz="8" w:space="0" w:color="auto"/>
            </w:tcBorders>
            <w:shd w:val="clear" w:color="auto" w:fill="auto"/>
            <w:noWrap/>
            <w:vAlign w:val="center"/>
            <w:hideMark/>
          </w:tcPr>
          <w:p w14:paraId="7B95F337" w14:textId="77777777" w:rsidR="00DF23A4" w:rsidRPr="0004182C" w:rsidRDefault="00DF23A4" w:rsidP="00A86741">
            <w:pPr>
              <w:spacing w:after="0" w:line="360" w:lineRule="auto"/>
              <w:jc w:val="center"/>
              <w:rPr>
                <w:rFonts w:ascii="Calibri" w:eastAsia="Times New Roman" w:hAnsi="Calibri" w:cs="Times New Roman"/>
                <w:b/>
                <w:color w:val="000000"/>
                <w:lang w:val="en-US" w:eastAsia="fr-FR"/>
              </w:rPr>
            </w:pPr>
            <w:r w:rsidRPr="0004182C">
              <w:rPr>
                <w:rFonts w:ascii="Calibri" w:eastAsia="Times New Roman" w:hAnsi="Calibri" w:cs="Times New Roman"/>
                <w:b/>
                <w:color w:val="000000"/>
                <w:lang w:val="en-US" w:eastAsia="fr-FR"/>
              </w:rPr>
              <w:t>1x2</w:t>
            </w:r>
          </w:p>
        </w:tc>
        <w:tc>
          <w:tcPr>
            <w:tcW w:w="963" w:type="dxa"/>
            <w:tcBorders>
              <w:top w:val="single" w:sz="8" w:space="0" w:color="auto"/>
            </w:tcBorders>
            <w:shd w:val="clear" w:color="auto" w:fill="auto"/>
            <w:noWrap/>
            <w:vAlign w:val="center"/>
            <w:hideMark/>
          </w:tcPr>
          <w:p w14:paraId="42A06C28" w14:textId="77777777" w:rsidR="00DF23A4" w:rsidRPr="0004182C" w:rsidRDefault="00DF23A4" w:rsidP="00A86741">
            <w:pPr>
              <w:spacing w:after="0" w:line="360" w:lineRule="auto"/>
              <w:jc w:val="center"/>
              <w:rPr>
                <w:rFonts w:ascii="Calibri" w:eastAsia="Times New Roman" w:hAnsi="Calibri" w:cs="Times New Roman"/>
                <w:b/>
                <w:color w:val="000000"/>
                <w:lang w:val="en-US" w:eastAsia="fr-FR"/>
              </w:rPr>
            </w:pPr>
            <w:r w:rsidRPr="0004182C">
              <w:rPr>
                <w:rFonts w:ascii="Calibri" w:eastAsia="Times New Roman" w:hAnsi="Calibri" w:cs="Times New Roman"/>
                <w:b/>
                <w:color w:val="000000"/>
                <w:lang w:val="en-US" w:eastAsia="fr-FR"/>
              </w:rPr>
              <w:t>[p]</w:t>
            </w:r>
          </w:p>
        </w:tc>
        <w:tc>
          <w:tcPr>
            <w:tcW w:w="1128" w:type="dxa"/>
            <w:tcBorders>
              <w:top w:val="nil"/>
              <w:bottom w:val="nil"/>
            </w:tcBorders>
            <w:shd w:val="clear" w:color="auto" w:fill="auto"/>
            <w:vAlign w:val="center"/>
            <w:hideMark/>
          </w:tcPr>
          <w:p w14:paraId="1F621905" w14:textId="77777777" w:rsidR="00DF23A4" w:rsidRPr="00187A4D" w:rsidRDefault="00DF23A4" w:rsidP="00A86741">
            <w:pPr>
              <w:spacing w:after="0" w:line="360" w:lineRule="auto"/>
              <w:jc w:val="center"/>
              <w:rPr>
                <w:rFonts w:ascii="Calibri" w:eastAsia="Times New Roman" w:hAnsi="Calibri" w:cs="Times New Roman"/>
                <w:bCs/>
                <w:i/>
                <w:iCs/>
                <w:lang w:val="en-US" w:eastAsia="fr-FR"/>
              </w:rPr>
            </w:pPr>
            <w:r w:rsidRPr="00187A4D">
              <w:rPr>
                <w:rFonts w:ascii="Calibri" w:eastAsia="Times New Roman" w:hAnsi="Calibri" w:cs="Times New Roman"/>
                <w:bCs/>
                <w:lang w:val="en-US" w:eastAsia="fr-FR"/>
              </w:rPr>
              <w:t>1</w:t>
            </w:r>
          </w:p>
        </w:tc>
        <w:tc>
          <w:tcPr>
            <w:tcW w:w="1056" w:type="dxa"/>
            <w:tcBorders>
              <w:top w:val="nil"/>
              <w:bottom w:val="nil"/>
            </w:tcBorders>
            <w:shd w:val="clear" w:color="auto" w:fill="auto"/>
            <w:vAlign w:val="center"/>
            <w:hideMark/>
          </w:tcPr>
          <w:p w14:paraId="11668A2B" w14:textId="77777777" w:rsidR="00DF23A4" w:rsidRPr="00187A4D" w:rsidRDefault="00DF23A4" w:rsidP="00A86741">
            <w:pPr>
              <w:spacing w:after="0" w:line="360" w:lineRule="auto"/>
              <w:jc w:val="center"/>
              <w:rPr>
                <w:rFonts w:ascii="Calibri" w:eastAsia="Times New Roman" w:hAnsi="Calibri" w:cs="Times New Roman"/>
                <w:bCs/>
                <w:i/>
                <w:iCs/>
                <w:lang w:val="en-US" w:eastAsia="fr-FR"/>
              </w:rPr>
            </w:pPr>
            <w:r w:rsidRPr="00187A4D">
              <w:rPr>
                <w:rFonts w:ascii="Calibri" w:eastAsia="Times New Roman" w:hAnsi="Calibri" w:cs="Times New Roman"/>
                <w:bCs/>
                <w:lang w:val="en-US" w:eastAsia="fr-FR"/>
              </w:rPr>
              <w:t>10</w:t>
            </w:r>
          </w:p>
        </w:tc>
        <w:tc>
          <w:tcPr>
            <w:tcW w:w="993" w:type="dxa"/>
            <w:tcBorders>
              <w:top w:val="nil"/>
              <w:bottom w:val="nil"/>
            </w:tcBorders>
            <w:shd w:val="clear" w:color="auto" w:fill="auto"/>
            <w:noWrap/>
            <w:vAlign w:val="bottom"/>
            <w:hideMark/>
          </w:tcPr>
          <w:p w14:paraId="25CF53B0" w14:textId="77777777" w:rsidR="00DF23A4" w:rsidRPr="00187A4D" w:rsidRDefault="00DF23A4" w:rsidP="00A86741">
            <w:pPr>
              <w:spacing w:after="0" w:line="360" w:lineRule="auto"/>
              <w:jc w:val="right"/>
              <w:rPr>
                <w:rFonts w:ascii="Calibri" w:eastAsia="Times New Roman" w:hAnsi="Calibri" w:cs="Times New Roman"/>
                <w:b/>
                <w:i/>
                <w:iCs/>
                <w:lang w:val="en-US" w:eastAsia="fr-FR"/>
              </w:rPr>
            </w:pPr>
            <w:r w:rsidRPr="00187A4D">
              <w:rPr>
                <w:rFonts w:ascii="Calibri" w:eastAsia="Times New Roman" w:hAnsi="Calibri" w:cs="Times New Roman"/>
                <w:b/>
                <w:i/>
                <w:lang w:eastAsia="fr-FR"/>
              </w:rPr>
              <w:t>p</w:t>
            </w:r>
            <w:r w:rsidRPr="00187A4D">
              <w:rPr>
                <w:rFonts w:ascii="Calibri" w:eastAsia="Times New Roman" w:hAnsi="Calibri" w:cs="Times New Roman"/>
                <w:b/>
                <w:lang w:val="en-US" w:eastAsia="fr-FR"/>
              </w:rPr>
              <w:t xml:space="preserve"> = .001</w:t>
            </w:r>
          </w:p>
        </w:tc>
      </w:tr>
      <w:tr w:rsidR="00DF23A4" w:rsidRPr="00002F4F" w14:paraId="28F19E6E" w14:textId="77777777" w:rsidTr="00A86741">
        <w:trPr>
          <w:trHeight w:val="315"/>
          <w:jc w:val="center"/>
        </w:trPr>
        <w:tc>
          <w:tcPr>
            <w:tcW w:w="822" w:type="dxa"/>
            <w:vMerge/>
            <w:tcBorders>
              <w:bottom w:val="single" w:sz="8" w:space="0" w:color="000000"/>
            </w:tcBorders>
            <w:vAlign w:val="center"/>
            <w:hideMark/>
          </w:tcPr>
          <w:p w14:paraId="73ED5222" w14:textId="77777777" w:rsidR="00DF23A4" w:rsidRPr="0004182C" w:rsidRDefault="00DF23A4" w:rsidP="00A86741">
            <w:pPr>
              <w:spacing w:after="0" w:line="360" w:lineRule="auto"/>
              <w:rPr>
                <w:rFonts w:ascii="Calibri" w:eastAsia="Times New Roman" w:hAnsi="Calibri" w:cs="Times New Roman"/>
                <w:b/>
                <w:color w:val="000000"/>
                <w:lang w:val="en-US" w:eastAsia="fr-FR"/>
              </w:rPr>
            </w:pPr>
          </w:p>
        </w:tc>
        <w:tc>
          <w:tcPr>
            <w:tcW w:w="963" w:type="dxa"/>
            <w:tcBorders>
              <w:bottom w:val="single" w:sz="8" w:space="0" w:color="auto"/>
            </w:tcBorders>
            <w:shd w:val="clear" w:color="auto" w:fill="auto"/>
            <w:noWrap/>
            <w:vAlign w:val="center"/>
            <w:hideMark/>
          </w:tcPr>
          <w:p w14:paraId="7274C927" w14:textId="77777777" w:rsidR="00DF23A4" w:rsidRPr="0004182C" w:rsidRDefault="00DF23A4" w:rsidP="00A86741">
            <w:pPr>
              <w:spacing w:after="0" w:line="360" w:lineRule="auto"/>
              <w:jc w:val="center"/>
              <w:rPr>
                <w:rFonts w:ascii="Calibri" w:eastAsia="Times New Roman" w:hAnsi="Calibri" w:cs="Times New Roman"/>
                <w:b/>
                <w:color w:val="000000"/>
                <w:lang w:val="en-US" w:eastAsia="fr-FR"/>
              </w:rPr>
            </w:pPr>
            <w:r w:rsidRPr="0004182C">
              <w:rPr>
                <w:rFonts w:ascii="Calibri" w:eastAsia="Times New Roman" w:hAnsi="Calibri" w:cs="Times New Roman"/>
                <w:b/>
                <w:color w:val="000000"/>
                <w:lang w:val="en-US" w:eastAsia="fr-FR"/>
              </w:rPr>
              <w:t>[k]</w:t>
            </w:r>
          </w:p>
        </w:tc>
        <w:tc>
          <w:tcPr>
            <w:tcW w:w="1128" w:type="dxa"/>
            <w:tcBorders>
              <w:top w:val="nil"/>
              <w:bottom w:val="nil"/>
            </w:tcBorders>
            <w:shd w:val="clear" w:color="auto" w:fill="auto"/>
            <w:vAlign w:val="center"/>
            <w:hideMark/>
          </w:tcPr>
          <w:p w14:paraId="0555BF1A" w14:textId="77777777" w:rsidR="00DF23A4" w:rsidRPr="00187A4D" w:rsidRDefault="00DF23A4" w:rsidP="00A86741">
            <w:pPr>
              <w:spacing w:after="0" w:line="360" w:lineRule="auto"/>
              <w:jc w:val="center"/>
              <w:rPr>
                <w:rFonts w:ascii="Calibri" w:eastAsia="Times New Roman" w:hAnsi="Calibri" w:cs="Times New Roman"/>
                <w:bCs/>
                <w:i/>
                <w:iCs/>
                <w:lang w:val="en-US" w:eastAsia="fr-FR"/>
              </w:rPr>
            </w:pPr>
            <w:r w:rsidRPr="00187A4D">
              <w:rPr>
                <w:rFonts w:ascii="Calibri" w:eastAsia="Times New Roman" w:hAnsi="Calibri" w:cs="Times New Roman"/>
                <w:bCs/>
                <w:lang w:val="en-US" w:eastAsia="fr-FR"/>
              </w:rPr>
              <w:t>14</w:t>
            </w:r>
          </w:p>
        </w:tc>
        <w:tc>
          <w:tcPr>
            <w:tcW w:w="1056" w:type="dxa"/>
            <w:tcBorders>
              <w:top w:val="nil"/>
              <w:bottom w:val="nil"/>
            </w:tcBorders>
            <w:shd w:val="clear" w:color="auto" w:fill="auto"/>
            <w:vAlign w:val="center"/>
            <w:hideMark/>
          </w:tcPr>
          <w:p w14:paraId="45910B82" w14:textId="77777777" w:rsidR="00DF23A4" w:rsidRPr="00187A4D" w:rsidRDefault="00DF23A4" w:rsidP="00A86741">
            <w:pPr>
              <w:spacing w:after="0" w:line="360" w:lineRule="auto"/>
              <w:jc w:val="center"/>
              <w:rPr>
                <w:rFonts w:ascii="Calibri" w:eastAsia="Times New Roman" w:hAnsi="Calibri" w:cs="Times New Roman"/>
                <w:bCs/>
                <w:i/>
                <w:iCs/>
                <w:lang w:val="en-US" w:eastAsia="fr-FR"/>
              </w:rPr>
            </w:pPr>
            <w:r w:rsidRPr="00187A4D">
              <w:rPr>
                <w:rFonts w:ascii="Calibri" w:eastAsia="Times New Roman" w:hAnsi="Calibri" w:cs="Times New Roman"/>
                <w:bCs/>
                <w:lang w:val="en-US" w:eastAsia="fr-FR"/>
              </w:rPr>
              <w:t>4</w:t>
            </w:r>
          </w:p>
        </w:tc>
        <w:tc>
          <w:tcPr>
            <w:tcW w:w="993" w:type="dxa"/>
            <w:tcBorders>
              <w:top w:val="nil"/>
              <w:bottom w:val="nil"/>
            </w:tcBorders>
            <w:shd w:val="clear" w:color="auto" w:fill="auto"/>
            <w:noWrap/>
            <w:vAlign w:val="bottom"/>
            <w:hideMark/>
          </w:tcPr>
          <w:p w14:paraId="68734381" w14:textId="77777777" w:rsidR="00DF23A4" w:rsidRPr="00187A4D" w:rsidRDefault="00DF23A4" w:rsidP="00A86741">
            <w:pPr>
              <w:spacing w:after="0" w:line="360" w:lineRule="auto"/>
              <w:jc w:val="right"/>
              <w:rPr>
                <w:rFonts w:ascii="Calibri" w:eastAsia="Times New Roman" w:hAnsi="Calibri" w:cs="Times New Roman"/>
                <w:b/>
                <w:i/>
                <w:iCs/>
                <w:lang w:val="en-US" w:eastAsia="fr-FR"/>
              </w:rPr>
            </w:pPr>
            <w:r w:rsidRPr="00187A4D">
              <w:rPr>
                <w:rFonts w:ascii="Calibri" w:eastAsia="Times New Roman" w:hAnsi="Calibri" w:cs="Times New Roman"/>
                <w:b/>
                <w:lang w:val="en-US" w:eastAsia="fr-FR"/>
              </w:rPr>
              <w:t>R² = .4</w:t>
            </w:r>
            <w:r>
              <w:rPr>
                <w:rFonts w:ascii="Calibri" w:eastAsia="Times New Roman" w:hAnsi="Calibri" w:cs="Times New Roman"/>
                <w:b/>
                <w:lang w:val="en-US" w:eastAsia="fr-FR"/>
              </w:rPr>
              <w:t>75</w:t>
            </w:r>
          </w:p>
        </w:tc>
      </w:tr>
      <w:tr w:rsidR="00DF23A4" w:rsidRPr="00002F4F" w14:paraId="774F09CB" w14:textId="77777777" w:rsidTr="00A86741">
        <w:trPr>
          <w:trHeight w:val="300"/>
          <w:jc w:val="center"/>
        </w:trPr>
        <w:tc>
          <w:tcPr>
            <w:tcW w:w="822" w:type="dxa"/>
            <w:vMerge w:val="restart"/>
            <w:tcBorders>
              <w:top w:val="nil"/>
              <w:bottom w:val="single" w:sz="8" w:space="0" w:color="000000"/>
            </w:tcBorders>
            <w:shd w:val="clear" w:color="auto" w:fill="auto"/>
            <w:noWrap/>
            <w:vAlign w:val="center"/>
            <w:hideMark/>
          </w:tcPr>
          <w:p w14:paraId="5857B162" w14:textId="77777777" w:rsidR="00DF23A4" w:rsidRPr="00624DCD" w:rsidRDefault="00DF23A4" w:rsidP="00A86741">
            <w:pPr>
              <w:spacing w:after="0" w:line="360" w:lineRule="auto"/>
              <w:jc w:val="center"/>
              <w:rPr>
                <w:rFonts w:ascii="Calibri" w:eastAsia="Times New Roman" w:hAnsi="Calibri" w:cs="Times New Roman"/>
                <w:b/>
                <w:color w:val="000000"/>
                <w:lang w:val="en-US" w:eastAsia="fr-FR"/>
              </w:rPr>
            </w:pPr>
            <w:r w:rsidRPr="00624DCD">
              <w:rPr>
                <w:rFonts w:ascii="Calibri" w:eastAsia="Times New Roman" w:hAnsi="Calibri" w:cs="Times New Roman"/>
                <w:b/>
                <w:color w:val="000000"/>
                <w:lang w:val="en-US" w:eastAsia="fr-FR"/>
              </w:rPr>
              <w:t>2x1</w:t>
            </w:r>
          </w:p>
        </w:tc>
        <w:tc>
          <w:tcPr>
            <w:tcW w:w="963" w:type="dxa"/>
            <w:tcBorders>
              <w:top w:val="nil"/>
              <w:bottom w:val="nil"/>
            </w:tcBorders>
            <w:shd w:val="clear" w:color="auto" w:fill="auto"/>
            <w:noWrap/>
            <w:vAlign w:val="center"/>
            <w:hideMark/>
          </w:tcPr>
          <w:p w14:paraId="373CEB1F" w14:textId="77777777" w:rsidR="00DF23A4" w:rsidRPr="00624DCD" w:rsidRDefault="00DF23A4" w:rsidP="00A86741">
            <w:pPr>
              <w:spacing w:after="0" w:line="360" w:lineRule="auto"/>
              <w:jc w:val="center"/>
              <w:rPr>
                <w:rFonts w:ascii="Calibri" w:eastAsia="Times New Roman" w:hAnsi="Calibri" w:cs="Times New Roman"/>
                <w:b/>
                <w:color w:val="000000"/>
                <w:lang w:val="en-US" w:eastAsia="fr-FR"/>
              </w:rPr>
            </w:pPr>
            <w:r w:rsidRPr="00624DCD">
              <w:rPr>
                <w:rFonts w:ascii="Calibri" w:eastAsia="Times New Roman" w:hAnsi="Calibri" w:cs="Times New Roman"/>
                <w:b/>
                <w:color w:val="000000"/>
                <w:lang w:val="en-US" w:eastAsia="fr-FR"/>
              </w:rPr>
              <w:t>[p]</w:t>
            </w:r>
          </w:p>
        </w:tc>
        <w:tc>
          <w:tcPr>
            <w:tcW w:w="1128" w:type="dxa"/>
            <w:tcBorders>
              <w:top w:val="single" w:sz="8" w:space="0" w:color="auto"/>
              <w:bottom w:val="nil"/>
            </w:tcBorders>
            <w:shd w:val="clear" w:color="auto" w:fill="auto"/>
            <w:vAlign w:val="center"/>
            <w:hideMark/>
          </w:tcPr>
          <w:p w14:paraId="3714DB08" w14:textId="77777777" w:rsidR="00DF23A4" w:rsidRPr="00187A4D" w:rsidRDefault="00DF23A4" w:rsidP="00A86741">
            <w:pPr>
              <w:spacing w:after="0" w:line="360" w:lineRule="auto"/>
              <w:jc w:val="center"/>
              <w:rPr>
                <w:rFonts w:ascii="Calibri" w:eastAsia="Times New Roman" w:hAnsi="Calibri" w:cs="Times New Roman"/>
                <w:lang w:val="en-US" w:eastAsia="fr-FR"/>
              </w:rPr>
            </w:pPr>
            <w:r w:rsidRPr="00187A4D">
              <w:rPr>
                <w:rFonts w:ascii="Calibri" w:eastAsia="Times New Roman" w:hAnsi="Calibri" w:cs="Times New Roman"/>
                <w:bCs/>
                <w:lang w:val="en-US" w:eastAsia="fr-FR"/>
              </w:rPr>
              <w:t>6</w:t>
            </w:r>
          </w:p>
        </w:tc>
        <w:tc>
          <w:tcPr>
            <w:tcW w:w="1056" w:type="dxa"/>
            <w:tcBorders>
              <w:top w:val="single" w:sz="8" w:space="0" w:color="auto"/>
              <w:bottom w:val="nil"/>
            </w:tcBorders>
            <w:shd w:val="clear" w:color="auto" w:fill="auto"/>
            <w:vAlign w:val="center"/>
            <w:hideMark/>
          </w:tcPr>
          <w:p w14:paraId="3623826C" w14:textId="77777777" w:rsidR="00DF23A4" w:rsidRPr="00187A4D" w:rsidRDefault="00DF23A4" w:rsidP="00A86741">
            <w:pPr>
              <w:spacing w:after="0" w:line="360" w:lineRule="auto"/>
              <w:jc w:val="center"/>
              <w:rPr>
                <w:rFonts w:ascii="Calibri" w:eastAsia="Times New Roman" w:hAnsi="Calibri" w:cs="Times New Roman"/>
                <w:lang w:val="en-US" w:eastAsia="fr-FR"/>
              </w:rPr>
            </w:pPr>
            <w:r w:rsidRPr="00187A4D">
              <w:rPr>
                <w:rFonts w:ascii="Calibri" w:eastAsia="Times New Roman" w:hAnsi="Calibri" w:cs="Times New Roman"/>
                <w:bCs/>
                <w:lang w:val="en-US" w:eastAsia="fr-FR"/>
              </w:rPr>
              <w:t>17</w:t>
            </w:r>
          </w:p>
        </w:tc>
        <w:tc>
          <w:tcPr>
            <w:tcW w:w="993" w:type="dxa"/>
            <w:tcBorders>
              <w:top w:val="single" w:sz="8" w:space="0" w:color="auto"/>
              <w:bottom w:val="nil"/>
            </w:tcBorders>
            <w:shd w:val="clear" w:color="auto" w:fill="auto"/>
            <w:noWrap/>
            <w:vAlign w:val="bottom"/>
            <w:hideMark/>
          </w:tcPr>
          <w:p w14:paraId="0B4F2BC6" w14:textId="77777777" w:rsidR="00DF23A4" w:rsidRPr="00187A4D" w:rsidRDefault="00DF23A4" w:rsidP="00A86741">
            <w:pPr>
              <w:spacing w:after="0" w:line="360" w:lineRule="auto"/>
              <w:jc w:val="right"/>
              <w:rPr>
                <w:rFonts w:ascii="Calibri" w:eastAsia="Times New Roman" w:hAnsi="Calibri" w:cs="Times New Roman"/>
                <w:b/>
                <w:lang w:val="en-US" w:eastAsia="fr-FR"/>
              </w:rPr>
            </w:pPr>
            <w:r w:rsidRPr="00187A4D">
              <w:rPr>
                <w:rFonts w:ascii="Calibri" w:eastAsia="Times New Roman" w:hAnsi="Calibri" w:cs="Times New Roman"/>
                <w:b/>
                <w:i/>
                <w:lang w:eastAsia="fr-FR"/>
              </w:rPr>
              <w:t>p</w:t>
            </w:r>
            <w:r w:rsidRPr="00187A4D">
              <w:rPr>
                <w:rFonts w:ascii="Calibri" w:eastAsia="Times New Roman" w:hAnsi="Calibri" w:cs="Times New Roman"/>
                <w:b/>
                <w:lang w:val="en-US" w:eastAsia="fr-FR"/>
              </w:rPr>
              <w:t xml:space="preserve"> = .00</w:t>
            </w:r>
            <w:r>
              <w:rPr>
                <w:rFonts w:ascii="Calibri" w:eastAsia="Times New Roman" w:hAnsi="Calibri" w:cs="Times New Roman"/>
                <w:b/>
                <w:lang w:val="en-US" w:eastAsia="fr-FR"/>
              </w:rPr>
              <w:t>6</w:t>
            </w:r>
          </w:p>
        </w:tc>
      </w:tr>
      <w:tr w:rsidR="00DF23A4" w:rsidRPr="00FE1D4F" w14:paraId="2EDA269E" w14:textId="77777777" w:rsidTr="00A86741">
        <w:trPr>
          <w:trHeight w:val="315"/>
          <w:jc w:val="center"/>
        </w:trPr>
        <w:tc>
          <w:tcPr>
            <w:tcW w:w="822" w:type="dxa"/>
            <w:vMerge/>
            <w:tcBorders>
              <w:top w:val="nil"/>
              <w:bottom w:val="single" w:sz="8" w:space="0" w:color="000000"/>
            </w:tcBorders>
            <w:vAlign w:val="center"/>
            <w:hideMark/>
          </w:tcPr>
          <w:p w14:paraId="2E3799CC" w14:textId="77777777" w:rsidR="00DF23A4" w:rsidRPr="00624DCD" w:rsidRDefault="00DF23A4" w:rsidP="00A86741">
            <w:pPr>
              <w:spacing w:after="0" w:line="360" w:lineRule="auto"/>
              <w:rPr>
                <w:rFonts w:ascii="Calibri" w:eastAsia="Times New Roman" w:hAnsi="Calibri" w:cs="Times New Roman"/>
                <w:b/>
                <w:color w:val="000000"/>
                <w:lang w:val="en-US" w:eastAsia="fr-FR"/>
              </w:rPr>
            </w:pPr>
          </w:p>
        </w:tc>
        <w:tc>
          <w:tcPr>
            <w:tcW w:w="963" w:type="dxa"/>
            <w:tcBorders>
              <w:top w:val="nil"/>
              <w:bottom w:val="single" w:sz="8" w:space="0" w:color="auto"/>
            </w:tcBorders>
            <w:shd w:val="clear" w:color="auto" w:fill="auto"/>
            <w:noWrap/>
            <w:vAlign w:val="center"/>
            <w:hideMark/>
          </w:tcPr>
          <w:p w14:paraId="2613F410"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[k]</w:t>
            </w:r>
          </w:p>
        </w:tc>
        <w:tc>
          <w:tcPr>
            <w:tcW w:w="1128" w:type="dxa"/>
            <w:tcBorders>
              <w:top w:val="nil"/>
              <w:bottom w:val="single" w:sz="8" w:space="0" w:color="auto"/>
            </w:tcBorders>
            <w:shd w:val="clear" w:color="auto" w:fill="auto"/>
            <w:vAlign w:val="center"/>
            <w:hideMark/>
          </w:tcPr>
          <w:p w14:paraId="6686D231" w14:textId="77777777" w:rsidR="00DF23A4" w:rsidRPr="00187A4D"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bCs/>
                <w:lang w:eastAsia="fr-FR"/>
              </w:rPr>
              <w:t>17</w:t>
            </w:r>
          </w:p>
        </w:tc>
        <w:tc>
          <w:tcPr>
            <w:tcW w:w="1056" w:type="dxa"/>
            <w:tcBorders>
              <w:top w:val="nil"/>
              <w:bottom w:val="single" w:sz="8" w:space="0" w:color="auto"/>
            </w:tcBorders>
            <w:shd w:val="clear" w:color="auto" w:fill="auto"/>
            <w:vAlign w:val="center"/>
            <w:hideMark/>
          </w:tcPr>
          <w:p w14:paraId="5D3A8D79" w14:textId="77777777" w:rsidR="00DF23A4" w:rsidRPr="00187A4D"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bCs/>
                <w:lang w:eastAsia="fr-FR"/>
              </w:rPr>
              <w:t>7</w:t>
            </w:r>
          </w:p>
        </w:tc>
        <w:tc>
          <w:tcPr>
            <w:tcW w:w="993" w:type="dxa"/>
            <w:tcBorders>
              <w:top w:val="nil"/>
              <w:bottom w:val="single" w:sz="8" w:space="0" w:color="auto"/>
            </w:tcBorders>
            <w:shd w:val="clear" w:color="auto" w:fill="auto"/>
            <w:noWrap/>
            <w:vAlign w:val="bottom"/>
            <w:hideMark/>
          </w:tcPr>
          <w:p w14:paraId="2A523579" w14:textId="77777777" w:rsidR="00DF23A4" w:rsidRPr="00187A4D" w:rsidRDefault="00DF23A4" w:rsidP="00A86741">
            <w:pPr>
              <w:spacing w:after="0" w:line="360" w:lineRule="auto"/>
              <w:jc w:val="right"/>
              <w:rPr>
                <w:rFonts w:ascii="Calibri" w:eastAsia="Times New Roman" w:hAnsi="Calibri" w:cs="Times New Roman"/>
                <w:b/>
                <w:lang w:eastAsia="fr-FR"/>
              </w:rPr>
            </w:pPr>
            <w:r w:rsidRPr="00187A4D">
              <w:rPr>
                <w:rFonts w:ascii="Calibri" w:eastAsia="Times New Roman" w:hAnsi="Calibri" w:cs="Times New Roman"/>
                <w:b/>
                <w:lang w:eastAsia="fr-FR"/>
              </w:rPr>
              <w:t>R² = .</w:t>
            </w:r>
            <w:r>
              <w:rPr>
                <w:rFonts w:ascii="Calibri" w:eastAsia="Times New Roman" w:hAnsi="Calibri" w:cs="Times New Roman"/>
                <w:b/>
                <w:lang w:eastAsia="fr-FR"/>
              </w:rPr>
              <w:t>220</w:t>
            </w:r>
          </w:p>
        </w:tc>
      </w:tr>
      <w:tr w:rsidR="00DF23A4" w:rsidRPr="00623BA7" w14:paraId="24F786E2" w14:textId="77777777" w:rsidTr="00A86741">
        <w:trPr>
          <w:trHeight w:val="300"/>
          <w:jc w:val="center"/>
        </w:trPr>
        <w:tc>
          <w:tcPr>
            <w:tcW w:w="822" w:type="dxa"/>
            <w:vMerge w:val="restart"/>
            <w:tcBorders>
              <w:top w:val="nil"/>
            </w:tcBorders>
            <w:shd w:val="clear" w:color="auto" w:fill="auto"/>
            <w:noWrap/>
            <w:vAlign w:val="center"/>
            <w:hideMark/>
          </w:tcPr>
          <w:p w14:paraId="02085611"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sidRPr="00F14F8C">
              <w:rPr>
                <w:rFonts w:ascii="Calibri" w:eastAsia="Times New Roman" w:hAnsi="Calibri" w:cs="Times New Roman"/>
                <w:b/>
                <w:color w:val="000000"/>
                <w:lang w:eastAsia="fr-FR"/>
              </w:rPr>
              <w:t>1x1</w:t>
            </w:r>
          </w:p>
        </w:tc>
        <w:tc>
          <w:tcPr>
            <w:tcW w:w="963" w:type="dxa"/>
            <w:tcBorders>
              <w:top w:val="nil"/>
            </w:tcBorders>
            <w:shd w:val="clear" w:color="auto" w:fill="auto"/>
            <w:noWrap/>
            <w:vAlign w:val="center"/>
            <w:hideMark/>
          </w:tcPr>
          <w:p w14:paraId="14DA756A"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[p]</w:t>
            </w:r>
          </w:p>
        </w:tc>
        <w:tc>
          <w:tcPr>
            <w:tcW w:w="1128" w:type="dxa"/>
            <w:tcBorders>
              <w:top w:val="nil"/>
              <w:bottom w:val="nil"/>
            </w:tcBorders>
            <w:shd w:val="clear" w:color="auto" w:fill="auto"/>
            <w:vAlign w:val="center"/>
            <w:hideMark/>
          </w:tcPr>
          <w:p w14:paraId="1BD70F92" w14:textId="77777777" w:rsidR="00DF23A4" w:rsidRPr="00187A4D"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lang w:eastAsia="fr-FR"/>
              </w:rPr>
              <w:t>2.37</w:t>
            </w:r>
          </w:p>
        </w:tc>
        <w:tc>
          <w:tcPr>
            <w:tcW w:w="1056" w:type="dxa"/>
            <w:tcBorders>
              <w:top w:val="nil"/>
              <w:bottom w:val="nil"/>
            </w:tcBorders>
            <w:shd w:val="clear" w:color="auto" w:fill="auto"/>
            <w:vAlign w:val="center"/>
            <w:hideMark/>
          </w:tcPr>
          <w:p w14:paraId="247D1707" w14:textId="77777777" w:rsidR="00DF23A4" w:rsidRPr="00187A4D"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lang w:eastAsia="fr-FR"/>
              </w:rPr>
              <w:t>5.00</w:t>
            </w:r>
          </w:p>
        </w:tc>
        <w:tc>
          <w:tcPr>
            <w:tcW w:w="993" w:type="dxa"/>
            <w:tcBorders>
              <w:top w:val="nil"/>
              <w:bottom w:val="nil"/>
            </w:tcBorders>
            <w:shd w:val="clear" w:color="auto" w:fill="auto"/>
            <w:noWrap/>
            <w:vAlign w:val="bottom"/>
            <w:hideMark/>
          </w:tcPr>
          <w:p w14:paraId="6DE929DA" w14:textId="77777777" w:rsidR="00DF23A4" w:rsidRPr="00187A4D" w:rsidRDefault="00DF23A4" w:rsidP="00A86741">
            <w:pPr>
              <w:spacing w:after="0" w:line="360" w:lineRule="auto"/>
              <w:jc w:val="right"/>
              <w:rPr>
                <w:rFonts w:ascii="Calibri" w:eastAsia="Times New Roman" w:hAnsi="Calibri" w:cs="Times New Roman"/>
                <w:b/>
                <w:i/>
                <w:lang w:eastAsia="fr-FR"/>
              </w:rPr>
            </w:pPr>
            <w:r w:rsidRPr="00187A4D">
              <w:rPr>
                <w:rFonts w:ascii="Calibri" w:eastAsia="Times New Roman" w:hAnsi="Calibri" w:cs="Times New Roman"/>
                <w:i/>
                <w:lang w:eastAsia="fr-FR"/>
              </w:rPr>
              <w:t>p</w:t>
            </w:r>
            <w:r w:rsidRPr="00187A4D">
              <w:rPr>
                <w:rFonts w:ascii="Calibri" w:eastAsia="Times New Roman" w:hAnsi="Calibri" w:cs="Times New Roman"/>
                <w:lang w:eastAsia="fr-FR"/>
              </w:rPr>
              <w:t xml:space="preserve"> = .</w:t>
            </w:r>
            <w:r>
              <w:rPr>
                <w:rFonts w:ascii="Calibri" w:eastAsia="Times New Roman" w:hAnsi="Calibri" w:cs="Times New Roman"/>
                <w:lang w:eastAsia="fr-FR"/>
              </w:rPr>
              <w:t>909</w:t>
            </w:r>
          </w:p>
        </w:tc>
      </w:tr>
      <w:tr w:rsidR="00DF23A4" w:rsidRPr="00623BA7" w14:paraId="2B05AEAB" w14:textId="77777777" w:rsidTr="00A86741">
        <w:trPr>
          <w:trHeight w:val="315"/>
          <w:jc w:val="center"/>
        </w:trPr>
        <w:tc>
          <w:tcPr>
            <w:tcW w:w="822" w:type="dxa"/>
            <w:vMerge/>
            <w:tcBorders>
              <w:bottom w:val="single" w:sz="8" w:space="0" w:color="000000"/>
            </w:tcBorders>
            <w:vAlign w:val="center"/>
            <w:hideMark/>
          </w:tcPr>
          <w:p w14:paraId="46FE5B27" w14:textId="77777777" w:rsidR="00DF23A4" w:rsidRPr="00F14F8C" w:rsidRDefault="00DF23A4" w:rsidP="00A86741">
            <w:pPr>
              <w:spacing w:after="0" w:line="360" w:lineRule="auto"/>
              <w:rPr>
                <w:rFonts w:ascii="Calibri" w:eastAsia="Times New Roman" w:hAnsi="Calibri" w:cs="Times New Roman"/>
                <w:b/>
                <w:color w:val="000000"/>
                <w:lang w:eastAsia="fr-FR"/>
              </w:rPr>
            </w:pPr>
          </w:p>
        </w:tc>
        <w:tc>
          <w:tcPr>
            <w:tcW w:w="963" w:type="dxa"/>
            <w:tcBorders>
              <w:bottom w:val="single" w:sz="8" w:space="0" w:color="auto"/>
            </w:tcBorders>
            <w:shd w:val="clear" w:color="auto" w:fill="auto"/>
            <w:noWrap/>
            <w:vAlign w:val="center"/>
            <w:hideMark/>
          </w:tcPr>
          <w:p w14:paraId="26FBB2D9" w14:textId="77777777" w:rsidR="00DF23A4" w:rsidRPr="00F14F8C" w:rsidRDefault="00DF23A4" w:rsidP="00A86741">
            <w:pPr>
              <w:spacing w:after="0" w:line="360" w:lineRule="auto"/>
              <w:jc w:val="center"/>
              <w:rPr>
                <w:rFonts w:ascii="Calibri" w:eastAsia="Times New Roman" w:hAnsi="Calibri" w:cs="Times New Roman"/>
                <w:b/>
                <w:color w:val="000000"/>
                <w:lang w:eastAsia="fr-FR"/>
              </w:rPr>
            </w:pPr>
            <w:r>
              <w:rPr>
                <w:rFonts w:ascii="Calibri" w:eastAsia="Times New Roman" w:hAnsi="Calibri" w:cs="Times New Roman"/>
                <w:b/>
                <w:color w:val="000000"/>
                <w:lang w:eastAsia="fr-FR"/>
              </w:rPr>
              <w:t>[k]</w:t>
            </w:r>
          </w:p>
        </w:tc>
        <w:tc>
          <w:tcPr>
            <w:tcW w:w="1128" w:type="dxa"/>
            <w:tcBorders>
              <w:top w:val="nil"/>
              <w:bottom w:val="single" w:sz="8" w:space="0" w:color="auto"/>
            </w:tcBorders>
            <w:shd w:val="clear" w:color="auto" w:fill="auto"/>
            <w:vAlign w:val="center"/>
            <w:hideMark/>
          </w:tcPr>
          <w:p w14:paraId="2108F3D8" w14:textId="77777777" w:rsidR="00DF23A4" w:rsidRPr="00187A4D"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lang w:eastAsia="fr-FR"/>
              </w:rPr>
              <w:t>4.67</w:t>
            </w:r>
          </w:p>
        </w:tc>
        <w:tc>
          <w:tcPr>
            <w:tcW w:w="1056" w:type="dxa"/>
            <w:tcBorders>
              <w:top w:val="nil"/>
              <w:bottom w:val="single" w:sz="8" w:space="0" w:color="auto"/>
            </w:tcBorders>
            <w:shd w:val="clear" w:color="auto" w:fill="auto"/>
            <w:vAlign w:val="center"/>
            <w:hideMark/>
          </w:tcPr>
          <w:p w14:paraId="6F7F641B" w14:textId="77777777" w:rsidR="00DF23A4" w:rsidRPr="00187A4D" w:rsidRDefault="00DF23A4" w:rsidP="00A86741">
            <w:pPr>
              <w:spacing w:after="0" w:line="360" w:lineRule="auto"/>
              <w:jc w:val="center"/>
              <w:rPr>
                <w:rFonts w:ascii="Calibri" w:eastAsia="Times New Roman" w:hAnsi="Calibri" w:cs="Times New Roman"/>
                <w:lang w:eastAsia="fr-FR"/>
              </w:rPr>
            </w:pPr>
            <w:r w:rsidRPr="00187A4D">
              <w:rPr>
                <w:rFonts w:ascii="Calibri" w:eastAsia="Times New Roman" w:hAnsi="Calibri" w:cs="Times New Roman"/>
                <w:lang w:eastAsia="fr-FR"/>
              </w:rPr>
              <w:t>7.22</w:t>
            </w:r>
          </w:p>
        </w:tc>
        <w:tc>
          <w:tcPr>
            <w:tcW w:w="993" w:type="dxa"/>
            <w:tcBorders>
              <w:top w:val="nil"/>
              <w:bottom w:val="single" w:sz="8" w:space="0" w:color="auto"/>
            </w:tcBorders>
            <w:shd w:val="clear" w:color="auto" w:fill="auto"/>
            <w:noWrap/>
            <w:vAlign w:val="bottom"/>
            <w:hideMark/>
          </w:tcPr>
          <w:p w14:paraId="05305A52" w14:textId="77777777" w:rsidR="00DF23A4" w:rsidRPr="00187A4D" w:rsidRDefault="00DF23A4" w:rsidP="00A86741">
            <w:pPr>
              <w:spacing w:after="0" w:line="360" w:lineRule="auto"/>
              <w:jc w:val="right"/>
              <w:rPr>
                <w:rFonts w:ascii="Calibri" w:eastAsia="Times New Roman" w:hAnsi="Calibri" w:cs="Times New Roman"/>
                <w:b/>
                <w:i/>
                <w:lang w:eastAsia="fr-FR"/>
              </w:rPr>
            </w:pPr>
            <w:r w:rsidRPr="00187A4D">
              <w:rPr>
                <w:rFonts w:ascii="Calibri" w:eastAsia="Times New Roman" w:hAnsi="Calibri" w:cs="Times New Roman"/>
                <w:lang w:val="en-US" w:eastAsia="fr-FR"/>
              </w:rPr>
              <w:t>R² = .0</w:t>
            </w:r>
            <w:r>
              <w:rPr>
                <w:rFonts w:ascii="Calibri" w:eastAsia="Times New Roman" w:hAnsi="Calibri" w:cs="Times New Roman"/>
                <w:lang w:val="en-US" w:eastAsia="fr-FR"/>
              </w:rPr>
              <w:t>02</w:t>
            </w:r>
          </w:p>
        </w:tc>
      </w:tr>
    </w:tbl>
    <w:p w14:paraId="3A395C8E" w14:textId="3C031898" w:rsidR="00DF23A4" w:rsidRDefault="00DF23A4" w:rsidP="008B3D85">
      <w:pPr>
        <w:spacing w:line="360" w:lineRule="auto"/>
        <w:rPr>
          <w:lang w:val="en-US"/>
        </w:rPr>
      </w:pPr>
    </w:p>
    <w:p w14:paraId="57315FD4" w14:textId="77777777" w:rsidR="00A17FEB" w:rsidRDefault="00A17FEB">
      <w:pPr>
        <w:rPr>
          <w:rFonts w:asciiTheme="majorHAnsi" w:eastAsiaTheme="majorEastAsia" w:hAnsiTheme="majorHAnsi" w:cstheme="majorBidi"/>
          <w:color w:val="2E74B5" w:themeColor="accent1" w:themeShade="BF"/>
          <w:sz w:val="32"/>
          <w:szCs w:val="32"/>
          <w:lang w:val="en-US"/>
        </w:rPr>
      </w:pPr>
      <w:r>
        <w:rPr>
          <w:lang w:val="en-US"/>
        </w:rPr>
        <w:br w:type="page"/>
      </w:r>
    </w:p>
    <w:p w14:paraId="7B483A94" w14:textId="5569CEDA" w:rsidR="00741E08" w:rsidRPr="00741E08" w:rsidRDefault="00741E08" w:rsidP="006F7C0E">
      <w:pPr>
        <w:pStyle w:val="Heading1"/>
        <w:rPr>
          <w:lang w:val="en-US"/>
        </w:rPr>
      </w:pPr>
      <w:bookmarkStart w:id="16" w:name="_Toc49554525"/>
      <w:r w:rsidRPr="00741E08">
        <w:rPr>
          <w:lang w:val="en-US"/>
        </w:rPr>
        <w:lastRenderedPageBreak/>
        <w:t>Recognition task following 1x1</w:t>
      </w:r>
      <w:bookmarkEnd w:id="16"/>
    </w:p>
    <w:p w14:paraId="011ABC6C" w14:textId="687212CD" w:rsidR="00741E08" w:rsidRPr="00741E08" w:rsidRDefault="00741E08" w:rsidP="00741E08">
      <w:pPr>
        <w:spacing w:line="360" w:lineRule="auto"/>
        <w:jc w:val="both"/>
        <w:rPr>
          <w:lang w:val="en-US"/>
        </w:rPr>
      </w:pPr>
      <w:r w:rsidRPr="00741E08">
        <w:rPr>
          <w:lang w:val="en-US"/>
        </w:rPr>
        <w:t>Several analyses were computed for the second part of the 1x1 protocol, which consisted in a recognition task. First, we tested whether recognition of a pseudo-word depends on the previous evaluation of its adequacy with a label (i.e. the higher the initial judgement of congruence, the better the recognition). Second, we tested the impact of the ‘sound symbolic congruence’ (according to our hypotheses) between the target pseudo-word and the label it was presented with in the first part of the protocol, regardless of subjects’ judgments. Neither was conclusive. However, the weak number of misrecognitions may be insufficient for analyses, which may be explained by the low difficulty of the task. Only 21% of the pseudo-words that were heard during the first stage were not recognized during the second stage. This percentage of incorrect answers may seem sufficient for the analyses, but it is not given the number of participants and the allotment of these incorrect answers in specific conceptual contrasts. For example, there were only three pseudo-words out of 31 that were presented with the label ‘repulsive’ and that were not recognized (two [</w:t>
      </w:r>
      <w:proofErr w:type="spellStart"/>
      <w:r w:rsidRPr="00741E08">
        <w:rPr>
          <w:lang w:val="en-US"/>
        </w:rPr>
        <w:t>inin</w:t>
      </w:r>
      <w:proofErr w:type="spellEnd"/>
      <w:r w:rsidRPr="00741E08">
        <w:rPr>
          <w:lang w:val="en-US"/>
        </w:rPr>
        <w:t>] and one [</w:t>
      </w:r>
      <w:proofErr w:type="spellStart"/>
      <w:r w:rsidRPr="00741E08">
        <w:rPr>
          <w:lang w:val="en-US"/>
        </w:rPr>
        <w:t>ikik</w:t>
      </w:r>
      <w:proofErr w:type="spellEnd"/>
      <w:r w:rsidRPr="00741E08">
        <w:rPr>
          <w:lang w:val="en-US"/>
        </w:rPr>
        <w:t>]). This is not enough to obtain satisfying analyses and to reach conclusions about the putative impact of sound symbolism on recognition. As a consequence, we focused on the first part of the 1x1 protocol.</w:t>
      </w:r>
    </w:p>
    <w:p w14:paraId="5F323890" w14:textId="64BE24A2" w:rsidR="00741E08" w:rsidRDefault="00741E08" w:rsidP="000C2E4C">
      <w:pPr>
        <w:spacing w:line="360" w:lineRule="auto"/>
        <w:jc w:val="both"/>
        <w:rPr>
          <w:lang w:val="en-US"/>
        </w:rPr>
      </w:pPr>
    </w:p>
    <w:p w14:paraId="6D904253" w14:textId="6A45C440" w:rsidR="00BC159B" w:rsidRDefault="00BC159B" w:rsidP="006F7C0E">
      <w:pPr>
        <w:pStyle w:val="Heading1"/>
        <w:rPr>
          <w:lang w:val="en-US"/>
        </w:rPr>
      </w:pPr>
      <w:bookmarkStart w:id="17" w:name="_Toc49554526"/>
      <w:r>
        <w:rPr>
          <w:lang w:val="en-US"/>
        </w:rPr>
        <w:t>References</w:t>
      </w:r>
      <w:bookmarkEnd w:id="17"/>
    </w:p>
    <w:p w14:paraId="12D18DB9" w14:textId="655C27C1" w:rsidR="00BC159B" w:rsidRPr="00A86741" w:rsidRDefault="00BC159B" w:rsidP="00BC159B">
      <w:pPr>
        <w:widowControl w:val="0"/>
        <w:autoSpaceDE w:val="0"/>
        <w:autoSpaceDN w:val="0"/>
        <w:adjustRightInd w:val="0"/>
        <w:spacing w:line="360" w:lineRule="auto"/>
        <w:ind w:left="480" w:hanging="480"/>
        <w:rPr>
          <w:rFonts w:ascii="Calibri" w:hAnsi="Calibri" w:cs="Calibri"/>
          <w:noProof/>
          <w:szCs w:val="24"/>
          <w:lang w:val="en-US"/>
        </w:rPr>
      </w:pPr>
      <w:r>
        <w:rPr>
          <w:lang w:val="en-US"/>
        </w:rPr>
        <w:fldChar w:fldCharType="begin" w:fldLock="1"/>
      </w:r>
      <w:r>
        <w:rPr>
          <w:lang w:val="en-US"/>
        </w:rPr>
        <w:instrText xml:space="preserve">ADDIN Mendeley Bibliography CSL_BIBLIOGRAPHY </w:instrText>
      </w:r>
      <w:r>
        <w:rPr>
          <w:lang w:val="en-US"/>
        </w:rPr>
        <w:fldChar w:fldCharType="separate"/>
      </w:r>
      <w:r w:rsidRPr="00A86741">
        <w:rPr>
          <w:rFonts w:ascii="Calibri" w:hAnsi="Calibri" w:cs="Calibri"/>
          <w:noProof/>
          <w:szCs w:val="24"/>
          <w:lang w:val="en-US"/>
        </w:rPr>
        <w:t xml:space="preserve">Cox, D. R., &amp; Snell, E. J. (1989). </w:t>
      </w:r>
      <w:r w:rsidRPr="00A86741">
        <w:rPr>
          <w:rFonts w:ascii="Calibri" w:hAnsi="Calibri" w:cs="Calibri"/>
          <w:i/>
          <w:iCs/>
          <w:noProof/>
          <w:szCs w:val="24"/>
          <w:lang w:val="en-US"/>
        </w:rPr>
        <w:t>The Analysis of Binary Data (2nd ed.)</w:t>
      </w:r>
      <w:r w:rsidRPr="00A86741">
        <w:rPr>
          <w:rFonts w:ascii="Calibri" w:hAnsi="Calibri" w:cs="Calibri"/>
          <w:noProof/>
          <w:szCs w:val="24"/>
          <w:lang w:val="en-US"/>
        </w:rPr>
        <w:t>. London: Chapman and Hall.</w:t>
      </w:r>
    </w:p>
    <w:p w14:paraId="0C36A4F0" w14:textId="77777777" w:rsidR="00BC159B" w:rsidRPr="00A86741" w:rsidRDefault="00BC159B" w:rsidP="00BC159B">
      <w:pPr>
        <w:widowControl w:val="0"/>
        <w:autoSpaceDE w:val="0"/>
        <w:autoSpaceDN w:val="0"/>
        <w:adjustRightInd w:val="0"/>
        <w:spacing w:line="360" w:lineRule="auto"/>
        <w:ind w:left="480" w:hanging="480"/>
        <w:rPr>
          <w:rFonts w:ascii="Calibri" w:hAnsi="Calibri" w:cs="Calibri"/>
          <w:noProof/>
          <w:szCs w:val="24"/>
          <w:lang w:val="en-US"/>
        </w:rPr>
      </w:pPr>
      <w:r w:rsidRPr="00A86741">
        <w:rPr>
          <w:rFonts w:ascii="Calibri" w:hAnsi="Calibri" w:cs="Calibri"/>
          <w:noProof/>
          <w:szCs w:val="24"/>
          <w:lang w:val="en-US"/>
        </w:rPr>
        <w:t xml:space="preserve">McFadden, D. (1979). Quantitative methods for analysing travel behavior of individuals: Some recent developments. In D. A. Hensher &amp; P. R. Stopher (Eds.), </w:t>
      </w:r>
      <w:r w:rsidRPr="00A86741">
        <w:rPr>
          <w:rFonts w:ascii="Calibri" w:hAnsi="Calibri" w:cs="Calibri"/>
          <w:i/>
          <w:iCs/>
          <w:noProof/>
          <w:szCs w:val="24"/>
          <w:lang w:val="en-US"/>
        </w:rPr>
        <w:t>Behavioural travel modelling</w:t>
      </w:r>
      <w:r w:rsidRPr="00A86741">
        <w:rPr>
          <w:rFonts w:ascii="Calibri" w:hAnsi="Calibri" w:cs="Calibri"/>
          <w:noProof/>
          <w:szCs w:val="24"/>
          <w:lang w:val="en-US"/>
        </w:rPr>
        <w:t xml:space="preserve"> (pp. 279–318). London: Croom Helm.</w:t>
      </w:r>
    </w:p>
    <w:p w14:paraId="27623D8B" w14:textId="77777777" w:rsidR="00BC159B" w:rsidRPr="00A86741" w:rsidRDefault="00BC159B" w:rsidP="00BC159B">
      <w:pPr>
        <w:widowControl w:val="0"/>
        <w:autoSpaceDE w:val="0"/>
        <w:autoSpaceDN w:val="0"/>
        <w:adjustRightInd w:val="0"/>
        <w:spacing w:line="360" w:lineRule="auto"/>
        <w:ind w:left="480" w:hanging="480"/>
        <w:rPr>
          <w:rFonts w:ascii="Calibri" w:hAnsi="Calibri" w:cs="Calibri"/>
          <w:noProof/>
          <w:szCs w:val="24"/>
          <w:lang w:val="en-US"/>
        </w:rPr>
      </w:pPr>
      <w:r w:rsidRPr="00A86741">
        <w:rPr>
          <w:rFonts w:ascii="Calibri" w:hAnsi="Calibri" w:cs="Calibri"/>
          <w:noProof/>
          <w:szCs w:val="24"/>
          <w:lang w:val="en-US"/>
        </w:rPr>
        <w:t xml:space="preserve">McKelvey, R. D., &amp; Zavoina, W. (1975). A statistical model for the analysis of ordinal level dependent variables. </w:t>
      </w:r>
      <w:r w:rsidRPr="00A86741">
        <w:rPr>
          <w:rFonts w:ascii="Calibri" w:hAnsi="Calibri" w:cs="Calibri"/>
          <w:i/>
          <w:iCs/>
          <w:noProof/>
          <w:szCs w:val="24"/>
          <w:lang w:val="en-US"/>
        </w:rPr>
        <w:t>The Journal of Mathematical Sociology</w:t>
      </w:r>
      <w:r w:rsidRPr="00A86741">
        <w:rPr>
          <w:rFonts w:ascii="Calibri" w:hAnsi="Calibri" w:cs="Calibri"/>
          <w:noProof/>
          <w:szCs w:val="24"/>
          <w:lang w:val="en-US"/>
        </w:rPr>
        <w:t xml:space="preserve">, </w:t>
      </w:r>
      <w:r w:rsidRPr="00A86741">
        <w:rPr>
          <w:rFonts w:ascii="Calibri" w:hAnsi="Calibri" w:cs="Calibri"/>
          <w:i/>
          <w:iCs/>
          <w:noProof/>
          <w:szCs w:val="24"/>
          <w:lang w:val="en-US"/>
        </w:rPr>
        <w:t>4</w:t>
      </w:r>
      <w:r w:rsidRPr="00A86741">
        <w:rPr>
          <w:rFonts w:ascii="Calibri" w:hAnsi="Calibri" w:cs="Calibri"/>
          <w:noProof/>
          <w:szCs w:val="24"/>
          <w:lang w:val="en-US"/>
        </w:rPr>
        <w:t>(1), 103–120.</w:t>
      </w:r>
    </w:p>
    <w:p w14:paraId="7EDFB35E" w14:textId="77777777" w:rsidR="00BC159B" w:rsidRPr="00A86741" w:rsidRDefault="00BC159B" w:rsidP="00BC159B">
      <w:pPr>
        <w:widowControl w:val="0"/>
        <w:autoSpaceDE w:val="0"/>
        <w:autoSpaceDN w:val="0"/>
        <w:adjustRightInd w:val="0"/>
        <w:spacing w:line="360" w:lineRule="auto"/>
        <w:ind w:left="480" w:hanging="480"/>
        <w:rPr>
          <w:rFonts w:ascii="Calibri" w:hAnsi="Calibri" w:cs="Calibri"/>
          <w:noProof/>
          <w:szCs w:val="24"/>
          <w:lang w:val="en-US"/>
        </w:rPr>
      </w:pPr>
      <w:r w:rsidRPr="00A86741">
        <w:rPr>
          <w:rFonts w:ascii="Calibri" w:hAnsi="Calibri" w:cs="Calibri"/>
          <w:noProof/>
          <w:szCs w:val="24"/>
          <w:lang w:val="en-US"/>
        </w:rPr>
        <w:t xml:space="preserve">Nagelkerke, N. J. D. (1991). A Note on a General Definition of the Coefficient of Determination. </w:t>
      </w:r>
      <w:r w:rsidRPr="00A86741">
        <w:rPr>
          <w:rFonts w:ascii="Calibri" w:hAnsi="Calibri" w:cs="Calibri"/>
          <w:i/>
          <w:iCs/>
          <w:noProof/>
          <w:szCs w:val="24"/>
          <w:lang w:val="en-US"/>
        </w:rPr>
        <w:t>Biometrika</w:t>
      </w:r>
      <w:r w:rsidRPr="00A86741">
        <w:rPr>
          <w:rFonts w:ascii="Calibri" w:hAnsi="Calibri" w:cs="Calibri"/>
          <w:noProof/>
          <w:szCs w:val="24"/>
          <w:lang w:val="en-US"/>
        </w:rPr>
        <w:t xml:space="preserve">, </w:t>
      </w:r>
      <w:r w:rsidRPr="00A86741">
        <w:rPr>
          <w:rFonts w:ascii="Calibri" w:hAnsi="Calibri" w:cs="Calibri"/>
          <w:i/>
          <w:iCs/>
          <w:noProof/>
          <w:szCs w:val="24"/>
          <w:lang w:val="en-US"/>
        </w:rPr>
        <w:t>78</w:t>
      </w:r>
      <w:r w:rsidRPr="00A86741">
        <w:rPr>
          <w:rFonts w:ascii="Calibri" w:hAnsi="Calibri" w:cs="Calibri"/>
          <w:noProof/>
          <w:szCs w:val="24"/>
          <w:lang w:val="en-US"/>
        </w:rPr>
        <w:t>(3), 691–692.</w:t>
      </w:r>
    </w:p>
    <w:p w14:paraId="66F10DFD" w14:textId="77777777" w:rsidR="00BC159B" w:rsidRPr="00A86741" w:rsidRDefault="00BC159B" w:rsidP="00BC159B">
      <w:pPr>
        <w:widowControl w:val="0"/>
        <w:autoSpaceDE w:val="0"/>
        <w:autoSpaceDN w:val="0"/>
        <w:adjustRightInd w:val="0"/>
        <w:spacing w:line="360" w:lineRule="auto"/>
        <w:ind w:left="480" w:hanging="480"/>
        <w:rPr>
          <w:rFonts w:ascii="Calibri" w:hAnsi="Calibri" w:cs="Calibri"/>
          <w:noProof/>
          <w:szCs w:val="24"/>
          <w:lang w:val="en-US"/>
        </w:rPr>
      </w:pPr>
      <w:r w:rsidRPr="00A86741">
        <w:rPr>
          <w:rFonts w:ascii="Calibri" w:hAnsi="Calibri" w:cs="Calibri"/>
          <w:noProof/>
          <w:szCs w:val="24"/>
          <w:lang w:val="en-US"/>
        </w:rPr>
        <w:t>Smith, T. J., &amp; Mckenna, C. M. (2013). A Comparison of Logistic Regression Pseudo R</w:t>
      </w:r>
      <w:r w:rsidRPr="00A86741">
        <w:rPr>
          <w:rFonts w:ascii="Calibri" w:hAnsi="Calibri" w:cs="Calibri"/>
          <w:noProof/>
          <w:szCs w:val="24"/>
          <w:vertAlign w:val="superscript"/>
          <w:lang w:val="en-US"/>
        </w:rPr>
        <w:t>2</w:t>
      </w:r>
      <w:r w:rsidRPr="00A86741">
        <w:rPr>
          <w:rFonts w:ascii="Calibri" w:hAnsi="Calibri" w:cs="Calibri"/>
          <w:noProof/>
          <w:szCs w:val="24"/>
          <w:lang w:val="en-US"/>
        </w:rPr>
        <w:t xml:space="preserve"> Indices. </w:t>
      </w:r>
      <w:r w:rsidRPr="00A86741">
        <w:rPr>
          <w:rFonts w:ascii="Calibri" w:hAnsi="Calibri" w:cs="Calibri"/>
          <w:i/>
          <w:iCs/>
          <w:noProof/>
          <w:szCs w:val="24"/>
          <w:lang w:val="en-US"/>
        </w:rPr>
        <w:t>Multiple Linear Regression Viewpoints</w:t>
      </w:r>
      <w:r w:rsidRPr="00A86741">
        <w:rPr>
          <w:rFonts w:ascii="Calibri" w:hAnsi="Calibri" w:cs="Calibri"/>
          <w:noProof/>
          <w:szCs w:val="24"/>
          <w:lang w:val="en-US"/>
        </w:rPr>
        <w:t xml:space="preserve">, </w:t>
      </w:r>
      <w:r w:rsidRPr="00A86741">
        <w:rPr>
          <w:rFonts w:ascii="Calibri" w:hAnsi="Calibri" w:cs="Calibri"/>
          <w:i/>
          <w:iCs/>
          <w:noProof/>
          <w:szCs w:val="24"/>
          <w:lang w:val="en-US"/>
        </w:rPr>
        <w:t>39</w:t>
      </w:r>
      <w:r w:rsidRPr="00A86741">
        <w:rPr>
          <w:rFonts w:ascii="Calibri" w:hAnsi="Calibri" w:cs="Calibri"/>
          <w:noProof/>
          <w:szCs w:val="24"/>
          <w:lang w:val="en-US"/>
        </w:rPr>
        <w:t>(2), 17–26.</w:t>
      </w:r>
    </w:p>
    <w:p w14:paraId="48B29207" w14:textId="77777777" w:rsidR="00BC159B" w:rsidRPr="00A86741" w:rsidRDefault="00BC159B" w:rsidP="00BC159B">
      <w:pPr>
        <w:widowControl w:val="0"/>
        <w:autoSpaceDE w:val="0"/>
        <w:autoSpaceDN w:val="0"/>
        <w:adjustRightInd w:val="0"/>
        <w:spacing w:line="360" w:lineRule="auto"/>
        <w:ind w:left="480" w:hanging="480"/>
        <w:rPr>
          <w:rFonts w:ascii="Calibri" w:hAnsi="Calibri" w:cs="Calibri"/>
          <w:noProof/>
          <w:lang w:val="en-US"/>
        </w:rPr>
      </w:pPr>
      <w:r w:rsidRPr="00A86741">
        <w:rPr>
          <w:rFonts w:ascii="Calibri" w:hAnsi="Calibri" w:cs="Calibri"/>
          <w:noProof/>
          <w:szCs w:val="24"/>
          <w:lang w:val="en-US"/>
        </w:rPr>
        <w:t xml:space="preserve">Veall, M. R., &amp; Zimmermann, K. F. (1996). Pseudo-R2 Measures for Some Common Limited Dependent Variable Models. </w:t>
      </w:r>
      <w:r w:rsidRPr="00A86741">
        <w:rPr>
          <w:rFonts w:ascii="Calibri" w:hAnsi="Calibri" w:cs="Calibri"/>
          <w:i/>
          <w:iCs/>
          <w:noProof/>
          <w:szCs w:val="24"/>
          <w:lang w:val="en-US"/>
        </w:rPr>
        <w:t>Sonderforschungsbereich</w:t>
      </w:r>
      <w:r w:rsidRPr="00A86741">
        <w:rPr>
          <w:rFonts w:ascii="Calibri" w:hAnsi="Calibri" w:cs="Calibri"/>
          <w:noProof/>
          <w:szCs w:val="24"/>
          <w:lang w:val="en-US"/>
        </w:rPr>
        <w:t xml:space="preserve">, </w:t>
      </w:r>
      <w:r w:rsidRPr="00A86741">
        <w:rPr>
          <w:rFonts w:ascii="Calibri" w:hAnsi="Calibri" w:cs="Calibri"/>
          <w:i/>
          <w:iCs/>
          <w:noProof/>
          <w:szCs w:val="24"/>
          <w:lang w:val="en-US"/>
        </w:rPr>
        <w:t>386</w:t>
      </w:r>
      <w:r w:rsidRPr="00A86741">
        <w:rPr>
          <w:rFonts w:ascii="Calibri" w:hAnsi="Calibri" w:cs="Calibri"/>
          <w:noProof/>
          <w:szCs w:val="24"/>
          <w:lang w:val="en-US"/>
        </w:rPr>
        <w:t>, Paper 18. Retrieved from http://epub.ub.uni-muenchen.de/</w:t>
      </w:r>
    </w:p>
    <w:p w14:paraId="1186CBAE" w14:textId="4A777F51" w:rsidR="00BC159B" w:rsidRDefault="00BC159B" w:rsidP="000C2E4C">
      <w:pPr>
        <w:spacing w:line="360" w:lineRule="auto"/>
        <w:jc w:val="both"/>
        <w:rPr>
          <w:lang w:val="en-US"/>
        </w:rPr>
      </w:pPr>
      <w:r>
        <w:rPr>
          <w:lang w:val="en-US"/>
        </w:rPr>
        <w:fldChar w:fldCharType="end"/>
      </w:r>
    </w:p>
    <w:sectPr w:rsidR="00BC159B">
      <w:footerReference w:type="even"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8588A" w14:textId="77777777" w:rsidR="0020127C" w:rsidRDefault="0020127C">
      <w:pPr>
        <w:spacing w:after="0" w:line="240" w:lineRule="auto"/>
      </w:pPr>
      <w:r>
        <w:separator/>
      </w:r>
    </w:p>
  </w:endnote>
  <w:endnote w:type="continuationSeparator" w:id="0">
    <w:p w14:paraId="23308A82" w14:textId="77777777" w:rsidR="0020127C" w:rsidRDefault="00201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7992587"/>
      <w:docPartObj>
        <w:docPartGallery w:val="Page Numbers (Bottom of Page)"/>
        <w:docPartUnique/>
      </w:docPartObj>
    </w:sdtPr>
    <w:sdtEndPr>
      <w:rPr>
        <w:rStyle w:val="PageNumber"/>
      </w:rPr>
    </w:sdtEndPr>
    <w:sdtContent>
      <w:p w14:paraId="76B670E6" w14:textId="77777777" w:rsidR="008D59D6" w:rsidRDefault="008D59D6" w:rsidP="004D77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1627D5" w14:textId="77777777" w:rsidR="008D59D6" w:rsidRDefault="008D59D6" w:rsidP="004D77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15505715"/>
      <w:docPartObj>
        <w:docPartGallery w:val="Page Numbers (Bottom of Page)"/>
        <w:docPartUnique/>
      </w:docPartObj>
    </w:sdtPr>
    <w:sdtEndPr>
      <w:rPr>
        <w:rStyle w:val="PageNumber"/>
      </w:rPr>
    </w:sdtEndPr>
    <w:sdtContent>
      <w:p w14:paraId="74986815" w14:textId="5BEBB4BF" w:rsidR="008D59D6" w:rsidRDefault="008D59D6" w:rsidP="004D77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A6CEF">
          <w:rPr>
            <w:rStyle w:val="PageNumber"/>
            <w:noProof/>
          </w:rPr>
          <w:t>3</w:t>
        </w:r>
        <w:r>
          <w:rPr>
            <w:rStyle w:val="PageNumber"/>
          </w:rPr>
          <w:fldChar w:fldCharType="end"/>
        </w:r>
      </w:p>
    </w:sdtContent>
  </w:sdt>
  <w:p w14:paraId="15DDE2BF" w14:textId="77777777" w:rsidR="008D59D6" w:rsidRDefault="008D59D6" w:rsidP="004D77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33CA9" w14:textId="77777777" w:rsidR="0020127C" w:rsidRDefault="0020127C">
      <w:pPr>
        <w:spacing w:after="0" w:line="240" w:lineRule="auto"/>
      </w:pPr>
      <w:r>
        <w:separator/>
      </w:r>
    </w:p>
  </w:footnote>
  <w:footnote w:type="continuationSeparator" w:id="0">
    <w:p w14:paraId="59E3EF76" w14:textId="77777777" w:rsidR="0020127C" w:rsidRDefault="00201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8B2D8C"/>
    <w:multiLevelType w:val="hybridMultilevel"/>
    <w:tmpl w:val="A054459A"/>
    <w:lvl w:ilvl="0" w:tplc="40265FDA">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580E3C"/>
    <w:multiLevelType w:val="multilevel"/>
    <w:tmpl w:val="99A4AFE2"/>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D85"/>
    <w:rsid w:val="00000BDC"/>
    <w:rsid w:val="00002A96"/>
    <w:rsid w:val="00032D35"/>
    <w:rsid w:val="00050A82"/>
    <w:rsid w:val="00065F29"/>
    <w:rsid w:val="00077A57"/>
    <w:rsid w:val="00092217"/>
    <w:rsid w:val="000C15B2"/>
    <w:rsid w:val="000C2E4C"/>
    <w:rsid w:val="001A1784"/>
    <w:rsid w:val="001C5E9B"/>
    <w:rsid w:val="001E1975"/>
    <w:rsid w:val="001E3D72"/>
    <w:rsid w:val="0020127C"/>
    <w:rsid w:val="0023706C"/>
    <w:rsid w:val="00243A86"/>
    <w:rsid w:val="002443D2"/>
    <w:rsid w:val="00273486"/>
    <w:rsid w:val="00293382"/>
    <w:rsid w:val="002A555E"/>
    <w:rsid w:val="00314971"/>
    <w:rsid w:val="00316244"/>
    <w:rsid w:val="003A00D9"/>
    <w:rsid w:val="003D0D2E"/>
    <w:rsid w:val="003F4F3B"/>
    <w:rsid w:val="00435DD4"/>
    <w:rsid w:val="00451587"/>
    <w:rsid w:val="0045544B"/>
    <w:rsid w:val="0047792F"/>
    <w:rsid w:val="004A6B9F"/>
    <w:rsid w:val="004D7710"/>
    <w:rsid w:val="004E5F7D"/>
    <w:rsid w:val="00526860"/>
    <w:rsid w:val="005363D8"/>
    <w:rsid w:val="00550B64"/>
    <w:rsid w:val="005524E9"/>
    <w:rsid w:val="00553053"/>
    <w:rsid w:val="00576EDD"/>
    <w:rsid w:val="00647645"/>
    <w:rsid w:val="00656C79"/>
    <w:rsid w:val="006646A4"/>
    <w:rsid w:val="006E7E45"/>
    <w:rsid w:val="006F0544"/>
    <w:rsid w:val="006F7C0E"/>
    <w:rsid w:val="00730FFA"/>
    <w:rsid w:val="00741E08"/>
    <w:rsid w:val="00803C89"/>
    <w:rsid w:val="0080543A"/>
    <w:rsid w:val="00806914"/>
    <w:rsid w:val="0084136A"/>
    <w:rsid w:val="008B3D85"/>
    <w:rsid w:val="008D59D6"/>
    <w:rsid w:val="008F2FEC"/>
    <w:rsid w:val="009020FD"/>
    <w:rsid w:val="00903C39"/>
    <w:rsid w:val="00910667"/>
    <w:rsid w:val="00945C2D"/>
    <w:rsid w:val="009734DD"/>
    <w:rsid w:val="009A6CEF"/>
    <w:rsid w:val="009C78CD"/>
    <w:rsid w:val="00A17FEB"/>
    <w:rsid w:val="00A86741"/>
    <w:rsid w:val="00AD1CD7"/>
    <w:rsid w:val="00BA4E56"/>
    <w:rsid w:val="00BB51B9"/>
    <w:rsid w:val="00BC159B"/>
    <w:rsid w:val="00C31ED4"/>
    <w:rsid w:val="00C714C5"/>
    <w:rsid w:val="00C861B9"/>
    <w:rsid w:val="00D1749D"/>
    <w:rsid w:val="00D64F47"/>
    <w:rsid w:val="00D67506"/>
    <w:rsid w:val="00D94971"/>
    <w:rsid w:val="00DF23A4"/>
    <w:rsid w:val="00E02030"/>
    <w:rsid w:val="00E0341B"/>
    <w:rsid w:val="00E17476"/>
    <w:rsid w:val="00E22F4B"/>
    <w:rsid w:val="00EA6E52"/>
    <w:rsid w:val="00ED7DB1"/>
    <w:rsid w:val="00F07EC5"/>
    <w:rsid w:val="00F503C7"/>
    <w:rsid w:val="00F51B5A"/>
    <w:rsid w:val="00FA0730"/>
    <w:rsid w:val="00FA7F2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9B9EE"/>
  <w15:chartTrackingRefBased/>
  <w15:docId w15:val="{D2C9322D-B1E8-4243-83B5-2359A090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D85"/>
  </w:style>
  <w:style w:type="paragraph" w:styleId="Heading1">
    <w:name w:val="heading 1"/>
    <w:basedOn w:val="Normal"/>
    <w:next w:val="Normal"/>
    <w:link w:val="Heading1Char"/>
    <w:uiPriority w:val="9"/>
    <w:qFormat/>
    <w:rsid w:val="006F7C0E"/>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7C0E"/>
    <w:pPr>
      <w:keepNext/>
      <w:keepLines/>
      <w:spacing w:before="24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7506"/>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C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F7C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6750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B3D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3D85"/>
    <w:pPr>
      <w:spacing w:after="200" w:line="240" w:lineRule="auto"/>
    </w:pPr>
    <w:rPr>
      <w:i/>
      <w:iCs/>
      <w:color w:val="44546A" w:themeColor="text2"/>
      <w:sz w:val="18"/>
      <w:szCs w:val="18"/>
    </w:rPr>
  </w:style>
  <w:style w:type="paragraph" w:styleId="Footer">
    <w:name w:val="footer"/>
    <w:basedOn w:val="Normal"/>
    <w:link w:val="FooterChar"/>
    <w:uiPriority w:val="99"/>
    <w:unhideWhenUsed/>
    <w:rsid w:val="008B3D8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B3D85"/>
  </w:style>
  <w:style w:type="character" w:styleId="PageNumber">
    <w:name w:val="page number"/>
    <w:basedOn w:val="DefaultParagraphFont"/>
    <w:uiPriority w:val="99"/>
    <w:semiHidden/>
    <w:unhideWhenUsed/>
    <w:rsid w:val="008B3D85"/>
  </w:style>
  <w:style w:type="table" w:customStyle="1" w:styleId="TableGrid1">
    <w:name w:val="Table Grid1"/>
    <w:basedOn w:val="TableNormal"/>
    <w:next w:val="TableGrid"/>
    <w:uiPriority w:val="39"/>
    <w:rsid w:val="006F05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515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158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51587"/>
    <w:rPr>
      <w:sz w:val="16"/>
      <w:szCs w:val="16"/>
    </w:rPr>
  </w:style>
  <w:style w:type="paragraph" w:styleId="CommentText">
    <w:name w:val="annotation text"/>
    <w:basedOn w:val="Normal"/>
    <w:link w:val="CommentTextChar"/>
    <w:uiPriority w:val="99"/>
    <w:unhideWhenUsed/>
    <w:rsid w:val="00451587"/>
    <w:pPr>
      <w:spacing w:line="240" w:lineRule="auto"/>
    </w:pPr>
    <w:rPr>
      <w:sz w:val="20"/>
      <w:szCs w:val="20"/>
    </w:rPr>
  </w:style>
  <w:style w:type="character" w:customStyle="1" w:styleId="CommentTextChar">
    <w:name w:val="Comment Text Char"/>
    <w:basedOn w:val="DefaultParagraphFont"/>
    <w:link w:val="CommentText"/>
    <w:uiPriority w:val="99"/>
    <w:rsid w:val="00451587"/>
    <w:rPr>
      <w:sz w:val="20"/>
      <w:szCs w:val="20"/>
    </w:rPr>
  </w:style>
  <w:style w:type="paragraph" w:styleId="CommentSubject">
    <w:name w:val="annotation subject"/>
    <w:basedOn w:val="CommentText"/>
    <w:next w:val="CommentText"/>
    <w:link w:val="CommentSubjectChar"/>
    <w:uiPriority w:val="99"/>
    <w:semiHidden/>
    <w:unhideWhenUsed/>
    <w:rsid w:val="00451587"/>
    <w:rPr>
      <w:b/>
      <w:bCs/>
    </w:rPr>
  </w:style>
  <w:style w:type="character" w:customStyle="1" w:styleId="CommentSubjectChar">
    <w:name w:val="Comment Subject Char"/>
    <w:basedOn w:val="CommentTextChar"/>
    <w:link w:val="CommentSubject"/>
    <w:uiPriority w:val="99"/>
    <w:semiHidden/>
    <w:rsid w:val="00451587"/>
    <w:rPr>
      <w:b/>
      <w:bCs/>
      <w:sz w:val="20"/>
      <w:szCs w:val="20"/>
    </w:rPr>
  </w:style>
  <w:style w:type="paragraph" w:styleId="ListParagraph">
    <w:name w:val="List Paragraph"/>
    <w:basedOn w:val="Normal"/>
    <w:uiPriority w:val="34"/>
    <w:qFormat/>
    <w:rsid w:val="00741E08"/>
    <w:pPr>
      <w:ind w:left="720"/>
      <w:contextualSpacing/>
    </w:pPr>
  </w:style>
  <w:style w:type="paragraph" w:styleId="TOCHeading">
    <w:name w:val="TOC Heading"/>
    <w:basedOn w:val="Heading1"/>
    <w:next w:val="Normal"/>
    <w:uiPriority w:val="39"/>
    <w:unhideWhenUsed/>
    <w:qFormat/>
    <w:rsid w:val="006F7C0E"/>
    <w:pPr>
      <w:outlineLvl w:val="9"/>
    </w:pPr>
    <w:rPr>
      <w:lang w:val="en-US"/>
    </w:rPr>
  </w:style>
  <w:style w:type="paragraph" w:styleId="TOC1">
    <w:name w:val="toc 1"/>
    <w:basedOn w:val="Normal"/>
    <w:next w:val="Normal"/>
    <w:autoRedefine/>
    <w:uiPriority w:val="39"/>
    <w:unhideWhenUsed/>
    <w:rsid w:val="006F7C0E"/>
    <w:pPr>
      <w:tabs>
        <w:tab w:val="right" w:leader="dot" w:pos="9062"/>
      </w:tabs>
      <w:spacing w:after="100"/>
    </w:pPr>
  </w:style>
  <w:style w:type="paragraph" w:styleId="TOC2">
    <w:name w:val="toc 2"/>
    <w:basedOn w:val="Normal"/>
    <w:next w:val="Normal"/>
    <w:autoRedefine/>
    <w:uiPriority w:val="39"/>
    <w:unhideWhenUsed/>
    <w:rsid w:val="006F7C0E"/>
    <w:pPr>
      <w:spacing w:after="100"/>
      <w:ind w:left="220"/>
    </w:pPr>
  </w:style>
  <w:style w:type="paragraph" w:styleId="TOC3">
    <w:name w:val="toc 3"/>
    <w:basedOn w:val="Normal"/>
    <w:next w:val="Normal"/>
    <w:autoRedefine/>
    <w:uiPriority w:val="39"/>
    <w:unhideWhenUsed/>
    <w:rsid w:val="006F7C0E"/>
    <w:pPr>
      <w:spacing w:after="100"/>
      <w:ind w:left="440"/>
    </w:pPr>
  </w:style>
  <w:style w:type="character" w:styleId="Hyperlink">
    <w:name w:val="Hyperlink"/>
    <w:basedOn w:val="DefaultParagraphFont"/>
    <w:uiPriority w:val="99"/>
    <w:unhideWhenUsed/>
    <w:rsid w:val="006F7C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069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2116C-BF68-44D9-A4C5-6C89D85C6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1</Pages>
  <Words>6594</Words>
  <Characters>37591</Characters>
  <Application>Microsoft Office Word</Application>
  <DocSecurity>0</DocSecurity>
  <Lines>313</Lines>
  <Paragraphs>88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De Carolis</dc:creator>
  <cp:keywords/>
  <dc:description/>
  <cp:lastModifiedBy>User</cp:lastModifiedBy>
  <cp:revision>34</cp:revision>
  <cp:lastPrinted>2020-09-03T12:48:00Z</cp:lastPrinted>
  <dcterms:created xsi:type="dcterms:W3CDTF">2019-07-11T08:40:00Z</dcterms:created>
  <dcterms:modified xsi:type="dcterms:W3CDTF">2020-09-03T12:48:00Z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5bfa6cea-7827-3d39-9c54-e8b0aabaf4bb</vt:lpwstr>
  </property>
  <property fmtid="{D5CDD505-2E9C-101B-9397-08002B2CF9AE}" pid="24" name="Mendeley Citation Style_1">
    <vt:lpwstr>http://www.zotero.org/styles/apa</vt:lpwstr>
  </property>
</Properties>
</file>