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ETKİNLİK 1 • Bir Uyarlanabilir Sistem Nasıl Karar Verir?</w:t>
      </w:r>
    </w:p>
    <w:p>
      <w:pPr>
        <w:jc w:val="center"/>
      </w:pPr>
      <w:r>
        <w:rPr>
          <w:i/>
          <w:sz w:val="22"/>
        </w:rPr>
        <w:t>Adaptive Learning Simulator ile senaryo temelli katılımcı çalışma kâğıdı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r>
              <w:rPr>
                <w:b/>
              </w:rPr>
              <w:t>Amaç</w:t>
              <w:br/>
            </w:r>
            <w:r>
              <w:t>Bu etkinlikte hazır bir uyarlanabilir sistemi kullanacak, önce kendi pedagojik kararınızı verecek, sonra sistemin kararını inceleyecek ve kriter, öğrenci değeri, karar yönü, ağırlık, eşik ve IF–THEN kuralı kavramlarını uygulama içinde öğreneceksiniz.</w:t>
            </w:r>
          </w:p>
        </w:tc>
      </w:tr>
    </w:tbl>
    <w:p/>
    <w:p>
      <w:r>
        <w:rPr>
          <w:b/>
        </w:rPr>
        <w:t xml:space="preserve">Çalışma biçimi: </w:t>
      </w:r>
      <w:r>
        <w:t>Önce bireysel tahmin → simülatörü çalıştırma → ikili/grup tartışması.</w:t>
      </w:r>
    </w:p>
    <w:p>
      <w:r>
        <w:rPr>
          <w:b/>
        </w:rPr>
        <w:t xml:space="preserve">Kural: </w:t>
      </w:r>
      <w:r>
        <w:t>Sistem sonucunu görmeden önce mutlaka kendi kararınızı yazın.</w:t>
      </w:r>
    </w:p>
    <w:p>
      <w:pPr>
        <w:pStyle w:val="Heading1"/>
      </w:pPr>
      <w:r>
        <w:t>Senaryo: Deniz'in Matematik Dersi</w:t>
      </w:r>
    </w:p>
    <w:p>
      <w:r>
        <w:t>Deniz 9. sınıfta matematik dersinde çok adımlı problem çözme etkinliği yapmaktadır. Sistem Deniz hakkında dört gösterge kullanmaktadır: Ön Bilgi, Performans, Dikkat ve Bilişsel Yük. Simülatörde bu göstergeler 1 (Çok Düşük) ile 5 (Çok Yüksek) arasında temsil edilmektedir.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Kriter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Deniz'in değeri</w:t>
            </w:r>
          </w:p>
        </w:tc>
      </w:tr>
      <w:tr>
        <w:tc>
          <w:tcPr>
            <w:tcW w:type="dxa" w:w="5213"/>
            <w:vAlign w:val="center"/>
          </w:tcPr>
          <w:p>
            <w:r>
              <w:t>Ön Bilgi</w:t>
            </w:r>
          </w:p>
        </w:tc>
        <w:tc>
          <w:tcPr>
            <w:tcW w:type="dxa" w:w="5213"/>
            <w:vAlign w:val="center"/>
          </w:tcPr>
          <w:p>
            <w:r>
              <w:t>2 – Düşük</w:t>
            </w:r>
          </w:p>
        </w:tc>
      </w:tr>
      <w:tr>
        <w:tc>
          <w:tcPr>
            <w:tcW w:type="dxa" w:w="5213"/>
            <w:vAlign w:val="center"/>
          </w:tcPr>
          <w:p>
            <w:r>
              <w:t>Performans</w:t>
            </w:r>
          </w:p>
        </w:tc>
        <w:tc>
          <w:tcPr>
            <w:tcW w:type="dxa" w:w="5213"/>
            <w:vAlign w:val="center"/>
          </w:tcPr>
          <w:p>
            <w:r>
              <w:t>2 – Düşük</w:t>
            </w:r>
          </w:p>
        </w:tc>
      </w:tr>
      <w:tr>
        <w:tc>
          <w:tcPr>
            <w:tcW w:type="dxa" w:w="5213"/>
            <w:vAlign w:val="center"/>
          </w:tcPr>
          <w:p>
            <w:r>
              <w:t>Dikkat</w:t>
            </w:r>
          </w:p>
        </w:tc>
        <w:tc>
          <w:tcPr>
            <w:tcW w:type="dxa" w:w="5213"/>
            <w:vAlign w:val="center"/>
          </w:tcPr>
          <w:p>
            <w:r>
              <w:t>3 – Orta</w:t>
            </w:r>
          </w:p>
        </w:tc>
      </w:tr>
      <w:tr>
        <w:tc>
          <w:tcPr>
            <w:tcW w:type="dxa" w:w="5213"/>
            <w:vAlign w:val="center"/>
          </w:tcPr>
          <w:p>
            <w:r>
              <w:t>Bilişsel Yük</w:t>
            </w:r>
          </w:p>
        </w:tc>
        <w:tc>
          <w:tcPr>
            <w:tcW w:type="dxa" w:w="5213"/>
            <w:vAlign w:val="center"/>
          </w:tcPr>
          <w:p>
            <w:r>
              <w:t>5 – Çok Yüksek</w:t>
            </w:r>
          </w:p>
        </w:tc>
      </w:tr>
    </w:tbl>
    <w:p/>
    <w:p>
      <w:pPr>
        <w:pStyle w:val="Heading1"/>
      </w:pPr>
      <w:r>
        <w:t>Adım 1 • Sistemi çalıştırmadan önce karar verin</w:t>
      </w:r>
    </w:p>
    <w:p>
      <w:r>
        <w:t>Deniz için ilk pedagojik kararınız ne olur?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Seçiminiz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İşaretleyin</w:t>
            </w:r>
          </w:p>
        </w:tc>
      </w:tr>
      <w:tr>
        <w:tc>
          <w:tcPr>
            <w:tcW w:type="dxa" w:w="5213"/>
            <w:vAlign w:val="center"/>
          </w:tcPr>
          <w:p>
            <w:r>
              <w:t>Standart içerikle devam et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Hafif destek / ipucu ver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İçeriği sadeleştir / parçalara böl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Çözümlü örnek göster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Zorluğu artır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  <w:tr>
        <w:tc>
          <w:tcPr>
            <w:tcW w:type="dxa" w:w="5213"/>
            <w:vAlign w:val="center"/>
          </w:tcPr>
          <w:p>
            <w:r>
              <w:t>Başka: ______________________________</w:t>
            </w:r>
          </w:p>
        </w:tc>
        <w:tc>
          <w:tcPr>
            <w:tcW w:type="dxa" w:w="5213"/>
            <w:vAlign w:val="center"/>
          </w:tcPr>
          <w:p>
            <w:r>
              <w:t>☐</w:t>
            </w:r>
          </w:p>
        </w:tc>
      </w:tr>
    </w:tbl>
    <w:p/>
    <w:p>
      <w:r>
        <w:t>Kararınızın gerekçesi: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2 • Simülatörde A – Zorlanan Öğrenci senaryosunu açın</w:t>
      </w:r>
    </w:p>
    <w:p>
      <w:r>
        <w:t>Simülatörde A senaryosunu seçin. Ekrandaki dört değerin yukarıdaki Deniz profiliyle eşleştiğini kontrol edin. Henüz sonucu yorumlamadan aşağıdaki kavramları eğitmeninizle birlikte inceleyin.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>
              <w:rPr>
                <w:b/>
              </w:rPr>
              <w:t>Kavram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Bu etkinlikte ne demektir?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Notunuz</w:t>
            </w:r>
          </w:p>
        </w:tc>
      </w:tr>
      <w:tr>
        <w:tc>
          <w:tcPr>
            <w:tcW w:type="dxa" w:w="3475"/>
            <w:vAlign w:val="center"/>
          </w:tcPr>
          <w:p>
            <w:r>
              <w:t>Öğrenci değeri</w:t>
            </w:r>
          </w:p>
        </w:tc>
        <w:tc>
          <w:tcPr>
            <w:tcW w:type="dxa" w:w="3475"/>
            <w:vAlign w:val="center"/>
          </w:tcPr>
          <w:p>
            <w:r>
              <w:t>Deniz'in o kriterdeki mevcut düzeyi.</w:t>
            </w:r>
          </w:p>
        </w:tc>
        <w:tc>
          <w:tcPr>
            <w:tcW w:type="dxa" w:w="3475"/>
            <w:vAlign w:val="center"/>
          </w:tcPr>
          <w:p>
            <w:r/>
          </w:p>
        </w:tc>
      </w:tr>
      <w:tr>
        <w:tc>
          <w:tcPr>
            <w:tcW w:type="dxa" w:w="3475"/>
            <w:vAlign w:val="center"/>
          </w:tcPr>
          <w:p>
            <w:r>
              <w:t>Karar yönü</w:t>
            </w:r>
          </w:p>
        </w:tc>
        <w:tc>
          <w:tcPr>
            <w:tcW w:type="dxa" w:w="3475"/>
            <w:vAlign w:val="center"/>
          </w:tcPr>
          <w:p>
            <w:r>
              <w:t>Değer arttığında veya azaldığında adaptasyon gereksiniminin hangi yönde değiştiği.</w:t>
            </w:r>
          </w:p>
        </w:tc>
        <w:tc>
          <w:tcPr>
            <w:tcW w:type="dxa" w:w="3475"/>
            <w:vAlign w:val="center"/>
          </w:tcPr>
          <w:p>
            <w:r/>
          </w:p>
        </w:tc>
      </w:tr>
      <w:tr>
        <w:tc>
          <w:tcPr>
            <w:tcW w:type="dxa" w:w="3475"/>
            <w:vAlign w:val="center"/>
          </w:tcPr>
          <w:p>
            <w:r>
              <w:t>Ağırlık</w:t>
            </w:r>
          </w:p>
        </w:tc>
        <w:tc>
          <w:tcPr>
            <w:tcW w:type="dxa" w:w="3475"/>
            <w:vAlign w:val="center"/>
          </w:tcPr>
          <w:p>
            <w:r>
              <w:t>Kriterin toplam karar içindeki göreli önemi; Deniz'in değeri değildir.</w:t>
            </w:r>
          </w:p>
        </w:tc>
        <w:tc>
          <w:tcPr>
            <w:tcW w:type="dxa" w:w="3475"/>
            <w:vAlign w:val="center"/>
          </w:tcPr>
          <w:p>
            <w:r/>
          </w:p>
        </w:tc>
      </w:tr>
    </w:tbl>
    <w:p/>
    <w:p>
      <w:pPr>
        <w:pStyle w:val="Heading1"/>
      </w:pPr>
      <w:r>
        <w:t>Adım 3 • Önce tahmininizi girin, sonra sistemi çalıştırın</w:t>
      </w:r>
    </w:p>
    <w:p>
      <w:r>
        <w:t>Simülatörde kendi kararınızı seçin ve “Sistemi Çalıştır” düğmesine basın.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Gözlem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Cevabınız</w:t>
            </w:r>
          </w:p>
        </w:tc>
      </w:tr>
      <w:tr>
        <w:tc>
          <w:tcPr>
            <w:tcW w:type="dxa" w:w="5213"/>
            <w:vAlign w:val="center"/>
          </w:tcPr>
          <w:p>
            <w:r>
              <w:t>Sistemin adaptasyon gereksinimi puanı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Sistemin genel kararı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En fazla katkı yapan kriter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Kendi kararınızla aynı mı?</w:t>
            </w:r>
          </w:p>
        </w:tc>
        <w:tc>
          <w:tcPr>
            <w:tcW w:type="dxa" w:w="5213"/>
            <w:vAlign w:val="center"/>
          </w:tcPr>
          <w:p>
            <w:r>
              <w:t>Evet / Hayır</w:t>
            </w:r>
          </w:p>
        </w:tc>
      </w:tr>
    </w:tbl>
    <w:p/>
    <w:p>
      <w:r>
        <w:t>Sistem neden bu karara ulaştı? Karar izinden yararlanarak açıklayın: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4 • Ağırlık neyi değiştiriyor?</w:t>
      </w:r>
    </w:p>
    <w:p>
      <w:r>
        <w:t>Simülatördeki ağırlıkları inceleyin. Aşağıdaki iki soruyu cevaplayın.</w:t>
      </w:r>
    </w:p>
    <w:p>
      <w:r>
        <w:t>1. Bilişsel Yük değeri 5 olduğu için mi önemlidir, yoksa ayrıca ağırlığı yüksek olduğu için mi toplam karara daha fazla katkı yapabilir?</w:t>
      </w:r>
    </w:p>
    <w:p>
      <w:r>
        <w:t>.................................................................................................................................</w:t>
      </w:r>
    </w:p>
    <w:p>
      <w:r>
        <w:t>2. Dikkatin ağırlığı %20 iken Bilişsel Yük ağırlığı %35'tir. Bu iki sayının öğrenci değerlerinden farkı nedir?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5 • Tek göstergeyle karar vermenin riskini deneyin</w:t>
      </w:r>
    </w:p>
    <w:p>
      <w:r>
        <w:t>Şimdi B – Başarılı Ama Yükü Yüksek senaryosunu açın. Bu öğrencinin bilişsel yükü yüksek olmasına rağmen diğer göstergeleri yüksektir.</w:t>
      </w:r>
    </w:p>
    <w:p>
      <w:r>
        <w:t>Sistemi çalıştırmadan önce: Sadece 'Bilişsel Yük = 5' bilgisine bakarak içeriği sadeleştirmek doğru olur mu? Neden?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Sistemi çalıştırdıktan sonra gözleminiz: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0FF"/>
          </w:tcPr>
          <w:p>
            <w:r>
              <w:rPr>
                <w:b/>
              </w:rPr>
              <w:t>Tartışma</w:t>
              <w:br/>
            </w:r>
            <w:r>
              <w:t>Yüksek bilişsel yük tek başına öğrencinin başarısız olduğu veya içeriğin mutlaka kolaylaştırılması gerektiği anlamına gelir mi? Hangi ek kanıta ihtiyaç duyabilirsiniz?</w:t>
            </w:r>
          </w:p>
        </w:tc>
      </w:tr>
    </w:tbl>
    <w:p/>
    <w:p>
      <w:pPr>
        <w:pStyle w:val="Heading1"/>
      </w:pPr>
      <w:r>
        <w:t>Adım 6 • Adaptasyon yalnızca destek vermek midir?</w:t>
      </w:r>
    </w:p>
    <w:p>
      <w:r>
        <w:t>D – Hazır ve İleri Düzey senaryosunu açın. Önce tahmininizi yapın, sonra sistemi çalıştırın.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Soru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Cevabınız</w:t>
            </w:r>
          </w:p>
        </w:tc>
      </w:tr>
      <w:tr>
        <w:tc>
          <w:tcPr>
            <w:tcW w:type="dxa" w:w="5213"/>
            <w:vAlign w:val="center"/>
          </w:tcPr>
          <w:p>
            <w:r>
              <w:t>Bu öğrenci için desteği artırmak mı, azaltmak mı daha anlamlı?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Zorluğu artırmak hangi durumda bir adaptasyon sayılır?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Sistem kararınızdan farklıysa neden?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</w:tbl>
    <w:p/>
    <w:p>
      <w:pPr>
        <w:pStyle w:val="Heading1"/>
      </w:pPr>
      <w:r>
        <w:t>Adım 7 • Karma profilde tasarım kararını sorgulayın</w:t>
      </w:r>
    </w:p>
    <w:p>
      <w:r>
        <w:t>E – Karma / Belirsiz Profil senaryosunu açın. Ön bilgi düşük, performans yüksek, dikkat düşük ve bilişsel yük ortadır.</w:t>
      </w:r>
    </w:p>
    <w:p>
      <w:r>
        <w:t>Sizce hangi kriter(ler) daha belirleyici olmalı? Neden?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Aynı öğrenci verisi, farklı ağırlıklar veya kurallarla farklı kararlara yol açabilir mi? Açıklayın.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8 • IF–THEN kuralını deneyin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r>
              <w:rPr>
                <w:b/>
              </w:rPr>
              <w:t>Deney kuralı</w:t>
              <w:br/>
            </w:r>
            <w:r>
              <w:t>Kural A: IF Bilişsel Yük ≥ 4 AND Performans ≤ 2 THEN yoğun destek.</w:t>
              <w:br/>
              <w:t>Kural B: IF Bilişsel Yük ≥ 4 OR Performans ≤ 2 THEN yoğun destek.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D9EAF7"/>
          </w:tcPr>
          <w:p>
            <w:r>
              <w:rPr>
                <w:b/>
              </w:rPr>
              <w:t>Kural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Hangi senaryolarda tetiklendi?</w:t>
            </w:r>
          </w:p>
        </w:tc>
        <w:tc>
          <w:tcPr>
            <w:tcW w:type="dxa" w:w="3475"/>
            <w:shd w:fill="D9EAF7"/>
          </w:tcPr>
          <w:p>
            <w:r>
              <w:rPr>
                <w:b/>
              </w:rPr>
              <w:t>AND/OR farkı hakkında gözleminiz</w:t>
            </w:r>
          </w:p>
        </w:tc>
      </w:tr>
      <w:tr>
        <w:tc>
          <w:tcPr>
            <w:tcW w:type="dxa" w:w="3475"/>
            <w:vAlign w:val="center"/>
          </w:tcPr>
          <w:p>
            <w:r>
              <w:t>Kural A – AND</w:t>
            </w:r>
          </w:p>
        </w:tc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</w:tr>
      <w:tr>
        <w:tc>
          <w:tcPr>
            <w:tcW w:type="dxa" w:w="3475"/>
            <w:vAlign w:val="center"/>
          </w:tcPr>
          <w:p>
            <w:r>
              <w:t>Kural B – OR</w:t>
            </w:r>
          </w:p>
        </w:tc>
        <w:tc>
          <w:tcPr>
            <w:tcW w:type="dxa" w:w="3475"/>
            <w:vAlign w:val="center"/>
          </w:tcPr>
          <w:p>
            <w:r/>
          </w:p>
        </w:tc>
        <w:tc>
          <w:tcPr>
            <w:tcW w:type="dxa" w:w="3475"/>
            <w:vAlign w:val="center"/>
          </w:tcPr>
          <w:p>
            <w:r/>
          </w:p>
        </w:tc>
      </w:tr>
    </w:tbl>
    <w:p/>
    <w:p>
      <w:r>
        <w:t>OR kullanmak neden daha fazla öğrencide müdahaleyi tetikleyebilir? Bunun olası riski nedir?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pPr>
        <w:pStyle w:val="Heading1"/>
      </w:pPr>
      <w:r>
        <w:t>Adım 9 • Sonuç: Artık sistemin kullanıcısından tasarımcısına geçiyorsunuz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>
              <w:rPr>
                <w:b/>
              </w:rPr>
              <w:t>Cümleyi tamamlayın</w:t>
            </w:r>
          </w:p>
        </w:tc>
        <w:tc>
          <w:tcPr>
            <w:tcW w:type="dxa" w:w="5213"/>
            <w:shd w:fill="D9EAF7"/>
          </w:tcPr>
          <w:p>
            <w:r>
              <w:rPr>
                <w:b/>
              </w:rPr>
              <w:t>Cevabınız</w:t>
            </w:r>
          </w:p>
        </w:tc>
      </w:tr>
      <w:tr>
        <w:tc>
          <w:tcPr>
            <w:tcW w:type="dxa" w:w="5213"/>
            <w:vAlign w:val="center"/>
          </w:tcPr>
          <w:p>
            <w:r>
              <w:t>Kriter, ... demektir.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Ağırlık, ... demektir.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Karar yönü, ... demektir.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Genel adaptasyon gereksinimi, ... demektir.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IF–THEN kuralı, ... için kullanılır.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  <w:tr>
        <w:tc>
          <w:tcPr>
            <w:tcW w:type="dxa" w:w="5213"/>
            <w:vAlign w:val="center"/>
          </w:tcPr>
          <w:p>
            <w:r>
              <w:t>Pedagojik adaptasyon, ... demektir.</w:t>
            </w:r>
          </w:p>
        </w:tc>
        <w:tc>
          <w:tcPr>
            <w:tcW w:type="dxa" w:w="5213"/>
            <w:vAlign w:val="center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</w:tcPr>
          <w:p>
            <w:r>
              <w:rPr>
                <w:b/>
              </w:rPr>
              <w:t>Bir sonraki etkinlik</w:t>
              <w:br/>
            </w:r>
            <w:r>
              <w:t>Şimdi hazır bir sistemi analiz etmeyi bırakıp Adaptive System Designer'da önce verilen örnek sistemi kuracak, ardından kendi uyarlanabilir sisteminizi tasarlayacaksınız.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6"/>
      </w:rPr>
      <w:t>Bu materyal Prof. Dr. Ali Kürşat ERÜMİT tarafından yapay zeka destekli olarak hazırlanmıştır.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