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vft0toeroqouqsslhrup8">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r>
        <w:t xml:space="preserve">L'onglet </w:t>
      </w:r>
      <w:r>
        <w:rPr>
          <w:b/>
          <w:bCs/>
        </w:rPr>
        <w:t xml:space="preserve">Dépôts Git</w:t>
      </w:r>
      <w:r>
        <w:t xml:space="preserve"> déclare, pour toute l'instance, les dépôts où se trouvent les tests
automatisés : un compte ou une organisation, puis ses projets. Un dépôt est public, ou authentifié par
un </w:t>
      </w:r>
      <w:r>
        <w:rPr>
          <w:b/>
          <w:bCs/>
        </w:rPr>
        <w:t xml:space="preserve">jeton d'accès</w:t>
      </w:r>
      <w:r>
        <w:t xml:space="preserve"> (HTTPS) ou une </w:t>
      </w:r>
      <w:r>
        <w:rPr>
          <w:b/>
          <w:bCs/>
        </w:rPr>
        <w:t xml:space="preserve">clé SSH</w:t>
      </w:r>
      <w:r>
        <w:t xml:space="preserve">. Le secret est chiffré, n'est jamais réaffiché, et
accompagne chaque run envoyé au serveur d'exécution, qui l'oublie après le clone. L'exemple en
déclare deux :</w:t>
      </w:r>
    </w:p>
    <w:p>
      <w:pPr>
        <w:pStyle w:val="ListParagraph"/>
        <w:numPr>
          <w:ilvl w:val="0"/>
          <w:numId w:val="3"/>
        </w:numPr>
      </w:pPr>
      <w:r>
        <w:rPr>
          <w:b/>
          <w:bCs/>
        </w:rPr>
        <w:t xml:space="preserve">Dépôt local</w:t>
      </w:r>
      <w:r>
        <w:t xml:space="preserve"> (</w:t>
      </w:r>
      <w:r>
        <w:rPr>
          <w:rFonts w:ascii="Consolas" w:cs="Consolas" w:eastAsia="Consolas" w:hAnsi="Consolas"/>
          <w:sz w:val="19"/>
          <w:szCs w:val="19"/>
          <w:shd w:fill="E2EEF2" w:val="clear"/>
        </w:rPr>
        <w:t xml:space="preserve">file:///depots</w:t>
      </w:r>
      <w:r>
        <w:t xml:space="preserve">), projet </w:t>
      </w:r>
      <w:r>
        <w:rPr>
          <w:rFonts w:ascii="Consolas" w:cs="Consolas" w:eastAsia="Consolas" w:hAnsi="Consolas"/>
          <w:sz w:val="19"/>
          <w:szCs w:val="19"/>
          <w:shd w:fill="E2EEF2" w:val="clear"/>
        </w:rPr>
        <w:t xml:space="preserve">traceagile</w:t>
      </w:r>
      <w:r>
        <w:t xml:space="preserve"> : ce dépôt, monté dans le serveur
d'exécution ; les tests de SWAG y prennent leur code (</w:t>
      </w:r>
      <w:r>
        <w:rPr>
          <w:rFonts w:ascii="Consolas" w:cs="Consolas" w:eastAsia="Consolas" w:hAnsi="Consolas"/>
          <w:sz w:val="19"/>
          <w:szCs w:val="19"/>
          <w:shd w:fill="E2EEF2" w:val="clear"/>
        </w:rPr>
        <w:t xml:space="preserve">saucedemo/</w:t>
      </w:r>
      <w:r>
        <w:t xml:space="preserve">) ;</w:t>
      </w:r>
    </w:p>
    <w:p>
      <w:pPr>
        <w:pStyle w:val="ListParagraph"/>
        <w:numPr>
          <w:ilvl w:val="0"/>
          <w:numId w:val="3"/>
        </w:numPr>
      </w:pPr>
      <w:r>
        <w:rPr>
          <w:b/>
          <w:bCs/>
        </w:rPr>
        <w:t xml:space="preserve">kerware</w:t>
      </w:r>
      <w:r>
        <w:t xml:space="preserve"> (</w:t>
      </w:r>
      <w:r>
        <w:rPr>
          <w:rFonts w:ascii="Consolas" w:cs="Consolas" w:eastAsia="Consolas" w:hAnsi="Consolas"/>
          <w:sz w:val="19"/>
          <w:szCs w:val="19"/>
          <w:shd w:fill="E2EEF2" w:val="clear"/>
        </w:rPr>
        <w:t xml:space="preserve">https://github.com/kerware</w:t>
      </w:r>
      <w:r>
        <w:t xml:space="preserve">, public), projet </w:t>
      </w:r>
      <w:r>
        <w:rPr>
          <w:rFonts w:ascii="Consolas" w:cs="Consolas" w:eastAsia="Consolas" w:hAnsi="Consolas"/>
          <w:sz w:val="19"/>
          <w:szCs w:val="19"/>
          <w:shd w:fill="E2EEF2" w:val="clear"/>
        </w:rPr>
        <w:t xml:space="preserve">saucedemo-e2e</w:t>
      </w:r>
      <w:r>
        <w:t xml:space="preserve"> : un projet de tests
Playwright en Java, disponible pour d'autres fiches.</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Dépôts Git et leurs projets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La vue </w:t>
      </w:r>
      <w:r>
        <w:rPr>
          <w:b/>
          <w:bCs/>
        </w:rPr>
        <w:t xml:space="preserve">tableau</w:t>
      </w:r>
      <w:r>
        <w:t xml:space="preserve"> range les user stories et les exigences non fonctionnelles en trois colonnes :
</w:t>
      </w:r>
      <w:r>
        <w:rPr>
          <w:b/>
          <w:bCs/>
        </w:rPr>
        <w:t xml:space="preserve">À faire</w:t>
      </w:r>
      <w:r>
        <w:t xml:space="preserve"> (brouillon, à affiner, prête), </w:t>
      </w:r>
      <w:r>
        <w:rPr>
          <w:b/>
          <w:bCs/>
        </w:rPr>
        <w:t xml:space="preserve">En cours</w:t>
      </w:r>
      <w:r>
        <w:t xml:space="preserve"> (dans le sprint) et </w:t>
      </w:r>
      <w:r>
        <w:rPr>
          <w:b/>
          <w:bCs/>
        </w:rPr>
        <w:t xml:space="preserve">Terminée</w:t>
      </w:r>
      <w:r>
        <w:t xml:space="preserve"> (terminée,
acceptée). Chaque colonne totalise ses points. Glisser une carte d'une colonne à l'autre, ou passer
par son menu « ⋯ », change son statut avec les mêmes contrôles que la fiche :</w:t>
      </w:r>
    </w:p>
    <w:p>
      <w:pPr>
        <w:pStyle w:val="ListParagraph"/>
        <w:numPr>
          <w:ilvl w:val="0"/>
          <w:numId w:val="3"/>
        </w:numPr>
      </w:pPr>
      <w:r>
        <w:t xml:space="preserve">la DoR s'affiche avant « Prête », la DoD avant « Terminée » ;</w:t>
      </w:r>
    </w:p>
    <w:p>
      <w:pPr>
        <w:pStyle w:val="ListParagraph"/>
        <w:numPr>
          <w:ilvl w:val="0"/>
          <w:numId w:val="3"/>
        </w:numPr>
      </w:pPr>
      <w:r>
        <w:t xml:space="preserve">un passage interdit est expliqué : une story en brouillon ne passe pas directement « en sprint ».</w:t>
      </w:r>
    </w:p>
    <w:p>
      <w:r>
        <w:t xml:space="preserve">Voici le tableau en fin de sprint 2 : les stories du sprint 1 sont terminées, celles du panier en cours.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tableau</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avec le jeu « Comptes › problem_user »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avec le jeu « Comptes › standard_user » ; jeu « Produits » (Sac à dos, Lampe de vélo)</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Automatisé UI, autre dépôt</w:t>
            </w:r>
          </w:p>
        </w:tc>
        <w:tc>
          <w:tcPr>
            <w:tcMar>
              <w:top w:type="dxa" w:w="60"/>
              <w:left w:type="dxa" w:w="100"/>
              <w:bottom w:type="dxa" w:w="60"/>
              <w:right w:type="dxa" w:w="100"/>
            </w:tcMar>
          </w:tcPr>
          <w:p>
            <w:r>
              <w:t xml:space="preserve">TC-14 « Catalogue : noms et prix (Playwright Java) »</w:t>
            </w:r>
          </w:p>
        </w:tc>
        <w:tc>
          <w:tcPr>
            <w:tcMar>
              <w:top w:type="dxa" w:w="60"/>
              <w:left w:type="dxa" w:w="100"/>
              <w:bottom w:type="dxa" w:w="60"/>
              <w:right w:type="dxa" w:w="100"/>
            </w:tcMar>
          </w:tcPr>
          <w:p>
            <w:r>
              <w:t xml:space="preserve">Projet </w:t>
            </w:r>
            <w:r>
              <w:rPr>
                <w:b/>
                <w:bCs/>
              </w:rPr>
              <w:t xml:space="preserve">kerware / saucedemo-e2e</w:t>
            </w:r>
            <w:r>
              <w:t xml:space="preserve"> (GitHub) : JUnit 5 et Maven</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Chaque ligne a un </w:t>
      </w:r>
      <w:r>
        <w:rPr>
          <w:b/>
          <w:bCs/>
        </w:rPr>
        <w:t xml:space="preserve">nom</w:t>
      </w:r>
      <w:r>
        <w:t xml:space="preserve">, par lequel on la désigne partout ailleurs (appel du test,
campagne, exécution) :</w:t>
      </w:r>
    </w:p>
    <w:p>
      <w:pPr>
        <w:pStyle w:val="ListParagraph"/>
        <w:numPr>
          <w:ilvl w:val="0"/>
          <w:numId w:val="3"/>
        </w:numPr>
      </w:pPr>
      <w:r>
        <w:t xml:space="preserve">TC-1 se jouera trois fois, avec les lignes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du
jeu « Comptes »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 une ligne nommée par compte</w:t>
      </w:r>
    </w:p>
    <w:p>
      <w:r>
        <w:t xml:space="preserve">Tout test manuel qui a des paramètres a au moins un jeu de données : sans lui, il ne passe pas à
« Prêt ». Un nom de ligne laissé vide prend la première valeur de la ligne ; deux lignes d'un même
jeu ne peuvent pas avoir le même nom.</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chacun
avec un </w:t>
      </w:r>
      <w:r>
        <w:rPr>
          <w:b/>
          <w:bCs/>
        </w:rPr>
        <w:t xml:space="preserve">jeu de données nommé</w:t>
      </w:r>
      <w:r>
        <w:t xml:space="preserve"> de TC-1 :</w:t>
      </w:r>
    </w:p>
    <w:p>
      <w:pPr>
        <w:pStyle w:val="ListParagraph"/>
        <w:numPr>
          <w:ilvl w:val="0"/>
          <w:numId w:val="3"/>
        </w:numPr>
      </w:pPr>
      <w:r>
        <w:rPr>
          <w:b/>
          <w:bCs/>
        </w:rPr>
        <w:t xml:space="preserve">TC-2</w:t>
      </w:r>
      <w:r>
        <w:t xml:space="preserve"> appelle TC-1 avec « Comptes › problem_user » : il révèle le défaut de ce compte ;</w:t>
      </w:r>
    </w:p>
    <w:p>
      <w:pPr>
        <w:pStyle w:val="ListParagraph"/>
        <w:numPr>
          <w:ilvl w:val="0"/>
          <w:numId w:val="3"/>
        </w:numPr>
      </w:pPr>
      <w:r>
        <w:rPr>
          <w:b/>
          <w:bCs/>
        </w:rPr>
        <w:t xml:space="preserve">TC-13</w:t>
      </w:r>
      <w:r>
        <w:t xml:space="preserve"> appelle TC-1 avec « Comptes › standard_user », puis ajoute au panier le produit de sa
propre ligne (jeu « Produits » : « Sac à dos », « Lampe de vélo »).</w:t>
      </w:r>
    </w:p>
    <w:p>
      <w:r>
        <w:t xml:space="preserve">L'appel désigne le jeu par son nom, pas par un numéro de ligne : les valeurs sont relues à chaque
exécution, donc une correction dans TC-1 profite aux tests qui l'appellent. Une valeur saisie dans
l'appel remplace celle du jeu, pour un cas particulier.</w:t>
      </w:r>
    </w:p>
    <w:p>
      <w:pPr>
        <w:keepNext/>
        <w:spacing w:before="160" w:after="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67125"/>
                    </a:xfrm>
                    <a:prstGeom prst="rect">
                      <a:avLst/>
                    </a:prstGeom>
                  </pic:spPr>
                </pic:pic>
              </a:graphicData>
            </a:graphic>
          </wp:inline>
        </w:drawing>
      </w:r>
    </w:p>
    <w:p>
      <w:pPr>
        <w:pStyle w:val="Legende"/>
      </w:pPr>
      <w:r>
        <w:t xml:space="preserve">TC-2 appelle TC-1 avec le jeu « Comptes › problem_user »</w:t>
      </w:r>
    </w:p>
    <w:p>
      <w:pPr>
        <w:keepNext/>
        <w:spacing w:before="160" w:after="6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067050"/>
                    </a:xfrm>
                    <a:prstGeom prst="rect">
                      <a:avLst/>
                    </a:prstGeom>
                  </pic:spPr>
                </pic:pic>
              </a:graphicData>
            </a:graphic>
          </wp:inline>
        </w:drawing>
      </w:r>
    </w:p>
    <w:p>
      <w:pPr>
        <w:pStyle w:val="Legende"/>
      </w:pPr>
      <w:r>
        <w:t xml:space="preserve">TC-13 appelle TC-1 avec le jeu « Comptes › standard_user »</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rPr>
          <w:b/>
          <w:bCs/>
        </w:rPr>
        <w:t xml:space="preserve">projet Git</w:t>
      </w:r>
      <w:r>
        <w:t xml:space="preserve">, choisi parmi les dépôts déclarés (ici « Dépôt local / traceagile »), la branche
(par défaut, celle du projet) et le chemin ; « Autre adresse » permet encore une saisie libre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r>
        <w:t xml:space="preserve">Un test peut venir d'un autre dépôt. TC-14 est un test Playwright </w:t>
      </w:r>
      <w:r>
        <w:rPr>
          <w:b/>
          <w:bCs/>
        </w:rPr>
        <w:t xml:space="preserve">Java</w:t>
      </w:r>
      <w:r>
        <w:t xml:space="preserve"> (JUnit 5, Maven) du projet
</w:t>
      </w:r>
      <w:r>
        <w:rPr>
          <w:b/>
          <w:bCs/>
        </w:rPr>
        <w:t xml:space="preserve">kerware / saucedemo-e2e</w:t>
      </w:r>
      <w:r>
        <w:t xml:space="preserve"> sur GitHub : son identifiant est « Classe#méthode ». Il vérifie le
catalogue (REQ-6), comme TC-4, et il est joué dans le même run que les tests TypeScript du dépôt
local. Le serveur d'exécution clone alors chaque dépôt dans son propre espace de travail.</w:t>
      </w:r>
    </w:p>
    <w:p>
      <w:pPr>
        <w:keepNext/>
        <w:spacing w:before="160" w:after="6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67000"/>
                    </a:xfrm>
                    <a:prstGeom prst="rect">
                      <a:avLst/>
                    </a:prstGeom>
                  </pic:spPr>
                </pic:pic>
              </a:graphicData>
            </a:graphic>
          </wp:inline>
        </w:drawing>
      </w:r>
    </w:p>
    <w:p>
      <w:pPr>
        <w:pStyle w:val="Legende"/>
      </w:pPr>
      <w:r>
        <w:t xml:space="preserve">TC-14 : test Java du projet kerware / saucedemo-e2e</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3149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six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5267325"/>
                    </a:xfrm>
                    <a:prstGeom prst="rect">
                      <a:avLst/>
                    </a:prstGeom>
                  </pic:spPr>
                </pic:pic>
              </a:graphicData>
            </a:graphic>
          </wp:inline>
        </w:drawing>
      </w:r>
    </w:p>
    <w:p>
      <w:pPr>
        <w:pStyle w:val="Legende"/>
      </w:pPr>
      <w:r>
        <w:t xml:space="preserve">Lancer un run</w:t>
      </w:r>
    </w:p>
    <w:p>
      <w:r>
        <w:t xml:space="preserve">Le serveur clone les deux dépôts (le dépôt local et kerware / saucedemo-e2e) et installe les
dépendances de chaque projet : </w:t>
      </w:r>
      <w:r>
        <w:rPr>
          <w:rFonts w:ascii="Consolas" w:cs="Consolas" w:eastAsia="Consolas" w:hAnsi="Consolas"/>
          <w:sz w:val="19"/>
          <w:szCs w:val="19"/>
          <w:shd w:fill="E2EEF2" w:val="clear"/>
        </w:rPr>
        <w:t xml:space="preserve">npm ci</w:t>
      </w:r>
      <w:r>
        <w:t xml:space="preserve"> et Chromium pour les tests TypeScript, Maven pour le test Java.
Il lance ensuite les tests,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 Mes exécutions » s'ouvre sur le filtre </w:t>
      </w:r>
      <w:r>
        <w:rPr>
          <w:b/>
          <w:bCs/>
        </w:rPr>
        <w:t xml:space="preserve">À faire</w:t>
      </w:r>
      <w:r>
        <w:t xml:space="preserve"> : les tests affectés qui ne sont pas encore
exécutés, ou en cours. Les tests déjà joués passent dans </w:t>
      </w:r>
      <w:r>
        <w:rPr>
          <w:b/>
          <w:bCs/>
        </w:rPr>
        <w:t xml:space="preserve">Tout</w:t>
      </w:r>
      <w:r>
        <w:t xml:space="preserve">. La page signale combien de tests
le filtre « À faire » masque.</w:t>
      </w:r>
    </w:p>
    <w:p>
      <w:r>
        <w:t xml:space="preserve">En fin de scénario, la campagne </w:t>
      </w:r>
      <w:r>
        <w:rPr>
          <w:b/>
          <w:bCs/>
        </w:rPr>
        <w:t xml:space="preserve">CMP-4 « Régression 1.0 »</w:t>
      </w:r>
      <w:r>
        <w:t xml:space="preserve"> confie à l'</w:t>
      </w:r>
      <w:r>
        <w:rPr>
          <w:b/>
          <w:bCs/>
        </w:rPr>
        <w:t xml:space="preserve">administrateur</w:t>
      </w:r>
      <w:r>
        <w:t xml:space="preserve"> les tests
manuels à rejouer avant la livraison : TC-1 sur les trois comptes, TC-2, et TC-13 sur ses deux
produits. En se connectant en </w:t>
      </w:r>
      <w:r>
        <w:rPr>
          <w:rFonts w:ascii="Consolas" w:cs="Consolas" w:eastAsia="Consolas" w:hAnsi="Consolas"/>
          <w:sz w:val="19"/>
          <w:szCs w:val="19"/>
          <w:shd w:fill="E2EEF2" w:val="clear"/>
        </w:rPr>
        <w:t xml:space="preserve">admin</w:t>
      </w:r>
      <w:r>
        <w:t xml:space="preserve">, « Mes exécutions » montre donc six tests à faire.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l'administrateur : la régression 1.0</w:t>
      </w:r>
    </w:p>
    <w:p>
      <w:r>
        <w:t xml:space="preserve">Les deux premiers pas sont ceux de TC-1, appelé par TC-2 avec le jeu « Comptes › problem_user » :
la connexion se joue avec ce compte.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une fois par ligne de son jeu « Produits » (« Sac à dos », puis
« Lampe de vélo »). Les deux premiers pas sont ceux de TC-1, déroulés avec le jeu « Comptes ›
standard_user » : leur provenance est indiquée au-dessus de l'action. Viennent ensuite les pas du
panier, avec le produit de la ligne.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par rapport au début de la session et typée au clavier. Dans l'exemple, la
session a commencé à 15 h : les notes s'échelonnent de 04:12 à 51:00 et la session se termine après
55 minutes actives.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648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64832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hn1g_6r6b3_ix7tmadfe-">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5276850"/>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4481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448175"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1816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18160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(TC-2 et TC-13 appellent TC-1) ; TC-3 à TC-11 et TC-14 automatisés (dont TC-8 BDD, TC-14 du dépôt kerware)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 ; CMP-4 « Régression 1.0 » (tests manuels confiés à </w:t>
            </w:r>
            <w:r>
              <w:rPr>
                <w:rFonts w:ascii="Consolas" w:cs="Consolas" w:eastAsia="Consolas" w:hAnsi="Consolas"/>
                <w:sz w:val="19"/>
                <w:szCs w:val="19"/>
                <w:shd w:fill="E2EEF2" w:val="clear"/>
              </w:rPr>
              <w:t xml:space="preserve">admin</w:t>
            </w:r>
            <w:r>
              <w:t xml:space="preserve">, à faire)</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(6/6 réussis, deux dépôts)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ft0toeroqouqsslhrup8" Type="http://schemas.openxmlformats.org/officeDocument/2006/relationships/hyperlink" Target="https://www.saucedemo.com" TargetMode="External"/><Relationship Id="rIdhn1g_6r6b3_ix7tmadfe-"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26d1e18ec6fd39ade354ff0f82cd3fca4e481def.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152719944d7020344459170b56606f31d8c41a8e.png"/><Relationship Id="rId14" Type="http://schemas.openxmlformats.org/officeDocument/2006/relationships/image" Target="media/6adec0d5cc5a65083da877c99aa9553e92b4d012.png"/><Relationship Id="rId15" Type="http://schemas.openxmlformats.org/officeDocument/2006/relationships/image" Target="media/c56dd4a100e2428fbbc927ecb2f54a5e5688fd88.png"/><Relationship Id="rId16" Type="http://schemas.openxmlformats.org/officeDocument/2006/relationships/image" Target="media/d2fa9e4ffb93e3c94250a5ae3fcac763d44e7c02.png"/><Relationship Id="rId17" Type="http://schemas.openxmlformats.org/officeDocument/2006/relationships/image" Target="media/e03cb2be0540fa876c55a5e4aad507c6aecc5d2b.png"/><Relationship Id="rId18" Type="http://schemas.openxmlformats.org/officeDocument/2006/relationships/image" Target="media/c1ad9d0ed9e3bf953dd881012f3105e841bbc6c2.png"/><Relationship Id="rId19" Type="http://schemas.openxmlformats.org/officeDocument/2006/relationships/image" Target="media/9714f3a20464955f1da8b5d6e5ce02c4287ee838.png"/><Relationship Id="rId20" Type="http://schemas.openxmlformats.org/officeDocument/2006/relationships/image" Target="media/92fda53d8a40f3cec20ce217badeb021bcfd732c.png"/><Relationship Id="rId21" Type="http://schemas.openxmlformats.org/officeDocument/2006/relationships/image" Target="media/f71cc3a747f86cbf15e78e38d8278490ce53bfa1.png"/><Relationship Id="rId22" Type="http://schemas.openxmlformats.org/officeDocument/2006/relationships/image" Target="media/408b6d9c463fc6c82528cc16d19859846d22dc1e.png"/><Relationship Id="rId23" Type="http://schemas.openxmlformats.org/officeDocument/2006/relationships/image" Target="media/62e78a017a1692ec9e17352f33cca7e93823ce28.png"/><Relationship Id="rId24" Type="http://schemas.openxmlformats.org/officeDocument/2006/relationships/image" Target="media/3a5baab2714c48bef4c4bd2a1d1a54a18c5bcda3.png"/><Relationship Id="rId25" Type="http://schemas.openxmlformats.org/officeDocument/2006/relationships/image" Target="media/a1a5aa282141573ea97b592fca16073448713390.png"/><Relationship Id="rId26" Type="http://schemas.openxmlformats.org/officeDocument/2006/relationships/image" Target="media/c1c572b35b020388f3d0c20e470125c8e9a44ca9.png"/><Relationship Id="rId27" Type="http://schemas.openxmlformats.org/officeDocument/2006/relationships/image" Target="media/089f78e72352f9e61f47cf7c2a77310a4dc9ed31.png"/><Relationship Id="rId28" Type="http://schemas.openxmlformats.org/officeDocument/2006/relationships/image" Target="media/d4acd9eb2094036c550f0259c24b3a9b652845c9.png"/><Relationship Id="rId29" Type="http://schemas.openxmlformats.org/officeDocument/2006/relationships/image" Target="media/7651cd9422c663afe965119af5eac1ec7fadb81e.png"/><Relationship Id="rId30" Type="http://schemas.openxmlformats.org/officeDocument/2006/relationships/image" Target="media/bdd9b7857ab0c423ed8432e465178d2a735d8cf1.png"/><Relationship Id="rId31" Type="http://schemas.openxmlformats.org/officeDocument/2006/relationships/image" Target="media/1dd1d8e13e8feeabf7b3a3caf933b8e6be1751bd.png"/><Relationship Id="rId32" Type="http://schemas.openxmlformats.org/officeDocument/2006/relationships/image" Target="media/45d35eec7a429ac92587b0ac9a42291e93d18f6f.png"/><Relationship Id="rId33" Type="http://schemas.openxmlformats.org/officeDocument/2006/relationships/image" Target="media/ac2b1747036d17410738741bd3904d643bfb69dd.png"/><Relationship Id="rId34" Type="http://schemas.openxmlformats.org/officeDocument/2006/relationships/image" Target="media/812f1eca7a88b44e8db84a5d84958637c6fde37f.png"/><Relationship Id="rId35" Type="http://schemas.openxmlformats.org/officeDocument/2006/relationships/image" Target="media/bb3257f5d9f95e250fe0893399b3e932bc73e2ce.png"/><Relationship Id="rId36" Type="http://schemas.openxmlformats.org/officeDocument/2006/relationships/image" Target="media/833bdaaa1524784546298b1840e8c5458e06c56c.png"/><Relationship Id="rId37" Type="http://schemas.openxmlformats.org/officeDocument/2006/relationships/image" Target="media/7adaaea4f861493ffda2637359c68915307ca664.png"/><Relationship Id="rId38" Type="http://schemas.openxmlformats.org/officeDocument/2006/relationships/image" Target="media/9b1198df97413f3b91399e4d51fb896c483f64d2.png"/><Relationship Id="rId39" Type="http://schemas.openxmlformats.org/officeDocument/2006/relationships/image" Target="media/c2e1716c73fd429601c49a75521701f3ba2f9d4f.png"/><Relationship Id="rId40" Type="http://schemas.openxmlformats.org/officeDocument/2006/relationships/image" Target="media/38b29f551c247aedb2f2f75ed0bed04a6e5b3216.png"/><Relationship Id="rId41" Type="http://schemas.openxmlformats.org/officeDocument/2006/relationships/image" Target="media/23ba7b45db7da183cd5c6ca45419b47c51d24298.png"/><Relationship Id="rId42" Type="http://schemas.openxmlformats.org/officeDocument/2006/relationships/image" Target="media/fe403581920ea8069bc8bb5e31e6f37ac82f6626.png"/><Relationship Id="rId43" Type="http://schemas.openxmlformats.org/officeDocument/2006/relationships/image" Target="media/e031244fe2b491c5d577b7cde4678b78627ac5ab.png"/><Relationship Id="rId44" Type="http://schemas.openxmlformats.org/officeDocument/2006/relationships/image" Target="media/9a2cb6fc3fa71a83a22f43f46a9c8e94796d3b21.png"/><Relationship Id="rId45" Type="http://schemas.openxmlformats.org/officeDocument/2006/relationships/image" Target="media/6f7fa2adde914bc9f5e05d6903805322f23bf0f5.png"/><Relationship Id="rId46" Type="http://schemas.openxmlformats.org/officeDocument/2006/relationships/image" Target="media/39cfb8d7204d594b2225abf9cbfaa9e3410a4e49.png"/><Relationship Id="rId47" Type="http://schemas.openxmlformats.org/officeDocument/2006/relationships/image" Target="media/89c2ce5da384b974aa592403412466b8c1f48560.png"/><Relationship Id="rId48" Type="http://schemas.openxmlformats.org/officeDocument/2006/relationships/image" Target="media/431eed95fdafe7de100542ddbb27d4a1909cab69.png"/><Relationship Id="rId49" Type="http://schemas.openxmlformats.org/officeDocument/2006/relationships/image" Target="media/b079b2c060854d08d9372aca5e7f9ca65cecef73.png"/><Relationship Id="rId50" Type="http://schemas.openxmlformats.org/officeDocument/2006/relationships/image" Target="media/05b8a94d2244272f8a62d45c74251b193a8f773d.png"/><Relationship Id="rId51" Type="http://schemas.openxmlformats.org/officeDocument/2006/relationships/image" Target="media/6345bf377cfdd52474339ca913fedad19627b11b.png"/><Relationship Id="rId52" Type="http://schemas.openxmlformats.org/officeDocument/2006/relationships/image" Target="media/56bfd04782faeb6615fd4274c9c4a89b04a86ac4.png"/><Relationship Id="rId53" Type="http://schemas.openxmlformats.org/officeDocument/2006/relationships/image" Target="media/0a7e03944c2c90f64488eb1ad00b65a87a4d1865.png"/><Relationship Id="rId54" Type="http://schemas.openxmlformats.org/officeDocument/2006/relationships/image" Target="media/0788be63c7a0a6e14e13b271076841484ee8a707.png"/><Relationship Id="rId55" Type="http://schemas.openxmlformats.org/officeDocument/2006/relationships/image" Target="media/90f868f5c725235428e93d9380b1eeaa9a8757a6.png"/><Relationship Id="rId56" Type="http://schemas.openxmlformats.org/officeDocument/2006/relationships/image" Target="media/850884ba1309ac0b770ee7bcdd3379dd10170ee1.png"/><Relationship Id="rId57" Type="http://schemas.openxmlformats.org/officeDocument/2006/relationships/image" Target="media/ef6849ab3beb1825dcf8948882f3cecff1eb3f4c.png"/><Relationship Id="rId58" Type="http://schemas.openxmlformats.org/officeDocument/2006/relationships/image" Target="media/018781bbf9c6a51238413fbd63ede93873e70434.png"/><Relationship Id="rId59" Type="http://schemas.openxmlformats.org/officeDocument/2006/relationships/image" Target="media/4db763526f861326fbe4acfa3cdfd68f225cca4b.png"/><Relationship Id="rId60" Type="http://schemas.openxmlformats.org/officeDocument/2006/relationships/image" Target="media/66fbda264e0a0b33d365bf424a1ac6b4a5ed3355.png"/><Relationship Id="rId61" Type="http://schemas.openxmlformats.org/officeDocument/2006/relationships/image" Target="media/47fde4c366a0be385dea75a70b177c716377ff6d.png"/><Relationship Id="rId62" Type="http://schemas.openxmlformats.org/officeDocument/2006/relationships/image" Target="media/64f773d8ab90ef13af5549def5b381c9774b2f1f.png"/><Relationship Id="rId63" Type="http://schemas.openxmlformats.org/officeDocument/2006/relationships/image" Target="media/6e6b3cd00b4dc77e56618354def9da372fbe9470.png"/><Relationship Id="rId64" Type="http://schemas.openxmlformats.org/officeDocument/2006/relationships/image" Target="media/116e0b981c097aa7d61b44f1579e4c7d52699cb3.png"/><Relationship Id="rId65" Type="http://schemas.openxmlformats.org/officeDocument/2006/relationships/image" Target="media/a7f6084dd9e00fd7d5aa974e235dba23a03bb51a.png"/><Relationship Id="rId66" Type="http://schemas.openxmlformats.org/officeDocument/2006/relationships/image" Target="media/86c385b18fb805454f53899f5b3698c4d9848d51.png"/><Relationship Id="rId67" Type="http://schemas.openxmlformats.org/officeDocument/2006/relationships/image" Target="media/a5d89a6886d29f6deed7b6248e14515c92edbdd4.png"/><Relationship Id="rId68" Type="http://schemas.openxmlformats.org/officeDocument/2006/relationships/image" Target="media/8ce7ec3b89c495ca367a07e0015e20a4c2d570e4.png"/><Relationship Id="rId69" Type="http://schemas.openxmlformats.org/officeDocument/2006/relationships/image" Target="media/8da52675fdadebf5b68b9d049adb258b1e1c7b3c.png"/><Relationship Id="rId70" Type="http://schemas.openxmlformats.org/officeDocument/2006/relationships/image" Target="media/9725645dc052214c16cb59de4c9c12326ddede51.png"/><Relationship Id="rId71" Type="http://schemas.openxmlformats.org/officeDocument/2006/relationships/image" Target="media/a71a81c41bfdb1533e40912198677f42a868427a.png"/><Relationship Id="rId72" Type="http://schemas.openxmlformats.org/officeDocument/2006/relationships/image" Target="media/fbe4560c36aaae7ba83af07015fa0ef613d26301.png"/><Relationship Id="rId73" Type="http://schemas.openxmlformats.org/officeDocument/2006/relationships/image" Target="media/81a4c01046fc516bba217d9b5741d08860e6441f.png"/><Relationship Id="rId74" Type="http://schemas.openxmlformats.org/officeDocument/2006/relationships/image" Target="media/f166d6714100a3e5732695b9f4157ad7ded6af37.png"/><Relationship Id="rId75" Type="http://schemas.openxmlformats.org/officeDocument/2006/relationships/image" Target="media/d91512e064955448f8a777acebfa54afde317a15.png"/><Relationship Id="rId76" Type="http://schemas.openxmlformats.org/officeDocument/2006/relationships/image" Target="media/3c7ac8a10b01d6a6515a8d21195f5e493273f361.png"/><Relationship Id="rId77" Type="http://schemas.openxmlformats.org/officeDocument/2006/relationships/image" Target="media/d9d97ee5ee7f8b72911ec80be4922c3ff6ea5879.png"/><Relationship Id="rId78" Type="http://schemas.openxmlformats.org/officeDocument/2006/relationships/image" Target="media/52eb3ae22c110d8266d94a2bd5fb94190d2d6a8b.png"/><Relationship Id="rId79" Type="http://schemas.openxmlformats.org/officeDocument/2006/relationships/image" Target="media/7347ff447a03c5952ef9a0e2e5c86c750de88b46.png"/><Relationship Id="rId80" Type="http://schemas.openxmlformats.org/officeDocument/2006/relationships/image" Target="media/b16956e3f1caf571f61f692166f02cd487e8703d.png"/><Relationship Id="rId81" Type="http://schemas.openxmlformats.org/officeDocument/2006/relationships/image" Target="media/7145f04afcc0f9ce3adf1a45b0cd5da70fe667a1.png"/><Relationship Id="rId82" Type="http://schemas.openxmlformats.org/officeDocument/2006/relationships/image" Target="media/ad0295528a467b06a9598fc3a658fd30b85af399.png"/><Relationship Id="rId83" Type="http://schemas.openxmlformats.org/officeDocument/2006/relationships/image" Target="media/b7a520b80f47516f8574577b873584537b9e10aa.png"/><Relationship Id="rId84" Type="http://schemas.openxmlformats.org/officeDocument/2006/relationships/image" Target="media/b280946ae1f6d0e6423f4d523840fc972b28f477.png"/><Relationship Id="rId85" Type="http://schemas.openxmlformats.org/officeDocument/2006/relationships/image" Target="media/63b36ba5608c6f59f6b39c81902af849ee3f3708.png"/><Relationship Id="rId86" Type="http://schemas.openxmlformats.org/officeDocument/2006/relationships/image" Target="media/7b53fb78ea19930114bc1d6ad2fd2d2ed695060b.png"/><Relationship Id="rId87" Type="http://schemas.openxmlformats.org/officeDocument/2006/relationships/image" Target="media/0c21e6c53737aff1b9bcf48c24e9c8476b23f9c6.png"/><Relationship Id="rId88" Type="http://schemas.openxmlformats.org/officeDocument/2006/relationships/image" Target="media/2b234ea979e8b21bf49b5a2711003a87f7800e07.png"/><Relationship Id="rId89" Type="http://schemas.openxmlformats.org/officeDocument/2006/relationships/image" Target="media/9acb7a505254577bbf1a6a8edddc07c57fa80d5b.png"/><Relationship Id="rId90" Type="http://schemas.openxmlformats.org/officeDocument/2006/relationships/image" Target="media/0a5e2ce76cd210594fc99891ce348214cf39b134.png"/><Relationship Id="rId91" Type="http://schemas.openxmlformats.org/officeDocument/2006/relationships/image" Target="media/bd6e18b57428df987c59bf4574c5158e8f0f48a1.png"/><Relationship Id="rId92" Type="http://schemas.openxmlformats.org/officeDocument/2006/relationships/image" Target="media/513df650d943f1d9bcab261cb0e55b3751d1c588.png"/><Relationship Id="rId93" Type="http://schemas.openxmlformats.org/officeDocument/2006/relationships/image" Target="media/b63e97c10face75f25fcf7084674cfc25e8d4407.png"/><Relationship Id="rId94" Type="http://schemas.openxmlformats.org/officeDocument/2006/relationships/image" Target="media/7a589e073363d42e624caf4199c4c9b0aebc8f05.png"/><Relationship Id="rId95" Type="http://schemas.openxmlformats.org/officeDocument/2006/relationships/image" Target="media/afbe0bbb3b8e70e818ec81c45b37f3cf4ee6811e.png"/><Relationship Id="rId96" Type="http://schemas.openxmlformats.org/officeDocument/2006/relationships/image" Target="media/4c3b6d5170185490b8c247ef7fd35c8507eb9f46.png"/><Relationship Id="rId97" Type="http://schemas.openxmlformats.org/officeDocument/2006/relationships/image" Target="media/2ffb9266a0f7995fc8e587cfebb097877c7fe5bf.png"/><Relationship Id="rId98" Type="http://schemas.openxmlformats.org/officeDocument/2006/relationships/image" Target="media/6ff1596fb71f2c6f7996f34a3880ba74eba8b153.png"/><Relationship Id="rId99" Type="http://schemas.openxmlformats.org/officeDocument/2006/relationships/image" Target="media/709319a829bcc0dc196d264fe6a09c9cf308419a.png"/><Relationship Id="rId100" Type="http://schemas.openxmlformats.org/officeDocument/2006/relationships/image" Target="media/ed96637c10dfd043bc55a37710dc3d0a7e79c781.png"/><Relationship Id="rId101" Type="http://schemas.openxmlformats.org/officeDocument/2006/relationships/image" Target="media/7d329d72a18643a8cac54ae14255c96e7acddead.png"/><Relationship Id="rId10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2026-10-12T16:47:07.152Z</dcterms:created>
  <dcterms:modified xsi:type="dcterms:W3CDTF">2026-10-12T16:47:07.153Z</dcterms:modified>
</cp:coreProperties>
</file>

<file path=docProps/custom.xml><?xml version="1.0" encoding="utf-8"?>
<Properties xmlns="http://schemas.openxmlformats.org/officeDocument/2006/custom-properties" xmlns:vt="http://schemas.openxmlformats.org/officeDocument/2006/docPropsVTypes"/>
</file>