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19647E"/>
          <w:sz w:val="18"/>
          <w:szCs w:val="18"/>
        </w:rPr>
        <w:t xml:space="preserve">EXEMPLE SWAG LABS · RELEASE 1.0 · 2 SPRINTS</w:t>
      </w:r>
    </w:p>
    <w:p>
      <w:pPr>
        <w:pStyle w:val="Title"/>
      </w:pPr>
      <w:r>
        <w:t xml:space="preserve">Guide d’utilisation de TraceAgile</w:t>
      </w:r>
    </w:p>
    <w:p>
      <w:r>
        <w:t xml:space="preserve">Ce guide montre toutes les fonctions de TraceAgile sur un petit projet réel. Il suit la boutique de
démonstration </w:t>
      </w:r>
      <w:r>
        <w:rPr>
          <w:b/>
          <w:bCs/>
        </w:rPr>
        <w:t xml:space="preserve">Swag Labs</w:t>
      </w:r>
      <w:r>
        <w:t xml:space="preserve"> (</w:t>
      </w:r>
      <w:hyperlink w:history="1" r:id="rIdmyhnlfj8yyl7ifhtrk42e">
        <w:r>
          <w:rPr>
            <w:color w:val="19647E"/>
            <w:u w:val="single"/>
          </w:rPr>
          <w:t xml:space="preserve">www.saucedemo.com</w:t>
        </w:r>
      </w:hyperlink>
      <w:r>
        <w:t xml:space="preserve">), livrée en deux sprints
jusqu'à la visualisation du panier.</w:t>
      </w:r>
    </w:p>
    <w:p>
      <w:r>
        <w:t xml:space="preserve">Chaque écran a été capturé par un scénario automatisé (</w:t>
      </w:r>
      <w:r>
        <w:rPr>
          <w:rFonts w:ascii="Consolas" w:cs="Consolas" w:eastAsia="Consolas" w:hAnsi="Consolas"/>
          <w:sz w:val="19"/>
          <w:szCs w:val="19"/>
          <w:shd w:fill="E2EEF2" w:val="clear"/>
        </w:rPr>
        <w:t xml:space="preserve">saucedemo/guide/</w:t>
      </w:r>
      <w:r>
        <w:t xml:space="preserve">). Ce scénario crée le
projet, joue les deux sprints et produit les données que vous voyez. Les tests automatisés sont de
vrais tests Playwright de saucedemo (</w:t>
      </w:r>
      <w:r>
        <w:rPr>
          <w:rFonts w:ascii="Consolas" w:cs="Consolas" w:eastAsia="Consolas" w:hAnsi="Consolas"/>
          <w:sz w:val="19"/>
          <w:szCs w:val="19"/>
          <w:shd w:fill="E2EEF2" w:val="clear"/>
        </w:rPr>
        <w:t xml:space="preserve">saucedemo/app-tests/</w:t>
      </w:r>
      <w:r>
        <w:t xml:space="preserve">). Ils sont </w:t>
      </w:r>
      <w:r>
        <w:rPr>
          <w:b/>
          <w:bCs/>
        </w:rPr>
        <w:t xml:space="preserve">réellement exécutés</w:t>
      </w:r>
      <w:r>
        <w:t xml:space="preserve"> par le
serveur d'exécution de TraceAgile, qui clone le dépôt, lance Playwright et renvoie résultats, copies
d'écran et mesures. Leur rapport JUnit, produit par la chaîne d'intégration, est aussi importé dans
TraceAgile. Pour rejouer le tout, voir </w:t>
      </w:r>
      <w:r>
        <w:t xml:space="preserve">saucedemo/README.md</w:t>
      </w:r>
      <w:r>
        <w:rPr>
          <w:rFonts w:ascii="Consolas" w:cs="Consolas" w:eastAsia="Consolas" w:hAnsi="Consolas"/>
          <w:sz w:val="18"/>
          <w:szCs w:val="18"/>
        </w:rPr>
        <w:t xml:space="preserve"> (saucedemo/README.md)</w:t>
      </w:r>
      <w:r>
        <w:t xml:space="preserve">.</w:t>
      </w:r>
    </w:p>
    <w:p>
      <w:pPr>
        <w:pStyle w:val="Heading1"/>
      </w:pPr>
      <w:r>
        <w:t xml:space="preserve">Sommaire</w:t>
      </w:r>
    </w:p>
    <w:p>
      <w:pPr>
        <w:spacing w:after="60"/>
        <w:ind w:left="0"/>
      </w:pPr>
      <w:hyperlink w:history="1" w:anchor="chap_2">
        <w:r>
          <w:rPr>
            <w:b/>
            <w:bCs/>
            <w:color w:val="19647E"/>
            <w:sz w:val="22"/>
            <w:szCs w:val="22"/>
          </w:rPr>
          <w:t xml:space="preserve">1. Le projet exemple</w:t>
        </w:r>
      </w:hyperlink>
    </w:p>
    <w:p>
      <w:pPr>
        <w:spacing w:after="20"/>
        <w:ind w:left="400"/>
      </w:pPr>
      <w:hyperlink w:history="1" w:anchor="chap_3">
        <w:r>
          <w:rPr>
            <w:b w:val="false"/>
            <w:bCs w:val="false"/>
            <w:color w:val="19647E"/>
            <w:sz w:val="20"/>
            <w:szCs w:val="20"/>
          </w:rPr>
          <w:t xml:space="preserve">L'application testée</w:t>
        </w:r>
      </w:hyperlink>
    </w:p>
    <w:p>
      <w:pPr>
        <w:spacing w:after="20"/>
        <w:ind w:left="400"/>
      </w:pPr>
      <w:hyperlink w:history="1" w:anchor="chap_4">
        <w:r>
          <w:rPr>
            <w:b w:val="false"/>
            <w:bCs w:val="false"/>
            <w:color w:val="19647E"/>
            <w:sz w:val="20"/>
            <w:szCs w:val="20"/>
          </w:rPr>
          <w:t xml:space="preserve">Hypothèses</w:t>
        </w:r>
      </w:hyperlink>
    </w:p>
    <w:p>
      <w:pPr>
        <w:spacing w:after="20"/>
        <w:ind w:left="400"/>
      </w:pPr>
      <w:hyperlink w:history="1" w:anchor="chap_5">
        <w:r>
          <w:rPr>
            <w:b w:val="false"/>
            <w:bCs w:val="false"/>
            <w:color w:val="19647E"/>
            <w:sz w:val="20"/>
            <w:szCs w:val="20"/>
          </w:rPr>
          <w:t xml:space="preserve">L'équipe</w:t>
        </w:r>
      </w:hyperlink>
    </w:p>
    <w:p>
      <w:pPr>
        <w:spacing w:after="60"/>
        <w:ind w:left="0"/>
      </w:pPr>
      <w:hyperlink w:history="1" w:anchor="chap_6">
        <w:r>
          <w:rPr>
            <w:b/>
            <w:bCs/>
            <w:color w:val="19647E"/>
            <w:sz w:val="22"/>
            <w:szCs w:val="22"/>
          </w:rPr>
          <w:t xml:space="preserve">2. Administration</w:t>
        </w:r>
      </w:hyperlink>
    </w:p>
    <w:p>
      <w:pPr>
        <w:spacing w:after="60"/>
        <w:ind w:left="0"/>
      </w:pPr>
      <w:hyperlink w:history="1" w:anchor="chap_7">
        <w:r>
          <w:rPr>
            <w:b/>
            <w:bCs/>
            <w:color w:val="19647E"/>
            <w:sz w:val="22"/>
            <w:szCs w:val="22"/>
          </w:rPr>
          <w:t xml:space="preserve">3. Exprimer le besoin</w:t>
        </w:r>
      </w:hyperlink>
    </w:p>
    <w:p>
      <w:pPr>
        <w:spacing w:after="20"/>
        <w:ind w:left="400"/>
      </w:pPr>
      <w:hyperlink w:history="1" w:anchor="chap_8">
        <w:r>
          <w:rPr>
            <w:b w:val="false"/>
            <w:bCs w:val="false"/>
            <w:color w:val="19647E"/>
            <w:sz w:val="20"/>
            <w:szCs w:val="20"/>
          </w:rPr>
          <w:t xml:space="preserve">Le backlog</w:t>
        </w:r>
      </w:hyperlink>
    </w:p>
    <w:p>
      <w:pPr>
        <w:spacing w:after="20"/>
        <w:ind w:left="400"/>
      </w:pPr>
      <w:hyperlink w:history="1" w:anchor="chap_9">
        <w:r>
          <w:rPr>
            <w:b w:val="false"/>
            <w:bCs w:val="false"/>
            <w:color w:val="19647E"/>
            <w:sz w:val="20"/>
            <w:szCs w:val="20"/>
          </w:rPr>
          <w:t xml:space="preserve">La fiche d'une story</w:t>
        </w:r>
      </w:hyperlink>
    </w:p>
    <w:p>
      <w:pPr>
        <w:spacing w:after="20"/>
        <w:ind w:left="400"/>
      </w:pPr>
      <w:hyperlink w:history="1" w:anchor="chap_10">
        <w:r>
          <w:rPr>
            <w:b w:val="false"/>
            <w:bCs w:val="false"/>
            <w:color w:val="19647E"/>
            <w:sz w:val="20"/>
            <w:szCs w:val="20"/>
          </w:rPr>
          <w:t xml:space="preserve">Critères d'acceptation : texte ou Gherkin</w:t>
        </w:r>
      </w:hyperlink>
    </w:p>
    <w:p>
      <w:pPr>
        <w:spacing w:after="20"/>
        <w:ind w:left="400"/>
      </w:pPr>
      <w:hyperlink w:history="1" w:anchor="chap_11">
        <w:r>
          <w:rPr>
            <w:b w:val="false"/>
            <w:bCs w:val="false"/>
            <w:color w:val="19647E"/>
            <w:sz w:val="20"/>
            <w:szCs w:val="20"/>
          </w:rPr>
          <w:t xml:space="preserve">Exigences non fonctionnelles (Planguage)</w:t>
        </w:r>
      </w:hyperlink>
    </w:p>
    <w:p>
      <w:pPr>
        <w:spacing w:after="20"/>
        <w:ind w:left="400"/>
      </w:pPr>
      <w:hyperlink w:history="1" w:anchor="chap_12">
        <w:r>
          <w:rPr>
            <w:b w:val="false"/>
            <w:bCs w:val="false"/>
            <w:color w:val="19647E"/>
            <w:sz w:val="20"/>
            <w:szCs w:val="20"/>
          </w:rPr>
          <w:t xml:space="preserve">Definition of Ready</w:t>
        </w:r>
      </w:hyperlink>
    </w:p>
    <w:p>
      <w:pPr>
        <w:spacing w:after="20"/>
        <w:ind w:left="400"/>
      </w:pPr>
      <w:hyperlink w:history="1" w:anchor="chap_13">
        <w:r>
          <w:rPr>
            <w:b w:val="false"/>
            <w:bCs w:val="false"/>
            <w:color w:val="19647E"/>
            <w:sz w:val="20"/>
            <w:szCs w:val="20"/>
          </w:rPr>
          <w:t xml:space="preserve">Atelier Example Mapping</w:t>
        </w:r>
      </w:hyperlink>
    </w:p>
    <w:p>
      <w:pPr>
        <w:spacing w:after="20"/>
        <w:ind w:left="400"/>
      </w:pPr>
      <w:hyperlink w:history="1" w:anchor="chap_14">
        <w:r>
          <w:rPr>
            <w:b w:val="false"/>
            <w:bCs w:val="false"/>
            <w:color w:val="19647E"/>
            <w:sz w:val="20"/>
            <w:szCs w:val="20"/>
          </w:rPr>
          <w:t xml:space="preserve">Commentaires</w:t>
        </w:r>
      </w:hyperlink>
    </w:p>
    <w:p>
      <w:pPr>
        <w:spacing w:after="60"/>
        <w:ind w:left="0"/>
      </w:pPr>
      <w:hyperlink w:history="1" w:anchor="chap_15">
        <w:r>
          <w:rPr>
            <w:b/>
            <w:bCs/>
            <w:color w:val="19647E"/>
            <w:sz w:val="22"/>
            <w:szCs w:val="22"/>
          </w:rPr>
          <w:t xml:space="preserve">4. Concevoir les tests</w:t>
        </w:r>
      </w:hyperlink>
    </w:p>
    <w:p>
      <w:pPr>
        <w:spacing w:after="20"/>
        <w:ind w:left="400"/>
      </w:pPr>
      <w:hyperlink w:history="1" w:anchor="chap_16">
        <w:r>
          <w:rPr>
            <w:b w:val="false"/>
            <w:bCs w:val="false"/>
            <w:color w:val="19647E"/>
            <w:sz w:val="20"/>
            <w:szCs w:val="20"/>
          </w:rPr>
          <w:t xml:space="preserve">Test manuel : pas, paramètres, jeu de données</w:t>
        </w:r>
      </w:hyperlink>
    </w:p>
    <w:p>
      <w:pPr>
        <w:spacing w:after="20"/>
        <w:ind w:left="400"/>
      </w:pPr>
      <w:hyperlink w:history="1" w:anchor="chap_17">
        <w:r>
          <w:rPr>
            <w:b w:val="false"/>
            <w:bCs w:val="false"/>
            <w:color w:val="19647E"/>
            <w:sz w:val="20"/>
            <w:szCs w:val="20"/>
          </w:rPr>
          <w:t xml:space="preserve">Réutiliser un test manuel comme pas</w:t>
        </w:r>
      </w:hyperlink>
    </w:p>
    <w:p>
      <w:pPr>
        <w:spacing w:after="20"/>
        <w:ind w:left="400"/>
      </w:pPr>
      <w:hyperlink w:history="1" w:anchor="chap_18">
        <w:r>
          <w:rPr>
            <w:b w:val="false"/>
            <w:bCs w:val="false"/>
            <w:color w:val="19647E"/>
            <w:sz w:val="20"/>
            <w:szCs w:val="20"/>
          </w:rPr>
          <w:t xml:space="preserve">Test automatisé</w:t>
        </w:r>
      </w:hyperlink>
    </w:p>
    <w:p>
      <w:pPr>
        <w:spacing w:after="20"/>
        <w:ind w:left="400"/>
      </w:pPr>
      <w:hyperlink w:history="1" w:anchor="chap_19">
        <w:r>
          <w:rPr>
            <w:b w:val="false"/>
            <w:bCs w:val="false"/>
            <w:color w:val="19647E"/>
            <w:sz w:val="20"/>
            <w:szCs w:val="20"/>
          </w:rPr>
          <w:t xml:space="preserve">Test BDD généré depuis un critère</w:t>
        </w:r>
      </w:hyperlink>
    </w:p>
    <w:p>
      <w:pPr>
        <w:spacing w:after="20"/>
        <w:ind w:left="400"/>
      </w:pPr>
      <w:hyperlink w:history="1" w:anchor="chap_20">
        <w:r>
          <w:rPr>
            <w:b w:val="false"/>
            <w:bCs w:val="false"/>
            <w:color w:val="19647E"/>
            <w:sz w:val="20"/>
            <w:szCs w:val="20"/>
          </w:rPr>
          <w:t xml:space="preserve">Charte exploratoire</w:t>
        </w:r>
      </w:hyperlink>
    </w:p>
    <w:p>
      <w:pPr>
        <w:spacing w:after="60"/>
        <w:ind w:left="0"/>
      </w:pPr>
      <w:hyperlink w:history="1" w:anchor="chap_21">
        <w:r>
          <w:rPr>
            <w:b/>
            <w:bCs/>
            <w:color w:val="19647E"/>
            <w:sz w:val="22"/>
            <w:szCs w:val="22"/>
          </w:rPr>
          <w:t xml:space="preserve">5. Planifier la release</w:t>
        </w:r>
      </w:hyperlink>
    </w:p>
    <w:p>
      <w:pPr>
        <w:spacing w:after="60"/>
        <w:ind w:left="0"/>
      </w:pPr>
      <w:hyperlink w:history="1" w:anchor="chap_22">
        <w:r>
          <w:rPr>
            <w:b/>
            <w:bCs/>
            <w:color w:val="19647E"/>
            <w:sz w:val="22"/>
            <w:szCs w:val="22"/>
          </w:rPr>
          <w:t xml:space="preserve">6. Sprint 1 : recette et clôture</w:t>
        </w:r>
      </w:hyperlink>
    </w:p>
    <w:p>
      <w:pPr>
        <w:spacing w:after="20"/>
        <w:ind w:left="400"/>
      </w:pPr>
      <w:hyperlink w:history="1" w:anchor="chap_23">
        <w:r>
          <w:rPr>
            <w:b w:val="false"/>
            <w:bCs w:val="false"/>
            <w:color w:val="19647E"/>
            <w:sz w:val="20"/>
            <w:szCs w:val="20"/>
          </w:rPr>
          <w:t xml:space="preserve">Campagne de sprint</w:t>
        </w:r>
      </w:hyperlink>
    </w:p>
    <w:p>
      <w:pPr>
        <w:spacing w:after="20"/>
        <w:ind w:left="400"/>
      </w:pPr>
      <w:hyperlink w:history="1" w:anchor="chap_24">
        <w:r>
          <w:rPr>
            <w:b w:val="false"/>
            <w:bCs w:val="false"/>
            <w:color w:val="19647E"/>
            <w:sz w:val="20"/>
            <w:szCs w:val="20"/>
          </w:rPr>
          <w:t xml:space="preserve">Exécution manuelle pas à pas</w:t>
        </w:r>
      </w:hyperlink>
    </w:p>
    <w:p>
      <w:pPr>
        <w:spacing w:after="20"/>
        <w:ind w:left="400"/>
      </w:pPr>
      <w:hyperlink w:history="1" w:anchor="chap_25">
        <w:r>
          <w:rPr>
            <w:b w:val="false"/>
            <w:bCs w:val="false"/>
            <w:color w:val="19647E"/>
            <w:sz w:val="20"/>
            <w:szCs w:val="20"/>
          </w:rPr>
          <w:t xml:space="preserve">Run automatisé</w:t>
        </w:r>
      </w:hyperlink>
    </w:p>
    <w:p>
      <w:pPr>
        <w:spacing w:after="20"/>
        <w:ind w:left="400"/>
      </w:pPr>
      <w:hyperlink w:history="1" w:anchor="chap_26">
        <w:r>
          <w:rPr>
            <w:b w:val="false"/>
            <w:bCs w:val="false"/>
            <w:color w:val="19647E"/>
            <w:sz w:val="20"/>
            <w:szCs w:val="20"/>
          </w:rPr>
          <w:t xml:space="preserve">Definition of Done et clôture du sprint</w:t>
        </w:r>
      </w:hyperlink>
    </w:p>
    <w:p>
      <w:pPr>
        <w:spacing w:after="60"/>
        <w:ind w:left="0"/>
      </w:pPr>
      <w:hyperlink w:history="1" w:anchor="chap_27">
        <w:r>
          <w:rPr>
            <w:b/>
            <w:bCs/>
            <w:color w:val="19647E"/>
            <w:sz w:val="22"/>
            <w:szCs w:val="22"/>
          </w:rPr>
          <w:t xml:space="preserve">7. Sprint 2 : un échec manuel devient une anomalie</w:t>
        </w:r>
      </w:hyperlink>
    </w:p>
    <w:p>
      <w:pPr>
        <w:spacing w:after="60"/>
        <w:ind w:left="0"/>
      </w:pPr>
      <w:hyperlink w:history="1" w:anchor="chap_28">
        <w:r>
          <w:rPr>
            <w:b/>
            <w:bCs/>
            <w:color w:val="19647E"/>
            <w:sz w:val="22"/>
            <w:szCs w:val="22"/>
          </w:rPr>
          <w:t xml:space="preserve">8. Test exploratoire du panier</w:t>
        </w:r>
      </w:hyperlink>
    </w:p>
    <w:p>
      <w:pPr>
        <w:spacing w:after="20"/>
        <w:ind w:left="400"/>
      </w:pPr>
      <w:hyperlink w:history="1" w:anchor="chap_29">
        <w:r>
          <w:rPr>
            <w:b w:val="false"/>
            <w:bCs w:val="false"/>
            <w:color w:val="19647E"/>
            <w:sz w:val="20"/>
            <w:szCs w:val="20"/>
          </w:rPr>
          <w:t xml:space="preserve">Prendre des notes</w:t>
        </w:r>
      </w:hyperlink>
    </w:p>
    <w:p>
      <w:pPr>
        <w:spacing w:after="20"/>
        <w:ind w:left="400"/>
      </w:pPr>
      <w:hyperlink w:history="1" w:anchor="chap_30">
        <w:r>
          <w:rPr>
            <w:b w:val="false"/>
            <w:bCs w:val="false"/>
            <w:color w:val="19647E"/>
            <w:sz w:val="20"/>
            <w:szCs w:val="20"/>
          </w:rPr>
          <w:t xml:space="preserve">Du bogue à l'anomalie, puis le TBS</w:t>
        </w:r>
      </w:hyperlink>
    </w:p>
    <w:p>
      <w:pPr>
        <w:spacing w:after="20"/>
        <w:ind w:left="400"/>
      </w:pPr>
      <w:hyperlink w:history="1" w:anchor="chap_31">
        <w:r>
          <w:rPr>
            <w:b w:val="false"/>
            <w:bCs w:val="false"/>
            <w:color w:val="19647E"/>
            <w:sz w:val="20"/>
            <w:szCs w:val="20"/>
          </w:rPr>
          <w:t xml:space="preserve">Débriefing PROOF et approbation</w:t>
        </w:r>
      </w:hyperlink>
    </w:p>
    <w:p>
      <w:pPr>
        <w:spacing w:after="60"/>
        <w:ind w:left="0"/>
      </w:pPr>
      <w:hyperlink w:history="1" w:anchor="chap_32">
        <w:r>
          <w:rPr>
            <w:b/>
            <w:bCs/>
            <w:color w:val="19647E"/>
            <w:sz w:val="22"/>
            <w:szCs w:val="22"/>
          </w:rPr>
          <w:t xml:space="preserve">9. Exécution automatisée</w:t>
        </w:r>
      </w:hyperlink>
    </w:p>
    <w:p>
      <w:pPr>
        <w:spacing w:after="20"/>
        <w:ind w:left="400"/>
      </w:pPr>
      <w:hyperlink w:history="1" w:anchor="chap_33">
        <w:r>
          <w:rPr>
            <w:b w:val="false"/>
            <w:bCs w:val="false"/>
            <w:color w:val="19647E"/>
            <w:sz w:val="20"/>
            <w:szCs w:val="20"/>
          </w:rPr>
          <w:t xml:space="preserve">Valeur mesurée d'une ENF</w:t>
        </w:r>
      </w:hyperlink>
    </w:p>
    <w:p>
      <w:pPr>
        <w:spacing w:after="60"/>
        <w:ind w:left="0"/>
      </w:pPr>
      <w:hyperlink w:history="1" w:anchor="chap_34">
        <w:r>
          <w:rPr>
            <w:b/>
            <w:bCs/>
            <w:color w:val="19647E"/>
            <w:sz w:val="22"/>
            <w:szCs w:val="22"/>
          </w:rPr>
          <w:t xml:space="preserve">10. Intégration continue : import JUnit</w:t>
        </w:r>
      </w:hyperlink>
    </w:p>
    <w:p>
      <w:pPr>
        <w:spacing w:after="60"/>
        <w:ind w:left="0"/>
      </w:pPr>
      <w:hyperlink w:history="1" w:anchor="chap_35">
        <w:r>
          <w:rPr>
            <w:b/>
            <w:bCs/>
            <w:color w:val="19647E"/>
            <w:sz w:val="22"/>
            <w:szCs w:val="22"/>
          </w:rPr>
          <w:t xml:space="preserve">11. Traçabilité</w:t>
        </w:r>
      </w:hyperlink>
    </w:p>
    <w:p>
      <w:pPr>
        <w:spacing w:after="20"/>
        <w:ind w:left="400"/>
      </w:pPr>
      <w:hyperlink w:history="1" w:anchor="chap_36">
        <w:r>
          <w:rPr>
            <w:b w:val="false"/>
            <w:bCs w:val="false"/>
            <w:color w:val="19647E"/>
            <w:sz w:val="20"/>
            <w:szCs w:val="20"/>
          </w:rPr>
          <w:t xml:space="preserve">Matrice</w:t>
        </w:r>
      </w:hyperlink>
    </w:p>
    <w:p>
      <w:pPr>
        <w:spacing w:after="20"/>
        <w:ind w:left="400"/>
      </w:pPr>
      <w:hyperlink w:history="1" w:anchor="chap_37">
        <w:r>
          <w:rPr>
            <w:b w:val="false"/>
            <w:bCs w:val="false"/>
            <w:color w:val="19647E"/>
            <w:sz w:val="20"/>
            <w:szCs w:val="20"/>
          </w:rPr>
          <w:t xml:space="preserve">Couverture et orphelins</w:t>
        </w:r>
      </w:hyperlink>
    </w:p>
    <w:p>
      <w:pPr>
        <w:spacing w:after="20"/>
        <w:ind w:left="400"/>
      </w:pPr>
      <w:hyperlink w:history="1" w:anchor="chap_38">
        <w:r>
          <w:rPr>
            <w:b w:val="false"/>
            <w:bCs w:val="false"/>
            <w:color w:val="19647E"/>
            <w:sz w:val="20"/>
            <w:szCs w:val="20"/>
          </w:rPr>
          <w:t xml:space="preserve">Arbre de traçabilité d'une exigence</w:t>
        </w:r>
      </w:hyperlink>
    </w:p>
    <w:p>
      <w:pPr>
        <w:spacing w:after="20"/>
        <w:ind w:left="400"/>
      </w:pPr>
      <w:hyperlink w:history="1" w:anchor="chap_39">
        <w:r>
          <w:rPr>
            <w:b w:val="false"/>
            <w:bCs w:val="false"/>
            <w:color w:val="19647E"/>
            <w:sz w:val="20"/>
            <w:szCs w:val="20"/>
          </w:rPr>
          <w:t xml:space="preserve">Analyse d'impact et suspicion</w:t>
        </w:r>
      </w:hyperlink>
    </w:p>
    <w:p>
      <w:pPr>
        <w:spacing w:after="60"/>
        <w:ind w:left="0"/>
      </w:pPr>
      <w:hyperlink w:history="1" w:anchor="chap_40">
        <w:r>
          <w:rPr>
            <w:b/>
            <w:bCs/>
            <w:color w:val="19647E"/>
            <w:sz w:val="22"/>
            <w:szCs w:val="22"/>
          </w:rPr>
          <w:t xml:space="preserve">12. Anomalies</w:t>
        </w:r>
      </w:hyperlink>
    </w:p>
    <w:p>
      <w:pPr>
        <w:spacing w:after="60"/>
        <w:ind w:left="0"/>
      </w:pPr>
      <w:hyperlink w:history="1" w:anchor="chap_41">
        <w:r>
          <w:rPr>
            <w:b/>
            <w:bCs/>
            <w:color w:val="19647E"/>
            <w:sz w:val="22"/>
            <w:szCs w:val="22"/>
          </w:rPr>
          <w:t xml:space="preserve">13. Tableau de bord, bilans et rapports</w:t>
        </w:r>
      </w:hyperlink>
    </w:p>
    <w:p>
      <w:pPr>
        <w:spacing w:after="20"/>
        <w:ind w:left="400"/>
      </w:pPr>
      <w:hyperlink w:history="1" w:anchor="chap_42">
        <w:r>
          <w:rPr>
            <w:b w:val="false"/>
            <w:bCs w:val="false"/>
            <w:color w:val="19647E"/>
            <w:sz w:val="20"/>
            <w:szCs w:val="20"/>
          </w:rPr>
          <w:t xml:space="preserve">Tableau de bord</w:t>
        </w:r>
      </w:hyperlink>
    </w:p>
    <w:p>
      <w:pPr>
        <w:spacing w:after="20"/>
        <w:ind w:left="400"/>
      </w:pPr>
      <w:hyperlink w:history="1" w:anchor="chap_43">
        <w:r>
          <w:rPr>
            <w:b w:val="false"/>
            <w:bCs w:val="false"/>
            <w:color w:val="19647E"/>
            <w:sz w:val="20"/>
            <w:szCs w:val="20"/>
          </w:rPr>
          <w:t xml:space="preserve">Bilan de sprint et verdict</w:t>
        </w:r>
      </w:hyperlink>
    </w:p>
    <w:p>
      <w:pPr>
        <w:spacing w:after="20"/>
        <w:ind w:left="400"/>
      </w:pPr>
      <w:hyperlink w:history="1" w:anchor="chap_44">
        <w:r>
          <w:rPr>
            <w:b w:val="false"/>
            <w:bCs w:val="false"/>
            <w:color w:val="19647E"/>
            <w:sz w:val="20"/>
            <w:szCs w:val="20"/>
          </w:rPr>
          <w:t xml:space="preserve">Modèles et règles</w:t>
        </w:r>
      </w:hyperlink>
    </w:p>
    <w:p>
      <w:pPr>
        <w:spacing w:after="60"/>
        <w:ind w:left="0"/>
      </w:pPr>
      <w:hyperlink w:history="1" w:anchor="chap_45">
        <w:r>
          <w:rPr>
            <w:b/>
            <w:bCs/>
            <w:color w:val="19647E"/>
            <w:sz w:val="22"/>
            <w:szCs w:val="22"/>
          </w:rPr>
          <w:t xml:space="preserve">14. Se repérer vite</w:t>
        </w:r>
      </w:hyperlink>
    </w:p>
    <w:p>
      <w:pPr>
        <w:spacing w:after="60"/>
        <w:ind w:left="0"/>
      </w:pPr>
      <w:hyperlink w:history="1" w:anchor="chap_46">
        <w:r>
          <w:rPr>
            <w:b/>
            <w:bCs/>
            <w:color w:val="19647E"/>
            <w:sz w:val="22"/>
            <w:szCs w:val="22"/>
          </w:rPr>
          <w:t xml:space="preserve">15. Le serveur d'exécution</w:t>
        </w:r>
      </w:hyperlink>
    </w:p>
    <w:p>
      <w:pPr>
        <w:spacing w:after="20"/>
        <w:ind w:left="400"/>
      </w:pPr>
      <w:hyperlink w:history="1" w:anchor="chap_47">
        <w:r>
          <w:rPr>
            <w:b w:val="false"/>
            <w:bCs w:val="false"/>
            <w:color w:val="19647E"/>
            <w:sz w:val="20"/>
            <w:szCs w:val="20"/>
          </w:rPr>
          <w:t xml:space="preserve">Suivi</w:t>
        </w:r>
      </w:hyperlink>
    </w:p>
    <w:p>
      <w:pPr>
        <w:spacing w:after="20"/>
        <w:ind w:left="400"/>
      </w:pPr>
      <w:hyperlink w:history="1" w:anchor="chap_48">
        <w:r>
          <w:rPr>
            <w:b w:val="false"/>
            <w:bCs w:val="false"/>
            <w:color w:val="19647E"/>
            <w:sz w:val="20"/>
            <w:szCs w:val="20"/>
          </w:rPr>
          <w:t xml:space="preserve">Jobs</w:t>
        </w:r>
      </w:hyperlink>
    </w:p>
    <w:p>
      <w:pPr>
        <w:spacing w:after="20"/>
        <w:ind w:left="400"/>
      </w:pPr>
      <w:hyperlink w:history="1" w:anchor="chap_49">
        <w:r>
          <w:rPr>
            <w:b w:val="false"/>
            <w:bCs w:val="false"/>
            <w:color w:val="19647E"/>
            <w:sz w:val="20"/>
            <w:szCs w:val="20"/>
          </w:rPr>
          <w:t xml:space="preserve">Outils</w:t>
        </w:r>
      </w:hyperlink>
    </w:p>
    <w:p>
      <w:pPr>
        <w:spacing w:after="20"/>
        <w:ind w:left="400"/>
      </w:pPr>
      <w:hyperlink w:history="1" w:anchor="chap_50">
        <w:r>
          <w:rPr>
            <w:b w:val="false"/>
            <w:bCs w:val="false"/>
            <w:color w:val="19647E"/>
            <w:sz w:val="20"/>
            <w:szCs w:val="20"/>
          </w:rPr>
          <w:t xml:space="preserve">Jetons de sécurité</w:t>
        </w:r>
      </w:hyperlink>
    </w:p>
    <w:p>
      <w:pPr>
        <w:spacing w:after="60"/>
        <w:ind w:left="0"/>
      </w:pPr>
      <w:hyperlink w:history="1" w:anchor="chap_51">
        <w:r>
          <w:rPr>
            <w:b/>
            <w:bCs/>
            <w:color w:val="19647E"/>
            <w:sz w:val="22"/>
            <w:szCs w:val="22"/>
          </w:rPr>
          <w:t xml:space="preserve">16. Annexe : le jeu de données</w:t>
        </w:r>
      </w:hyperlink>
    </w:p>
    <w:p>
      <w:pPr>
        <w:pStyle w:val="ListParagraph"/>
        <w:numPr>
          <w:ilvl w:val="0"/>
          <w:numId w:val="2"/>
        </w:numPr>
      </w:pPr>
      <w:hyperlink w:history="1" w:anchor="chap_2">
        <w:r>
          <w:rPr>
            <w:color w:val="19647E"/>
            <w:u w:val="single"/>
          </w:rPr>
          <w:t xml:space="preserve">Le projet exemple</w:t>
        </w:r>
      </w:hyperlink>
    </w:p>
    <w:p>
      <w:pPr>
        <w:pStyle w:val="ListParagraph"/>
        <w:numPr>
          <w:ilvl w:val="0"/>
          <w:numId w:val="2"/>
        </w:numPr>
      </w:pPr>
      <w:hyperlink w:history="1" w:anchor="chap_6">
        <w:r>
          <w:rPr>
            <w:color w:val="19647E"/>
            <w:u w:val="single"/>
          </w:rPr>
          <w:t xml:space="preserve">Administration</w:t>
        </w:r>
      </w:hyperlink>
    </w:p>
    <w:p>
      <w:pPr>
        <w:pStyle w:val="ListParagraph"/>
        <w:numPr>
          <w:ilvl w:val="0"/>
          <w:numId w:val="2"/>
        </w:numPr>
      </w:pPr>
      <w:hyperlink w:history="1" w:anchor="chap_7">
        <w:r>
          <w:rPr>
            <w:color w:val="19647E"/>
            <w:u w:val="single"/>
          </w:rPr>
          <w:t xml:space="preserve">Exprimer le besoin</w:t>
        </w:r>
      </w:hyperlink>
    </w:p>
    <w:p>
      <w:pPr>
        <w:pStyle w:val="ListParagraph"/>
        <w:numPr>
          <w:ilvl w:val="0"/>
          <w:numId w:val="2"/>
        </w:numPr>
      </w:pPr>
      <w:hyperlink w:history="1" w:anchor="chap_15">
        <w:r>
          <w:rPr>
            <w:color w:val="19647E"/>
            <w:u w:val="single"/>
          </w:rPr>
          <w:t xml:space="preserve">Concevoir les tests</w:t>
        </w:r>
      </w:hyperlink>
    </w:p>
    <w:p>
      <w:pPr>
        <w:pStyle w:val="ListParagraph"/>
        <w:numPr>
          <w:ilvl w:val="0"/>
          <w:numId w:val="2"/>
        </w:numPr>
      </w:pPr>
      <w:hyperlink w:history="1" w:anchor="chap_21">
        <w:r>
          <w:rPr>
            <w:color w:val="19647E"/>
            <w:u w:val="single"/>
          </w:rPr>
          <w:t xml:space="preserve">Planifier la release</w:t>
        </w:r>
      </w:hyperlink>
    </w:p>
    <w:p>
      <w:pPr>
        <w:pStyle w:val="ListParagraph"/>
        <w:numPr>
          <w:ilvl w:val="0"/>
          <w:numId w:val="2"/>
        </w:numPr>
      </w:pPr>
      <w:hyperlink w:history="1" w:anchor="chap_22">
        <w:r>
          <w:rPr>
            <w:color w:val="19647E"/>
            <w:u w:val="single"/>
          </w:rPr>
          <w:t xml:space="preserve">Sprint 1 : recette et clôture</w:t>
        </w:r>
      </w:hyperlink>
    </w:p>
    <w:p>
      <w:pPr>
        <w:pStyle w:val="ListParagraph"/>
        <w:numPr>
          <w:ilvl w:val="0"/>
          <w:numId w:val="2"/>
        </w:numPr>
      </w:pPr>
      <w:hyperlink w:history="1" w:anchor="chap_27">
        <w:r>
          <w:rPr>
            <w:color w:val="19647E"/>
            <w:u w:val="single"/>
          </w:rPr>
          <w:t xml:space="preserve">Sprint 2 : un échec manuel devient une anomalie</w:t>
        </w:r>
      </w:hyperlink>
    </w:p>
    <w:p>
      <w:pPr>
        <w:pStyle w:val="ListParagraph"/>
        <w:numPr>
          <w:ilvl w:val="0"/>
          <w:numId w:val="2"/>
        </w:numPr>
      </w:pPr>
      <w:hyperlink w:history="1" w:anchor="chap_28">
        <w:r>
          <w:rPr>
            <w:color w:val="19647E"/>
            <w:u w:val="single"/>
          </w:rPr>
          <w:t xml:space="preserve">Test exploratoire du panier</w:t>
        </w:r>
      </w:hyperlink>
    </w:p>
    <w:p>
      <w:pPr>
        <w:pStyle w:val="ListParagraph"/>
        <w:numPr>
          <w:ilvl w:val="0"/>
          <w:numId w:val="2"/>
        </w:numPr>
      </w:pPr>
      <w:hyperlink w:history="1" w:anchor="chap_32">
        <w:r>
          <w:rPr>
            <w:color w:val="19647E"/>
            <w:u w:val="single"/>
          </w:rPr>
          <w:t xml:space="preserve">Exécution automatisée</w:t>
        </w:r>
      </w:hyperlink>
    </w:p>
    <w:p>
      <w:pPr>
        <w:pStyle w:val="ListParagraph"/>
        <w:numPr>
          <w:ilvl w:val="0"/>
          <w:numId w:val="2"/>
        </w:numPr>
      </w:pPr>
      <w:hyperlink w:history="1" w:anchor="chap_34">
        <w:r>
          <w:rPr>
            <w:color w:val="19647E"/>
            <w:u w:val="single"/>
          </w:rPr>
          <w:t xml:space="preserve">Intégration continue : import JUnit</w:t>
        </w:r>
      </w:hyperlink>
    </w:p>
    <w:p>
      <w:pPr>
        <w:pStyle w:val="ListParagraph"/>
        <w:numPr>
          <w:ilvl w:val="0"/>
          <w:numId w:val="2"/>
        </w:numPr>
      </w:pPr>
      <w:hyperlink w:history="1" w:anchor="chap_35">
        <w:r>
          <w:rPr>
            <w:color w:val="19647E"/>
            <w:u w:val="single"/>
          </w:rPr>
          <w:t xml:space="preserve">Traçabilité</w:t>
        </w:r>
      </w:hyperlink>
    </w:p>
    <w:p>
      <w:pPr>
        <w:pStyle w:val="ListParagraph"/>
        <w:numPr>
          <w:ilvl w:val="0"/>
          <w:numId w:val="2"/>
        </w:numPr>
      </w:pPr>
      <w:hyperlink w:history="1" w:anchor="chap_40">
        <w:r>
          <w:rPr>
            <w:color w:val="19647E"/>
            <w:u w:val="single"/>
          </w:rPr>
          <w:t xml:space="preserve">Anomalies</w:t>
        </w:r>
      </w:hyperlink>
    </w:p>
    <w:p>
      <w:pPr>
        <w:pStyle w:val="ListParagraph"/>
        <w:numPr>
          <w:ilvl w:val="0"/>
          <w:numId w:val="2"/>
        </w:numPr>
      </w:pPr>
      <w:hyperlink w:history="1" w:anchor="chap_41">
        <w:r>
          <w:rPr>
            <w:color w:val="19647E"/>
            <w:u w:val="single"/>
          </w:rPr>
          <w:t xml:space="preserve">Tableau de bord, bilans et rapports</w:t>
        </w:r>
      </w:hyperlink>
    </w:p>
    <w:p>
      <w:pPr>
        <w:pStyle w:val="ListParagraph"/>
        <w:numPr>
          <w:ilvl w:val="0"/>
          <w:numId w:val="2"/>
        </w:numPr>
      </w:pPr>
      <w:hyperlink w:history="1" w:anchor="chap_45">
        <w:r>
          <w:rPr>
            <w:color w:val="19647E"/>
            <w:u w:val="single"/>
          </w:rPr>
          <w:t xml:space="preserve">Se repérer vite</w:t>
        </w:r>
      </w:hyperlink>
    </w:p>
    <w:p>
      <w:pPr>
        <w:pStyle w:val="ListParagraph"/>
        <w:numPr>
          <w:ilvl w:val="0"/>
          <w:numId w:val="2"/>
        </w:numPr>
      </w:pPr>
      <w:hyperlink w:history="1" w:anchor="chap_46">
        <w:r>
          <w:rPr>
            <w:color w:val="19647E"/>
            <w:u w:val="single"/>
          </w:rPr>
          <w:t xml:space="preserve">Le serveur d'exécution</w:t>
        </w:r>
      </w:hyperlink>
    </w:p>
    <w:p>
      <w:pPr>
        <w:pStyle w:val="ListParagraph"/>
        <w:numPr>
          <w:ilvl w:val="0"/>
          <w:numId w:val="2"/>
        </w:numPr>
      </w:pPr>
      <w:hyperlink w:history="1" w:anchor="chap_51">
        <w:r>
          <w:rPr>
            <w:color w:val="19647E"/>
            <w:u w:val="single"/>
          </w:rPr>
          <w:t xml:space="preserve">Annexe : le jeu de données</w:t>
        </w:r>
      </w:hyperlink>
    </w:p>
    <w:p>
      <w:pPr>
        <w:pStyle w:val="Heading1"/>
        <w:pageBreakBefore/>
      </w:pPr>
      <w:bookmarkStart w:name="chap_2" w:id="1"/>
      <w:r>
        <w:t xml:space="preserve">1. Le projet exemple</w:t>
      </w:r>
      <w:bookmarkEnd w:id="1"/>
    </w:p>
    <w:p>
      <w:pPr>
        <w:pStyle w:val="Heading2"/>
      </w:pPr>
      <w:bookmarkStart w:name="chap_3" w:id="1"/>
      <w:r>
        <w:t xml:space="preserve">L'application testée</w:t>
      </w:r>
      <w:bookmarkEnd w:id="1"/>
    </w:p>
    <w:p>
      <w:r>
        <w:t xml:space="preserve">Swag Labs est une boutique en ligne de démonstration :</w:t>
      </w:r>
    </w:p>
    <w:p>
      <w:pPr>
        <w:pStyle w:val="ListParagraph"/>
        <w:numPr>
          <w:ilvl w:val="0"/>
          <w:numId w:val="3"/>
        </w:numPr>
      </w:pPr>
      <w:r>
        <w:t xml:space="preserve">une page de connexion ;</w:t>
      </w:r>
    </w:p>
    <w:p>
      <w:pPr>
        <w:pStyle w:val="ListParagraph"/>
        <w:numPr>
          <w:ilvl w:val="0"/>
          <w:numId w:val="3"/>
        </w:numPr>
      </w:pPr>
      <w:r>
        <w:t xml:space="preserve">un catalogue de six produits ;</w:t>
      </w:r>
    </w:p>
    <w:p>
      <w:pPr>
        <w:pStyle w:val="ListParagraph"/>
        <w:numPr>
          <w:ilvl w:val="0"/>
          <w:numId w:val="3"/>
        </w:numPr>
      </w:pPr>
      <w:r>
        <w:t xml:space="preserve">une fiche par produit ;</w:t>
      </w:r>
    </w:p>
    <w:p>
      <w:pPr>
        <w:pStyle w:val="ListParagraph"/>
        <w:numPr>
          <w:ilvl w:val="0"/>
          <w:numId w:val="3"/>
        </w:numPr>
      </w:pPr>
      <w:r>
        <w:t xml:space="preserve">un panier.</w:t>
      </w:r>
    </w:p>
    <w:p>
      <w:r>
        <w:t xml:space="preserve">Plusieurs comptes simulent des situations particulières :</w:t>
      </w:r>
    </w:p>
    <w:p>
      <w:pPr>
        <w:pStyle w:val="ListParagraph"/>
        <w:numPr>
          <w:ilvl w:val="0"/>
          <w:numId w:val="3"/>
        </w:numPr>
      </w:pPr>
      <w:r>
        <w:rPr>
          <w:rFonts w:ascii="Consolas" w:cs="Consolas" w:eastAsia="Consolas" w:hAnsi="Consolas"/>
          <w:sz w:val="19"/>
          <w:szCs w:val="19"/>
          <w:shd w:fill="E2EEF2" w:val="clear"/>
        </w:rPr>
        <w:t xml:space="preserve">locked_out_user</w:t>
      </w:r>
      <w:r>
        <w:t xml:space="preserve"> est verrouillé ;</w:t>
      </w:r>
    </w:p>
    <w:p>
      <w:pPr>
        <w:pStyle w:val="ListParagraph"/>
        <w:numPr>
          <w:ilvl w:val="0"/>
          <w:numId w:val="3"/>
        </w:numPr>
      </w:pPr>
      <w:r>
        <w:rPr>
          <w:rFonts w:ascii="Consolas" w:cs="Consolas" w:eastAsia="Consolas" w:hAnsi="Consolas"/>
          <w:sz w:val="19"/>
          <w:szCs w:val="19"/>
          <w:shd w:fill="E2EEF2" w:val="clear"/>
        </w:rPr>
        <w:t xml:space="preserve">problem_user</w:t>
      </w:r>
      <w:r>
        <w:t xml:space="preserve"> affiche des défauts volontaires ;</w:t>
      </w:r>
    </w:p>
    <w:p>
      <w:pPr>
        <w:pStyle w:val="ListParagraph"/>
        <w:numPr>
          <w:ilvl w:val="0"/>
          <w:numId w:val="3"/>
        </w:numPr>
      </w:pPr>
      <w:r>
        <w:rPr>
          <w:rFonts w:ascii="Consolas" w:cs="Consolas" w:eastAsia="Consolas" w:hAnsi="Consolas"/>
          <w:sz w:val="19"/>
          <w:szCs w:val="19"/>
          <w:shd w:fill="E2EEF2" w:val="clear"/>
        </w:rPr>
        <w:t xml:space="preserve">performance_glitch_user</w:t>
      </w:r>
      <w:r>
        <w:t xml:space="preserve"> est lent.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2EEF2" w:val="clear"/>
            <w:tcMar>
              <w:top w:type="dxa" w:w="60"/>
              <w:left w:type="dxa" w:w="100"/>
              <w:bottom w:type="dxa" w:w="60"/>
              <w:right w:type="dxa" w:w="100"/>
            </w:tcMar>
          </w:tcPr>
          <w:p>
            <w:r>
              <w:rPr>
                <w:b/>
                <w:bCs/>
              </w:rPr>
              <w:t xml:space="preserve">Connexion</w:t>
            </w:r>
          </w:p>
        </w:tc>
        <w:tc>
          <w:tcPr>
            <w:shd w:fill="E2EEF2" w:val="clear"/>
            <w:tcMar>
              <w:top w:type="dxa" w:w="60"/>
              <w:left w:type="dxa" w:w="100"/>
              <w:bottom w:type="dxa" w:w="60"/>
              <w:right w:type="dxa" w:w="100"/>
            </w:tcMar>
          </w:tcPr>
          <w:p>
            <w:r>
              <w:rPr>
                <w:b/>
                <w:bCs/>
              </w:rPr>
              <w:t xml:space="preserve">Compte verrouillé</w:t>
            </w:r>
          </w:p>
        </w:tc>
      </w:tr>
      <w:tr>
        <w:trPr>
          <w:cantSplit/>
        </w:trPr>
        <w:tc>
          <w:tcPr>
            <w:tcMar>
              <w:top w:type="dxa" w:w="60"/>
              <w:left w:type="dxa" w:w="100"/>
              <w:bottom w:type="dxa" w:w="60"/>
              <w:right w:type="dxa" w:w="100"/>
            </w:tcMar>
          </w:tcPr>
          <w:p>
            <w:r>
              <w:drawing>
                <wp:inline distT="0" distB="0" distL="0" distR="0">
                  <wp:extent cx="1809750"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09750" cy="1019175"/>
                          </a:xfrm>
                          <a:prstGeom prst="rect">
                            <a:avLst/>
                          </a:prstGeom>
                        </pic:spPr>
                      </pic:pic>
                    </a:graphicData>
                  </a:graphic>
                </wp:inline>
              </w:drawing>
            </w:r>
          </w:p>
        </w:tc>
        <w:tc>
          <w:tcPr>
            <w:tcMar>
              <w:top w:type="dxa" w:w="60"/>
              <w:left w:type="dxa" w:w="100"/>
              <w:bottom w:type="dxa" w:w="60"/>
              <w:right w:type="dxa" w:w="100"/>
            </w:tcMar>
          </w:tcPr>
          <w:p>
            <w:r>
              <w:drawing>
                <wp:inline distT="0" distB="0" distL="0" distR="0">
                  <wp:extent cx="180975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09750" cy="1343025"/>
                          </a:xfrm>
                          <a:prstGeom prst="rect">
                            <a:avLst/>
                          </a:prstGeom>
                        </pic:spPr>
                      </pic:pic>
                    </a:graphicData>
                  </a:graphic>
                </wp:inline>
              </w:drawing>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0"/>
      </w:tblGrid>
      <w:tr>
        <w:trPr>
          <w:tblHeader/>
        </w:trPr>
        <w:tc>
          <w:tcPr>
            <w:shd w:fill="E2EEF2" w:val="clear"/>
            <w:tcMar>
              <w:top w:type="dxa" w:w="60"/>
              <w:left w:type="dxa" w:w="100"/>
              <w:bottom w:type="dxa" w:w="60"/>
              <w:right w:type="dxa" w:w="100"/>
            </w:tcMar>
          </w:tcPr>
          <w:p>
            <w:r>
              <w:rPr>
                <w:b/>
                <w:bCs/>
              </w:rPr>
              <w:t xml:space="preserve">Catalogue</w:t>
            </w:r>
          </w:p>
        </w:tc>
        <w:tc>
          <w:tcPr>
            <w:shd w:fill="E2EEF2" w:val="clear"/>
            <w:tcMar>
              <w:top w:type="dxa" w:w="60"/>
              <w:left w:type="dxa" w:w="100"/>
              <w:bottom w:type="dxa" w:w="60"/>
              <w:right w:type="dxa" w:w="100"/>
            </w:tcMar>
          </w:tcPr>
          <w:p>
            <w:r>
              <w:rPr>
                <w:b/>
                <w:bCs/>
              </w:rPr>
              <w:t xml:space="preserve">Fiche produit</w:t>
            </w:r>
          </w:p>
        </w:tc>
        <w:tc>
          <w:tcPr>
            <w:shd w:fill="E2EEF2" w:val="clear"/>
            <w:tcMar>
              <w:top w:type="dxa" w:w="60"/>
              <w:left w:type="dxa" w:w="100"/>
              <w:bottom w:type="dxa" w:w="60"/>
              <w:right w:type="dxa" w:w="100"/>
            </w:tcMar>
          </w:tcPr>
          <w:p>
            <w:r>
              <w:rPr>
                <w:b/>
                <w:bCs/>
              </w:rPr>
              <w:t xml:space="preserve">Panier</w:t>
            </w:r>
          </w:p>
        </w:tc>
      </w:tr>
      <w:tr>
        <w:trPr>
          <w:cantSplit/>
        </w:trPr>
        <w:tc>
          <w:tcPr>
            <w:tcMar>
              <w:top w:type="dxa" w:w="60"/>
              <w:left w:type="dxa" w:w="100"/>
              <w:bottom w:type="dxa" w:w="60"/>
              <w:right w:type="dxa" w:w="100"/>
            </w:tcMar>
          </w:tcPr>
          <w:p>
            <w:r>
              <w:drawing>
                <wp:inline distT="0" distB="0" distL="0" distR="0">
                  <wp:extent cx="1809750"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1019175"/>
                          </a:xfrm>
                          <a:prstGeom prst="rect">
                            <a:avLst/>
                          </a:prstGeom>
                        </pic:spPr>
                      </pic:pic>
                    </a:graphicData>
                  </a:graphic>
                </wp:inline>
              </w:drawing>
            </w:r>
          </w:p>
        </w:tc>
        <w:tc>
          <w:tcPr>
            <w:tcMar>
              <w:top w:type="dxa" w:w="60"/>
              <w:left w:type="dxa" w:w="100"/>
              <w:bottom w:type="dxa" w:w="60"/>
              <w:right w:type="dxa" w:w="100"/>
            </w:tcMar>
          </w:tcPr>
          <w:p>
            <w:r>
              <w:drawing>
                <wp:inline distT="0" distB="0" distL="0" distR="0">
                  <wp:extent cx="1809750"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09750" cy="1019175"/>
                          </a:xfrm>
                          <a:prstGeom prst="rect">
                            <a:avLst/>
                          </a:prstGeom>
                        </pic:spPr>
                      </pic:pic>
                    </a:graphicData>
                  </a:graphic>
                </wp:inline>
              </w:drawing>
            </w:r>
          </w:p>
        </w:tc>
        <w:tc>
          <w:tcPr>
            <w:tcMar>
              <w:top w:type="dxa" w:w="60"/>
              <w:left w:type="dxa" w:w="100"/>
              <w:bottom w:type="dxa" w:w="60"/>
              <w:right w:type="dxa" w:w="100"/>
            </w:tcMar>
          </w:tcPr>
          <w:p>
            <w:r>
              <w:drawing>
                <wp:inline distT="0" distB="0" distL="0" distR="0">
                  <wp:extent cx="1809750"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1019175"/>
                          </a:xfrm>
                          <a:prstGeom prst="rect">
                            <a:avLst/>
                          </a:prstGeom>
                        </pic:spPr>
                      </pic:pic>
                    </a:graphicData>
                  </a:graphic>
                </wp:inline>
              </w:drawing>
            </w:r>
          </w:p>
        </w:tc>
      </w:tr>
    </w:tbl>
    <w:p>
      <w:pPr>
        <w:spacing w:after="120"/>
      </w:pPr>
    </w:p>
    <w:p>
      <w:pPr>
        <w:pStyle w:val="Heading2"/>
      </w:pPr>
      <w:bookmarkStart w:name="chap_4" w:id="1"/>
      <w:r>
        <w:t xml:space="preserve">Hypothèses</w:t>
      </w:r>
      <w:bookmarkEnd w:id="1"/>
    </w:p>
    <w:p>
      <w:pPr>
        <w:pStyle w:val="ListParagraph"/>
        <w:numPr>
          <w:ilvl w:val="0"/>
          <w:numId w:val="3"/>
        </w:numPr>
      </w:pPr>
      <w:r>
        <w:t xml:space="preserve">La </w:t>
      </w:r>
      <w:r>
        <w:rPr>
          <w:b/>
          <w:bCs/>
        </w:rPr>
        <w:t xml:space="preserve">release 1.0</w:t>
      </w:r>
      <w:r>
        <w:t xml:space="preserve"> couvre la connexion, le catalogue et le panier, en </w:t>
      </w:r>
      <w:r>
        <w:rPr>
          <w:b/>
          <w:bCs/>
        </w:rPr>
        <w:t xml:space="preserve">deux sprints</w:t>
      </w:r>
      <w:r>
        <w:t xml:space="preserve"> de deux
semaines.</w:t>
      </w:r>
    </w:p>
    <w:p>
      <w:pPr>
        <w:pStyle w:val="ListParagraph"/>
        <w:numPr>
          <w:ilvl w:val="1"/>
          <w:numId w:val="3"/>
        </w:numPr>
      </w:pPr>
      <w:r>
        <w:t xml:space="preserve">Sprint 1 : connexion et catalogue (sprint terminé).</w:t>
      </w:r>
    </w:p>
    <w:p>
      <w:pPr>
        <w:pStyle w:val="ListParagraph"/>
        <w:numPr>
          <w:ilvl w:val="1"/>
          <w:numId w:val="3"/>
        </w:numPr>
      </w:pPr>
      <w:r>
        <w:t xml:space="preserve">Sprint 2 : panier (sprint en cours).</w:t>
      </w:r>
    </w:p>
    <w:p>
      <w:pPr>
        <w:pStyle w:val="ListParagraph"/>
        <w:numPr>
          <w:ilvl w:val="0"/>
          <w:numId w:val="3"/>
        </w:numPr>
      </w:pPr>
      <w:r>
        <w:t xml:space="preserve">Le </w:t>
      </w:r>
      <w:r>
        <w:rPr>
          <w:b/>
          <w:bCs/>
        </w:rPr>
        <w:t xml:space="preserve">parcours de commande</w:t>
      </w:r>
      <w:r>
        <w:t xml:space="preserve"> (checkout) n'est </w:t>
      </w:r>
      <w:r>
        <w:rPr>
          <w:b/>
          <w:bCs/>
        </w:rPr>
        <w:t xml:space="preserve">pas développé</w:t>
      </w:r>
      <w:r>
        <w:t xml:space="preserve">. Ses stories restent dans le
backlog, sans test.</w:t>
      </w:r>
    </w:p>
    <w:p>
      <w:pPr>
        <w:pStyle w:val="ListParagraph"/>
        <w:numPr>
          <w:ilvl w:val="0"/>
          <w:numId w:val="3"/>
        </w:numPr>
      </w:pPr>
      <w:r>
        <w:t xml:space="preserve">Avec </w:t>
      </w:r>
      <w:r>
        <w:rPr>
          <w:rFonts w:ascii="Consolas" w:cs="Consolas" w:eastAsia="Consolas" w:hAnsi="Consolas"/>
          <w:sz w:val="19"/>
          <w:szCs w:val="19"/>
          <w:shd w:fill="E2EEF2" w:val="clear"/>
        </w:rPr>
        <w:t xml:space="preserve">problem_user</w:t>
      </w:r>
      <w:r>
        <w:t xml:space="preserve">, Swag Labs présente de vrais défauts. Les tests les révèlent :</w:t>
      </w:r>
    </w:p>
    <w:p>
      <w:pPr>
        <w:pStyle w:val="ListParagraph"/>
        <w:numPr>
          <w:ilvl w:val="1"/>
          <w:numId w:val="3"/>
        </w:numPr>
      </w:pPr>
      <w:r>
        <w:t xml:space="preserve">le bouton « Remove » du catalogue ne retire pas le produit ;</w:t>
      </w:r>
    </w:p>
    <w:p>
      <w:pPr>
        <w:pStyle w:val="ListParagraph"/>
        <w:numPr>
          <w:ilvl w:val="1"/>
          <w:numId w:val="3"/>
        </w:numPr>
      </w:pPr>
      <w:r>
        <w:t xml:space="preserve">trois produits ne peuvent pas être ajoutés au panier.</w:t>
      </w:r>
    </w:p>
    <w:p>
      <w:pPr>
        <w:keepNext/>
        <w:spacing w:before="160" w:after="6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324225"/>
                    </a:xfrm>
                    <a:prstGeom prst="rect">
                      <a:avLst/>
                    </a:prstGeom>
                  </pic:spPr>
                </pic:pic>
              </a:graphicData>
            </a:graphic>
          </wp:inline>
        </w:drawing>
      </w:r>
    </w:p>
    <w:p>
      <w:pPr>
        <w:pStyle w:val="Legende"/>
      </w:pPr>
      <w:r>
        <w:t xml:space="preserve">Défaut de problem_user : le badge reste à 1 après « Remove »</w:t>
      </w:r>
    </w:p>
    <w:p>
      <w:pPr>
        <w:pStyle w:val="Heading2"/>
      </w:pPr>
      <w:bookmarkStart w:name="chap_5" w:id="1"/>
      <w:r>
        <w:t xml:space="preserve">L'équipe</w:t>
      </w:r>
      <w:bookmarkEnd w:id="1"/>
    </w:p>
    <w:p>
      <w:r>
        <w:t xml:space="preserve">Chaque compte de démonstration a un rôle dans le projet. Mot de passe : </w:t>
      </w:r>
      <w:r>
        <w:rPr>
          <w:rFonts w:ascii="Consolas" w:cs="Consolas" w:eastAsia="Consolas" w:hAnsi="Consolas"/>
          <w:sz w:val="19"/>
          <w:szCs w:val="19"/>
          <w:shd w:fill="E2EEF2" w:val="clear"/>
        </w:rPr>
        <w:t xml:space="preserve">SwagLabs-2026</w:t>
      </w:r>
      <w:r>
        <w:t xml:space="preserve"> dans la démo
installée (</w:t>
      </w:r>
      <w:r>
        <w:t xml:space="preserve">note d'installation</w:t>
      </w:r>
      <w:r>
        <w:rPr>
          <w:rFonts w:ascii="Consolas" w:cs="Consolas" w:eastAsia="Consolas" w:hAnsi="Consolas"/>
          <w:sz w:val="18"/>
          <w:szCs w:val="18"/>
        </w:rPr>
        <w:t xml:space="preserve"> (docs/installation.md)</w:t>
      </w:r>
      <w:r>
        <w:t xml:space="preserve">), </w:t>
      </w:r>
      <w:r>
        <w:rPr>
          <w:rFonts w:ascii="Consolas" w:cs="Consolas" w:eastAsia="Consolas" w:hAnsi="Consolas"/>
          <w:sz w:val="19"/>
          <w:szCs w:val="19"/>
          <w:shd w:fill="E2EEF2" w:val="clear"/>
        </w:rPr>
        <w:t xml:space="preserve">demo</w:t>
      </w:r>
      <w:r>
        <w:t xml:space="preserve"> sur la pile de développement.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E2EEF2" w:val="clear"/>
            <w:tcMar>
              <w:top w:type="dxa" w:w="60"/>
              <w:left w:type="dxa" w:w="100"/>
              <w:bottom w:type="dxa" w:w="60"/>
              <w:right w:type="dxa" w:w="100"/>
            </w:tcMar>
          </w:tcPr>
          <w:p>
            <w:r>
              <w:rPr>
                <w:b/>
                <w:bCs/>
              </w:rPr>
              <w:t xml:space="preserve">Compte</w:t>
            </w:r>
          </w:p>
        </w:tc>
        <w:tc>
          <w:tcPr>
            <w:shd w:fill="E2EEF2" w:val="clear"/>
            <w:tcMar>
              <w:top w:type="dxa" w:w="60"/>
              <w:left w:type="dxa" w:w="100"/>
              <w:bottom w:type="dxa" w:w="60"/>
              <w:right w:type="dxa" w:w="100"/>
            </w:tcMar>
          </w:tcPr>
          <w:p>
            <w:r>
              <w:rPr>
                <w:b/>
                <w:bCs/>
              </w:rPr>
              <w:t xml:space="preserve">Personne</w:t>
            </w:r>
          </w:p>
        </w:tc>
        <w:tc>
          <w:tcPr>
            <w:shd w:fill="E2EEF2" w:val="clear"/>
            <w:tcMar>
              <w:top w:type="dxa" w:w="60"/>
              <w:left w:type="dxa" w:w="100"/>
              <w:bottom w:type="dxa" w:w="60"/>
              <w:right w:type="dxa" w:w="100"/>
            </w:tcMar>
          </w:tcPr>
          <w:p>
            <w:r>
              <w:rPr>
                <w:b/>
                <w:bCs/>
              </w:rPr>
              <w:t xml:space="preserve">Rôle dans le projet</w:t>
            </w:r>
          </w:p>
        </w:tc>
        <w:tc>
          <w:tcPr>
            <w:shd w:fill="E2EEF2" w:val="clear"/>
            <w:tcMar>
              <w:top w:type="dxa" w:w="60"/>
              <w:left w:type="dxa" w:w="100"/>
              <w:bottom w:type="dxa" w:w="60"/>
              <w:right w:type="dxa" w:w="100"/>
            </w:tcMar>
          </w:tcPr>
          <w:p>
            <w:r>
              <w:rPr>
                <w:b/>
                <w:bCs/>
              </w:rPr>
              <w:t xml:space="preserve">Ce qu'il fait dans ce guide</w:t>
            </w:r>
          </w:p>
        </w:tc>
      </w:tr>
      <w:tr>
        <w:trPr>
          <w:cantSplit/>
        </w:trPr>
        <w:tc>
          <w:tcPr>
            <w:tcMar>
              <w:top w:type="dxa" w:w="60"/>
              <w:left w:type="dxa" w:w="100"/>
              <w:bottom w:type="dxa" w:w="60"/>
              <w:right w:type="dxa" w:w="100"/>
            </w:tcMar>
          </w:tcPr>
          <w:p>
            <w:r>
              <w:rPr>
                <w:rFonts w:ascii="Consolas" w:cs="Consolas" w:eastAsia="Consolas" w:hAnsi="Consolas"/>
                <w:sz w:val="19"/>
                <w:szCs w:val="19"/>
                <w:shd w:fill="E2EEF2" w:val="clear"/>
              </w:rPr>
              <w:t xml:space="preserve">admin</w:t>
            </w:r>
          </w:p>
        </w:tc>
        <w:tc>
          <w:tcPr>
            <w:tcMar>
              <w:top w:type="dxa" w:w="60"/>
              <w:left w:type="dxa" w:w="100"/>
              <w:bottom w:type="dxa" w:w="60"/>
              <w:right w:type="dxa" w:w="100"/>
            </w:tcMar>
          </w:tcPr>
          <w:p>
            <w:r>
              <w:t xml:space="preserve">Administrateur</w:t>
            </w:r>
          </w:p>
        </w:tc>
        <w:tc>
          <w:tcPr>
            <w:tcMar>
              <w:top w:type="dxa" w:w="60"/>
              <w:left w:type="dxa" w:w="100"/>
              <w:bottom w:type="dxa" w:w="60"/>
              <w:right w:type="dxa" w:w="100"/>
            </w:tcMar>
          </w:tcPr>
          <w:p>
            <w:r>
              <w:t xml:space="preserve">Administrateur</w:t>
            </w:r>
          </w:p>
        </w:tc>
        <w:tc>
          <w:tcPr>
            <w:tcMar>
              <w:top w:type="dxa" w:w="60"/>
              <w:left w:type="dxa" w:w="100"/>
              <w:bottom w:type="dxa" w:w="60"/>
              <w:right w:type="dxa" w:w="100"/>
            </w:tcMar>
          </w:tcPr>
          <w:p>
            <w:r>
              <w:t xml:space="preserve">Crée le projet, gère l'équipe et le serveur d'exécution</w:t>
            </w:r>
          </w:p>
        </w:tc>
      </w:tr>
      <w:tr>
        <w:trPr>
          <w:cantSplit/>
        </w:trPr>
        <w:tc>
          <w:tcPr>
            <w:tcMar>
              <w:top w:type="dxa" w:w="60"/>
              <w:left w:type="dxa" w:w="100"/>
              <w:bottom w:type="dxa" w:w="60"/>
              <w:right w:type="dxa" w:w="100"/>
            </w:tcMar>
          </w:tcPr>
          <w:p>
            <w:r>
              <w:rPr>
                <w:rFonts w:ascii="Consolas" w:cs="Consolas" w:eastAsia="Consolas" w:hAnsi="Consolas"/>
                <w:sz w:val="19"/>
                <w:szCs w:val="19"/>
                <w:shd w:fill="E2EEF2" w:val="clear"/>
              </w:rPr>
              <w:t xml:space="preserve">po</w:t>
            </w:r>
          </w:p>
        </w:tc>
        <w:tc>
          <w:tcPr>
            <w:tcMar>
              <w:top w:type="dxa" w:w="60"/>
              <w:left w:type="dxa" w:w="100"/>
              <w:bottom w:type="dxa" w:w="60"/>
              <w:right w:type="dxa" w:w="100"/>
            </w:tcMar>
          </w:tcPr>
          <w:p>
            <w:r>
              <w:t xml:space="preserve">Paula Owner</w:t>
            </w:r>
          </w:p>
        </w:tc>
        <w:tc>
          <w:tcPr>
            <w:tcMar>
              <w:top w:type="dxa" w:w="60"/>
              <w:left w:type="dxa" w:w="100"/>
              <w:bottom w:type="dxa" w:w="60"/>
              <w:right w:type="dxa" w:w="100"/>
            </w:tcMar>
          </w:tcPr>
          <w:p>
            <w:r>
              <w:t xml:space="preserve">Product Owner</w:t>
            </w:r>
          </w:p>
        </w:tc>
        <w:tc>
          <w:tcPr>
            <w:tcMar>
              <w:top w:type="dxa" w:w="60"/>
              <w:left w:type="dxa" w:w="100"/>
              <w:bottom w:type="dxa" w:w="60"/>
              <w:right w:type="dxa" w:w="100"/>
            </w:tcMar>
          </w:tcPr>
          <w:p>
            <w:r>
              <w:t xml:space="preserve">Écrit le backlog, planifie, approuve les débriefings, rend le verdict</w:t>
            </w:r>
          </w:p>
        </w:tc>
      </w:tr>
      <w:tr>
        <w:trPr>
          <w:cantSplit/>
        </w:trPr>
        <w:tc>
          <w:tcPr>
            <w:tcMar>
              <w:top w:type="dxa" w:w="60"/>
              <w:left w:type="dxa" w:w="100"/>
              <w:bottom w:type="dxa" w:w="60"/>
              <w:right w:type="dxa" w:w="100"/>
            </w:tcMar>
          </w:tcPr>
          <w:p>
            <w:r>
              <w:rPr>
                <w:rFonts w:ascii="Consolas" w:cs="Consolas" w:eastAsia="Consolas" w:hAnsi="Consolas"/>
                <w:sz w:val="19"/>
                <w:szCs w:val="19"/>
                <w:shd w:fill="E2EEF2" w:val="clear"/>
              </w:rPr>
              <w:t xml:space="preserve">qa1</w:t>
            </w:r>
          </w:p>
        </w:tc>
        <w:tc>
          <w:tcPr>
            <w:tcMar>
              <w:top w:type="dxa" w:w="60"/>
              <w:left w:type="dxa" w:w="100"/>
              <w:bottom w:type="dxa" w:w="60"/>
              <w:right w:type="dxa" w:w="100"/>
            </w:tcMar>
          </w:tcPr>
          <w:p>
            <w:r>
              <w:t xml:space="preserve">Quentin Testeur</w:t>
            </w:r>
          </w:p>
        </w:tc>
        <w:tc>
          <w:tcPr>
            <w:tcMar>
              <w:top w:type="dxa" w:w="60"/>
              <w:left w:type="dxa" w:w="100"/>
              <w:bottom w:type="dxa" w:w="60"/>
              <w:right w:type="dxa" w:w="100"/>
            </w:tcMar>
          </w:tcPr>
          <w:p>
            <w:r>
              <w:t xml:space="preserve">Testeur</w:t>
            </w:r>
          </w:p>
        </w:tc>
        <w:tc>
          <w:tcPr>
            <w:tcMar>
              <w:top w:type="dxa" w:w="60"/>
              <w:left w:type="dxa" w:w="100"/>
              <w:bottom w:type="dxa" w:w="60"/>
              <w:right w:type="dxa" w:w="100"/>
            </w:tcMar>
          </w:tcPr>
          <w:p>
            <w:r>
              <w:t xml:space="preserve">Conçoit les tests, prépare les campagnes, explore le panier</w:t>
            </w:r>
          </w:p>
        </w:tc>
      </w:tr>
      <w:tr>
        <w:trPr>
          <w:cantSplit/>
        </w:trPr>
        <w:tc>
          <w:tcPr>
            <w:tcMar>
              <w:top w:type="dxa" w:w="60"/>
              <w:left w:type="dxa" w:w="100"/>
              <w:bottom w:type="dxa" w:w="60"/>
              <w:right w:type="dxa" w:w="100"/>
            </w:tcMar>
          </w:tcPr>
          <w:p>
            <w:r>
              <w:rPr>
                <w:rFonts w:ascii="Consolas" w:cs="Consolas" w:eastAsia="Consolas" w:hAnsi="Consolas"/>
                <w:sz w:val="19"/>
                <w:szCs w:val="19"/>
                <w:shd w:fill="E2EEF2" w:val="clear"/>
              </w:rPr>
              <w:t xml:space="preserve">qa2</w:t>
            </w:r>
          </w:p>
        </w:tc>
        <w:tc>
          <w:tcPr>
            <w:tcMar>
              <w:top w:type="dxa" w:w="60"/>
              <w:left w:type="dxa" w:w="100"/>
              <w:bottom w:type="dxa" w:w="60"/>
              <w:right w:type="dxa" w:w="100"/>
            </w:tcMar>
          </w:tcPr>
          <w:p>
            <w:r>
              <w:t xml:space="preserve">Quitterie Testeuse</w:t>
            </w:r>
          </w:p>
        </w:tc>
        <w:tc>
          <w:tcPr>
            <w:tcMar>
              <w:top w:type="dxa" w:w="60"/>
              <w:left w:type="dxa" w:w="100"/>
              <w:bottom w:type="dxa" w:w="60"/>
              <w:right w:type="dxa" w:w="100"/>
            </w:tcMar>
          </w:tcPr>
          <w:p>
            <w:r>
              <w:t xml:space="preserve">Testeuse</w:t>
            </w:r>
          </w:p>
        </w:tc>
        <w:tc>
          <w:tcPr>
            <w:tcMar>
              <w:top w:type="dxa" w:w="60"/>
              <w:left w:type="dxa" w:w="100"/>
              <w:bottom w:type="dxa" w:w="60"/>
              <w:right w:type="dxa" w:w="100"/>
            </w:tcMar>
          </w:tcPr>
          <w:p>
            <w:r>
              <w:t xml:space="preserve">Exécute le test manuel du panier</w:t>
            </w:r>
          </w:p>
        </w:tc>
      </w:tr>
      <w:tr>
        <w:trPr>
          <w:cantSplit/>
        </w:trPr>
        <w:tc>
          <w:tcPr>
            <w:tcMar>
              <w:top w:type="dxa" w:w="60"/>
              <w:left w:type="dxa" w:w="100"/>
              <w:bottom w:type="dxa" w:w="60"/>
              <w:right w:type="dxa" w:w="100"/>
            </w:tcMar>
          </w:tcPr>
          <w:p>
            <w:r>
              <w:rPr>
                <w:rFonts w:ascii="Consolas" w:cs="Consolas" w:eastAsia="Consolas" w:hAnsi="Consolas"/>
                <w:sz w:val="19"/>
                <w:szCs w:val="19"/>
                <w:shd w:fill="E2EEF2" w:val="clear"/>
              </w:rPr>
              <w:t xml:space="preserve">dev</w:t>
            </w:r>
          </w:p>
        </w:tc>
        <w:tc>
          <w:tcPr>
            <w:tcMar>
              <w:top w:type="dxa" w:w="60"/>
              <w:left w:type="dxa" w:w="100"/>
              <w:bottom w:type="dxa" w:w="60"/>
              <w:right w:type="dxa" w:w="100"/>
            </w:tcMar>
          </w:tcPr>
          <w:p>
            <w:r>
              <w:t xml:space="preserve">Dev Eloppeur</w:t>
            </w:r>
          </w:p>
        </w:tc>
        <w:tc>
          <w:tcPr>
            <w:tcMar>
              <w:top w:type="dxa" w:w="60"/>
              <w:left w:type="dxa" w:w="100"/>
              <w:bottom w:type="dxa" w:w="60"/>
              <w:right w:type="dxa" w:w="100"/>
            </w:tcMar>
          </w:tcPr>
          <w:p>
            <w:r>
              <w:t xml:space="preserve">Développeur</w:t>
            </w:r>
          </w:p>
        </w:tc>
        <w:tc>
          <w:tcPr>
            <w:tcMar>
              <w:top w:type="dxa" w:w="60"/>
              <w:left w:type="dxa" w:w="100"/>
              <w:bottom w:type="dxa" w:w="60"/>
              <w:right w:type="dxa" w:w="100"/>
            </w:tcMar>
          </w:tcPr>
          <w:p>
            <w:r>
              <w:t xml:space="preserve">Référence les tests automatisés, lance les runs</w:t>
            </w:r>
          </w:p>
        </w:tc>
      </w:tr>
      <w:tr>
        <w:trPr>
          <w:cantSplit/>
        </w:trPr>
        <w:tc>
          <w:tcPr>
            <w:tcMar>
              <w:top w:type="dxa" w:w="60"/>
              <w:left w:type="dxa" w:w="100"/>
              <w:bottom w:type="dxa" w:w="60"/>
              <w:right w:type="dxa" w:w="100"/>
            </w:tcMar>
          </w:tcPr>
          <w:p>
            <w:r>
              <w:rPr>
                <w:rFonts w:ascii="Consolas" w:cs="Consolas" w:eastAsia="Consolas" w:hAnsi="Consolas"/>
                <w:sz w:val="19"/>
                <w:szCs w:val="19"/>
                <w:shd w:fill="E2EEF2" w:val="clear"/>
              </w:rPr>
              <w:t xml:space="preserve">viewer</w:t>
            </w:r>
          </w:p>
        </w:tc>
        <w:tc>
          <w:tcPr>
            <w:tcMar>
              <w:top w:type="dxa" w:w="60"/>
              <w:left w:type="dxa" w:w="100"/>
              <w:bottom w:type="dxa" w:w="60"/>
              <w:right w:type="dxa" w:w="100"/>
            </w:tcMar>
          </w:tcPr>
          <w:p>
            <w:r>
              <w:t xml:space="preserve">Victor Lecteur</w:t>
            </w:r>
          </w:p>
        </w:tc>
        <w:tc>
          <w:tcPr>
            <w:tcMar>
              <w:top w:type="dxa" w:w="60"/>
              <w:left w:type="dxa" w:w="100"/>
              <w:bottom w:type="dxa" w:w="60"/>
              <w:right w:type="dxa" w:w="100"/>
            </w:tcMar>
          </w:tcPr>
          <w:p>
            <w:r>
              <w:t xml:space="preserve">Lecteur</w:t>
            </w:r>
          </w:p>
        </w:tc>
        <w:tc>
          <w:tcPr>
            <w:tcMar>
              <w:top w:type="dxa" w:w="60"/>
              <w:left w:type="dxa" w:w="100"/>
              <w:bottom w:type="dxa" w:w="60"/>
              <w:right w:type="dxa" w:w="100"/>
            </w:tcMar>
          </w:tcPr>
          <w:p>
            <w:r>
              <w:t xml:space="preserve">Consulte sans rien modifier</w:t>
            </w:r>
          </w:p>
        </w:tc>
      </w:tr>
    </w:tbl>
    <w:p>
      <w:pPr>
        <w:spacing w:after="120"/>
      </w:pPr>
    </w:p>
    <w:p>
      <w:pPr>
        <w:pStyle w:val="Principe"/>
      </w:pPr>
      <w:r>
        <w:rPr>
          <w:b/>
          <w:bCs/>
        </w:rPr>
        <w:t xml:space="preserve">Principe — une qualité partagée.</w:t>
      </w:r>
      <w:r>
        <w:t xml:space="preserve"> En agile, la qualité n'est pas l'affaire d'une équipe de
test en bout de chaîne. Le PO formule des critères vérifiables, les testeurs et les développeurs les
transforment en tests, et toute l'équipe lit les mêmes indicateurs. TraceAgile donne à chacun ses
droits ; l'API applique ces droits même si l'interface masque une action.</w:t>
      </w:r>
    </w:p>
    <w:p>
      <w:pPr>
        <w:pStyle w:val="Heading1"/>
        <w:pageBreakBefore/>
      </w:pPr>
      <w:bookmarkStart w:name="chap_6" w:id="1"/>
      <w:r>
        <w:t xml:space="preserve">2. Administration</w:t>
      </w:r>
      <w:bookmarkEnd w:id="1"/>
    </w:p>
    <w:p>
      <w:r>
        <w:t xml:space="preserve">L'administrateur crée le projet. Sa </w:t>
      </w:r>
      <w:r>
        <w:rPr>
          <w:b/>
          <w:bCs/>
        </w:rPr>
        <w:t xml:space="preserve">clé</w:t>
      </w:r>
      <w:r>
        <w:t xml:space="preserve"> (</w:t>
      </w:r>
      <w:r>
        <w:rPr>
          <w:rFonts w:ascii="Consolas" w:cs="Consolas" w:eastAsia="Consolas" w:hAnsi="Consolas"/>
          <w:sz w:val="19"/>
          <w:szCs w:val="19"/>
          <w:shd w:fill="E2EEF2" w:val="clear"/>
        </w:rPr>
        <w:t xml:space="preserve">SWAG</w:t>
      </w:r>
      <w:r>
        <w:t xml:space="preserve">) préfixe toutes les URL.</w:t>
      </w:r>
    </w:p>
    <w:p>
      <w:pPr>
        <w:keepNext/>
        <w:spacing w:before="160" w:after="60"/>
        <w:jc w:val="center"/>
      </w:pPr>
      <w:r>
        <w:drawing>
          <wp:inline distT="0" distB="0" distL="0" distR="0">
            <wp:extent cx="4381500"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4029075"/>
                    </a:xfrm>
                    <a:prstGeom prst="rect">
                      <a:avLst/>
                    </a:prstGeom>
                  </pic:spPr>
                </pic:pic>
              </a:graphicData>
            </a:graphic>
          </wp:inline>
        </w:drawing>
      </w:r>
    </w:p>
    <w:p>
      <w:pPr>
        <w:pStyle w:val="Legende"/>
      </w:pPr>
      <w:r>
        <w:t xml:space="preserve">Création du projet SWAG</w:t>
      </w:r>
    </w:p>
    <w:p>
      <w:r>
        <w:t xml:space="preserve">Il affecte ensuite un rôle à chaque membre (</w:t>
      </w:r>
      <w:r>
        <w:rPr>
          <w:b/>
          <w:bCs/>
        </w:rPr>
        <w:t xml:space="preserve">Administration › Projets</w:t>
      </w:r>
      <w:r>
        <w:t xml:space="preserve">). Sous chaque membre, une
phrase rappelle ce que son profil permet et ne permet pas. Par exemple, un testeur écrit et exécute
les tests, mais ne lance pas les runs automatisés : c'est le rôle du développeur.</w:t>
      </w:r>
    </w:p>
    <w:p>
      <w:pPr>
        <w:keepNext/>
        <w:spacing w:before="160" w:after="60"/>
        <w:jc w:val="center"/>
      </w:pPr>
      <w:r>
        <w:drawing>
          <wp:inline distT="0" distB="0" distL="0" distR="0">
            <wp:extent cx="59055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248025"/>
                    </a:xfrm>
                    <a:prstGeom prst="rect">
                      <a:avLst/>
                    </a:prstGeom>
                  </pic:spPr>
                </pic:pic>
              </a:graphicData>
            </a:graphic>
          </wp:inline>
        </w:drawing>
      </w:r>
    </w:p>
    <w:p>
      <w:pPr>
        <w:pStyle w:val="Legende"/>
      </w:pPr>
      <w:r>
        <w:t xml:space="preserve">Membres du projet et leurs rôles</w:t>
      </w:r>
    </w:p>
    <w:p>
      <w:r>
        <w:t xml:space="preserve">L'onglet </w:t>
      </w:r>
      <w:r>
        <w:rPr>
          <w:b/>
          <w:bCs/>
        </w:rPr>
        <w:t xml:space="preserve">Utilisateurs</w:t>
      </w:r>
      <w:r>
        <w:t xml:space="preserve"> liste les comptes. L'onglet </w:t>
      </w:r>
      <w:r>
        <w:rPr>
          <w:b/>
          <w:bCs/>
        </w:rPr>
        <w:t xml:space="preserve">Serveurs d'exécution</w:t>
      </w:r>
      <w:r>
        <w:t xml:space="preserve"> montre les serveurs
qui jouent les tests automatisés. Ici, le </w:t>
      </w:r>
      <w:r>
        <w:rPr>
          <w:b/>
          <w:bCs/>
        </w:rPr>
        <w:t xml:space="preserve">serveur d'exécution</w:t>
      </w:r>
      <w:r>
        <w:t xml:space="preserve"> réel exécute vraiment les tests
(voir le </w:t>
      </w:r>
      <w:hyperlink w:history="1" w:anchor="chap_46">
        <w:r>
          <w:rPr>
            <w:color w:val="19647E"/>
            <w:u w:val="single"/>
          </w:rPr>
          <w:t xml:space="preserve">chapitre 15</w:t>
        </w:r>
      </w:hyperlink>
      <w:r>
        <w:t xml:space="preserve">). Sur la pile de développement, un second serveur,
le </w:t>
      </w:r>
      <w:r>
        <w:rPr>
          <w:b/>
          <w:bCs/>
        </w:rPr>
        <w:t xml:space="preserve">simulateur</w:t>
      </w:r>
      <w:r>
        <w:t xml:space="preserve">, imite un serveur pour les démonstrations.</w:t>
      </w:r>
    </w:p>
    <w:p>
      <w:r>
        <w:t xml:space="preserve">Chaque serveur est </w:t>
      </w:r>
      <w:r>
        <w:rPr>
          <w:b/>
          <w:bCs/>
        </w:rPr>
        <w:t xml:space="preserve">appairé</w:t>
      </w:r>
      <w:r>
        <w:t xml:space="preserve"> par un jeton qu'il a lui-même émis et apparaît </w:t>
      </w:r>
      <w:r>
        <w:rPr>
          <w:b/>
          <w:bCs/>
        </w:rPr>
        <w:t xml:space="preserve">en ligne</w:t>
      </w:r>
      <w:r>
        <w:t xml:space="preserve">, avec les
techniques qu'il sait exécuter.</w:t>
      </w:r>
    </w:p>
    <w:p>
      <w:pPr>
        <w:keepNext/>
        <w:spacing w:before="160" w:after="6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695700"/>
                    </a:xfrm>
                    <a:prstGeom prst="rect">
                      <a:avLst/>
                    </a:prstGeom>
                  </pic:spPr>
                </pic:pic>
              </a:graphicData>
            </a:graphic>
          </wp:inline>
        </w:drawing>
      </w:r>
    </w:p>
    <w:p>
      <w:pPr>
        <w:pStyle w:val="Legende"/>
      </w:pPr>
      <w:r>
        <w:t xml:space="preserve">Serveurs d'exécution</w:t>
      </w:r>
    </w:p>
    <w:p>
      <w:r>
        <w:t xml:space="preserve">L'onglet </w:t>
      </w:r>
      <w:r>
        <w:rPr>
          <w:b/>
          <w:bCs/>
        </w:rPr>
        <w:t xml:space="preserve">Dépôts Git</w:t>
      </w:r>
      <w:r>
        <w:t xml:space="preserve"> déclare, pour toute l'instance, les dépôts où se trouvent les tests
automatisés : un compte ou une organisation, puis ses projets. Un dépôt est public, ou authentifié par
un </w:t>
      </w:r>
      <w:r>
        <w:rPr>
          <w:b/>
          <w:bCs/>
        </w:rPr>
        <w:t xml:space="preserve">jeton d'accès</w:t>
      </w:r>
      <w:r>
        <w:t xml:space="preserve"> (HTTPS) ou une </w:t>
      </w:r>
      <w:r>
        <w:rPr>
          <w:b/>
          <w:bCs/>
        </w:rPr>
        <w:t xml:space="preserve">clé SSH</w:t>
      </w:r>
      <w:r>
        <w:t xml:space="preserve">. Le secret est chiffré, n'est jamais réaffiché, et
accompagne chaque run envoyé au serveur d'exécution, qui l'oublie après le clone. L'exemple en
déclare deux :</w:t>
      </w:r>
    </w:p>
    <w:p>
      <w:pPr>
        <w:pStyle w:val="ListParagraph"/>
        <w:numPr>
          <w:ilvl w:val="0"/>
          <w:numId w:val="3"/>
        </w:numPr>
      </w:pPr>
      <w:r>
        <w:rPr>
          <w:b/>
          <w:bCs/>
        </w:rPr>
        <w:t xml:space="preserve">Dépôt local</w:t>
      </w:r>
      <w:r>
        <w:t xml:space="preserve"> (</w:t>
      </w:r>
      <w:r>
        <w:rPr>
          <w:rFonts w:ascii="Consolas" w:cs="Consolas" w:eastAsia="Consolas" w:hAnsi="Consolas"/>
          <w:sz w:val="19"/>
          <w:szCs w:val="19"/>
          <w:shd w:fill="E2EEF2" w:val="clear"/>
        </w:rPr>
        <w:t xml:space="preserve">file:///depots</w:t>
      </w:r>
      <w:r>
        <w:t xml:space="preserve">), projet </w:t>
      </w:r>
      <w:r>
        <w:rPr>
          <w:rFonts w:ascii="Consolas" w:cs="Consolas" w:eastAsia="Consolas" w:hAnsi="Consolas"/>
          <w:sz w:val="19"/>
          <w:szCs w:val="19"/>
          <w:shd w:fill="E2EEF2" w:val="clear"/>
        </w:rPr>
        <w:t xml:space="preserve">traceagile</w:t>
      </w:r>
      <w:r>
        <w:t xml:space="preserve"> : ce dépôt, monté dans le serveur
d'exécution ; les tests de SWAG y prennent leur code (</w:t>
      </w:r>
      <w:r>
        <w:rPr>
          <w:rFonts w:ascii="Consolas" w:cs="Consolas" w:eastAsia="Consolas" w:hAnsi="Consolas"/>
          <w:sz w:val="19"/>
          <w:szCs w:val="19"/>
          <w:shd w:fill="E2EEF2" w:val="clear"/>
        </w:rPr>
        <w:t xml:space="preserve">saucedemo/</w:t>
      </w:r>
      <w:r>
        <w:t xml:space="preserve">) ;</w:t>
      </w:r>
    </w:p>
    <w:p>
      <w:pPr>
        <w:pStyle w:val="ListParagraph"/>
        <w:numPr>
          <w:ilvl w:val="0"/>
          <w:numId w:val="3"/>
        </w:numPr>
      </w:pPr>
      <w:r>
        <w:rPr>
          <w:b/>
          <w:bCs/>
        </w:rPr>
        <w:t xml:space="preserve">kerware</w:t>
      </w:r>
      <w:r>
        <w:t xml:space="preserve"> (</w:t>
      </w:r>
      <w:r>
        <w:rPr>
          <w:rFonts w:ascii="Consolas" w:cs="Consolas" w:eastAsia="Consolas" w:hAnsi="Consolas"/>
          <w:sz w:val="19"/>
          <w:szCs w:val="19"/>
          <w:shd w:fill="E2EEF2" w:val="clear"/>
        </w:rPr>
        <w:t xml:space="preserve">https://github.com/kerware</w:t>
      </w:r>
      <w:r>
        <w:t xml:space="preserve">, public), projet </w:t>
      </w:r>
      <w:r>
        <w:rPr>
          <w:rFonts w:ascii="Consolas" w:cs="Consolas" w:eastAsia="Consolas" w:hAnsi="Consolas"/>
          <w:sz w:val="19"/>
          <w:szCs w:val="19"/>
          <w:shd w:fill="E2EEF2" w:val="clear"/>
        </w:rPr>
        <w:t xml:space="preserve">saucedemo-e2e</w:t>
      </w:r>
      <w:r>
        <w:t xml:space="preserve"> : un projet de tests
Playwright en Java, disponible pour d'autres fiches.</w:t>
      </w:r>
    </w:p>
    <w:p>
      <w:pPr>
        <w:keepNext/>
        <w:spacing w:before="160" w:after="60"/>
        <w:jc w:val="center"/>
      </w:pPr>
      <w:r>
        <w:drawing>
          <wp:inline distT="0" distB="0" distL="0" distR="0">
            <wp:extent cx="5905500" cy="479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4791075"/>
                    </a:xfrm>
                    <a:prstGeom prst="rect">
                      <a:avLst/>
                    </a:prstGeom>
                  </pic:spPr>
                </pic:pic>
              </a:graphicData>
            </a:graphic>
          </wp:inline>
        </w:drawing>
      </w:r>
    </w:p>
    <w:p>
      <w:pPr>
        <w:pStyle w:val="Legende"/>
      </w:pPr>
      <w:r>
        <w:t xml:space="preserve">Dépôts Git et leurs projets</w:t>
      </w:r>
    </w:p>
    <w:p>
      <w:pPr>
        <w:keepNext/>
        <w:spacing w:before="160" w:after="6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695700"/>
                    </a:xfrm>
                    <a:prstGeom prst="rect">
                      <a:avLst/>
                    </a:prstGeom>
                  </pic:spPr>
                </pic:pic>
              </a:graphicData>
            </a:graphic>
          </wp:inline>
        </w:drawing>
      </w:r>
    </w:p>
    <w:p>
      <w:pPr>
        <w:pStyle w:val="Legende"/>
      </w:pPr>
      <w:r>
        <w:t xml:space="preserve">Utilisateurs</w:t>
      </w:r>
    </w:p>
    <w:p>
      <w:r>
        <w:t xml:space="preserve">La page </w:t>
      </w:r>
      <w:r>
        <w:rPr>
          <w:b/>
          <w:bCs/>
        </w:rPr>
        <w:t xml:space="preserve">Projets</w:t>
      </w:r>
      <w:r>
        <w:t xml:space="preserve"> résume chaque projet.</w:t>
      </w:r>
    </w:p>
    <w:p>
      <w:pPr>
        <w:keepNext/>
        <w:spacing w:before="160" w:after="60"/>
        <w:jc w:val="center"/>
      </w:pPr>
      <w:r>
        <w:drawing>
          <wp:inline distT="0" distB="0" distL="0" distR="0">
            <wp:extent cx="382905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29050" cy="2143125"/>
                    </a:xfrm>
                    <a:prstGeom prst="rect">
                      <a:avLst/>
                    </a:prstGeom>
                  </pic:spPr>
                </pic:pic>
              </a:graphicData>
            </a:graphic>
          </wp:inline>
        </w:drawing>
      </w:r>
    </w:p>
    <w:p>
      <w:pPr>
        <w:pStyle w:val="Legende"/>
      </w:pPr>
      <w:r>
        <w:t xml:space="preserve">Carte du projet</w:t>
      </w:r>
    </w:p>
    <w:p>
      <w:pPr>
        <w:pStyle w:val="Heading1"/>
        <w:pageBreakBefore/>
      </w:pPr>
      <w:bookmarkStart w:name="chap_7" w:id="1"/>
      <w:r>
        <w:t xml:space="preserve">3. Exprimer le besoin</w:t>
      </w:r>
      <w:bookmarkEnd w:id="1"/>
    </w:p>
    <w:p>
      <w:pPr>
        <w:pStyle w:val="Heading2"/>
      </w:pPr>
      <w:bookmarkStart w:name="chap_8" w:id="1"/>
      <w:r>
        <w:t xml:space="preserve">Le backlog</w:t>
      </w:r>
      <w:bookmarkEnd w:id="1"/>
    </w:p>
    <w:p>
      <w:r>
        <w:t xml:space="preserve">Le PO organise le besoin en arbre :</w:t>
      </w:r>
    </w:p>
    <w:p>
      <w:pPr>
        <w:pStyle w:val="ListParagraph"/>
        <w:numPr>
          <w:ilvl w:val="0"/>
          <w:numId w:val="3"/>
        </w:numPr>
      </w:pPr>
      <w:r>
        <w:t xml:space="preserve">un </w:t>
      </w:r>
      <w:r>
        <w:rPr>
          <w:b/>
          <w:bCs/>
        </w:rPr>
        <w:t xml:space="preserve">épic</w:t>
      </w:r>
      <w:r>
        <w:t xml:space="preserve"> (« Acheter en ligne sur Swag Labs ») ;</w:t>
      </w:r>
    </w:p>
    <w:p>
      <w:pPr>
        <w:pStyle w:val="ListParagraph"/>
        <w:numPr>
          <w:ilvl w:val="0"/>
          <w:numId w:val="3"/>
        </w:numPr>
      </w:pPr>
      <w:r>
        <w:t xml:space="preserve">quatre </w:t>
      </w:r>
      <w:r>
        <w:rPr>
          <w:b/>
          <w:bCs/>
        </w:rPr>
        <w:t xml:space="preserve">features</w:t>
      </w:r>
      <w:r>
        <w:t xml:space="preserve"> : Authentification, Catalogue, Panier, Commande ;</w:t>
      </w:r>
    </w:p>
    <w:p>
      <w:pPr>
        <w:pStyle w:val="ListParagraph"/>
        <w:numPr>
          <w:ilvl w:val="0"/>
          <w:numId w:val="3"/>
        </w:numPr>
      </w:pPr>
      <w:r>
        <w:t xml:space="preserve">des </w:t>
      </w:r>
      <w:r>
        <w:rPr>
          <w:b/>
          <w:bCs/>
        </w:rPr>
        <w:t xml:space="preserve">user stories</w:t>
      </w:r>
      <w:r>
        <w:t xml:space="preserve"> sous les features ;</w:t>
      </w:r>
    </w:p>
    <w:p>
      <w:pPr>
        <w:pStyle w:val="ListParagraph"/>
        <w:numPr>
          <w:ilvl w:val="0"/>
          <w:numId w:val="3"/>
        </w:numPr>
      </w:pPr>
      <w:r>
        <w:t xml:space="preserve">deux </w:t>
      </w:r>
      <w:r>
        <w:rPr>
          <w:b/>
          <w:bCs/>
        </w:rPr>
        <w:t xml:space="preserve">exigences non fonctionnelles</w:t>
      </w:r>
      <w:r>
        <w:t xml:space="preserve"> (ENF) transverses.</w:t>
      </w:r>
    </w:p>
    <w:p>
      <w:pPr>
        <w:keepNext/>
        <w:spacing w:before="160" w:after="6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695700"/>
                    </a:xfrm>
                    <a:prstGeom prst="rect">
                      <a:avLst/>
                    </a:prstGeom>
                  </pic:spPr>
                </pic:pic>
              </a:graphicData>
            </a:graphic>
          </wp:inline>
        </w:drawing>
      </w:r>
    </w:p>
    <w:p>
      <w:pPr>
        <w:pStyle w:val="Legende"/>
      </w:pPr>
      <w:r>
        <w:t xml:space="preserve">Backlog en arbre</w:t>
      </w:r>
    </w:p>
    <w:p>
      <w:r>
        <w:t xml:space="preserve">La vue </w:t>
      </w:r>
      <w:r>
        <w:rPr>
          <w:b/>
          <w:bCs/>
        </w:rPr>
        <w:t xml:space="preserve">liste</w:t>
      </w:r>
      <w:r>
        <w:t xml:space="preserve"> se filtre et se trie (statut, priorité, risque, vérification) :</w:t>
      </w:r>
    </w:p>
    <w:p>
      <w:pPr>
        <w:keepNext/>
        <w:spacing w:before="160" w:after="60"/>
        <w:jc w:val="center"/>
      </w:pPr>
      <w:r>
        <w:drawing>
          <wp:inline distT="0" distB="0" distL="0" distR="0">
            <wp:extent cx="590550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4752975"/>
                    </a:xfrm>
                    <a:prstGeom prst="rect">
                      <a:avLst/>
                    </a:prstGeom>
                  </pic:spPr>
                </pic:pic>
              </a:graphicData>
            </a:graphic>
          </wp:inline>
        </w:drawing>
      </w:r>
    </w:p>
    <w:p>
      <w:pPr>
        <w:pStyle w:val="Legende"/>
      </w:pPr>
      <w:r>
        <w:t xml:space="preserve">Backlog en liste</w:t>
      </w:r>
    </w:p>
    <w:p>
      <w:r>
        <w:t xml:space="preserve">Une story se crée depuis le backlog. La phrase « En tant que… je veux… afin de… » s'affiche pendant
la saisie :</w:t>
      </w:r>
    </w:p>
    <w:p>
      <w:pPr>
        <w:keepNext/>
        <w:spacing w:before="160" w:after="60"/>
        <w:jc w:val="center"/>
      </w:pPr>
      <w:r>
        <w:drawing>
          <wp:inline distT="0" distB="0" distL="0" distR="0">
            <wp:extent cx="5905500" cy="599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5991225"/>
                    </a:xfrm>
                    <a:prstGeom prst="rect">
                      <a:avLst/>
                    </a:prstGeom>
                  </pic:spPr>
                </pic:pic>
              </a:graphicData>
            </a:graphic>
          </wp:inline>
        </w:drawing>
      </w:r>
    </w:p>
    <w:p>
      <w:pPr>
        <w:pStyle w:val="Legende"/>
      </w:pPr>
      <w:r>
        <w:t xml:space="preserve">Création d'une story</w:t>
      </w:r>
    </w:p>
    <w:p>
      <w:pPr>
        <w:pStyle w:val="Heading2"/>
      </w:pPr>
      <w:bookmarkStart w:name="chap_9" w:id="1"/>
      <w:r>
        <w:t xml:space="preserve">La fiche d'une story</w:t>
      </w:r>
      <w:bookmarkEnd w:id="1"/>
    </w:p>
    <w:p>
      <w:r>
        <w:t xml:space="preserve">La fiche regroupe :</w:t>
      </w:r>
    </w:p>
    <w:p>
      <w:pPr>
        <w:pStyle w:val="ListParagraph"/>
        <w:numPr>
          <w:ilvl w:val="0"/>
          <w:numId w:val="3"/>
        </w:numPr>
      </w:pPr>
      <w:r>
        <w:t xml:space="preserve">la phrase utilisateur, les points, la priorité MoSCoW et le risque ;</w:t>
      </w:r>
    </w:p>
    <w:p>
      <w:pPr>
        <w:pStyle w:val="ListParagraph"/>
        <w:numPr>
          <w:ilvl w:val="0"/>
          <w:numId w:val="3"/>
        </w:numPr>
      </w:pPr>
      <w:r>
        <w:t xml:space="preserve">la grille </w:t>
      </w:r>
      <w:r>
        <w:rPr>
          <w:b/>
          <w:bCs/>
        </w:rPr>
        <w:t xml:space="preserve">INVEST</w:t>
      </w:r>
      <w:r>
        <w:t xml:space="preserve"> ;</w:t>
      </w:r>
    </w:p>
    <w:p>
      <w:pPr>
        <w:pStyle w:val="ListParagraph"/>
        <w:numPr>
          <w:ilvl w:val="0"/>
          <w:numId w:val="3"/>
        </w:numPr>
      </w:pPr>
      <w:r>
        <w:t xml:space="preserve">la </w:t>
      </w:r>
      <w:r>
        <w:rPr>
          <w:b/>
          <w:bCs/>
        </w:rPr>
        <w:t xml:space="preserve">Definition of Ready</w:t>
      </w:r>
      <w:r>
        <w:t xml:space="preserve"> (DoR) et la </w:t>
      </w:r>
      <w:r>
        <w:rPr>
          <w:b/>
          <w:bCs/>
        </w:rPr>
        <w:t xml:space="preserve">Definition of Done</w:t>
      </w:r>
      <w:r>
        <w:t xml:space="preserve"> (DoD) ;</w:t>
      </w:r>
    </w:p>
    <w:p>
      <w:pPr>
        <w:pStyle w:val="ListParagraph"/>
        <w:numPr>
          <w:ilvl w:val="0"/>
          <w:numId w:val="3"/>
        </w:numPr>
      </w:pPr>
      <w:r>
        <w:t xml:space="preserve">les ENF transverses qui s'appliquent.</w:t>
      </w:r>
    </w:p>
    <w:p>
      <w:r>
        <w:t xml:space="preserve">Le bandeau indique le </w:t>
      </w:r>
      <w:r>
        <w:rPr>
          <w:b/>
          <w:bCs/>
        </w:rPr>
        <w:t xml:space="preserve">statut de vérification</w:t>
      </w:r>
      <w:r>
        <w:t xml:space="preserve">, calculé par la traçabilité : ici « Non couverte »,
car aucun test n'existe encore.</w:t>
      </w:r>
    </w:p>
    <w:p>
      <w:pPr>
        <w:keepNext/>
        <w:spacing w:before="160" w:after="6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3695700"/>
                    </a:xfrm>
                    <a:prstGeom prst="rect">
                      <a:avLst/>
                    </a:prstGeom>
                  </pic:spPr>
                </pic:pic>
              </a:graphicData>
            </a:graphic>
          </wp:inline>
        </w:drawing>
      </w:r>
    </w:p>
    <w:p>
      <w:pPr>
        <w:pStyle w:val="Legende"/>
      </w:pPr>
      <w:r>
        <w:t xml:space="preserve">Fiche d'une story</w:t>
      </w:r>
    </w:p>
    <w:p>
      <w:pPr>
        <w:pStyle w:val="Heading2"/>
      </w:pPr>
      <w:bookmarkStart w:name="chap_10" w:id="1"/>
      <w:r>
        <w:t xml:space="preserve">Critères d'acceptation : texte ou Gherkin</w:t>
      </w:r>
      <w:bookmarkEnd w:id="1"/>
    </w:p>
    <w:p>
      <w:r>
        <w:t xml:space="preserve">Les critères disent quand la story est acceptée. Ils peuvent être écrits en texte libre ou en
</w:t>
      </w:r>
      <w:r>
        <w:rPr>
          <w:b/>
          <w:bCs/>
        </w:rPr>
        <w:t xml:space="preserve">Gherkin</w:t>
      </w:r>
      <w:r>
        <w:t xml:space="preserve"> (« Étant donné… Quand… Alors… »). Le Gherkin est vérifié pendant la saisie. Il servira
plus loin à générer un test BDD.</w:t>
      </w:r>
    </w:p>
    <w:p>
      <w:pPr>
        <w:keepNext/>
        <w:spacing w:before="160" w:after="60"/>
        <w:jc w:val="center"/>
      </w:pPr>
      <w:r>
        <w:drawing>
          <wp:inline distT="0" distB="0" distL="0" distR="0">
            <wp:extent cx="59055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2276475"/>
                    </a:xfrm>
                    <a:prstGeom prst="rect">
                      <a:avLst/>
                    </a:prstGeom>
                  </pic:spPr>
                </pic:pic>
              </a:graphicData>
            </a:graphic>
          </wp:inline>
        </w:drawing>
      </w:r>
    </w:p>
    <w:p>
      <w:pPr>
        <w:pStyle w:val="Legende"/>
      </w:pPr>
      <w:r>
        <w:t xml:space="preserve">Critères d'acceptation en Gherkin et en texte</w:t>
      </w:r>
    </w:p>
    <w:p>
      <w:pPr>
        <w:pStyle w:val="Principe"/>
      </w:pPr>
      <w:r>
        <w:rPr>
          <w:b/>
          <w:bCs/>
        </w:rPr>
        <w:t xml:space="preserve">Principe — tester dès la conception (« shift left »).</w:t>
      </w:r>
      <w:r>
        <w:t xml:space="preserve"> Un critère écrit avant le développement
est déjà un test : il lève les ambiguïtés et fixe ce qui sera vérifié.</w:t>
      </w:r>
    </w:p>
    <w:p>
      <w:pPr>
        <w:pStyle w:val="Heading2"/>
      </w:pPr>
      <w:bookmarkStart w:name="chap_11" w:id="1"/>
      <w:r>
        <w:t xml:space="preserve">Exigences non fonctionnelles (Planguage)</w:t>
      </w:r>
      <w:bookmarkEnd w:id="1"/>
    </w:p>
    <w:p>
      <w:r>
        <w:t xml:space="preserve">Une ENF se décrit avec la méthode </w:t>
      </w:r>
      <w:r>
        <w:rPr>
          <w:b/>
          <w:bCs/>
        </w:rPr>
        <w:t xml:space="preserve">Planguage</w:t>
      </w:r>
      <w:r>
        <w:t xml:space="preserve"> :</w:t>
      </w:r>
    </w:p>
    <w:p>
      <w:pPr>
        <w:pStyle w:val="ListParagraph"/>
        <w:numPr>
          <w:ilvl w:val="0"/>
          <w:numId w:val="3"/>
        </w:numPr>
      </w:pPr>
      <w:r>
        <w:t xml:space="preserve">une échelle ;</w:t>
      </w:r>
    </w:p>
    <w:p>
      <w:pPr>
        <w:pStyle w:val="ListParagraph"/>
        <w:numPr>
          <w:ilvl w:val="0"/>
          <w:numId w:val="3"/>
        </w:numPr>
      </w:pPr>
      <w:r>
        <w:t xml:space="preserve">une méthode de mesure ;</w:t>
      </w:r>
    </w:p>
    <w:p>
      <w:pPr>
        <w:pStyle w:val="ListParagraph"/>
        <w:numPr>
          <w:ilvl w:val="0"/>
          <w:numId w:val="3"/>
        </w:numPr>
      </w:pPr>
      <w:r>
        <w:t xml:space="preserve">un </w:t>
      </w:r>
      <w:r>
        <w:rPr>
          <w:b/>
          <w:bCs/>
        </w:rPr>
        <w:t xml:space="preserve">seuil</w:t>
      </w:r>
      <w:r>
        <w:t xml:space="preserve"> minimal ;</w:t>
      </w:r>
    </w:p>
    <w:p>
      <w:pPr>
        <w:pStyle w:val="ListParagraph"/>
        <w:numPr>
          <w:ilvl w:val="0"/>
          <w:numId w:val="3"/>
        </w:numPr>
      </w:pPr>
      <w:r>
        <w:t xml:space="preserve">une </w:t>
      </w:r>
      <w:r>
        <w:rPr>
          <w:b/>
          <w:bCs/>
        </w:rPr>
        <w:t xml:space="preserve">cible</w:t>
      </w:r>
      <w:r>
        <w:t xml:space="preserve"> ;</w:t>
      </w:r>
    </w:p>
    <w:p>
      <w:pPr>
        <w:pStyle w:val="ListParagraph"/>
        <w:numPr>
          <w:ilvl w:val="0"/>
          <w:numId w:val="3"/>
        </w:numPr>
      </w:pPr>
      <w:r>
        <w:t xml:space="preserve">une </w:t>
      </w:r>
      <w:r>
        <w:rPr>
          <w:b/>
          <w:bCs/>
        </w:rPr>
        <w:t xml:space="preserve">unité</w:t>
      </w:r>
      <w:r>
        <w:t xml:space="preserve">.</w:t>
      </w:r>
    </w:p>
    <w:p>
      <w:r>
        <w:t xml:space="preserve">« Temps de chargement du catalogue » a un seuil de 3 000 ms et une cible de 1 000 ms. Elle est
</w:t>
      </w:r>
      <w:r>
        <w:rPr>
          <w:b/>
          <w:bCs/>
        </w:rPr>
        <w:t xml:space="preserve">transverse</w:t>
      </w:r>
      <w:r>
        <w:t xml:space="preserve"> : elle s'applique à tout le produit.</w:t>
      </w:r>
    </w:p>
    <w:p>
      <w:pPr>
        <w:keepNext/>
        <w:spacing w:before="160" w:after="60"/>
        <w:jc w:val="center"/>
      </w:pPr>
      <w:r>
        <w:drawing>
          <wp:inline distT="0" distB="0" distL="0" distR="0">
            <wp:extent cx="59055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3343275"/>
                    </a:xfrm>
                    <a:prstGeom prst="rect">
                      <a:avLst/>
                    </a:prstGeom>
                  </pic:spPr>
                </pic:pic>
              </a:graphicData>
            </a:graphic>
          </wp:inline>
        </w:drawing>
      </w:r>
    </w:p>
    <w:p>
      <w:pPr>
        <w:pStyle w:val="Legende"/>
      </w:pPr>
      <w:r>
        <w:t xml:space="preserve">ENF au format Planguage</w:t>
      </w:r>
    </w:p>
    <w:p>
      <w:pPr>
        <w:pStyle w:val="Heading2"/>
      </w:pPr>
      <w:bookmarkStart w:name="chap_12" w:id="1"/>
      <w:r>
        <w:t xml:space="preserve">Definition of Ready</w:t>
      </w:r>
      <w:bookmarkEnd w:id="1"/>
    </w:p>
    <w:p>
      <w:r>
        <w:t xml:space="preserve">Pour passer une story à « Prête », TraceAgile vérifie la DoR :</w:t>
      </w:r>
    </w:p>
    <w:p>
      <w:pPr>
        <w:pStyle w:val="ListParagraph"/>
        <w:numPr>
          <w:ilvl w:val="0"/>
          <w:numId w:val="3"/>
        </w:numPr>
      </w:pPr>
      <w:r>
        <w:t xml:space="preserve">les items automatiques sont calculés (au moins un critère, une estimation) ;</w:t>
      </w:r>
    </w:p>
    <w:p>
      <w:pPr>
        <w:pStyle w:val="ListParagraph"/>
        <w:numPr>
          <w:ilvl w:val="0"/>
          <w:numId w:val="3"/>
        </w:numPr>
      </w:pPr>
      <w:r>
        <w:t xml:space="preserve">les items manuels sont confirmés par le PO (« Story comprise et acceptée par l'équipe »).</w:t>
      </w:r>
    </w:p>
    <w:p>
      <w:r>
        <w:t xml:space="preserve">Une story prête devient planifiable. Une </w:t>
      </w:r>
      <w:r>
        <w:rPr>
          <w:b/>
          <w:bCs/>
        </w:rPr>
        <w:t xml:space="preserve">version v1</w:t>
      </w:r>
      <w:r>
        <w:t xml:space="preserve"> est figée à ce moment.</w:t>
      </w:r>
    </w:p>
    <w:p>
      <w:pPr>
        <w:keepNext/>
        <w:spacing w:before="160" w:after="60"/>
        <w:jc w:val="center"/>
      </w:pPr>
      <w:r>
        <w:drawing>
          <wp:inline distT="0" distB="0" distL="0" distR="0">
            <wp:extent cx="4381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381500" cy="2981325"/>
                    </a:xfrm>
                    <a:prstGeom prst="rect">
                      <a:avLst/>
                    </a:prstGeom>
                  </pic:spPr>
                </pic:pic>
              </a:graphicData>
            </a:graphic>
          </wp:inline>
        </w:drawing>
      </w:r>
    </w:p>
    <w:p>
      <w:pPr>
        <w:pStyle w:val="Legende"/>
      </w:pPr>
      <w:r>
        <w:t xml:space="preserve">Passage à « Prête » avec la DoR</w:t>
      </w:r>
    </w:p>
    <w:p>
      <w:pPr>
        <w:keepNext/>
        <w:spacing w:before="160" w:after="60"/>
        <w:jc w:val="center"/>
      </w:pPr>
      <w:r>
        <w:drawing>
          <wp:inline distT="0" distB="0" distL="0" distR="0">
            <wp:extent cx="59055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1504950"/>
                    </a:xfrm>
                    <a:prstGeom prst="rect">
                      <a:avLst/>
                    </a:prstGeom>
                  </pic:spPr>
                </pic:pic>
              </a:graphicData>
            </a:graphic>
          </wp:inline>
        </w:drawing>
      </w:r>
    </w:p>
    <w:p>
      <w:pPr>
        <w:pStyle w:val="Legende"/>
      </w:pPr>
      <w:r>
        <w:t xml:space="preserve">Versions de l'exigence</w:t>
      </w:r>
    </w:p>
    <w:p>
      <w:pPr>
        <w:pStyle w:val="Heading2"/>
      </w:pPr>
      <w:bookmarkStart w:name="chap_13" w:id="1"/>
      <w:r>
        <w:t xml:space="preserve">Atelier Example Mapping</w:t>
      </w:r>
      <w:bookmarkEnd w:id="1"/>
    </w:p>
    <w:p>
      <w:r>
        <w:t xml:space="preserve">Avant de rendre prête « Saisir les informations de livraison », le PO anime un atelier </w:t>
      </w:r>
      <w:r>
        <w:rPr>
          <w:b/>
          <w:bCs/>
        </w:rPr>
        <w:t xml:space="preserve">Example
Mapping</w:t>
      </w:r>
      <w:r>
        <w:t xml:space="preserve"> :</w:t>
      </w:r>
    </w:p>
    <w:p>
      <w:pPr>
        <w:pStyle w:val="ListParagraph"/>
        <w:numPr>
          <w:ilvl w:val="0"/>
          <w:numId w:val="3"/>
        </w:numPr>
      </w:pPr>
      <w:r>
        <w:rPr>
          <w:b/>
          <w:bCs/>
        </w:rPr>
        <w:t xml:space="preserve">règles</w:t>
      </w:r>
      <w:r>
        <w:t xml:space="preserve"> (cartes bleues) ;</w:t>
      </w:r>
    </w:p>
    <w:p>
      <w:pPr>
        <w:pStyle w:val="ListParagraph"/>
        <w:numPr>
          <w:ilvl w:val="0"/>
          <w:numId w:val="3"/>
        </w:numPr>
      </w:pPr>
      <w:r>
        <w:rPr>
          <w:b/>
          <w:bCs/>
        </w:rPr>
        <w:t xml:space="preserve">exemples</w:t>
      </w:r>
      <w:r>
        <w:t xml:space="preserve"> (cartes vertes) ;</w:t>
      </w:r>
    </w:p>
    <w:p>
      <w:pPr>
        <w:pStyle w:val="ListParagraph"/>
        <w:numPr>
          <w:ilvl w:val="0"/>
          <w:numId w:val="3"/>
        </w:numPr>
      </w:pPr>
      <w:r>
        <w:rPr>
          <w:b/>
          <w:bCs/>
        </w:rPr>
        <w:t xml:space="preserve">questions</w:t>
      </w:r>
      <w:r>
        <w:t xml:space="preserve"> (cartes rouges).</w:t>
      </w:r>
    </w:p>
    <w:p>
      <w:r>
        <w:t xml:space="preserve">Une question ouverte </w:t>
      </w:r>
      <w:r>
        <w:rPr>
          <w:b/>
          <w:bCs/>
        </w:rPr>
        <w:t xml:space="preserve">empêche</w:t>
      </w:r>
      <w:r>
        <w:t xml:space="preserve"> le passage à « Prête » tant qu'elle n'est pas résolue. Un exemple
peut devenir un critère Gherkin d'un clic.</w:t>
      </w:r>
    </w:p>
    <w:p>
      <w:pPr>
        <w:keepNext/>
        <w:spacing w:before="160" w:after="60"/>
        <w:jc w:val="center"/>
      </w:pPr>
      <w:r>
        <w:drawing>
          <wp:inline distT="0" distB="0" distL="0" distR="0">
            <wp:extent cx="5905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2143125"/>
                    </a:xfrm>
                    <a:prstGeom prst="rect">
                      <a:avLst/>
                    </a:prstGeom>
                  </pic:spPr>
                </pic:pic>
              </a:graphicData>
            </a:graphic>
          </wp:inline>
        </w:drawing>
      </w:r>
    </w:p>
    <w:p>
      <w:pPr>
        <w:pStyle w:val="Legende"/>
      </w:pPr>
      <w:r>
        <w:t xml:space="preserve">Atelier Example Mapping</w:t>
      </w:r>
    </w:p>
    <w:p>
      <w:pPr>
        <w:pStyle w:val="Heading2"/>
      </w:pPr>
      <w:bookmarkStart w:name="chap_14" w:id="1"/>
      <w:r>
        <w:t xml:space="preserve">Commentaires</w:t>
      </w:r>
      <w:bookmarkEnd w:id="1"/>
    </w:p>
    <w:p>
      <w:r>
        <w:t xml:space="preserve">Chaque exigence porte un fil de commentaires en Markdown, avec mentions et pièces jointes. Un
commentaire peut être marqué comme </w:t>
      </w:r>
      <w:r>
        <w:rPr>
          <w:b/>
          <w:bCs/>
        </w:rPr>
        <w:t xml:space="preserve">question</w:t>
      </w:r>
      <w:r>
        <w:t xml:space="preserve">. Comme celles de l'atelier, une question ouverte
bloque alors la DoR.</w:t>
      </w:r>
    </w:p>
    <w:p>
      <w:pPr>
        <w:keepNext/>
        <w:spacing w:before="160" w:after="60"/>
        <w:jc w:val="center"/>
      </w:pPr>
      <w:r>
        <w:drawing>
          <wp:inline distT="0" distB="0" distL="0" distR="0">
            <wp:extent cx="5905500" cy="140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1400175"/>
                    </a:xfrm>
                    <a:prstGeom prst="rect">
                      <a:avLst/>
                    </a:prstGeom>
                  </pic:spPr>
                </pic:pic>
              </a:graphicData>
            </a:graphic>
          </wp:inline>
        </w:drawing>
      </w:r>
    </w:p>
    <w:p>
      <w:pPr>
        <w:pStyle w:val="Legende"/>
      </w:pPr>
      <w:r>
        <w:t xml:space="preserve">Commentaires</w:t>
      </w:r>
    </w:p>
    <w:p>
      <w:pPr>
        <w:pStyle w:val="Heading1"/>
        <w:pageBreakBefore/>
      </w:pPr>
      <w:bookmarkStart w:name="chap_15" w:id="1"/>
      <w:r>
        <w:t xml:space="preserve">4. Concevoir les tests</w:t>
      </w:r>
      <w:bookmarkEnd w:id="1"/>
    </w:p>
    <w:p>
      <w:r>
        <w:t xml:space="preserve">Le référentiel range les tests par dossier. Le jeu de données contient </w:t>
      </w:r>
      <w:r>
        <w:rPr>
          <w:b/>
          <w:bCs/>
        </w:rPr>
        <w:t xml:space="preserve">un exemple de chaque
nature</w:t>
      </w: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E2EEF2" w:val="clear"/>
            <w:tcMar>
              <w:top w:type="dxa" w:w="60"/>
              <w:left w:type="dxa" w:w="100"/>
              <w:bottom w:type="dxa" w:w="60"/>
              <w:right w:type="dxa" w:w="100"/>
            </w:tcMar>
          </w:tcPr>
          <w:p>
            <w:r>
              <w:rPr>
                <w:b/>
                <w:bCs/>
              </w:rPr>
              <w:t xml:space="preserve">Nature</w:t>
            </w:r>
          </w:p>
        </w:tc>
        <w:tc>
          <w:tcPr>
            <w:shd w:fill="E2EEF2" w:val="clear"/>
            <w:tcMar>
              <w:top w:type="dxa" w:w="60"/>
              <w:left w:type="dxa" w:w="100"/>
              <w:bottom w:type="dxa" w:w="60"/>
              <w:right w:type="dxa" w:w="100"/>
            </w:tcMar>
          </w:tcPr>
          <w:p>
            <w:r>
              <w:rPr>
                <w:b/>
                <w:bCs/>
              </w:rPr>
              <w:t xml:space="preserve">Exemple</w:t>
            </w:r>
          </w:p>
        </w:tc>
        <w:tc>
          <w:tcPr>
            <w:shd w:fill="E2EEF2" w:val="clear"/>
            <w:tcMar>
              <w:top w:type="dxa" w:w="60"/>
              <w:left w:type="dxa" w:w="100"/>
              <w:bottom w:type="dxa" w:w="60"/>
              <w:right w:type="dxa" w:w="100"/>
            </w:tcMar>
          </w:tcPr>
          <w:p>
            <w:r>
              <w:rPr>
                <w:b/>
                <w:bCs/>
              </w:rPr>
              <w:t xml:space="preserve">Particularité</w:t>
            </w:r>
          </w:p>
        </w:tc>
      </w:tr>
      <w:tr>
        <w:trPr>
          <w:cantSplit/>
        </w:trPr>
        <w:tc>
          <w:tcPr>
            <w:tcMar>
              <w:top w:type="dxa" w:w="60"/>
              <w:left w:type="dxa" w:w="100"/>
              <w:bottom w:type="dxa" w:w="60"/>
              <w:right w:type="dxa" w:w="100"/>
            </w:tcMar>
          </w:tcPr>
          <w:p>
            <w:r>
              <w:t xml:space="preserve">Manuel</w:t>
            </w:r>
          </w:p>
        </w:tc>
        <w:tc>
          <w:tcPr>
            <w:tcMar>
              <w:top w:type="dxa" w:w="60"/>
              <w:left w:type="dxa" w:w="100"/>
              <w:bottom w:type="dxa" w:w="60"/>
              <w:right w:type="dxa" w:w="100"/>
            </w:tcMar>
          </w:tcPr>
          <w:p>
            <w:r>
              <w:t xml:space="preserve">TC-1 « Se connecter avec les comptes de démonstration »</w:t>
            </w:r>
          </w:p>
        </w:tc>
        <w:tc>
          <w:tcPr>
            <w:tcMar>
              <w:top w:type="dxa" w:w="60"/>
              <w:left w:type="dxa" w:w="100"/>
              <w:bottom w:type="dxa" w:w="60"/>
              <w:right w:type="dxa" w:w="100"/>
            </w:tcMar>
          </w:tcPr>
          <w:p>
            <w:r>
              <w:t xml:space="preserve">Paramètres et </w:t>
            </w:r>
            <w:r>
              <w:rPr>
                <w:b/>
                <w:bCs/>
              </w:rPr>
              <w:t xml:space="preserve">jeu de données de 3 lignes</w:t>
            </w:r>
          </w:p>
        </w:tc>
      </w:tr>
      <w:tr>
        <w:trPr>
          <w:cantSplit/>
        </w:trPr>
        <w:tc>
          <w:tcPr>
            <w:tcMar>
              <w:top w:type="dxa" w:w="60"/>
              <w:left w:type="dxa" w:w="100"/>
              <w:bottom w:type="dxa" w:w="60"/>
              <w:right w:type="dxa" w:w="100"/>
            </w:tcMar>
          </w:tcPr>
          <w:p>
            <w:r>
              <w:t xml:space="preserve">Manuel</w:t>
            </w:r>
          </w:p>
        </w:tc>
        <w:tc>
          <w:tcPr>
            <w:tcMar>
              <w:top w:type="dxa" w:w="60"/>
              <w:left w:type="dxa" w:w="100"/>
              <w:bottom w:type="dxa" w:w="60"/>
              <w:right w:type="dxa" w:w="100"/>
            </w:tcMar>
          </w:tcPr>
          <w:p>
            <w:r>
              <w:t xml:space="preserve">TC-2 « Retirer un produit depuis le catalogue et le panier »</w:t>
            </w:r>
          </w:p>
        </w:tc>
        <w:tc>
          <w:tcPr>
            <w:tcMar>
              <w:top w:type="dxa" w:w="60"/>
              <w:left w:type="dxa" w:w="100"/>
              <w:bottom w:type="dxa" w:w="60"/>
              <w:right w:type="dxa" w:w="100"/>
            </w:tcMar>
          </w:tcPr>
          <w:p>
            <w:r>
              <w:rPr>
                <w:b/>
                <w:bCs/>
              </w:rPr>
              <w:t xml:space="preserve">Appelle TC-1</w:t>
            </w:r>
            <w:r>
              <w:t xml:space="preserve"> avec le jeu « Comptes › problem_user » : révèle le défaut</w:t>
            </w:r>
          </w:p>
        </w:tc>
      </w:tr>
      <w:tr>
        <w:trPr>
          <w:cantSplit/>
        </w:trPr>
        <w:tc>
          <w:tcPr>
            <w:tcMar>
              <w:top w:type="dxa" w:w="60"/>
              <w:left w:type="dxa" w:w="100"/>
              <w:bottom w:type="dxa" w:w="60"/>
              <w:right w:type="dxa" w:w="100"/>
            </w:tcMar>
          </w:tcPr>
          <w:p>
            <w:r>
              <w:t xml:space="preserve">Manuel</w:t>
            </w:r>
          </w:p>
        </w:tc>
        <w:tc>
          <w:tcPr>
            <w:tcMar>
              <w:top w:type="dxa" w:w="60"/>
              <w:left w:type="dxa" w:w="100"/>
              <w:bottom w:type="dxa" w:w="60"/>
              <w:right w:type="dxa" w:w="100"/>
            </w:tcMar>
          </w:tcPr>
          <w:p>
            <w:r>
              <w:t xml:space="preserve">TC-13 « Ajouter un produit au panier après connexion »</w:t>
            </w:r>
          </w:p>
        </w:tc>
        <w:tc>
          <w:tcPr>
            <w:tcMar>
              <w:top w:type="dxa" w:w="60"/>
              <w:left w:type="dxa" w:w="100"/>
              <w:bottom w:type="dxa" w:w="60"/>
              <w:right w:type="dxa" w:w="100"/>
            </w:tcMar>
          </w:tcPr>
          <w:p>
            <w:r>
              <w:rPr>
                <w:b/>
                <w:bCs/>
              </w:rPr>
              <w:t xml:space="preserve">Appelle TC-1</w:t>
            </w:r>
            <w:r>
              <w:t xml:space="preserve"> avec le jeu « Comptes › standard_user » ; jeu « Produits » (Sac à dos, Lampe de vélo)</w:t>
            </w:r>
          </w:p>
        </w:tc>
      </w:tr>
      <w:tr>
        <w:trPr>
          <w:cantSplit/>
        </w:trPr>
        <w:tc>
          <w:tcPr>
            <w:tcMar>
              <w:top w:type="dxa" w:w="60"/>
              <w:left w:type="dxa" w:w="100"/>
              <w:bottom w:type="dxa" w:w="60"/>
              <w:right w:type="dxa" w:w="100"/>
            </w:tcMar>
          </w:tcPr>
          <w:p>
            <w:r>
              <w:t xml:space="preserve">Automatisé, piloté par les données</w:t>
            </w:r>
          </w:p>
        </w:tc>
        <w:tc>
          <w:tcPr>
            <w:tcMar>
              <w:top w:type="dxa" w:w="60"/>
              <w:left w:type="dxa" w:w="100"/>
              <w:bottom w:type="dxa" w:w="60"/>
              <w:right w:type="dxa" w:w="100"/>
            </w:tcMar>
          </w:tcPr>
          <w:p>
            <w:r>
              <w:t xml:space="preserve">TC-3 « Connexion pilotée par les données »</w:t>
            </w:r>
          </w:p>
        </w:tc>
        <w:tc>
          <w:tcPr>
            <w:tcMar>
              <w:top w:type="dxa" w:w="60"/>
              <w:left w:type="dxa" w:w="100"/>
              <w:bottom w:type="dxa" w:w="60"/>
              <w:right w:type="dxa" w:w="100"/>
            </w:tcMar>
          </w:tcPr>
          <w:p>
            <w:r>
              <w:t xml:space="preserve">Même jeu « Comptes » que TC-1 (</w:t>
            </w:r>
            <w:r>
              <w:rPr>
                <w:rFonts w:ascii="Consolas" w:cs="Consolas" w:eastAsia="Consolas" w:hAnsi="Consolas"/>
                <w:sz w:val="19"/>
                <w:szCs w:val="19"/>
                <w:shd w:fill="E2EEF2" w:val="clear"/>
              </w:rPr>
              <w:t xml:space="preserve">data/comptes.json</w:t>
            </w:r>
            <w:r>
              <w:t xml:space="preserve">)</w:t>
            </w:r>
          </w:p>
        </w:tc>
      </w:tr>
      <w:tr>
        <w:trPr>
          <w:cantSplit/>
        </w:trPr>
        <w:tc>
          <w:tcPr>
            <w:tcMar>
              <w:top w:type="dxa" w:w="60"/>
              <w:left w:type="dxa" w:w="100"/>
              <w:bottom w:type="dxa" w:w="60"/>
              <w:right w:type="dxa" w:w="100"/>
            </w:tcMar>
          </w:tcPr>
          <w:p>
            <w:r>
              <w:t xml:space="preserve">Automatisé UI (Playwright)</w:t>
            </w:r>
          </w:p>
        </w:tc>
        <w:tc>
          <w:tcPr>
            <w:tcMar>
              <w:top w:type="dxa" w:w="60"/>
              <w:left w:type="dxa" w:w="100"/>
              <w:bottom w:type="dxa" w:w="60"/>
              <w:right w:type="dxa" w:w="100"/>
            </w:tcMar>
          </w:tcPr>
          <w:p>
            <w:r>
              <w:t xml:space="preserve">TC-4, TC-5, TC-6, TC-9, TC-10</w:t>
            </w:r>
          </w:p>
        </w:tc>
        <w:tc>
          <w:tcPr>
            <w:tcMar>
              <w:top w:type="dxa" w:w="60"/>
              <w:left w:type="dxa" w:w="100"/>
              <w:bottom w:type="dxa" w:w="60"/>
              <w:right w:type="dxa" w:w="100"/>
            </w:tcMar>
          </w:tcPr>
          <w:p>
            <w:r>
              <w:t xml:space="preserve">Catalogue et panier</w:t>
            </w:r>
          </w:p>
        </w:tc>
      </w:tr>
      <w:tr>
        <w:trPr>
          <w:cantSplit/>
        </w:trPr>
        <w:tc>
          <w:tcPr>
            <w:tcMar>
              <w:top w:type="dxa" w:w="60"/>
              <w:left w:type="dxa" w:w="100"/>
              <w:bottom w:type="dxa" w:w="60"/>
              <w:right w:type="dxa" w:w="100"/>
            </w:tcMar>
          </w:tcPr>
          <w:p>
            <w:r>
              <w:t xml:space="preserve">Automatisé API</w:t>
            </w:r>
          </w:p>
        </w:tc>
        <w:tc>
          <w:tcPr>
            <w:tcMar>
              <w:top w:type="dxa" w:w="60"/>
              <w:left w:type="dxa" w:w="100"/>
              <w:bottom w:type="dxa" w:w="60"/>
              <w:right w:type="dxa" w:w="100"/>
            </w:tcMar>
          </w:tcPr>
          <w:p>
            <w:r>
              <w:t xml:space="preserve">TC-7 « Contrat HTTP : manifeste et icônes »</w:t>
            </w:r>
          </w:p>
        </w:tc>
        <w:tc>
          <w:tcPr>
            <w:tcMar>
              <w:top w:type="dxa" w:w="60"/>
              <w:left w:type="dxa" w:w="100"/>
              <w:bottom w:type="dxa" w:w="60"/>
              <w:right w:type="dxa" w:w="100"/>
            </w:tcMar>
          </w:tcPr>
          <w:p>
            <w:r>
              <w:t xml:space="preserve">Vérifie l'ENF « Contrat HTTP du site »</w:t>
            </w:r>
          </w:p>
        </w:tc>
      </w:tr>
      <w:tr>
        <w:trPr>
          <w:cantSplit/>
        </w:trPr>
        <w:tc>
          <w:tcPr>
            <w:tcMar>
              <w:top w:type="dxa" w:w="60"/>
              <w:left w:type="dxa" w:w="100"/>
              <w:bottom w:type="dxa" w:w="60"/>
              <w:right w:type="dxa" w:w="100"/>
            </w:tcMar>
          </w:tcPr>
          <w:p>
            <w:r>
              <w:t xml:space="preserve">Automatisé BDD (Gherkin)</w:t>
            </w:r>
          </w:p>
        </w:tc>
        <w:tc>
          <w:tcPr>
            <w:tcMar>
              <w:top w:type="dxa" w:w="60"/>
              <w:left w:type="dxa" w:w="100"/>
              <w:bottom w:type="dxa" w:w="60"/>
              <w:right w:type="dxa" w:w="100"/>
            </w:tcMar>
          </w:tcPr>
          <w:p>
            <w:r>
              <w:t xml:space="preserve">TC-8 « Ajouter un produit au panier depuis le catalogue »</w:t>
            </w:r>
          </w:p>
        </w:tc>
        <w:tc>
          <w:tcPr>
            <w:tcMar>
              <w:top w:type="dxa" w:w="60"/>
              <w:left w:type="dxa" w:w="100"/>
              <w:bottom w:type="dxa" w:w="60"/>
              <w:right w:type="dxa" w:w="100"/>
            </w:tcMar>
          </w:tcPr>
          <w:p>
            <w:r>
              <w:rPr>
                <w:b/>
                <w:bCs/>
              </w:rPr>
              <w:t xml:space="preserve">Généré</w:t>
            </w:r>
            <w:r>
              <w:t xml:space="preserve"> depuis le critère de REQ-10</w:t>
            </w:r>
          </w:p>
        </w:tc>
      </w:tr>
      <w:tr>
        <w:trPr>
          <w:cantSplit/>
        </w:trPr>
        <w:tc>
          <w:tcPr>
            <w:tcMar>
              <w:top w:type="dxa" w:w="60"/>
              <w:left w:type="dxa" w:w="100"/>
              <w:bottom w:type="dxa" w:w="60"/>
              <w:right w:type="dxa" w:w="100"/>
            </w:tcMar>
          </w:tcPr>
          <w:p>
            <w:r>
              <w:t xml:space="preserve">Automatisé performance</w:t>
            </w:r>
          </w:p>
        </w:tc>
        <w:tc>
          <w:tcPr>
            <w:tcMar>
              <w:top w:type="dxa" w:w="60"/>
              <w:left w:type="dxa" w:w="100"/>
              <w:bottom w:type="dxa" w:w="60"/>
              <w:right w:type="dxa" w:w="100"/>
            </w:tcMar>
          </w:tcPr>
          <w:p>
            <w:r>
              <w:t xml:space="preserve">TC-11 « Performance : chargement du catalogue »</w:t>
            </w:r>
          </w:p>
        </w:tc>
        <w:tc>
          <w:tcPr>
            <w:tcMar>
              <w:top w:type="dxa" w:w="60"/>
              <w:left w:type="dxa" w:w="100"/>
              <w:bottom w:type="dxa" w:w="60"/>
              <w:right w:type="dxa" w:w="100"/>
            </w:tcMar>
          </w:tcPr>
          <w:p>
            <w:r>
              <w:t xml:space="preserve">Alimente l'ENF « Temps de chargement »</w:t>
            </w:r>
          </w:p>
        </w:tc>
      </w:tr>
      <w:tr>
        <w:trPr>
          <w:cantSplit/>
        </w:trPr>
        <w:tc>
          <w:tcPr>
            <w:tcMar>
              <w:top w:type="dxa" w:w="60"/>
              <w:left w:type="dxa" w:w="100"/>
              <w:bottom w:type="dxa" w:w="60"/>
              <w:right w:type="dxa" w:w="100"/>
            </w:tcMar>
          </w:tcPr>
          <w:p>
            <w:r>
              <w:t xml:space="preserve">Automatisé UI, autre dépôt</w:t>
            </w:r>
          </w:p>
        </w:tc>
        <w:tc>
          <w:tcPr>
            <w:tcMar>
              <w:top w:type="dxa" w:w="60"/>
              <w:left w:type="dxa" w:w="100"/>
              <w:bottom w:type="dxa" w:w="60"/>
              <w:right w:type="dxa" w:w="100"/>
            </w:tcMar>
          </w:tcPr>
          <w:p>
            <w:r>
              <w:t xml:space="preserve">TC-14 « Catalogue : noms et prix (Playwright Java) »</w:t>
            </w:r>
          </w:p>
        </w:tc>
        <w:tc>
          <w:tcPr>
            <w:tcMar>
              <w:top w:type="dxa" w:w="60"/>
              <w:left w:type="dxa" w:w="100"/>
              <w:bottom w:type="dxa" w:w="60"/>
              <w:right w:type="dxa" w:w="100"/>
            </w:tcMar>
          </w:tcPr>
          <w:p>
            <w:r>
              <w:t xml:space="preserve">Projet </w:t>
            </w:r>
            <w:r>
              <w:rPr>
                <w:b/>
                <w:bCs/>
              </w:rPr>
              <w:t xml:space="preserve">kerware / saucedemo-e2e</w:t>
            </w:r>
            <w:r>
              <w:t xml:space="preserve"> (GitHub) : JUnit 5 et Maven</w:t>
            </w:r>
          </w:p>
        </w:tc>
      </w:tr>
      <w:tr>
        <w:trPr>
          <w:cantSplit/>
        </w:trPr>
        <w:tc>
          <w:tcPr>
            <w:tcMar>
              <w:top w:type="dxa" w:w="60"/>
              <w:left w:type="dxa" w:w="100"/>
              <w:bottom w:type="dxa" w:w="60"/>
              <w:right w:type="dxa" w:w="100"/>
            </w:tcMar>
          </w:tcPr>
          <w:p>
            <w:r>
              <w:t xml:space="preserve">Exploratoire</w:t>
            </w:r>
          </w:p>
        </w:tc>
        <w:tc>
          <w:tcPr>
            <w:tcMar>
              <w:top w:type="dxa" w:w="60"/>
              <w:left w:type="dxa" w:w="100"/>
              <w:bottom w:type="dxa" w:w="60"/>
              <w:right w:type="dxa" w:w="100"/>
            </w:tcMar>
          </w:tcPr>
          <w:p>
            <w:r>
              <w:t xml:space="preserve">TC-12 « Explorer le panier »</w:t>
            </w:r>
          </w:p>
        </w:tc>
        <w:tc>
          <w:tcPr>
            <w:tcMar>
              <w:top w:type="dxa" w:w="60"/>
              <w:left w:type="dxa" w:w="100"/>
              <w:bottom w:type="dxa" w:w="60"/>
              <w:right w:type="dxa" w:w="100"/>
            </w:tcMar>
          </w:tcPr>
          <w:p>
            <w:r>
              <w:t xml:space="preserve">Charte de session</w:t>
            </w:r>
          </w:p>
        </w:tc>
      </w:tr>
    </w:tbl>
    <w:p>
      <w:pPr>
        <w:spacing w:after="120"/>
      </w:pPr>
    </w:p>
    <w:p>
      <w:pPr>
        <w:keepNext/>
        <w:spacing w:before="160" w:after="6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3695700"/>
                    </a:xfrm>
                    <a:prstGeom prst="rect">
                      <a:avLst/>
                    </a:prstGeom>
                  </pic:spPr>
                </pic:pic>
              </a:graphicData>
            </a:graphic>
          </wp:inline>
        </w:drawing>
      </w:r>
    </w:p>
    <w:p>
      <w:pPr>
        <w:pStyle w:val="Legende"/>
      </w:pPr>
      <w:r>
        <w:t xml:space="preserve">Référentiel de tests</w:t>
      </w:r>
    </w:p>
    <w:p>
      <w:pPr>
        <w:pStyle w:val="Heading2"/>
      </w:pPr>
      <w:bookmarkStart w:name="chap_16" w:id="1"/>
      <w:r>
        <w:t xml:space="preserve">Test manuel : pas, paramètres, jeu de données</w:t>
      </w:r>
      <w:bookmarkEnd w:id="1"/>
    </w:p>
    <w:p>
      <w:r>
        <w:t xml:space="preserve">Un test manuel est une suite de pas « action / résultat attendu ». Chaque </w:t>
      </w:r>
      <w:r>
        <w:rPr>
          <w:rFonts w:ascii="Consolas" w:cs="Consolas" w:eastAsia="Consolas" w:hAnsi="Consolas"/>
          <w:sz w:val="19"/>
          <w:szCs w:val="19"/>
          <w:shd w:fill="E2EEF2" w:val="clear"/>
        </w:rPr>
        <w:t xml:space="preserve">${nom}</w:t>
      </w:r>
      <w:r>
        <w:t xml:space="preserve"> écrit dans un pas
devient un </w:t>
      </w:r>
      <w:r>
        <w:rPr>
          <w:b/>
          <w:bCs/>
        </w:rPr>
        <w:t xml:space="preserve">paramètre</w:t>
      </w:r>
      <w:r>
        <w:t xml:space="preserve">. Un </w:t>
      </w:r>
      <w:r>
        <w:rPr>
          <w:b/>
          <w:bCs/>
        </w:rPr>
        <w:t xml:space="preserve">jeu de données</w:t>
      </w:r>
      <w:r>
        <w:t xml:space="preserve"> donne une valeur à chaque paramètre, une ligne par
exécution. Chaque ligne a un </w:t>
      </w:r>
      <w:r>
        <w:rPr>
          <w:b/>
          <w:bCs/>
        </w:rPr>
        <w:t xml:space="preserve">nom</w:t>
      </w:r>
      <w:r>
        <w:t xml:space="preserve">, par lequel on la désigne partout ailleurs (appel du test,
campagne, exécution) :</w:t>
      </w:r>
    </w:p>
    <w:p>
      <w:pPr>
        <w:pStyle w:val="ListParagraph"/>
        <w:numPr>
          <w:ilvl w:val="0"/>
          <w:numId w:val="3"/>
        </w:numPr>
      </w:pPr>
      <w:r>
        <w:t xml:space="preserve">TC-1 se jouera trois fois, avec les lignes </w:t>
      </w:r>
      <w:r>
        <w:rPr>
          <w:rFonts w:ascii="Consolas" w:cs="Consolas" w:eastAsia="Consolas" w:hAnsi="Consolas"/>
          <w:sz w:val="19"/>
          <w:szCs w:val="19"/>
          <w:shd w:fill="E2EEF2" w:val="clear"/>
        </w:rPr>
        <w:t xml:space="preserve">standard_user</w:t>
      </w:r>
      <w:r>
        <w:t xml:space="preserve">, </w:t>
      </w:r>
      <w:r>
        <w:rPr>
          <w:rFonts w:ascii="Consolas" w:cs="Consolas" w:eastAsia="Consolas" w:hAnsi="Consolas"/>
          <w:sz w:val="19"/>
          <w:szCs w:val="19"/>
          <w:shd w:fill="E2EEF2" w:val="clear"/>
        </w:rPr>
        <w:t xml:space="preserve">locked_out_user</w:t>
      </w:r>
      <w:r>
        <w:t xml:space="preserve"> et </w:t>
      </w:r>
      <w:r>
        <w:rPr>
          <w:rFonts w:ascii="Consolas" w:cs="Consolas" w:eastAsia="Consolas" w:hAnsi="Consolas"/>
          <w:sz w:val="19"/>
          <w:szCs w:val="19"/>
          <w:shd w:fill="E2EEF2" w:val="clear"/>
        </w:rPr>
        <w:t xml:space="preserve">problem_user</w:t>
      </w:r>
      <w:r>
        <w:t xml:space="preserve"> du
jeu « Comptes » ;</w:t>
      </w:r>
    </w:p>
    <w:p>
      <w:pPr>
        <w:pStyle w:val="ListParagraph"/>
        <w:numPr>
          <w:ilvl w:val="0"/>
          <w:numId w:val="3"/>
        </w:numPr>
      </w:pPr>
      <w:r>
        <w:t xml:space="preserve">le test est marqué « candidat à l'automatisation », car TC-3 l'automatise.</w:t>
      </w:r>
    </w:p>
    <w:p>
      <w:pPr>
        <w:keepNext/>
        <w:spacing w:before="160" w:after="60"/>
        <w:jc w:val="center"/>
      </w:pPr>
      <w:r>
        <w:drawing>
          <wp:inline distT="0" distB="0" distL="0" distR="0">
            <wp:extent cx="59055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05500" cy="1733550"/>
                    </a:xfrm>
                    <a:prstGeom prst="rect">
                      <a:avLst/>
                    </a:prstGeom>
                  </pic:spPr>
                </pic:pic>
              </a:graphicData>
            </a:graphic>
          </wp:inline>
        </w:drawing>
      </w:r>
    </w:p>
    <w:p>
      <w:pPr>
        <w:pStyle w:val="Legende"/>
      </w:pPr>
      <w:r>
        <w:t xml:space="preserve">Pas d'un test manuel</w:t>
      </w:r>
    </w:p>
    <w:p>
      <w:pPr>
        <w:keepNext/>
        <w:spacing w:before="160" w:after="60"/>
        <w:jc w:val="center"/>
      </w:pPr>
      <w:r>
        <w:drawing>
          <wp:inline distT="0" distB="0" distL="0" distR="0">
            <wp:extent cx="5905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3238500"/>
                    </a:xfrm>
                    <a:prstGeom prst="rect">
                      <a:avLst/>
                    </a:prstGeom>
                  </pic:spPr>
                </pic:pic>
              </a:graphicData>
            </a:graphic>
          </wp:inline>
        </w:drawing>
      </w:r>
    </w:p>
    <w:p>
      <w:pPr>
        <w:pStyle w:val="Legende"/>
      </w:pPr>
      <w:r>
        <w:t xml:space="preserve">Paramètres et jeu de données « Comptes », une ligne nommée par compte</w:t>
      </w:r>
    </w:p>
    <w:p>
      <w:r>
        <w:t xml:space="preserve">Tout test manuel qui a des paramètres a au moins un jeu de données : sans lui, il ne passe pas à
« Prêt ». Un nom de ligne laissé vide prend la première valeur de la ligne ; deux lignes d'un même
jeu ne peuvent pas avoir le même nom.</w:t>
      </w:r>
    </w:p>
    <w:p>
      <w:pPr>
        <w:pStyle w:val="Heading2"/>
      </w:pPr>
      <w:bookmarkStart w:name="chap_17" w:id="1"/>
      <w:r>
        <w:t xml:space="preserve">Réutiliser un test manuel comme pas</w:t>
      </w:r>
      <w:bookmarkEnd w:id="1"/>
    </w:p>
    <w:p>
      <w:r>
        <w:t xml:space="preserve">Un pas peut </w:t>
      </w:r>
      <w:r>
        <w:rPr>
          <w:b/>
          <w:bCs/>
        </w:rPr>
        <w:t xml:space="preserve">appeler un autre cas de test manuel</w:t>
      </w:r>
      <w:r>
        <w:t xml:space="preserve"> au lieu de décrire une action (bouton « Appeler
un cas de test » sous les pas). À l'exécution, les pas du test appelé sont déroulés à sa place. La
connexion n'est écrite qu'une fois, dans TC-1 ; deux tests l'appellent comme premier pas, chacun
avec un </w:t>
      </w:r>
      <w:r>
        <w:rPr>
          <w:b/>
          <w:bCs/>
        </w:rPr>
        <w:t xml:space="preserve">jeu de données nommé</w:t>
      </w:r>
      <w:r>
        <w:t xml:space="preserve"> de TC-1 :</w:t>
      </w:r>
    </w:p>
    <w:p>
      <w:pPr>
        <w:pStyle w:val="ListParagraph"/>
        <w:numPr>
          <w:ilvl w:val="0"/>
          <w:numId w:val="3"/>
        </w:numPr>
      </w:pPr>
      <w:r>
        <w:rPr>
          <w:b/>
          <w:bCs/>
        </w:rPr>
        <w:t xml:space="preserve">TC-2</w:t>
      </w:r>
      <w:r>
        <w:t xml:space="preserve"> appelle TC-1 avec « Comptes › problem_user » : il révèle le défaut de ce compte ;</w:t>
      </w:r>
    </w:p>
    <w:p>
      <w:pPr>
        <w:pStyle w:val="ListParagraph"/>
        <w:numPr>
          <w:ilvl w:val="0"/>
          <w:numId w:val="3"/>
        </w:numPr>
      </w:pPr>
      <w:r>
        <w:rPr>
          <w:b/>
          <w:bCs/>
        </w:rPr>
        <w:t xml:space="preserve">TC-13</w:t>
      </w:r>
      <w:r>
        <w:t xml:space="preserve"> appelle TC-1 avec « Comptes › standard_user », puis ajoute au panier le produit de sa
propre ligne (jeu « Produits » : « Sac à dos », « Lampe de vélo »).</w:t>
      </w:r>
    </w:p>
    <w:p>
      <w:r>
        <w:t xml:space="preserve">L'appel désigne le jeu par son nom, pas par un numéro de ligne : les valeurs sont relues à chaque
exécution, donc une correction dans TC-1 profite aux tests qui l'appellent. Une valeur saisie dans
l'appel remplace celle du jeu, pour un cas particulier.</w:t>
      </w:r>
    </w:p>
    <w:p>
      <w:pPr>
        <w:keepNext/>
        <w:spacing w:before="160" w:after="60"/>
        <w:jc w:val="center"/>
      </w:pPr>
      <w:r>
        <w:drawing>
          <wp:inline distT="0" distB="0" distL="0" distR="0">
            <wp:extent cx="59055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05500" cy="3667125"/>
                    </a:xfrm>
                    <a:prstGeom prst="rect">
                      <a:avLst/>
                    </a:prstGeom>
                  </pic:spPr>
                </pic:pic>
              </a:graphicData>
            </a:graphic>
          </wp:inline>
        </w:drawing>
      </w:r>
    </w:p>
    <w:p>
      <w:pPr>
        <w:pStyle w:val="Legende"/>
      </w:pPr>
      <w:r>
        <w:t xml:space="preserve">TC-2 appelle TC-1 avec le jeu « Comptes › problem_user »</w:t>
      </w:r>
    </w:p>
    <w:p>
      <w:pPr>
        <w:keepNext/>
        <w:spacing w:before="160" w:after="60"/>
        <w:jc w:val="center"/>
      </w:pPr>
      <w:r>
        <w:drawing>
          <wp:inline distT="0" distB="0" distL="0" distR="0">
            <wp:extent cx="59055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05500" cy="3067050"/>
                    </a:xfrm>
                    <a:prstGeom prst="rect">
                      <a:avLst/>
                    </a:prstGeom>
                  </pic:spPr>
                </pic:pic>
              </a:graphicData>
            </a:graphic>
          </wp:inline>
        </w:drawing>
      </w:r>
    </w:p>
    <w:p>
      <w:pPr>
        <w:pStyle w:val="Legende"/>
      </w:pPr>
      <w:r>
        <w:t xml:space="preserve">TC-13 appelle TC-1 avec le jeu « Comptes › standard_user »</w:t>
      </w:r>
    </w:p>
    <w:p>
      <w:r>
        <w:t xml:space="preserve">La fiche de TC-1 indique les tests qui l'appellent (« Appelé par TC-2, TC-13 ») : avant de le
modifier, on sait quels tests seront touchés.</w:t>
      </w:r>
    </w:p>
    <w:p>
      <w:pPr>
        <w:pStyle w:val="Heading2"/>
      </w:pPr>
      <w:bookmarkStart w:name="chap_18" w:id="1"/>
      <w:r>
        <w:t xml:space="preserve">Test automatisé</w:t>
      </w:r>
      <w:bookmarkEnd w:id="1"/>
    </w:p>
    <w:p>
      <w:r>
        <w:t xml:space="preserve">Un test automatisé référence le code qui l'exécute :</w:t>
      </w:r>
    </w:p>
    <w:p>
      <w:pPr>
        <w:pStyle w:val="ListParagraph"/>
        <w:numPr>
          <w:ilvl w:val="0"/>
          <w:numId w:val="3"/>
        </w:numPr>
      </w:pPr>
      <w:r>
        <w:rPr>
          <w:b/>
          <w:bCs/>
        </w:rPr>
        <w:t xml:space="preserve">technique</w:t>
      </w:r>
      <w:r>
        <w:t xml:space="preserve"> et </w:t>
      </w:r>
      <w:r>
        <w:rPr>
          <w:b/>
          <w:bCs/>
        </w:rPr>
        <w:t xml:space="preserve">framework</w:t>
      </w:r>
      <w:r>
        <w:t xml:space="preserve"> ;</w:t>
      </w:r>
    </w:p>
    <w:p>
      <w:pPr>
        <w:pStyle w:val="ListParagraph"/>
        <w:numPr>
          <w:ilvl w:val="0"/>
          <w:numId w:val="3"/>
        </w:numPr>
      </w:pPr>
      <w:r>
        <w:rPr>
          <w:b/>
          <w:bCs/>
        </w:rPr>
        <w:t xml:space="preserve">projet Git</w:t>
      </w:r>
      <w:r>
        <w:t xml:space="preserve">, choisi parmi les dépôts déclarés (ici « Dépôt local / traceagile »), la branche
(par défaut, celle du projet) et le chemin ; « Autre adresse » permet encore une saisie libre ;</w:t>
      </w:r>
    </w:p>
    <w:p>
      <w:pPr>
        <w:pStyle w:val="ListParagraph"/>
        <w:numPr>
          <w:ilvl w:val="0"/>
          <w:numId w:val="3"/>
        </w:numPr>
      </w:pPr>
      <w:r>
        <w:rPr>
          <w:b/>
          <w:bCs/>
        </w:rPr>
        <w:t xml:space="preserve">identifiant</w:t>
      </w:r>
      <w:r>
        <w:t xml:space="preserve"> : le nom du test dans le rapport.</w:t>
      </w:r>
    </w:p>
    <w:p>
      <w:r>
        <w:t xml:space="preserve">L'identifiant permet de rattacher les résultats, qu'ils viennent du serveur d'exécution ou d'un
rapport JUnit importé. Un test automatisé peut aussi avoir un jeu de données : TC-3 rejoue les trois
comptes, comme TC-1.</w:t>
      </w:r>
    </w:p>
    <w:p>
      <w:pPr>
        <w:keepNext/>
        <w:spacing w:before="160" w:after="6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05500" cy="3695700"/>
                    </a:xfrm>
                    <a:prstGeom prst="rect">
                      <a:avLst/>
                    </a:prstGeom>
                  </pic:spPr>
                </pic:pic>
              </a:graphicData>
            </a:graphic>
          </wp:inline>
        </w:drawing>
      </w:r>
    </w:p>
    <w:p>
      <w:pPr>
        <w:pStyle w:val="Legende"/>
      </w:pPr>
      <w:r>
        <w:t xml:space="preserve">Test automatisé piloté par les données</w:t>
      </w:r>
    </w:p>
    <w:p>
      <w:r>
        <w:t xml:space="preserve">Un test peut venir d'un autre dépôt. TC-14 est un test Playwright </w:t>
      </w:r>
      <w:r>
        <w:rPr>
          <w:b/>
          <w:bCs/>
        </w:rPr>
        <w:t xml:space="preserve">Java</w:t>
      </w:r>
      <w:r>
        <w:t xml:space="preserve"> (JUnit 5, Maven) du projet
</w:t>
      </w:r>
      <w:r>
        <w:rPr>
          <w:b/>
          <w:bCs/>
        </w:rPr>
        <w:t xml:space="preserve">kerware / saucedemo-e2e</w:t>
      </w:r>
      <w:r>
        <w:t xml:space="preserve"> sur GitHub : son identifiant est « Classe#méthode ». Il vérifie le
catalogue (REQ-6), comme TC-4, et il est joué dans le même run que les tests TypeScript du dépôt
local. Le serveur d'exécution clone alors chaque dépôt dans son propre espace de travail.</w:t>
      </w:r>
    </w:p>
    <w:p>
      <w:pPr>
        <w:keepNext/>
        <w:spacing w:before="160" w:after="60"/>
        <w:jc w:val="center"/>
      </w:pPr>
      <w:r>
        <w:drawing>
          <wp:inline distT="0" distB="0" distL="0" distR="0">
            <wp:extent cx="5905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05500" cy="2667000"/>
                    </a:xfrm>
                    <a:prstGeom prst="rect">
                      <a:avLst/>
                    </a:prstGeom>
                  </pic:spPr>
                </pic:pic>
              </a:graphicData>
            </a:graphic>
          </wp:inline>
        </w:drawing>
      </w:r>
    </w:p>
    <w:p>
      <w:pPr>
        <w:pStyle w:val="Legende"/>
      </w:pPr>
      <w:r>
        <w:t xml:space="preserve">TC-14 : test Java du projet kerware / saucedemo-e2e</w:t>
      </w:r>
    </w:p>
    <w:p>
      <w:pPr>
        <w:pStyle w:val="Heading2"/>
      </w:pPr>
      <w:bookmarkStart w:name="chap_19" w:id="1"/>
      <w:r>
        <w:t xml:space="preserve">Test BDD généré depuis un critère</w:t>
      </w:r>
      <w:bookmarkEnd w:id="1"/>
    </w:p>
    <w:p>
      <w:r>
        <w:t xml:space="preserve">Sur la story « Ajouter un produit au panier », le bouton </w:t>
      </w:r>
      <w:r>
        <w:rPr>
          <w:b/>
          <w:bCs/>
        </w:rPr>
        <w:t xml:space="preserve">Générer un test</w:t>
      </w:r>
      <w:r>
        <w:t xml:space="preserve"> du critère Gherkin crée
le test TC-8 :</w:t>
      </w:r>
    </w:p>
    <w:p>
      <w:pPr>
        <w:pStyle w:val="ListParagraph"/>
        <w:numPr>
          <w:ilvl w:val="0"/>
          <w:numId w:val="3"/>
        </w:numPr>
      </w:pPr>
      <w:r>
        <w:t xml:space="preserve">le test est lié à la story </w:t>
      </w:r>
      <w:r>
        <w:rPr>
          <w:b/>
          <w:bCs/>
        </w:rPr>
        <w:t xml:space="preserve">et au critère</w:t>
      </w:r>
      <w:r>
        <w:t xml:space="preserve"> ;</w:t>
      </w:r>
    </w:p>
    <w:p>
      <w:pPr>
        <w:pStyle w:val="ListParagraph"/>
        <w:numPr>
          <w:ilvl w:val="0"/>
          <w:numId w:val="3"/>
        </w:numPr>
      </w:pPr>
      <w:r>
        <w:t xml:space="preserve">son scénario porte les tags </w:t>
      </w:r>
      <w:r>
        <w:rPr>
          <w:rFonts w:ascii="Consolas" w:cs="Consolas" w:eastAsia="Consolas" w:hAnsi="Consolas"/>
          <w:sz w:val="19"/>
          <w:szCs w:val="19"/>
          <w:shd w:fill="E2EEF2" w:val="clear"/>
        </w:rPr>
        <w:t xml:space="preserve">@REQ-10 @AC-10-1</w:t>
      </w:r>
      <w:r>
        <w:t xml:space="preserve">.</w:t>
      </w:r>
    </w:p>
    <w:p>
      <w:r>
        <w:t xml:space="preserve">Le même scénario est joué par Playwright dans le dépôt
(</w:t>
      </w:r>
      <w:r>
        <w:t xml:space="preserve">features/panier.feature</w:t>
      </w:r>
      <w:r>
        <w:rPr>
          <w:rFonts w:ascii="Consolas" w:cs="Consolas" w:eastAsia="Consolas" w:hAnsi="Consolas"/>
          <w:sz w:val="18"/>
          <w:szCs w:val="18"/>
        </w:rPr>
        <w:t xml:space="preserve"> (saucedemo/features/panier.feature)</w:t>
      </w:r>
      <w:r>
        <w:t xml:space="preserve">).</w:t>
      </w:r>
    </w:p>
    <w:p>
      <w:pPr>
        <w:keepNext/>
        <w:spacing w:before="160" w:after="60"/>
        <w:jc w:val="center"/>
      </w:pPr>
      <w:r>
        <w:drawing>
          <wp:inline distT="0" distB="0" distL="0" distR="0">
            <wp:extent cx="590550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05500" cy="1066800"/>
                    </a:xfrm>
                    <a:prstGeom prst="rect">
                      <a:avLst/>
                    </a:prstGeom>
                  </pic:spPr>
                </pic:pic>
              </a:graphicData>
            </a:graphic>
          </wp:inline>
        </w:drawing>
      </w:r>
    </w:p>
    <w:p>
      <w:pPr>
        <w:pStyle w:val="Legende"/>
      </w:pPr>
      <w:r>
        <w:t xml:space="preserve">Générer un test depuis un critère</w:t>
      </w:r>
    </w:p>
    <w:p>
      <w:pPr>
        <w:keepNext/>
        <w:spacing w:before="160" w:after="6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05500" cy="3695700"/>
                    </a:xfrm>
                    <a:prstGeom prst="rect">
                      <a:avLst/>
                    </a:prstGeom>
                  </pic:spPr>
                </pic:pic>
              </a:graphicData>
            </a:graphic>
          </wp:inline>
        </w:drawing>
      </w:r>
    </w:p>
    <w:p>
      <w:pPr>
        <w:pStyle w:val="Legende"/>
      </w:pPr>
      <w:r>
        <w:t xml:space="preserve">Test BDD généré, éditeur Gherkin</w:t>
      </w:r>
    </w:p>
    <w:p>
      <w:pPr>
        <w:pStyle w:val="Heading2"/>
      </w:pPr>
      <w:bookmarkStart w:name="chap_20" w:id="1"/>
      <w:r>
        <w:t xml:space="preserve">Charte exploratoire</w:t>
      </w:r>
      <w:bookmarkEnd w:id="1"/>
    </w:p>
    <w:p>
      <w:r>
        <w:t xml:space="preserve">Une charte décrit une mission : « Explorer </w:t>
      </w:r>
      <w:r>
        <w:rPr>
          <w:i/>
          <w:iCs/>
        </w:rPr>
        <w:t xml:space="preserve">le panier</w:t>
      </w:r>
      <w:r>
        <w:t xml:space="preserve"> avec </w:t>
      </w:r>
      <w:r>
        <w:rPr>
          <w:i/>
          <w:iCs/>
        </w:rPr>
        <w:t xml:space="preserve">les comptes standard_user et
problem_user…</w:t>
      </w:r>
      <w:r>
        <w:t xml:space="preserve"> pour découvrir </w:t>
      </w:r>
      <w:r>
        <w:rPr>
          <w:i/>
          <w:iCs/>
        </w:rPr>
        <w:t xml:space="preserve">les écarts entre le badge, les boutons et le contenu</w:t>
      </w:r>
      <w:r>
        <w:t xml:space="preserve"> ». Elle précise
aussi :</w:t>
      </w:r>
    </w:p>
    <w:p>
      <w:pPr>
        <w:pStyle w:val="ListParagraph"/>
        <w:numPr>
          <w:ilvl w:val="0"/>
          <w:numId w:val="3"/>
        </w:numPr>
      </w:pPr>
      <w:r>
        <w:t xml:space="preserve">une durée cible ;</w:t>
      </w:r>
    </w:p>
    <w:p>
      <w:pPr>
        <w:pStyle w:val="ListParagraph"/>
        <w:numPr>
          <w:ilvl w:val="0"/>
          <w:numId w:val="3"/>
        </w:numPr>
      </w:pPr>
      <w:r>
        <w:t xml:space="preserve">des zones ;</w:t>
      </w:r>
    </w:p>
    <w:p>
      <w:pPr>
        <w:pStyle w:val="ListParagraph"/>
        <w:numPr>
          <w:ilvl w:val="0"/>
          <w:numId w:val="3"/>
        </w:numPr>
      </w:pPr>
      <w:r>
        <w:t xml:space="preserve">des heuristiques (CRUD, Goldilocks) ;</w:t>
      </w:r>
    </w:p>
    <w:p>
      <w:pPr>
        <w:pStyle w:val="ListParagraph"/>
        <w:numPr>
          <w:ilvl w:val="0"/>
          <w:numId w:val="3"/>
        </w:numPr>
      </w:pPr>
      <w:r>
        <w:t xml:space="preserve">le risque visé.</w:t>
      </w:r>
    </w:p>
    <w:p>
      <w:pPr>
        <w:keepNext/>
        <w:spacing w:before="160" w:after="60"/>
        <w:jc w:val="center"/>
      </w:pPr>
      <w:r>
        <w:drawing>
          <wp:inline distT="0" distB="0" distL="0" distR="0">
            <wp:extent cx="59055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05500" cy="3028950"/>
                    </a:xfrm>
                    <a:prstGeom prst="rect">
                      <a:avLst/>
                    </a:prstGeom>
                  </pic:spPr>
                </pic:pic>
              </a:graphicData>
            </a:graphic>
          </wp:inline>
        </w:drawing>
      </w:r>
    </w:p>
    <w:p>
      <w:pPr>
        <w:pStyle w:val="Legende"/>
      </w:pPr>
      <w:r>
        <w:t xml:space="preserve">Charte exploratoire</w:t>
      </w:r>
    </w:p>
    <w:p>
      <w:pPr>
        <w:pStyle w:val="Principe"/>
      </w:pPr>
      <w:r>
        <w:rPr>
          <w:b/>
          <w:bCs/>
        </w:rPr>
        <w:t xml:space="preserve">Principe — combiner les approches.</w:t>
      </w:r>
      <w:r>
        <w:t xml:space="preserve"> Les tests automatisés vérifient vite et souvent ce qu'on
sait décrire (régression). Les tests manuels couvrent ce qui demande un jugement. L'exploratoire
trouve ce que personne n'avait prévu. TraceAgile suit les trois de la même façon : liens aux
exigences, campagnes, résultats.</w:t>
      </w:r>
    </w:p>
    <w:p>
      <w:pPr>
        <w:pStyle w:val="Heading1"/>
        <w:pageBreakBefore/>
      </w:pPr>
      <w:bookmarkStart w:name="chap_21" w:id="1"/>
      <w:r>
        <w:t xml:space="preserve">5. Planifier la release</w:t>
      </w:r>
      <w:bookmarkEnd w:id="1"/>
    </w:p>
    <w:p>
      <w:r>
        <w:t xml:space="preserve">La release « Swag Labs 1.0 » contient deux sprints. Dans </w:t>
      </w:r>
      <w:r>
        <w:rPr>
          <w:b/>
          <w:bCs/>
        </w:rPr>
        <w:t xml:space="preserve">Planification › Planification de
sprint</w:t>
      </w:r>
      <w:r>
        <w:t xml:space="preserve">, le PO fait passer les stories </w:t>
      </w:r>
      <w:r>
        <w:rPr>
          <w:b/>
          <w:bCs/>
        </w:rPr>
        <w:t xml:space="preserve">prêtes</w:t>
      </w:r>
      <w:r>
        <w:t xml:space="preserve"> dans le sprint :</w:t>
      </w:r>
    </w:p>
    <w:p>
      <w:pPr>
        <w:pStyle w:val="ListParagraph"/>
        <w:numPr>
          <w:ilvl w:val="0"/>
          <w:numId w:val="3"/>
        </w:numPr>
      </w:pPr>
      <w:r>
        <w:t xml:space="preserve">par glisser-déposer, ou avec le bouton → ;</w:t>
      </w:r>
    </w:p>
    <w:p>
      <w:pPr>
        <w:pStyle w:val="ListParagraph"/>
        <w:numPr>
          <w:ilvl w:val="0"/>
          <w:numId w:val="3"/>
        </w:numPr>
      </w:pPr>
      <w:r>
        <w:t xml:space="preserve">la jauge compare la charge (12 points) à la capacité (13 points).</w:t>
      </w:r>
    </w:p>
    <w:p>
      <w:pPr>
        <w:keepNext/>
        <w:spacing w:before="160" w:after="6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05500" cy="3695700"/>
                    </a:xfrm>
                    <a:prstGeom prst="rect">
                      <a:avLst/>
                    </a:prstGeom>
                  </pic:spPr>
                </pic:pic>
              </a:graphicData>
            </a:graphic>
          </wp:inline>
        </w:drawing>
      </w:r>
    </w:p>
    <w:p>
      <w:pPr>
        <w:pStyle w:val="Legende"/>
      </w:pPr>
      <w:r>
        <w:t xml:space="preserve">Planification du sprint 1</w:t>
      </w:r>
    </w:p>
    <w:p>
      <w:r>
        <w:t xml:space="preserve">La </w:t>
      </w:r>
      <w:r>
        <w:rPr>
          <w:b/>
          <w:bCs/>
        </w:rPr>
        <w:t xml:space="preserve">feuille de route</w:t>
      </w:r>
      <w:r>
        <w:t xml:space="preserve"> montre la frise de la release. Pour chaque sprint, elle affiche sa charge et
son taux de validation (sprint 1 clos, sprint 2 actif).</w:t>
      </w:r>
    </w:p>
    <w:p>
      <w:pPr>
        <w:keepNext/>
        <w:spacing w:before="160" w:after="60"/>
        <w:jc w:val="center"/>
      </w:pPr>
      <w:r>
        <w:drawing>
          <wp:inline distT="0" distB="0" distL="0" distR="0">
            <wp:extent cx="590550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05500" cy="1028700"/>
                    </a:xfrm>
                    <a:prstGeom prst="rect">
                      <a:avLst/>
                    </a:prstGeom>
                  </pic:spPr>
                </pic:pic>
              </a:graphicData>
            </a:graphic>
          </wp:inline>
        </w:drawing>
      </w:r>
    </w:p>
    <w:p>
      <w:pPr>
        <w:pStyle w:val="Legende"/>
      </w:pPr>
      <w:r>
        <w:t xml:space="preserve">Feuille de route de la release</w:t>
      </w:r>
    </w:p>
    <w:p>
      <w:pPr>
        <w:pStyle w:val="Heading1"/>
        <w:pageBreakBefore/>
      </w:pPr>
      <w:bookmarkStart w:name="chap_22" w:id="1"/>
      <w:r>
        <w:t xml:space="preserve">6. Sprint 1 : recette et clôture</w:t>
      </w:r>
      <w:bookmarkEnd w:id="1"/>
    </w:p>
    <w:p>
      <w:pPr>
        <w:pStyle w:val="Heading2"/>
      </w:pPr>
      <w:bookmarkStart w:name="chap_23" w:id="1"/>
      <w:r>
        <w:t xml:space="preserve">Campagne de sprint</w:t>
      </w:r>
      <w:bookmarkEnd w:id="1"/>
    </w:p>
    <w:p>
      <w:r>
        <w:t xml:space="preserve">Une </w:t>
      </w:r>
      <w:r>
        <w:rPr>
          <w:b/>
          <w:bCs/>
        </w:rPr>
        <w:t xml:space="preserve">campagne</w:t>
      </w:r>
      <w:r>
        <w:t xml:space="preserve"> regroupe les tests à jouer pour un périmètre (sprint, release ou régression), sur
un environnement et un build. Par défaut, le formulaire propose le sprint actif.</w:t>
      </w:r>
    </w:p>
    <w:p>
      <w:pPr>
        <w:keepNext/>
        <w:spacing w:before="160" w:after="60"/>
        <w:jc w:val="center"/>
      </w:pPr>
      <w:r>
        <w:drawing>
          <wp:inline distT="0" distB="0" distL="0" distR="0">
            <wp:extent cx="5905500" cy="488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05500" cy="4886325"/>
                    </a:xfrm>
                    <a:prstGeom prst="rect">
                      <a:avLst/>
                    </a:prstGeom>
                  </pic:spPr>
                </pic:pic>
              </a:graphicData>
            </a:graphic>
          </wp:inline>
        </w:drawing>
      </w:r>
    </w:p>
    <w:p>
      <w:pPr>
        <w:pStyle w:val="Legende"/>
      </w:pPr>
      <w:r>
        <w:t xml:space="preserve">Création de la campagne « Recette sprint 1 »</w:t>
      </w:r>
    </w:p>
    <w:p>
      <w:r>
        <w:t xml:space="preserve">Dans la campagne :</w:t>
      </w:r>
    </w:p>
    <w:p>
      <w:pPr>
        <w:pStyle w:val="ListParagraph"/>
        <w:numPr>
          <w:ilvl w:val="0"/>
          <w:numId w:val="3"/>
        </w:numPr>
      </w:pPr>
      <w:r>
        <w:t xml:space="preserve">la sélection </w:t>
      </w:r>
      <w:r>
        <w:rPr>
          <w:b/>
          <w:bCs/>
        </w:rPr>
        <w:t xml:space="preserve">« Tests des exigences du sprint »</w:t>
      </w:r>
      <w:r>
        <w:t xml:space="preserve"> ajoute les tests liés aux stories du sprint ;</w:t>
      </w:r>
    </w:p>
    <w:p>
      <w:pPr>
        <w:pStyle w:val="ListParagraph"/>
        <w:numPr>
          <w:ilvl w:val="0"/>
          <w:numId w:val="3"/>
        </w:numPr>
      </w:pPr>
      <w:r>
        <w:t xml:space="preserve">TC-1 est </w:t>
      </w:r>
      <w:r>
        <w:rPr>
          <w:b/>
          <w:bCs/>
        </w:rPr>
        <w:t xml:space="preserve">décliné sur les trois lignes</w:t>
      </w:r>
      <w:r>
        <w:t xml:space="preserve"> de son jeu de données ;</w:t>
      </w:r>
    </w:p>
    <w:p>
      <w:pPr>
        <w:pStyle w:val="ListParagraph"/>
        <w:numPr>
          <w:ilvl w:val="0"/>
          <w:numId w:val="3"/>
        </w:numPr>
      </w:pPr>
      <w:r>
        <w:t xml:space="preserve">le test d'API, lié à une ENF transverse, est ajouté à la main.</w:t>
      </w:r>
    </w:p>
    <w:p>
      <w:r>
        <w:t xml:space="preserve">Chaque ligne a un </w:t>
      </w:r>
      <w:r>
        <w:rPr>
          <w:b/>
          <w:bCs/>
        </w:rPr>
        <w:t xml:space="preserve">score de risque</w:t>
      </w:r>
      <w:r>
        <w:t xml:space="preserve"> (risque × priorité), un testeur et son dernier résultat.</w:t>
      </w:r>
    </w:p>
    <w:p>
      <w:pPr>
        <w:keepNext/>
        <w:spacing w:before="160" w:after="60"/>
        <w:jc w:val="center"/>
      </w:pPr>
      <w:r>
        <w:drawing>
          <wp:inline distT="0" distB="0" distL="0" distR="0">
            <wp:extent cx="5905500" cy="531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05500" cy="5314950"/>
                    </a:xfrm>
                    <a:prstGeom prst="rect">
                      <a:avLst/>
                    </a:prstGeom>
                  </pic:spPr>
                </pic:pic>
              </a:graphicData>
            </a:graphic>
          </wp:inline>
        </w:drawing>
      </w:r>
    </w:p>
    <w:p>
      <w:pPr>
        <w:pStyle w:val="Legende"/>
      </w:pPr>
      <w:r>
        <w:t xml:space="preserve">Sélection des tests de la campagne</w:t>
      </w:r>
    </w:p>
    <w:p>
      <w:pPr>
        <w:pStyle w:val="Heading2"/>
      </w:pPr>
      <w:bookmarkStart w:name="chap_24" w:id="1"/>
      <w:r>
        <w:t xml:space="preserve">Exécution manuelle pas à pas</w:t>
      </w:r>
      <w:bookmarkEnd w:id="1"/>
    </w:p>
    <w:p>
      <w:r>
        <w:t xml:space="preserve">Dans </w:t>
      </w:r>
      <w:r>
        <w:rPr>
          <w:b/>
          <w:bCs/>
        </w:rPr>
        <w:t xml:space="preserve">Mes exécutions</w:t>
      </w:r>
      <w:r>
        <w:t xml:space="preserve">, chaque testeur retrouve ce qui lui est affecté. L'exécution montre un pas
à la fois, avec les </w:t>
      </w:r>
      <w:r>
        <w:rPr>
          <w:b/>
          <w:bCs/>
        </w:rPr>
        <w:t xml:space="preserve">paramètres remplacés</w:t>
      </w:r>
      <w:r>
        <w:t xml:space="preserve"> par la valeur de la ligne (</w:t>
      </w:r>
      <w:r>
        <w:rPr>
          <w:rFonts w:ascii="Consolas" w:cs="Consolas" w:eastAsia="Consolas" w:hAnsi="Consolas"/>
          <w:sz w:val="19"/>
          <w:szCs w:val="19"/>
          <w:shd w:fill="E2EEF2" w:val="clear"/>
        </w:rPr>
        <w:t xml:space="preserve">standard_user</w:t>
      </w:r>
      <w:r>
        <w:t xml:space="preserve">). Pour
chaque pas, le testeur choisit Réussi, Échoué, Bloqué ou Ignoré. Les touches </w:t>
      </w:r>
      <w:r>
        <w:rPr>
          <w:b/>
          <w:bCs/>
        </w:rPr>
        <w:t xml:space="preserve">P</w:t>
      </w:r>
      <w:r>
        <w:t xml:space="preserve">, </w:t>
      </w:r>
      <w:r>
        <w:rPr>
          <w:b/>
          <w:bCs/>
        </w:rPr>
        <w:t xml:space="preserve">F</w:t>
      </w:r>
      <w:r>
        <w:t xml:space="preserve"> et </w:t>
      </w:r>
      <w:r>
        <w:rPr>
          <w:b/>
          <w:bCs/>
        </w:rPr>
        <w:t xml:space="preserve">B</w:t>
      </w:r>
      <w:r>
        <w:t xml:space="preserve">
marquent le pas courant réussi, en échec ou bloqué.</w:t>
      </w:r>
    </w:p>
    <w:p>
      <w:pPr>
        <w:keepNext/>
        <w:spacing w:before="160" w:after="6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905500" cy="3695700"/>
                    </a:xfrm>
                    <a:prstGeom prst="rect">
                      <a:avLst/>
                    </a:prstGeom>
                  </pic:spPr>
                </pic:pic>
              </a:graphicData>
            </a:graphic>
          </wp:inline>
        </w:drawing>
      </w:r>
    </w:p>
    <w:p>
      <w:pPr>
        <w:pStyle w:val="Legende"/>
      </w:pPr>
      <w:r>
        <w:t xml:space="preserve">Exécution pas à pas</w:t>
      </w:r>
    </w:p>
    <w:p>
      <w:pPr>
        <w:pStyle w:val="Heading2"/>
      </w:pPr>
      <w:bookmarkStart w:name="chap_25" w:id="1"/>
      <w:r>
        <w:t xml:space="preserve">Run automatisé</w:t>
      </w:r>
      <w:bookmarkEnd w:id="1"/>
    </w:p>
    <w:p>
      <w:r>
        <w:t xml:space="preserve">Le développeur lance les six tests automatisés de la campagne sur le </w:t>
      </w:r>
      <w:r>
        <w:rPr>
          <w:b/>
          <w:bCs/>
        </w:rPr>
        <w:t xml:space="preserve">serveur d'exécution</w:t>
      </w:r>
      <w:r>
        <w:t xml:space="preserve"> :</w:t>
      </w:r>
    </w:p>
    <w:p>
      <w:pPr>
        <w:keepNext/>
        <w:spacing w:before="160" w:after="60"/>
        <w:jc w:val="center"/>
      </w:pPr>
      <w:r>
        <w:drawing>
          <wp:inline distT="0" distB="0" distL="0" distR="0">
            <wp:extent cx="5905500" cy="526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905500" cy="5267325"/>
                    </a:xfrm>
                    <a:prstGeom prst="rect">
                      <a:avLst/>
                    </a:prstGeom>
                  </pic:spPr>
                </pic:pic>
              </a:graphicData>
            </a:graphic>
          </wp:inline>
        </w:drawing>
      </w:r>
    </w:p>
    <w:p>
      <w:pPr>
        <w:pStyle w:val="Legende"/>
      </w:pPr>
      <w:r>
        <w:t xml:space="preserve">Lancer un run</w:t>
      </w:r>
    </w:p>
    <w:p>
      <w:r>
        <w:t xml:space="preserve">Le serveur clone les deux dépôts (le dépôt local et kerware / saucedemo-e2e) et installe les
dépendances de chaque projet : </w:t>
      </w:r>
      <w:r>
        <w:rPr>
          <w:rFonts w:ascii="Consolas" w:cs="Consolas" w:eastAsia="Consolas" w:hAnsi="Consolas"/>
          <w:sz w:val="19"/>
          <w:szCs w:val="19"/>
          <w:shd w:fill="E2EEF2" w:val="clear"/>
        </w:rPr>
        <w:t xml:space="preserve">npm ci</w:t>
      </w:r>
      <w:r>
        <w:t xml:space="preserve"> et Chromium pour les tests TypeScript, Maven pour le test Java.
Il lance ensuite les tests, quatre à la fois. Les résultats arrivent </w:t>
      </w:r>
      <w:r>
        <w:rPr>
          <w:b/>
          <w:bCs/>
        </w:rPr>
        <w:t xml:space="preserve">en temps réel</w:t>
      </w:r>
      <w:r>
        <w:t xml:space="preserve"> :</w:t>
      </w:r>
    </w:p>
    <w:p>
      <w:pPr>
        <w:pStyle w:val="ListParagraph"/>
        <w:numPr>
          <w:ilvl w:val="0"/>
          <w:numId w:val="3"/>
        </w:numPr>
      </w:pPr>
      <w:r>
        <w:t xml:space="preserve">les webhooks signés du serveur sont relayés au navigateur en SSE ;</w:t>
      </w:r>
    </w:p>
    <w:p>
      <w:pPr>
        <w:pStyle w:val="ListParagraph"/>
        <w:numPr>
          <w:ilvl w:val="0"/>
          <w:numId w:val="3"/>
        </w:numPr>
      </w:pPr>
      <w:r>
        <w:t xml:space="preserve">chaque test a son identifiant (le nom du test Playwright), son résultat et sa durée réelle ;</w:t>
      </w:r>
    </w:p>
    <w:p>
      <w:pPr>
        <w:pStyle w:val="ListParagraph"/>
        <w:numPr>
          <w:ilvl w:val="0"/>
          <w:numId w:val="3"/>
        </w:numPr>
      </w:pPr>
      <w:r>
        <w:t xml:space="preserve">les </w:t>
      </w:r>
      <w:r>
        <w:rPr>
          <w:b/>
          <w:bCs/>
        </w:rPr>
        <w:t xml:space="preserve">artefacts</w:t>
      </w:r>
      <w:r>
        <w:t xml:space="preserve"> sont consultables : journal de chaque test, traces système, JUnit XML, rapport.</w:t>
      </w:r>
    </w:p>
    <w:p>
      <w:pPr>
        <w:keepNext/>
        <w:spacing w:before="160" w:after="6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905500" cy="3695700"/>
                    </a:xfrm>
                    <a:prstGeom prst="rect">
                      <a:avLst/>
                    </a:prstGeom>
                  </pic:spPr>
                </pic:pic>
              </a:graphicData>
            </a:graphic>
          </wp:inline>
        </w:drawing>
      </w:r>
    </w:p>
    <w:p>
      <w:pPr>
        <w:pStyle w:val="Legende"/>
      </w:pPr>
      <w:r>
        <w:t xml:space="preserve">Run du sprint 1</w:t>
      </w:r>
    </w:p>
    <w:p>
      <w:r>
        <w:t xml:space="preserve">La campagne est complète : 8 exécutions sur 8, 100 % de réussite.</w:t>
      </w:r>
    </w:p>
    <w:p>
      <w:pPr>
        <w:keepNext/>
        <w:spacing w:before="160" w:after="60"/>
        <w:jc w:val="center"/>
      </w:pPr>
      <w:r>
        <w:drawing>
          <wp:inline distT="0" distB="0" distL="0" distR="0">
            <wp:extent cx="5905500" cy="504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905500" cy="5048250"/>
                    </a:xfrm>
                    <a:prstGeom prst="rect">
                      <a:avLst/>
                    </a:prstGeom>
                  </pic:spPr>
                </pic:pic>
              </a:graphicData>
            </a:graphic>
          </wp:inline>
        </w:drawing>
      </w:r>
    </w:p>
    <w:p>
      <w:pPr>
        <w:pStyle w:val="Legende"/>
      </w:pPr>
      <w:r>
        <w:t xml:space="preserve">Résultats de la campagne du sprint 1</w:t>
      </w:r>
    </w:p>
    <w:p>
      <w:pPr>
        <w:pStyle w:val="Heading2"/>
      </w:pPr>
      <w:bookmarkStart w:name="chap_26" w:id="1"/>
      <w:r>
        <w:t xml:space="preserve">Definition of Done et clôture du sprint</w:t>
      </w:r>
      <w:bookmarkEnd w:id="1"/>
    </w:p>
    <w:p>
      <w:r>
        <w:t xml:space="preserve">Le PO passe les stories validées à « Terminée ». La DoD est vérifiée :</w:t>
      </w:r>
    </w:p>
    <w:p>
      <w:pPr>
        <w:pStyle w:val="ListParagraph"/>
        <w:numPr>
          <w:ilvl w:val="0"/>
          <w:numId w:val="3"/>
        </w:numPr>
      </w:pPr>
      <w:r>
        <w:t xml:space="preserve">tests liés passés (automatique) ;</w:t>
      </w:r>
    </w:p>
    <w:p>
      <w:pPr>
        <w:pStyle w:val="ListParagraph"/>
        <w:numPr>
          <w:ilvl w:val="0"/>
          <w:numId w:val="3"/>
        </w:numPr>
      </w:pPr>
      <w:r>
        <w:t xml:space="preserve">code revu (manuel).</w:t>
      </w:r>
    </w:p>
    <w:p>
      <w:pPr>
        <w:keepNext/>
        <w:spacing w:before="160" w:after="60"/>
        <w:jc w:val="center"/>
      </w:pPr>
      <w:r>
        <w:drawing>
          <wp:inline distT="0" distB="0" distL="0" distR="0">
            <wp:extent cx="43815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381500" cy="3228975"/>
                    </a:xfrm>
                    <a:prstGeom prst="rect">
                      <a:avLst/>
                    </a:prstGeom>
                  </pic:spPr>
                </pic:pic>
              </a:graphicData>
            </a:graphic>
          </wp:inline>
        </w:drawing>
      </w:r>
    </w:p>
    <w:p>
      <w:pPr>
        <w:pStyle w:val="Legende"/>
      </w:pPr>
      <w:r>
        <w:t xml:space="preserve">Passage à « Terminée » avec la DoD</w:t>
      </w:r>
    </w:p>
    <w:p>
      <w:r>
        <w:t xml:space="preserve">À la clôture, une story non terminée est </w:t>
      </w:r>
      <w:r>
        <w:rPr>
          <w:b/>
          <w:bCs/>
        </w:rPr>
        <w:t xml:space="preserve">renvoyée au backlog</w:t>
      </w:r>
      <w:r>
        <w:t xml:space="preserve"> ou </w:t>
      </w:r>
      <w:r>
        <w:rPr>
          <w:b/>
          <w:bCs/>
        </w:rPr>
        <w:t xml:space="preserve">reportée</w:t>
      </w:r>
      <w:r>
        <w:t xml:space="preserve"> au sprint suivant.
Ici, toutes sont terminées. Le </w:t>
      </w:r>
      <w:r>
        <w:rPr>
          <w:b/>
          <w:bCs/>
        </w:rPr>
        <w:t xml:space="preserve">bilan du sprint</w:t>
      </w:r>
      <w:r>
        <w:t xml:space="preserve"> est alors </w:t>
      </w:r>
      <w:r>
        <w:rPr>
          <w:b/>
          <w:bCs/>
        </w:rPr>
        <w:t xml:space="preserve">figé</w:t>
      </w:r>
      <w:r>
        <w:t xml:space="preserve"> : il reste consultable tel
quel par son lien permanent.</w:t>
      </w:r>
    </w:p>
    <w:p>
      <w:pPr>
        <w:keepNext/>
        <w:spacing w:before="160" w:after="60"/>
        <w:jc w:val="center"/>
      </w:pPr>
      <w:r>
        <w:drawing>
          <wp:inline distT="0" distB="0" distL="0" distR="0">
            <wp:extent cx="59055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905500" cy="1552575"/>
                    </a:xfrm>
                    <a:prstGeom prst="rect">
                      <a:avLst/>
                    </a:prstGeom>
                  </pic:spPr>
                </pic:pic>
              </a:graphicData>
            </a:graphic>
          </wp:inline>
        </w:drawing>
      </w:r>
    </w:p>
    <w:p>
      <w:pPr>
        <w:pStyle w:val="Legende"/>
      </w:pPr>
      <w:r>
        <w:t xml:space="preserve">Clôture du sprint 1</w:t>
      </w:r>
    </w:p>
    <w:p>
      <w:pPr>
        <w:pStyle w:val="Heading1"/>
        <w:pageBreakBefore/>
      </w:pPr>
      <w:bookmarkStart w:name="chap_27" w:id="1"/>
      <w:r>
        <w:t xml:space="preserve">7. Sprint 2 : un échec manuel devient une anomalie</w:t>
      </w:r>
      <w:bookmarkEnd w:id="1"/>
    </w:p>
    <w:p>
      <w:r>
        <w:t xml:space="preserve">La campagne « Recette sprint 2 » répartit le travail :</w:t>
      </w:r>
    </w:p>
    <w:p>
      <w:pPr>
        <w:pStyle w:val="ListParagraph"/>
        <w:numPr>
          <w:ilvl w:val="0"/>
          <w:numId w:val="3"/>
        </w:numPr>
      </w:pPr>
      <w:r>
        <w:t xml:space="preserve">le test manuel TC-2 est confié à </w:t>
      </w:r>
      <w:r>
        <w:rPr>
          <w:rFonts w:ascii="Consolas" w:cs="Consolas" w:eastAsia="Consolas" w:hAnsi="Consolas"/>
          <w:sz w:val="19"/>
          <w:szCs w:val="19"/>
          <w:shd w:fill="E2EEF2" w:val="clear"/>
        </w:rPr>
        <w:t xml:space="preserve">qa2</w:t>
      </w:r>
      <w:r>
        <w:t xml:space="preserve"> ;</w:t>
      </w:r>
    </w:p>
    <w:p>
      <w:pPr>
        <w:pStyle w:val="ListParagraph"/>
        <w:numPr>
          <w:ilvl w:val="0"/>
          <w:numId w:val="3"/>
        </w:numPr>
      </w:pPr>
      <w:r>
        <w:t xml:space="preserve">le test TC-13 et la charte exploratoire TC-12 sont confiés à </w:t>
      </w:r>
      <w:r>
        <w:rPr>
          <w:rFonts w:ascii="Consolas" w:cs="Consolas" w:eastAsia="Consolas" w:hAnsi="Consolas"/>
          <w:sz w:val="19"/>
          <w:szCs w:val="19"/>
          <w:shd w:fill="E2EEF2" w:val="clear"/>
        </w:rPr>
        <w:t xml:space="preserve">qa1</w:t>
      </w:r>
      <w:r>
        <w:t xml:space="preserve"> ;</w:t>
      </w:r>
    </w:p>
    <w:p>
      <w:pPr>
        <w:pStyle w:val="ListParagraph"/>
        <w:numPr>
          <w:ilvl w:val="0"/>
          <w:numId w:val="3"/>
        </w:numPr>
      </w:pPr>
      <w:r>
        <w:t xml:space="preserve">les tests automatisés sont joués par le serveur d'exécution.</w:t>
      </w:r>
    </w:p>
    <w:p>
      <w:pPr>
        <w:keepNext/>
        <w:spacing w:before="160" w:after="6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905500" cy="3695700"/>
                    </a:xfrm>
                    <a:prstGeom prst="rect">
                      <a:avLst/>
                    </a:prstGeom>
                  </pic:spPr>
                </pic:pic>
              </a:graphicData>
            </a:graphic>
          </wp:inline>
        </w:drawing>
      </w:r>
    </w:p>
    <w:p>
      <w:pPr>
        <w:pStyle w:val="Legende"/>
      </w:pPr>
      <w:r>
        <w:t xml:space="preserve">Mes exécutions de qa2</w:t>
      </w:r>
    </w:p>
    <w:p>
      <w:r>
        <w:t xml:space="preserve">Les deux premiers pas sont ceux de TC-1, appelé par TC-2 avec le jeu « Comptes › problem_user » :
la connexion se joue avec ce compte. Puis le pas 5 échoue. La testeuse :</w:t>
      </w:r>
    </w:p>
    <w:p>
      <w:pPr>
        <w:pStyle w:val="ListParagraph"/>
        <w:numPr>
          <w:ilvl w:val="0"/>
          <w:numId w:val="3"/>
        </w:numPr>
      </w:pPr>
      <w:r>
        <w:t xml:space="preserve">saisit le </w:t>
      </w:r>
      <w:r>
        <w:rPr>
          <w:b/>
          <w:bCs/>
        </w:rPr>
        <w:t xml:space="preserve">résultat obtenu</w:t>
      </w:r>
      <w:r>
        <w:t xml:space="preserve"> ;</w:t>
      </w:r>
    </w:p>
    <w:p>
      <w:pPr>
        <w:pStyle w:val="ListParagraph"/>
        <w:numPr>
          <w:ilvl w:val="0"/>
          <w:numId w:val="3"/>
        </w:numPr>
      </w:pPr>
      <w:r>
        <w:rPr>
          <w:b/>
          <w:bCs/>
        </w:rPr>
        <w:t xml:space="preserve">joint la capture</w:t>
      </w:r>
      <w:r>
        <w:t xml:space="preserve"> du défaut au pas (bouton « Ajouter un fichier », ou collage d'une image) ;</w:t>
      </w:r>
    </w:p>
    <w:p>
      <w:pPr>
        <w:pStyle w:val="ListParagraph"/>
        <w:numPr>
          <w:ilvl w:val="0"/>
          <w:numId w:val="3"/>
        </w:numPr>
      </w:pPr>
      <w:r>
        <w:t xml:space="preserve">marque le pas « Échoué ». Le statut de l'exécution est </w:t>
      </w:r>
      <w:r>
        <w:rPr>
          <w:b/>
          <w:bCs/>
        </w:rPr>
        <w:t xml:space="preserve">déduit</w:t>
      </w:r>
      <w:r>
        <w:t xml:space="preserve"> des pas.</w:t>
      </w:r>
    </w:p>
    <w:p>
      <w:pPr>
        <w:keepNext/>
        <w:spacing w:before="160" w:after="6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905500" cy="3695700"/>
                    </a:xfrm>
                    <a:prstGeom prst="rect">
                      <a:avLst/>
                    </a:prstGeom>
                  </pic:spPr>
                </pic:pic>
              </a:graphicData>
            </a:graphic>
          </wp:inline>
        </w:drawing>
      </w:r>
    </w:p>
    <w:p>
      <w:pPr>
        <w:pStyle w:val="Legende"/>
      </w:pPr>
      <w:r>
        <w:t xml:space="preserve">Pas en échec avec sa capture</w:t>
      </w:r>
    </w:p>
    <w:p>
      <w:r>
        <w:rPr>
          <w:b/>
          <w:bCs/>
        </w:rPr>
        <w:t xml:space="preserve">Créer l'anomalie</w:t>
      </w:r>
      <w:r>
        <w:t xml:space="preserve"> depuis le pas pré-remplit :</w:t>
      </w:r>
    </w:p>
    <w:p>
      <w:pPr>
        <w:pStyle w:val="ListParagraph"/>
        <w:numPr>
          <w:ilvl w:val="0"/>
          <w:numId w:val="3"/>
        </w:numPr>
      </w:pPr>
      <w:r>
        <w:t xml:space="preserve">le titre ;</w:t>
      </w:r>
    </w:p>
    <w:p>
      <w:pPr>
        <w:pStyle w:val="ListParagraph"/>
        <w:numPr>
          <w:ilvl w:val="0"/>
          <w:numId w:val="3"/>
        </w:numPr>
      </w:pPr>
      <w:r>
        <w:t xml:space="preserve">les étapes pour reproduire, l'attendu et l'obtenu ;</w:t>
      </w:r>
    </w:p>
    <w:p>
      <w:pPr>
        <w:pStyle w:val="ListParagraph"/>
        <w:numPr>
          <w:ilvl w:val="0"/>
          <w:numId w:val="3"/>
        </w:numPr>
      </w:pPr>
      <w:r>
        <w:t xml:space="preserve">l'environnement et le build ;</w:t>
      </w:r>
    </w:p>
    <w:p>
      <w:pPr>
        <w:pStyle w:val="ListParagraph"/>
        <w:numPr>
          <w:ilvl w:val="0"/>
          <w:numId w:val="3"/>
        </w:numPr>
      </w:pPr>
      <w:r>
        <w:t xml:space="preserve">les exigences liées.</w:t>
      </w:r>
    </w:p>
    <w:p>
      <w:r>
        <w:t xml:space="preserve">La capture du pas est reprise dans l'anomalie.</w:t>
      </w:r>
    </w:p>
    <w:p>
      <w:pPr>
        <w:keepNext/>
        <w:spacing w:before="160" w:after="60"/>
        <w:jc w:val="center"/>
      </w:pPr>
      <w:r>
        <w:drawing>
          <wp:inline distT="0" distB="0" distL="0" distR="0">
            <wp:extent cx="5905500" cy="534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905500" cy="5343525"/>
                    </a:xfrm>
                    <a:prstGeom prst="rect">
                      <a:avLst/>
                    </a:prstGeom>
                  </pic:spPr>
                </pic:pic>
              </a:graphicData>
            </a:graphic>
          </wp:inline>
        </w:drawing>
      </w:r>
    </w:p>
    <w:p>
      <w:pPr>
        <w:pStyle w:val="Legende"/>
      </w:pPr>
      <w:r>
        <w:t xml:space="preserve">Anomalie créée depuis le pas en échec</w:t>
      </w:r>
    </w:p>
    <w:p>
      <w:r>
        <w:t xml:space="preserve">De son côté, </w:t>
      </w:r>
      <w:r>
        <w:rPr>
          <w:rFonts w:ascii="Consolas" w:cs="Consolas" w:eastAsia="Consolas" w:hAnsi="Consolas"/>
          <w:sz w:val="19"/>
          <w:szCs w:val="19"/>
          <w:shd w:fill="E2EEF2" w:val="clear"/>
        </w:rPr>
        <w:t xml:space="preserve">qa1</w:t>
      </w:r>
      <w:r>
        <w:t xml:space="preserve"> joue TC-13, une fois par ligne de son jeu « Produits » (« Sac à dos », puis
« Lampe de vélo »). Les deux premiers pas sont ceux de TC-1, déroulés avec le jeu « Comptes ›
standard_user » : leur provenance est indiquée au-dessus de l'action. Viennent ensuite les pas du
panier, avec le produit de la ligne.</w:t>
      </w:r>
    </w:p>
    <w:p>
      <w:pPr>
        <w:keepNext/>
        <w:spacing w:before="160" w:after="6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905500" cy="3695700"/>
                    </a:xfrm>
                    <a:prstGeom prst="rect">
                      <a:avLst/>
                    </a:prstGeom>
                  </pic:spPr>
                </pic:pic>
              </a:graphicData>
            </a:graphic>
          </wp:inline>
        </w:drawing>
      </w:r>
    </w:p>
    <w:p>
      <w:pPr>
        <w:pStyle w:val="Legende"/>
      </w:pPr>
      <w:r>
        <w:t xml:space="preserve">Exécution de TC-13 : pas venus de TC-1</w:t>
      </w:r>
    </w:p>
    <w:p>
      <w:pPr>
        <w:pStyle w:val="Heading1"/>
        <w:pageBreakBefore/>
      </w:pPr>
      <w:bookmarkStart w:name="chap_28" w:id="1"/>
      <w:r>
        <w:t xml:space="preserve">8. Test exploratoire du panier</w:t>
      </w:r>
      <w:bookmarkEnd w:id="1"/>
    </w:p>
    <w:p>
      <w:r>
        <w:t xml:space="preserve">L'onglet </w:t>
      </w:r>
      <w:r>
        <w:rPr>
          <w:b/>
          <w:bCs/>
        </w:rPr>
        <w:t xml:space="preserve">Exploratoire</w:t>
      </w:r>
      <w:r>
        <w:t xml:space="preserve"> liste les chartes à jouer et les sessions. Le testeur démarre la session
de sa charte :</w:t>
      </w:r>
    </w:p>
    <w:p>
      <w:pPr>
        <w:keepNext/>
        <w:spacing w:before="160" w:after="6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905500" cy="3695700"/>
                    </a:xfrm>
                    <a:prstGeom prst="rect">
                      <a:avLst/>
                    </a:prstGeom>
                  </pic:spPr>
                </pic:pic>
              </a:graphicData>
            </a:graphic>
          </wp:inline>
        </w:drawing>
      </w:r>
    </w:p>
    <w:p>
      <w:pPr>
        <w:pStyle w:val="Legende"/>
      </w:pPr>
      <w:r>
        <w:t xml:space="preserve">Chartes et sessions</w:t>
      </w:r>
    </w:p>
    <w:p>
      <w:pPr>
        <w:pStyle w:val="Heading2"/>
      </w:pPr>
      <w:bookmarkStart w:name="chap_29" w:id="1"/>
      <w:r>
        <w:t xml:space="preserve">Prendre des notes</w:t>
      </w:r>
      <w:bookmarkEnd w:id="1"/>
    </w:p>
    <w:p>
      <w:r>
        <w:t xml:space="preserve">Pendant la session (minuteur, durée cible de 60 min), le testeur note ce qu'il observe. Chaque
note est horodatée par rapport au début de la session et typée au clavier. Dans l'exemple, la
session a commencé à 15 h : les notes s'échelonnent de 04:12 à 51:00 et la session se termine après
55 minutes actives.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2EEF2" w:val="clear"/>
            <w:tcMar>
              <w:top w:type="dxa" w:w="60"/>
              <w:left w:type="dxa" w:w="100"/>
              <w:bottom w:type="dxa" w:w="60"/>
              <w:right w:type="dxa" w:w="100"/>
            </w:tcMar>
          </w:tcPr>
          <w:p>
            <w:r>
              <w:rPr>
                <w:b/>
                <w:bCs/>
              </w:rPr>
              <w:t xml:space="preserve">Raccourci</w:t>
            </w:r>
          </w:p>
        </w:tc>
        <w:tc>
          <w:tcPr>
            <w:shd w:fill="E2EEF2" w:val="clear"/>
            <w:tcMar>
              <w:top w:type="dxa" w:w="60"/>
              <w:left w:type="dxa" w:w="100"/>
              <w:bottom w:type="dxa" w:w="60"/>
              <w:right w:type="dxa" w:w="100"/>
            </w:tcMar>
          </w:tcPr>
          <w:p>
            <w:r>
              <w:rPr>
                <w:b/>
                <w:bCs/>
              </w:rPr>
              <w:t xml:space="preserve">Type de note</w:t>
            </w:r>
          </w:p>
        </w:tc>
      </w:tr>
      <w:tr>
        <w:trPr>
          <w:cantSplit/>
        </w:trPr>
        <w:tc>
          <w:tcPr>
            <w:tcMar>
              <w:top w:type="dxa" w:w="60"/>
              <w:left w:type="dxa" w:w="100"/>
              <w:bottom w:type="dxa" w:w="60"/>
              <w:right w:type="dxa" w:w="100"/>
            </w:tcMar>
          </w:tcPr>
          <w:p>
            <w:r>
              <w:t xml:space="preserve">Ctrl+1</w:t>
            </w:r>
          </w:p>
        </w:tc>
        <w:tc>
          <w:tcPr>
            <w:tcMar>
              <w:top w:type="dxa" w:w="60"/>
              <w:left w:type="dxa" w:w="100"/>
              <w:bottom w:type="dxa" w:w="60"/>
              <w:right w:type="dxa" w:w="100"/>
            </w:tcMar>
          </w:tcPr>
          <w:p>
            <w:r>
              <w:t xml:space="preserve">Note</w:t>
            </w:r>
          </w:p>
        </w:tc>
      </w:tr>
      <w:tr>
        <w:trPr>
          <w:cantSplit/>
        </w:trPr>
        <w:tc>
          <w:tcPr>
            <w:tcMar>
              <w:top w:type="dxa" w:w="60"/>
              <w:left w:type="dxa" w:w="100"/>
              <w:bottom w:type="dxa" w:w="60"/>
              <w:right w:type="dxa" w:w="100"/>
            </w:tcMar>
          </w:tcPr>
          <w:p>
            <w:r>
              <w:t xml:space="preserve">Ctrl+2</w:t>
            </w:r>
          </w:p>
        </w:tc>
        <w:tc>
          <w:tcPr>
            <w:tcMar>
              <w:top w:type="dxa" w:w="60"/>
              <w:left w:type="dxa" w:w="100"/>
              <w:bottom w:type="dxa" w:w="60"/>
              <w:right w:type="dxa" w:w="100"/>
            </w:tcMar>
          </w:tcPr>
          <w:p>
            <w:r>
              <w:t xml:space="preserve">Question</w:t>
            </w:r>
          </w:p>
        </w:tc>
      </w:tr>
      <w:tr>
        <w:trPr>
          <w:cantSplit/>
        </w:trPr>
        <w:tc>
          <w:tcPr>
            <w:tcMar>
              <w:top w:type="dxa" w:w="60"/>
              <w:left w:type="dxa" w:w="100"/>
              <w:bottom w:type="dxa" w:w="60"/>
              <w:right w:type="dxa" w:w="100"/>
            </w:tcMar>
          </w:tcPr>
          <w:p>
            <w:r>
              <w:t xml:space="preserve">Ctrl+3</w:t>
            </w:r>
          </w:p>
        </w:tc>
        <w:tc>
          <w:tcPr>
            <w:tcMar>
              <w:top w:type="dxa" w:w="60"/>
              <w:left w:type="dxa" w:w="100"/>
              <w:bottom w:type="dxa" w:w="60"/>
              <w:right w:type="dxa" w:w="100"/>
            </w:tcMar>
          </w:tcPr>
          <w:p>
            <w:r>
              <w:t xml:space="preserve">Problème</w:t>
            </w:r>
          </w:p>
        </w:tc>
      </w:tr>
      <w:tr>
        <w:trPr>
          <w:cantSplit/>
        </w:trPr>
        <w:tc>
          <w:tcPr>
            <w:tcMar>
              <w:top w:type="dxa" w:w="60"/>
              <w:left w:type="dxa" w:w="100"/>
              <w:bottom w:type="dxa" w:w="60"/>
              <w:right w:type="dxa" w:w="100"/>
            </w:tcMar>
          </w:tcPr>
          <w:p>
            <w:r>
              <w:t xml:space="preserve">Ctrl+4</w:t>
            </w:r>
          </w:p>
        </w:tc>
        <w:tc>
          <w:tcPr>
            <w:tcMar>
              <w:top w:type="dxa" w:w="60"/>
              <w:left w:type="dxa" w:w="100"/>
              <w:bottom w:type="dxa" w:w="60"/>
              <w:right w:type="dxa" w:w="100"/>
            </w:tcMar>
          </w:tcPr>
          <w:p>
            <w:r>
              <w:t xml:space="preserve">Bogue</w:t>
            </w:r>
          </w:p>
        </w:tc>
      </w:tr>
      <w:tr>
        <w:trPr>
          <w:cantSplit/>
        </w:trPr>
        <w:tc>
          <w:tcPr>
            <w:tcMar>
              <w:top w:type="dxa" w:w="60"/>
              <w:left w:type="dxa" w:w="100"/>
              <w:bottom w:type="dxa" w:w="60"/>
              <w:right w:type="dxa" w:w="100"/>
            </w:tcMar>
          </w:tcPr>
          <w:p>
            <w:r>
              <w:t xml:space="preserve">Ctrl+5</w:t>
            </w:r>
          </w:p>
        </w:tc>
        <w:tc>
          <w:tcPr>
            <w:tcMar>
              <w:top w:type="dxa" w:w="60"/>
              <w:left w:type="dxa" w:w="100"/>
              <w:bottom w:type="dxa" w:w="60"/>
              <w:right w:type="dxa" w:w="100"/>
            </w:tcMar>
          </w:tcPr>
          <w:p>
            <w:r>
              <w:t xml:space="preserve">Idée</w:t>
            </w:r>
          </w:p>
        </w:tc>
      </w:tr>
    </w:tbl>
    <w:p>
      <w:pPr>
        <w:spacing w:after="120"/>
      </w:pPr>
    </w:p>
    <w:p>
      <w:r>
        <w:t xml:space="preserve">Le brouillon est enregistré toutes les 10 secondes.</w:t>
      </w:r>
    </w:p>
    <w:p>
      <w:r>
        <w:t xml:space="preserve">Ici, l'exploration trouve un </w:t>
      </w:r>
      <w:r>
        <w:rPr>
          <w:b/>
          <w:bCs/>
        </w:rPr>
        <w:t xml:space="preserve">vrai défaut</w:t>
      </w:r>
      <w:r>
        <w:t xml:space="preserve"> : avec </w:t>
      </w:r>
      <w:r>
        <w:rPr>
          <w:rFonts w:ascii="Consolas" w:cs="Consolas" w:eastAsia="Consolas" w:hAnsi="Consolas"/>
          <w:sz w:val="19"/>
          <w:szCs w:val="19"/>
          <w:shd w:fill="E2EEF2" w:val="clear"/>
        </w:rPr>
        <w:t xml:space="preserve">problem_user</w:t>
      </w:r>
      <w:r>
        <w:t xml:space="preserve">, « Add to cart » est sans effet
sur trois produits.</w:t>
      </w:r>
    </w:p>
    <w:p>
      <w:pPr>
        <w:keepNext/>
        <w:spacing w:before="160" w:after="6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905500" cy="3695700"/>
                    </a:xfrm>
                    <a:prstGeom prst="rect">
                      <a:avLst/>
                    </a:prstGeom>
                  </pic:spPr>
                </pic:pic>
              </a:graphicData>
            </a:graphic>
          </wp:inline>
        </w:drawing>
      </w:r>
    </w:p>
    <w:p>
      <w:pPr>
        <w:pStyle w:val="Legende"/>
      </w:pPr>
      <w:r>
        <w:t xml:space="preserve">Notes de la session</w:t>
      </w:r>
    </w:p>
    <w:p>
      <w:pPr>
        <w:pStyle w:val="Heading2"/>
      </w:pPr>
      <w:bookmarkStart w:name="chap_30" w:id="1"/>
      <w:r>
        <w:t xml:space="preserve">Du bogue à l'anomalie, puis le TBS</w:t>
      </w:r>
      <w:bookmarkEnd w:id="1"/>
    </w:p>
    <w:p>
      <w:r>
        <w:t xml:space="preserve">Un clic sur </w:t>
      </w:r>
      <w:r>
        <w:rPr>
          <w:b/>
          <w:bCs/>
        </w:rPr>
        <w:t xml:space="preserve">Créer l'anomalie</w:t>
      </w:r>
      <w:r>
        <w:t xml:space="preserve"> transforme la note « Bogue » en anomalie (DEF-2). L'anomalie est
liée à la charte et aux stories.</w:t>
      </w:r>
    </w:p>
    <w:p>
      <w:r>
        <w:t xml:space="preserve">En fin de session, le testeur répartit son temps selon le modèle </w:t>
      </w:r>
      <w:r>
        <w:rPr>
          <w:b/>
          <w:bCs/>
        </w:rPr>
        <w:t xml:space="preserve">TBS</w:t>
      </w:r>
      <w:r>
        <w:t xml:space="preserve"> :</w:t>
      </w:r>
    </w:p>
    <w:p>
      <w:pPr>
        <w:pStyle w:val="ListParagraph"/>
        <w:numPr>
          <w:ilvl w:val="0"/>
          <w:numId w:val="3"/>
        </w:numPr>
      </w:pPr>
      <w:r>
        <w:t xml:space="preserve">Test ;</w:t>
      </w:r>
    </w:p>
    <w:p>
      <w:pPr>
        <w:pStyle w:val="ListParagraph"/>
        <w:numPr>
          <w:ilvl w:val="0"/>
          <w:numId w:val="3"/>
        </w:numPr>
      </w:pPr>
      <w:r>
        <w:t xml:space="preserve">Bug (investigation des bogues) ;</w:t>
      </w:r>
    </w:p>
    <w:p>
      <w:pPr>
        <w:pStyle w:val="ListParagraph"/>
        <w:numPr>
          <w:ilvl w:val="0"/>
          <w:numId w:val="3"/>
        </w:numPr>
      </w:pPr>
      <w:r>
        <w:t xml:space="preserve">Setup (préparation).</w:t>
      </w:r>
    </w:p>
    <w:p>
      <w:r>
        <w:t xml:space="preserve">Le statut de la session est déduit des notes : « Échoué », car il y a un bogue.</w:t>
      </w:r>
    </w:p>
    <w:p>
      <w:pPr>
        <w:keepNext/>
        <w:spacing w:before="160" w:after="60"/>
        <w:jc w:val="center"/>
      </w:pPr>
      <w:r>
        <w:drawing>
          <wp:inline distT="0" distB="0" distL="0" distR="0">
            <wp:extent cx="59055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905500" cy="2038350"/>
                    </a:xfrm>
                    <a:prstGeom prst="rect">
                      <a:avLst/>
                    </a:prstGeom>
                  </pic:spPr>
                </pic:pic>
              </a:graphicData>
            </a:graphic>
          </wp:inline>
        </w:drawing>
      </w:r>
    </w:p>
    <w:p>
      <w:pPr>
        <w:pStyle w:val="Legende"/>
      </w:pPr>
      <w:r>
        <w:t xml:space="preserve">Fin de session : répartition TBS</w:t>
      </w:r>
    </w:p>
    <w:p>
      <w:pPr>
        <w:pStyle w:val="Heading2"/>
      </w:pPr>
      <w:bookmarkStart w:name="chap_31" w:id="1"/>
      <w:r>
        <w:t xml:space="preserve">Débriefing PROOF et approbation</w:t>
      </w:r>
      <w:bookmarkEnd w:id="1"/>
    </w:p>
    <w:p>
      <w:r>
        <w:t xml:space="preserve">Le débriefing suit la méthode </w:t>
      </w:r>
      <w:r>
        <w:rPr>
          <w:b/>
          <w:bCs/>
        </w:rPr>
        <w:t xml:space="preserve">PROOF</w:t>
      </w:r>
      <w:r>
        <w:t xml:space="preserve"> :</w:t>
      </w:r>
    </w:p>
    <w:p>
      <w:pPr>
        <w:pStyle w:val="ListParagraph"/>
        <w:numPr>
          <w:ilvl w:val="0"/>
          <w:numId w:val="3"/>
        </w:numPr>
      </w:pPr>
      <w:r>
        <w:rPr>
          <w:b/>
          <w:bCs/>
        </w:rPr>
        <w:t xml:space="preserve">P</w:t>
      </w:r>
      <w:r>
        <w:t xml:space="preserve">assé : ce qui a été fait ;</w:t>
      </w:r>
    </w:p>
    <w:p>
      <w:pPr>
        <w:pStyle w:val="ListParagraph"/>
        <w:numPr>
          <w:ilvl w:val="0"/>
          <w:numId w:val="3"/>
        </w:numPr>
      </w:pPr>
      <w:r>
        <w:rPr>
          <w:b/>
          <w:bCs/>
        </w:rPr>
        <w:t xml:space="preserve">R</w:t>
      </w:r>
      <w:r>
        <w:t xml:space="preserve">ésultats ;</w:t>
      </w:r>
    </w:p>
    <w:p>
      <w:pPr>
        <w:pStyle w:val="ListParagraph"/>
        <w:numPr>
          <w:ilvl w:val="0"/>
          <w:numId w:val="3"/>
        </w:numPr>
      </w:pPr>
      <w:r>
        <w:rPr>
          <w:b/>
          <w:bCs/>
        </w:rPr>
        <w:t xml:space="preserve">O</w:t>
      </w:r>
      <w:r>
        <w:t xml:space="preserve">bstacles ;</w:t>
      </w:r>
    </w:p>
    <w:p>
      <w:pPr>
        <w:pStyle w:val="ListParagraph"/>
        <w:numPr>
          <w:ilvl w:val="0"/>
          <w:numId w:val="3"/>
        </w:numPr>
      </w:pPr>
      <w:r>
        <w:rPr>
          <w:b/>
          <w:bCs/>
        </w:rPr>
        <w:t xml:space="preserve">O</w:t>
      </w:r>
      <w:r>
        <w:t xml:space="preserve">utlook : perspectives ;</w:t>
      </w:r>
    </w:p>
    <w:p>
      <w:pPr>
        <w:pStyle w:val="ListParagraph"/>
        <w:numPr>
          <w:ilvl w:val="0"/>
          <w:numId w:val="3"/>
        </w:numPr>
      </w:pPr>
      <w:r>
        <w:rPr>
          <w:b/>
          <w:bCs/>
        </w:rPr>
        <w:t xml:space="preserve">F</w:t>
      </w:r>
      <w:r>
        <w:t xml:space="preserve">eelings : ressenti.</w:t>
      </w:r>
    </w:p>
    <w:p>
      <w:r>
        <w:t xml:space="preserve">Le PO relit le débriefing et l'</w:t>
      </w:r>
      <w:r>
        <w:rPr>
          <w:b/>
          <w:bCs/>
        </w:rPr>
        <w:t xml:space="preserve">approuve</w:t>
      </w:r>
      <w:r>
        <w:t xml:space="preserve"> : la session est « Débriefée ».</w:t>
      </w:r>
    </w:p>
    <w:p>
      <w:pPr>
        <w:keepNext/>
        <w:spacing w:before="160" w:after="60"/>
        <w:jc w:val="center"/>
      </w:pPr>
      <w:r>
        <w:drawing>
          <wp:inline distT="0" distB="0" distL="0" distR="0">
            <wp:extent cx="59055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905500" cy="3838575"/>
                    </a:xfrm>
                    <a:prstGeom prst="rect">
                      <a:avLst/>
                    </a:prstGeom>
                  </pic:spPr>
                </pic:pic>
              </a:graphicData>
            </a:graphic>
          </wp:inline>
        </w:drawing>
      </w:r>
    </w:p>
    <w:p>
      <w:pPr>
        <w:pStyle w:val="Legende"/>
      </w:pPr>
      <w:r>
        <w:t xml:space="preserve">Session débriefée et approuvée</w:t>
      </w:r>
    </w:p>
    <w:p>
      <w:pPr>
        <w:pStyle w:val="Principe"/>
      </w:pPr>
      <w:r>
        <w:rPr>
          <w:b/>
          <w:bCs/>
        </w:rPr>
        <w:t xml:space="preserve">Principe — l'exploratoire se pilote.</w:t>
      </w:r>
      <w:r>
        <w:t xml:space="preserve"> Le test exploratoire par sessions (SBTM) est cadré par
une mission, une durée et un débriefing. Il est mesurable (sessions, TBS) et ses découvertes
rejoignent le circuit des anomalies.</w:t>
      </w:r>
    </w:p>
    <w:p>
      <w:pPr>
        <w:pStyle w:val="Heading1"/>
        <w:pageBreakBefore/>
      </w:pPr>
      <w:bookmarkStart w:name="chap_32" w:id="1"/>
      <w:r>
        <w:t xml:space="preserve">9. Exécution automatisée</w:t>
      </w:r>
      <w:bookmarkEnd w:id="1"/>
    </w:p>
    <w:p>
      <w:r>
        <w:t xml:space="preserve">Le développeur lance les quatre tests automatisés du sprint 2 sur le serveur d'exécution. TC-10
échoue pour de vrai : c'est le défaut de </w:t>
      </w:r>
      <w:r>
        <w:rPr>
          <w:rFonts w:ascii="Consolas" w:cs="Consolas" w:eastAsia="Consolas" w:hAnsi="Consolas"/>
          <w:sz w:val="19"/>
          <w:szCs w:val="19"/>
          <w:shd w:fill="E2EEF2" w:val="clear"/>
        </w:rPr>
        <w:t xml:space="preserve">problem_user</w:t>
      </w:r>
      <w:r>
        <w:t xml:space="preserve">. Le run affiche :</w:t>
      </w:r>
    </w:p>
    <w:p>
      <w:pPr>
        <w:pStyle w:val="ListParagraph"/>
        <w:numPr>
          <w:ilvl w:val="0"/>
          <w:numId w:val="3"/>
        </w:numPr>
      </w:pPr>
      <w:r>
        <w:t xml:space="preserve">le </w:t>
      </w:r>
      <w:r>
        <w:rPr>
          <w:b/>
          <w:bCs/>
        </w:rPr>
        <w:t xml:space="preserve">message d'erreur</w:t>
      </w:r>
      <w:r>
        <w:t xml:space="preserve"> du test ;</w:t>
      </w:r>
    </w:p>
    <w:p>
      <w:pPr>
        <w:pStyle w:val="ListParagraph"/>
        <w:numPr>
          <w:ilvl w:val="0"/>
          <w:numId w:val="3"/>
        </w:numPr>
      </w:pPr>
      <w:r>
        <w:t xml:space="preserve">les </w:t>
      </w:r>
      <w:r>
        <w:rPr>
          <w:b/>
          <w:bCs/>
        </w:rPr>
        <w:t xml:space="preserve">journaux</w:t>
      </w:r>
      <w:r>
        <w:t xml:space="preserve"> du serveur ;</w:t>
      </w:r>
    </w:p>
    <w:p>
      <w:pPr>
        <w:pStyle w:val="ListParagraph"/>
        <w:numPr>
          <w:ilvl w:val="0"/>
          <w:numId w:val="3"/>
        </w:numPr>
      </w:pPr>
      <w:r>
        <w:t xml:space="preserve">les </w:t>
      </w:r>
      <w:r>
        <w:rPr>
          <w:b/>
          <w:bCs/>
        </w:rPr>
        <w:t xml:space="preserve">artefacts</w:t>
      </w:r>
      <w:r>
        <w:t xml:space="preserve">.</w:t>
      </w:r>
    </w:p>
    <w:p>
      <w:pPr>
        <w:keepNext/>
        <w:spacing w:before="160" w:after="60"/>
        <w:jc w:val="center"/>
      </w:pPr>
      <w:r>
        <w:drawing>
          <wp:inline distT="0" distB="0" distL="0" distR="0">
            <wp:extent cx="5905500" cy="458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905500" cy="4581525"/>
                    </a:xfrm>
                    <a:prstGeom prst="rect">
                      <a:avLst/>
                    </a:prstGeom>
                  </pic:spPr>
                </pic:pic>
              </a:graphicData>
            </a:graphic>
          </wp:inline>
        </w:drawing>
      </w:r>
    </w:p>
    <w:p>
      <w:pPr>
        <w:pStyle w:val="Legende"/>
      </w:pPr>
      <w:r>
        <w:t xml:space="preserve">Run du sprint 2 avec un échec</w:t>
      </w:r>
    </w:p>
    <w:p>
      <w:r>
        <w:t xml:space="preserve">Pour chaque test en échec, la </w:t>
      </w:r>
      <w:r>
        <w:rPr>
          <w:b/>
          <w:bCs/>
        </w:rPr>
        <w:t xml:space="preserve">copie d'écran</w:t>
      </w:r>
      <w:r>
        <w:t xml:space="preserve"> prise par Playwright au moment de l'échec s'ouvre en
un clic : le bouton « Remove » est toujours affiché et le badge du panier reste à 1. Les artefacts se
téléchargent : journal de chaque test, traces système, JUnit XML et rapport du serveur.</w:t>
      </w:r>
    </w:p>
    <w:p>
      <w:pPr>
        <w:keepNext/>
        <w:spacing w:before="160" w:after="60"/>
        <w:jc w:val="center"/>
      </w:pPr>
      <w:r>
        <w:drawing>
          <wp:inline distT="0" distB="0" distL="0" distR="0">
            <wp:extent cx="5638800" cy="441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638800" cy="4410075"/>
                    </a:xfrm>
                    <a:prstGeom prst="rect">
                      <a:avLst/>
                    </a:prstGeom>
                  </pic:spPr>
                </pic:pic>
              </a:graphicData>
            </a:graphic>
          </wp:inline>
        </w:drawing>
      </w:r>
    </w:p>
    <w:p>
      <w:pPr>
        <w:pStyle w:val="Legende"/>
      </w:pPr>
      <w:r>
        <w:t xml:space="preserve">Artefacts du run</w:t>
      </w:r>
    </w:p>
    <w:p>
      <w:pPr>
        <w:keepNext/>
        <w:spacing w:before="160" w:after="60"/>
        <w:jc w:val="center"/>
      </w:pPr>
      <w:r>
        <w:drawing>
          <wp:inline distT="0" distB="0" distL="0" distR="0">
            <wp:extent cx="5905500"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905500" cy="4543425"/>
                    </a:xfrm>
                    <a:prstGeom prst="rect">
                      <a:avLst/>
                    </a:prstGeom>
                  </pic:spPr>
                </pic:pic>
              </a:graphicData>
            </a:graphic>
          </wp:inline>
        </w:drawing>
      </w:r>
    </w:p>
    <w:p>
      <w:pPr>
        <w:pStyle w:val="Legende"/>
      </w:pPr>
      <w:r>
        <w:t xml:space="preserve">Copie d'écran de l'échec</w:t>
      </w:r>
    </w:p>
    <w:p>
      <w:pPr>
        <w:pStyle w:val="Heading2"/>
      </w:pPr>
      <w:bookmarkStart w:name="chap_33" w:id="1"/>
      <w:r>
        <w:t xml:space="preserve">Valeur mesurée d'une ENF</w:t>
      </w:r>
      <w:bookmarkEnd w:id="1"/>
    </w:p>
    <w:p>
      <w:r>
        <w:t xml:space="preserve">Le test de performance TC-11 est lié à l'ENF « Temps de chargement du catalogue ». Exécuté par le
serveur, il mesure le p95 de cinq connexions et dépose sa métrique </w:t>
      </w:r>
      <w:r>
        <w:rPr>
          <w:rFonts w:ascii="Consolas" w:cs="Consolas" w:eastAsia="Consolas" w:hAnsi="Consolas"/>
          <w:sz w:val="19"/>
          <w:szCs w:val="19"/>
          <w:shd w:fill="E2EEF2" w:val="clear"/>
        </w:rPr>
        <w:t xml:space="preserve">p95Ms</w:t>
      </w:r>
      <w:r>
        <w:t xml:space="preserve"> dans un fichier
</w:t>
      </w:r>
      <w:r>
        <w:rPr>
          <w:rFonts w:ascii="Consolas" w:cs="Consolas" w:eastAsia="Consolas" w:hAnsi="Consolas"/>
          <w:sz w:val="19"/>
          <w:szCs w:val="19"/>
          <w:shd w:fill="E2EEF2" w:val="clear"/>
        </w:rPr>
        <w:t xml:space="preserve">metrics.json</w:t>
      </w:r>
      <w:r>
        <w:t xml:space="preserve">. Elle devient une </w:t>
      </w:r>
      <w:r>
        <w:rPr>
          <w:b/>
          <w:bCs/>
        </w:rPr>
        <w:t xml:space="preserve">valeur mesurée</w:t>
      </w:r>
      <w:r>
        <w:t xml:space="preserve">, comparée au seuil et à la cible. Une mesure peut
aussi être saisie à la main.</w:t>
      </w:r>
    </w:p>
    <w:p>
      <w:pPr>
        <w:keepNext/>
        <w:spacing w:before="160" w:after="60"/>
        <w:jc w:val="center"/>
      </w:pPr>
      <w:r>
        <w:drawing>
          <wp:inline distT="0" distB="0" distL="0" distR="0">
            <wp:extent cx="590550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905500" cy="1990725"/>
                    </a:xfrm>
                    <a:prstGeom prst="rect">
                      <a:avLst/>
                    </a:prstGeom>
                  </pic:spPr>
                </pic:pic>
              </a:graphicData>
            </a:graphic>
          </wp:inline>
        </w:drawing>
      </w:r>
    </w:p>
    <w:p>
      <w:pPr>
        <w:pStyle w:val="Legende"/>
      </w:pPr>
      <w:r>
        <w:t xml:space="preserve">Valeurs mesurées de l'ENF</w:t>
      </w:r>
    </w:p>
    <w:p>
      <w:pPr>
        <w:pStyle w:val="Principe"/>
      </w:pPr>
      <w:r>
        <w:t xml:space="preserve">Le test échoue au-delà du seuil de 3 000 ms. Le serveur d'exécution lit les métriques que tout test
dépose dans le dossier </w:t>
      </w:r>
      <w:r>
        <w:rPr>
          <w:rFonts w:ascii="Consolas" w:cs="Consolas" w:eastAsia="Consolas" w:hAnsi="Consolas"/>
          <w:sz w:val="19"/>
          <w:szCs w:val="19"/>
          <w:shd w:fill="E2EEF2" w:val="clear"/>
        </w:rPr>
        <w:t xml:space="preserve">TRACEAGILE_OUTPUT_DIR</w:t>
      </w:r>
      <w:r>
        <w:t xml:space="preserve">.</w:t>
      </w:r>
    </w:p>
    <w:p>
      <w:pPr>
        <w:pStyle w:val="Heading1"/>
        <w:pageBreakBefore/>
      </w:pPr>
      <w:bookmarkStart w:name="chap_34" w:id="1"/>
      <w:r>
        <w:t xml:space="preserve">10. Intégration continue : import JUnit</w:t>
      </w:r>
      <w:bookmarkEnd w:id="1"/>
    </w:p>
    <w:p>
      <w:r>
        <w:t xml:space="preserve">Les tests du dépôt tournent aussi dans la chaîne d'intégration continue. Leur rapport </w:t>
      </w:r>
      <w:r>
        <w:rPr>
          <w:b/>
          <w:bCs/>
        </w:rPr>
        <w:t xml:space="preserve">JUnit XML</w:t>
      </w:r>
      <w:r>
        <w:t xml:space="preserve">
(ou Jest JSON, Cucumber JSON, Robot Framework, Playwright JSON) s'importe dans une campagne, ici « Intégration continue — main »,
de périmètre release.</w:t>
      </w:r>
    </w:p>
    <w:p>
      <w:r>
        <w:t xml:space="preserve">L'aperçu rapproche chaque résultat d'un test TraceAgile par son </w:t>
      </w:r>
      <w:r>
        <w:rPr>
          <w:b/>
          <w:bCs/>
        </w:rPr>
        <w:t xml:space="preserve">identifiant</w:t>
      </w:r>
      <w:r>
        <w:t xml:space="preserve">. On peut aussi
rapprocher par un tag </w:t>
      </w:r>
      <w:r>
        <w:rPr>
          <w:rFonts w:ascii="Consolas" w:cs="Consolas" w:eastAsia="Consolas" w:hAnsi="Consolas"/>
          <w:sz w:val="19"/>
          <w:szCs w:val="19"/>
          <w:shd w:fill="E2EEF2" w:val="clear"/>
        </w:rPr>
        <w:t xml:space="preserve">@REQ-n</w:t>
      </w:r>
      <w:r>
        <w:t xml:space="preserve"> ou créer les tests inconnus.</w:t>
      </w:r>
    </w:p>
    <w:p>
      <w:pPr>
        <w:keepNext/>
        <w:spacing w:before="160" w:after="60"/>
        <w:jc w:val="center"/>
      </w:pPr>
      <w:r>
        <w:drawing>
          <wp:inline distT="0" distB="0" distL="0" distR="0">
            <wp:extent cx="5905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905500" cy="3790950"/>
                    </a:xfrm>
                    <a:prstGeom prst="rect">
                      <a:avLst/>
                    </a:prstGeom>
                  </pic:spPr>
                </pic:pic>
              </a:graphicData>
            </a:graphic>
          </wp:inline>
        </w:drawing>
      </w:r>
    </w:p>
    <w:p>
      <w:pPr>
        <w:pStyle w:val="Legende"/>
      </w:pPr>
      <w:r>
        <w:t xml:space="preserve">Aperçu de l'import JUnit</w:t>
      </w:r>
    </w:p>
    <w:p>
      <w:pPr>
        <w:keepNext/>
        <w:spacing w:before="160" w:after="60"/>
        <w:jc w:val="center"/>
      </w:pPr>
      <w:r>
        <w:drawing>
          <wp:inline distT="0" distB="0" distL="0" distR="0">
            <wp:extent cx="59055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905500" cy="3867150"/>
                    </a:xfrm>
                    <a:prstGeom prst="rect">
                      <a:avLst/>
                    </a:prstGeom>
                  </pic:spPr>
                </pic:pic>
              </a:graphicData>
            </a:graphic>
          </wp:inline>
        </w:drawing>
      </w:r>
    </w:p>
    <w:p>
      <w:pPr>
        <w:pStyle w:val="Legende"/>
      </w:pPr>
      <w:r>
        <w:t xml:space="preserve">Campagne alimentée par l'import</w:t>
      </w:r>
    </w:p>
    <w:p>
      <w:r>
        <w:t xml:space="preserve">Les campagnes se rangent dans des dossiers (« Release 1.0/Recettes de sprint », « Release
1.0/Intégration continue ») :</w:t>
      </w:r>
    </w:p>
    <w:p>
      <w:pPr>
        <w:keepNext/>
        <w:spacing w:before="160" w:after="60"/>
        <w:jc w:val="center"/>
      </w:pPr>
      <w:r>
        <w:drawing>
          <wp:inline distT="0" distB="0" distL="0" distR="0">
            <wp:extent cx="5905500" cy="497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905500" cy="4972050"/>
                    </a:xfrm>
                    <a:prstGeom prst="rect">
                      <a:avLst/>
                    </a:prstGeom>
                  </pic:spPr>
                </pic:pic>
              </a:graphicData>
            </a:graphic>
          </wp:inline>
        </w:drawing>
      </w:r>
    </w:p>
    <w:p>
      <w:pPr>
        <w:pStyle w:val="Legende"/>
      </w:pPr>
      <w:r>
        <w:t xml:space="preserve">Campagne du sprint 2</w:t>
      </w:r>
    </w:p>
    <w:p>
      <w:pPr>
        <w:keepNext/>
        <w:spacing w:before="160" w:after="6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905500" cy="3695700"/>
                    </a:xfrm>
                    <a:prstGeom prst="rect">
                      <a:avLst/>
                    </a:prstGeom>
                  </pic:spPr>
                </pic:pic>
              </a:graphicData>
            </a:graphic>
          </wp:inline>
        </w:drawing>
      </w:r>
    </w:p>
    <w:p>
      <w:pPr>
        <w:pStyle w:val="Legende"/>
      </w:pPr>
      <w:r>
        <w:t xml:space="preserve">Liste des campagnes et dossiers</w:t>
      </w:r>
    </w:p>
    <w:p>
      <w:pPr>
        <w:pStyle w:val="Heading1"/>
        <w:pageBreakBefore/>
      </w:pPr>
      <w:bookmarkStart w:name="chap_35" w:id="1"/>
      <w:r>
        <w:t xml:space="preserve">11. Traçabilité</w:t>
      </w:r>
      <w:bookmarkEnd w:id="1"/>
    </w:p>
    <w:p>
      <w:pPr>
        <w:pStyle w:val="Heading2"/>
      </w:pPr>
      <w:bookmarkStart w:name="chap_36" w:id="1"/>
      <w:r>
        <w:t xml:space="preserve">Matrice</w:t>
      </w:r>
      <w:bookmarkEnd w:id="1"/>
    </w:p>
    <w:p>
      <w:r>
        <w:t xml:space="preserve">La matrice croise exigences et tests. Chaque case indique le type de lien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2EEF2" w:val="clear"/>
            <w:tcMar>
              <w:top w:type="dxa" w:w="60"/>
              <w:left w:type="dxa" w:w="100"/>
              <w:bottom w:type="dxa" w:w="60"/>
              <w:right w:type="dxa" w:w="100"/>
            </w:tcMar>
          </w:tcPr>
          <w:p>
            <w:r>
              <w:rPr>
                <w:b/>
                <w:bCs/>
              </w:rPr>
              <w:t xml:space="preserve">Case</w:t>
            </w:r>
          </w:p>
        </w:tc>
        <w:tc>
          <w:tcPr>
            <w:shd w:fill="E2EEF2" w:val="clear"/>
            <w:tcMar>
              <w:top w:type="dxa" w:w="60"/>
              <w:left w:type="dxa" w:w="100"/>
              <w:bottom w:type="dxa" w:w="60"/>
              <w:right w:type="dxa" w:w="100"/>
            </w:tcMar>
          </w:tcPr>
          <w:p>
            <w:r>
              <w:rPr>
                <w:b/>
                <w:bCs/>
              </w:rPr>
              <w:t xml:space="preserve">Type de lien</w:t>
            </w:r>
          </w:p>
        </w:tc>
      </w:tr>
      <w:tr>
        <w:trPr>
          <w:cantSplit/>
        </w:trPr>
        <w:tc>
          <w:tcPr>
            <w:tcMar>
              <w:top w:type="dxa" w:w="60"/>
              <w:left w:type="dxa" w:w="100"/>
              <w:bottom w:type="dxa" w:w="60"/>
              <w:right w:type="dxa" w:w="100"/>
            </w:tcMar>
          </w:tcPr>
          <w:p>
            <w:r>
              <w:t xml:space="preserve">V</w:t>
            </w:r>
          </w:p>
        </w:tc>
        <w:tc>
          <w:tcPr>
            <w:tcMar>
              <w:top w:type="dxa" w:w="60"/>
              <w:left w:type="dxa" w:w="100"/>
              <w:bottom w:type="dxa" w:w="60"/>
              <w:right w:type="dxa" w:w="100"/>
            </w:tcMar>
          </w:tcPr>
          <w:p>
            <w:r>
              <w:t xml:space="preserve">vérifie</w:t>
            </w:r>
          </w:p>
        </w:tc>
      </w:tr>
      <w:tr>
        <w:trPr>
          <w:cantSplit/>
        </w:trPr>
        <w:tc>
          <w:tcPr>
            <w:tcMar>
              <w:top w:type="dxa" w:w="60"/>
              <w:left w:type="dxa" w:w="100"/>
              <w:bottom w:type="dxa" w:w="60"/>
              <w:right w:type="dxa" w:w="100"/>
            </w:tcMar>
          </w:tcPr>
          <w:p>
            <w:r>
              <w:t xml:space="preserve">PV</w:t>
            </w:r>
          </w:p>
        </w:tc>
        <w:tc>
          <w:tcPr>
            <w:tcMar>
              <w:top w:type="dxa" w:w="60"/>
              <w:left w:type="dxa" w:w="100"/>
              <w:bottom w:type="dxa" w:w="60"/>
              <w:right w:type="dxa" w:w="100"/>
            </w:tcMar>
          </w:tcPr>
          <w:p>
            <w:r>
              <w:t xml:space="preserve">vérifie partiellement</w:t>
            </w:r>
          </w:p>
        </w:tc>
      </w:tr>
      <w:tr>
        <w:trPr>
          <w:cantSplit/>
        </w:trPr>
        <w:tc>
          <w:tcPr>
            <w:tcMar>
              <w:top w:type="dxa" w:w="60"/>
              <w:left w:type="dxa" w:w="100"/>
              <w:bottom w:type="dxa" w:w="60"/>
              <w:right w:type="dxa" w:w="100"/>
            </w:tcMar>
          </w:tcPr>
          <w:p>
            <w:r>
              <w:t xml:space="preserve">R</w:t>
            </w:r>
          </w:p>
        </w:tc>
        <w:tc>
          <w:tcPr>
            <w:tcMar>
              <w:top w:type="dxa" w:w="60"/>
              <w:left w:type="dxa" w:w="100"/>
              <w:bottom w:type="dxa" w:w="60"/>
              <w:right w:type="dxa" w:w="100"/>
            </w:tcMar>
          </w:tcPr>
          <w:p>
            <w:r>
              <w:t xml:space="preserve">informatif</w:t>
            </w:r>
          </w:p>
        </w:tc>
      </w:tr>
    </w:tbl>
    <w:p>
      <w:pPr>
        <w:spacing w:after="120"/>
      </w:pPr>
    </w:p>
    <w:p>
      <w:r>
        <w:t xml:space="preserve">Chaque exigence porte une pastille de </w:t>
      </w:r>
      <w:r>
        <w:rPr>
          <w:b/>
          <w:bCs/>
        </w:rPr>
        <w:t xml:space="preserve">statut de vérification</w:t>
      </w: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2EEF2" w:val="clear"/>
            <w:tcMar>
              <w:top w:type="dxa" w:w="60"/>
              <w:left w:type="dxa" w:w="100"/>
              <w:bottom w:type="dxa" w:w="60"/>
              <w:right w:type="dxa" w:w="100"/>
            </w:tcMar>
          </w:tcPr>
          <w:p>
            <w:r>
              <w:rPr>
                <w:b/>
                <w:bCs/>
              </w:rPr>
              <w:t xml:space="preserve">Statut</w:t>
            </w:r>
          </w:p>
        </w:tc>
        <w:tc>
          <w:tcPr>
            <w:shd w:fill="E2EEF2" w:val="clear"/>
            <w:tcMar>
              <w:top w:type="dxa" w:w="60"/>
              <w:left w:type="dxa" w:w="100"/>
              <w:bottom w:type="dxa" w:w="60"/>
              <w:right w:type="dxa" w:w="100"/>
            </w:tcMar>
          </w:tcPr>
          <w:p>
            <w:r>
              <w:rPr>
                <w:b/>
                <w:bCs/>
              </w:rPr>
              <w:t xml:space="preserve">Signification</w:t>
            </w:r>
          </w:p>
        </w:tc>
      </w:tr>
      <w:tr>
        <w:trPr>
          <w:cantSplit/>
        </w:trPr>
        <w:tc>
          <w:tcPr>
            <w:tcMar>
              <w:top w:type="dxa" w:w="60"/>
              <w:left w:type="dxa" w:w="100"/>
              <w:bottom w:type="dxa" w:w="60"/>
              <w:right w:type="dxa" w:w="100"/>
            </w:tcMar>
          </w:tcPr>
          <w:p>
            <w:r>
              <w:t xml:space="preserve">Non couverte</w:t>
            </w:r>
          </w:p>
        </w:tc>
        <w:tc>
          <w:tcPr>
            <w:tcMar>
              <w:top w:type="dxa" w:w="60"/>
              <w:left w:type="dxa" w:w="100"/>
              <w:bottom w:type="dxa" w:w="60"/>
              <w:right w:type="dxa" w:w="100"/>
            </w:tcMar>
          </w:tcPr>
          <w:p>
            <w:r>
              <w:t xml:space="preserve">aucun test lié</w:t>
            </w:r>
          </w:p>
        </w:tc>
      </w:tr>
      <w:tr>
        <w:trPr>
          <w:cantSplit/>
        </w:trPr>
        <w:tc>
          <w:tcPr>
            <w:tcMar>
              <w:top w:type="dxa" w:w="60"/>
              <w:left w:type="dxa" w:w="100"/>
              <w:bottom w:type="dxa" w:w="60"/>
              <w:right w:type="dxa" w:w="100"/>
            </w:tcMar>
          </w:tcPr>
          <w:p>
            <w:r>
              <w:t xml:space="preserve">Non exécutée</w:t>
            </w:r>
          </w:p>
        </w:tc>
        <w:tc>
          <w:tcPr>
            <w:tcMar>
              <w:top w:type="dxa" w:w="60"/>
              <w:left w:type="dxa" w:w="100"/>
              <w:bottom w:type="dxa" w:w="60"/>
              <w:right w:type="dxa" w:w="100"/>
            </w:tcMar>
          </w:tcPr>
          <w:p>
            <w:r>
              <w:t xml:space="preserve">tests liés jamais joués</w:t>
            </w:r>
          </w:p>
        </w:tc>
      </w:tr>
      <w:tr>
        <w:trPr>
          <w:cantSplit/>
        </w:trPr>
        <w:tc>
          <w:tcPr>
            <w:tcMar>
              <w:top w:type="dxa" w:w="60"/>
              <w:left w:type="dxa" w:w="100"/>
              <w:bottom w:type="dxa" w:w="60"/>
              <w:right w:type="dxa" w:w="100"/>
            </w:tcMar>
          </w:tcPr>
          <w:p>
            <w:r>
              <w:t xml:space="preserve">Validée</w:t>
            </w:r>
          </w:p>
        </w:tc>
        <w:tc>
          <w:tcPr>
            <w:tcMar>
              <w:top w:type="dxa" w:w="60"/>
              <w:left w:type="dxa" w:w="100"/>
              <w:bottom w:type="dxa" w:w="60"/>
              <w:right w:type="dxa" w:w="100"/>
            </w:tcMar>
          </w:tcPr>
          <w:p>
            <w:r>
              <w:t xml:space="preserve">la dernière exécution de chaque test lié a réussi</w:t>
            </w:r>
          </w:p>
        </w:tc>
      </w:tr>
      <w:tr>
        <w:trPr>
          <w:cantSplit/>
        </w:trPr>
        <w:tc>
          <w:tcPr>
            <w:tcMar>
              <w:top w:type="dxa" w:w="60"/>
              <w:left w:type="dxa" w:w="100"/>
              <w:bottom w:type="dxa" w:w="60"/>
              <w:right w:type="dxa" w:w="100"/>
            </w:tcMar>
          </w:tcPr>
          <w:p>
            <w:r>
              <w:t xml:space="preserve">En échec</w:t>
            </w:r>
          </w:p>
        </w:tc>
        <w:tc>
          <w:tcPr>
            <w:tcMar>
              <w:top w:type="dxa" w:w="60"/>
              <w:left w:type="dxa" w:w="100"/>
              <w:bottom w:type="dxa" w:w="60"/>
              <w:right w:type="dxa" w:w="100"/>
            </w:tcMar>
          </w:tcPr>
          <w:p>
            <w:r>
              <w:t xml:space="preserve">au moins un test lié a échoué</w:t>
            </w:r>
          </w:p>
        </w:tc>
      </w:tr>
      <w:tr>
        <w:trPr>
          <w:cantSplit/>
        </w:trPr>
        <w:tc>
          <w:tcPr>
            <w:tcMar>
              <w:top w:type="dxa" w:w="60"/>
              <w:left w:type="dxa" w:w="100"/>
              <w:bottom w:type="dxa" w:w="60"/>
              <w:right w:type="dxa" w:w="100"/>
            </w:tcMar>
          </w:tcPr>
          <w:p>
            <w:r>
              <w:t xml:space="preserve">Suspecte</w:t>
            </w:r>
          </w:p>
        </w:tc>
        <w:tc>
          <w:tcPr>
            <w:tcMar>
              <w:top w:type="dxa" w:w="60"/>
              <w:left w:type="dxa" w:w="100"/>
              <w:bottom w:type="dxa" w:w="60"/>
              <w:right w:type="dxa" w:w="100"/>
            </w:tcMar>
          </w:tcPr>
          <w:p>
            <w:r>
              <w:t xml:space="preserve">l'exigence a changé depuis la conception du test</w:t>
            </w:r>
          </w:p>
        </w:tc>
      </w:tr>
    </w:tbl>
    <w:p>
      <w:pPr>
        <w:spacing w:after="120"/>
      </w:pPr>
    </w:p>
    <w:p>
      <w:r>
        <w:t xml:space="preserve">Le statut remonte des stories vers les features et l'épic. On lie un test d'un clic sur une case
vide. La matrice s'exporte en CSV et en PDF.</w:t>
      </w:r>
    </w:p>
    <w:p>
      <w:pPr>
        <w:keepNext/>
        <w:spacing w:before="160" w:after="60"/>
        <w:jc w:val="center"/>
      </w:pPr>
      <w:r>
        <w:drawing>
          <wp:inline distT="0" distB="0" distL="0" distR="0">
            <wp:extent cx="5905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905500" cy="3790950"/>
                    </a:xfrm>
                    <a:prstGeom prst="rect">
                      <a:avLst/>
                    </a:prstGeom>
                  </pic:spPr>
                </pic:pic>
              </a:graphicData>
            </a:graphic>
          </wp:inline>
        </w:drawing>
      </w:r>
    </w:p>
    <w:p>
      <w:pPr>
        <w:pStyle w:val="Legende"/>
      </w:pPr>
      <w:r>
        <w:t xml:space="preserve">Matrice de traçabilité du projet</w:t>
      </w:r>
    </w:p>
    <w:p>
      <w:r>
        <w:t xml:space="preserve">Restreinte à la feature Panier, la matrice montre la cause du rouge : TC-2, TC-10 et la session
exploratoire ont échoué.</w:t>
      </w:r>
    </w:p>
    <w:p>
      <w:pPr>
        <w:keepNext/>
        <w:spacing w:before="160" w:after="60"/>
        <w:jc w:val="center"/>
      </w:pPr>
      <w:r>
        <w:drawing>
          <wp:inline distT="0" distB="0" distL="0" distR="0">
            <wp:extent cx="5905500"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905500" cy="1009650"/>
                    </a:xfrm>
                    <a:prstGeom prst="rect">
                      <a:avLst/>
                    </a:prstGeom>
                  </pic:spPr>
                </pic:pic>
              </a:graphicData>
            </a:graphic>
          </wp:inline>
        </w:drawing>
      </w:r>
    </w:p>
    <w:p>
      <w:pPr>
        <w:pStyle w:val="Legende"/>
      </w:pPr>
      <w:r>
        <w:t xml:space="preserve">Matrice de la feature Panier</w:t>
      </w:r>
    </w:p>
    <w:p>
      <w:pPr>
        <w:pStyle w:val="Heading2"/>
      </w:pPr>
      <w:bookmarkStart w:name="chap_37" w:id="1"/>
      <w:r>
        <w:t xml:space="preserve">Couverture et orphelins</w:t>
      </w:r>
      <w:bookmarkEnd w:id="1"/>
    </w:p>
    <w:p>
      <w:r>
        <w:t xml:space="preserve">La </w:t>
      </w:r>
      <w:r>
        <w:rPr>
          <w:b/>
          <w:bCs/>
        </w:rPr>
        <w:t xml:space="preserve">couverture</w:t>
      </w:r>
      <w:r>
        <w:t xml:space="preserve"> distingue deux taux :</w:t>
      </w:r>
    </w:p>
    <w:p>
      <w:pPr>
        <w:pStyle w:val="ListParagraph"/>
        <w:numPr>
          <w:ilvl w:val="0"/>
          <w:numId w:val="3"/>
        </w:numPr>
      </w:pPr>
      <w:r>
        <w:rPr>
          <w:b/>
          <w:bCs/>
        </w:rPr>
        <w:t xml:space="preserve">conception</w:t>
      </w:r>
      <w:r>
        <w:t xml:space="preserve"> : des tests existent ;</w:t>
      </w:r>
    </w:p>
    <w:p>
      <w:pPr>
        <w:pStyle w:val="ListParagraph"/>
        <w:numPr>
          <w:ilvl w:val="0"/>
          <w:numId w:val="3"/>
        </w:numPr>
      </w:pPr>
      <w:r>
        <w:rPr>
          <w:b/>
          <w:bCs/>
        </w:rPr>
        <w:t xml:space="preserve">validation</w:t>
      </w:r>
      <w:r>
        <w:t xml:space="preserve"> : les tests ont réussi.</w:t>
      </w:r>
    </w:p>
    <w:p>
      <w:r>
        <w:t xml:space="preserve">Les </w:t>
      </w:r>
      <w:r>
        <w:rPr>
          <w:b/>
          <w:bCs/>
        </w:rPr>
        <w:t xml:space="preserve">orphelins</w:t>
      </w:r>
      <w:r>
        <w:t xml:space="preserve"> montrent les exigences sans test et les tests sans exigence. Ici, ce sont les
stories du checkout, non développé.</w:t>
      </w:r>
    </w:p>
    <w:p>
      <w:pPr>
        <w:keepNext/>
        <w:spacing w:before="160" w:after="60"/>
        <w:jc w:val="center"/>
      </w:pPr>
      <w:r>
        <w:drawing>
          <wp:inline distT="0" distB="0" distL="0" distR="0">
            <wp:extent cx="5905500" cy="456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905500" cy="4562475"/>
                    </a:xfrm>
                    <a:prstGeom prst="rect">
                      <a:avLst/>
                    </a:prstGeom>
                  </pic:spPr>
                </pic:pic>
              </a:graphicData>
            </a:graphic>
          </wp:inline>
        </w:drawing>
      </w:r>
    </w:p>
    <w:p>
      <w:pPr>
        <w:pStyle w:val="Legende"/>
      </w:pPr>
      <w:r>
        <w:t xml:space="preserve">Couverture</w:t>
      </w:r>
    </w:p>
    <w:p>
      <w:pPr>
        <w:keepNext/>
        <w:spacing w:before="160" w:after="6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905500" cy="3695700"/>
                    </a:xfrm>
                    <a:prstGeom prst="rect">
                      <a:avLst/>
                    </a:prstGeom>
                  </pic:spPr>
                </pic:pic>
              </a:graphicData>
            </a:graphic>
          </wp:inline>
        </w:drawing>
      </w:r>
    </w:p>
    <w:p>
      <w:pPr>
        <w:pStyle w:val="Legende"/>
      </w:pPr>
      <w:r>
        <w:t xml:space="preserve">Orphelins</w:t>
      </w:r>
    </w:p>
    <w:p>
      <w:pPr>
        <w:pStyle w:val="Heading2"/>
      </w:pPr>
      <w:bookmarkStart w:name="chap_38" w:id="1"/>
      <w:r>
        <w:t xml:space="preserve">Arbre de traçabilité d'une exigence</w:t>
      </w:r>
      <w:bookmarkEnd w:id="1"/>
    </w:p>
    <w:p>
      <w:r>
        <w:t xml:space="preserve">Depuis la fiche d'une story, l'onglet </w:t>
      </w:r>
      <w:r>
        <w:rPr>
          <w:b/>
          <w:bCs/>
        </w:rPr>
        <w:t xml:space="preserve">Traçabilité</w:t>
      </w:r>
      <w:r>
        <w:t xml:space="preserve"> montre ses critères, ses tests et leurs
derniers résultats. L'onglet </w:t>
      </w:r>
      <w:r>
        <w:rPr>
          <w:b/>
          <w:bCs/>
        </w:rPr>
        <w:t xml:space="preserve">Anomalies</w:t>
      </w:r>
      <w:r>
        <w:t xml:space="preserve"> liste les anomalies liées, directement ou par ses tests.</w:t>
      </w:r>
    </w:p>
    <w:p>
      <w:pPr>
        <w:keepNext/>
        <w:spacing w:before="160" w:after="60"/>
        <w:jc w:val="center"/>
      </w:pPr>
      <w:r>
        <w:drawing>
          <wp:inline distT="0" distB="0" distL="0" distR="0">
            <wp:extent cx="5905500" cy="460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905500" cy="4600575"/>
                    </a:xfrm>
                    <a:prstGeom prst="rect">
                      <a:avLst/>
                    </a:prstGeom>
                  </pic:spPr>
                </pic:pic>
              </a:graphicData>
            </a:graphic>
          </wp:inline>
        </w:drawing>
      </w:r>
    </w:p>
    <w:p>
      <w:pPr>
        <w:pStyle w:val="Legende"/>
      </w:pPr>
      <w:r>
        <w:t xml:space="preserve">Arbre de traçabilité</w:t>
      </w:r>
    </w:p>
    <w:p>
      <w:pPr>
        <w:keepNext/>
        <w:spacing w:before="160" w:after="60"/>
        <w:jc w:val="center"/>
      </w:pPr>
      <w:r>
        <w:drawing>
          <wp:inline distT="0" distB="0" distL="0" distR="0">
            <wp:extent cx="5905500"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905500" cy="1095375"/>
                    </a:xfrm>
                    <a:prstGeom prst="rect">
                      <a:avLst/>
                    </a:prstGeom>
                  </pic:spPr>
                </pic:pic>
              </a:graphicData>
            </a:graphic>
          </wp:inline>
        </w:drawing>
      </w:r>
    </w:p>
    <w:p>
      <w:pPr>
        <w:pStyle w:val="Legende"/>
      </w:pPr>
      <w:r>
        <w:t xml:space="preserve">Anomalies d'une story</w:t>
      </w:r>
    </w:p>
    <w:p>
      <w:r>
        <w:t xml:space="preserve">Côté test, l'onglet </w:t>
      </w:r>
      <w:r>
        <w:rPr>
          <w:b/>
          <w:bCs/>
        </w:rPr>
        <w:t xml:space="preserve">Exécutions</w:t>
      </w:r>
      <w:r>
        <w:t xml:space="preserve"> garde l'historique. TC-1 y apparaît avec la ligne du jeu de
données jouée par chaque exécution.</w:t>
      </w:r>
    </w:p>
    <w:p>
      <w:pPr>
        <w:keepNext/>
        <w:spacing w:before="160" w:after="60"/>
        <w:jc w:val="center"/>
      </w:pPr>
      <w:r>
        <w:drawing>
          <wp:inline distT="0" distB="0" distL="0" distR="0">
            <wp:extent cx="590550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905500" cy="1285875"/>
                    </a:xfrm>
                    <a:prstGeom prst="rect">
                      <a:avLst/>
                    </a:prstGeom>
                  </pic:spPr>
                </pic:pic>
              </a:graphicData>
            </a:graphic>
          </wp:inline>
        </w:drawing>
      </w:r>
    </w:p>
    <w:p>
      <w:pPr>
        <w:pStyle w:val="Legende"/>
      </w:pPr>
      <w:r>
        <w:t xml:space="preserve">Exécutions d'un test à jeu de données</w:t>
      </w:r>
    </w:p>
    <w:p>
      <w:pPr>
        <w:pStyle w:val="Heading2"/>
      </w:pPr>
      <w:bookmarkStart w:name="chap_39" w:id="1"/>
      <w:r>
        <w:t xml:space="preserve">Analyse d'impact et suspicion</w:t>
      </w:r>
      <w:bookmarkEnd w:id="1"/>
    </w:p>
    <w:p>
      <w:r>
        <w:t xml:space="preserve">Quand le PO modifie une exigence déjà testée, ses tests liés deviennent </w:t>
      </w:r>
      <w:r>
        <w:rPr>
          <w:b/>
          <w:bCs/>
        </w:rPr>
        <w:t xml:space="preserve">à revoir</w:t>
      </w:r>
      <w:r>
        <w:t xml:space="preserve">, et le lien
est </w:t>
      </w:r>
      <w:r>
        <w:rPr>
          <w:b/>
          <w:bCs/>
        </w:rPr>
        <w:t xml:space="preserve">suspect</w:t>
      </w:r>
      <w:r>
        <w:t xml:space="preserve">. L'analyse d'impact les liste. Le testeur relit chaque test et le marque </w:t>
      </w:r>
      <w:r>
        <w:rPr>
          <w:b/>
          <w:bCs/>
        </w:rPr>
        <w:t xml:space="preserve">revu</w:t>
      </w:r>
      <w:r>
        <w:t xml:space="preserve">,
ce qui lève l'alerte.</w:t>
      </w:r>
    </w:p>
    <w:p>
      <w:pPr>
        <w:keepNext/>
        <w:spacing w:before="160" w:after="6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905500" cy="3695700"/>
                    </a:xfrm>
                    <a:prstGeom prst="rect">
                      <a:avLst/>
                    </a:prstGeom>
                  </pic:spPr>
                </pic:pic>
              </a:graphicData>
            </a:graphic>
          </wp:inline>
        </w:drawing>
      </w:r>
    </w:p>
    <w:p>
      <w:pPr>
        <w:pStyle w:val="Legende"/>
      </w:pPr>
      <w:r>
        <w:t xml:space="preserve">Analyse d'impact</w:t>
      </w:r>
    </w:p>
    <w:p>
      <w:pPr>
        <w:pStyle w:val="Principe"/>
      </w:pPr>
      <w:r>
        <w:rPr>
          <w:b/>
          <w:bCs/>
        </w:rPr>
        <w:t xml:space="preserve">Principe — la traçabilité bidirectionnelle.</w:t>
      </w:r>
      <w:r>
        <w:t xml:space="preserve"> On sait à tout moment quelles exigences sont
vérifiées, par quels tests, avec quel résultat. On sait aussi ce qu'il faut revoir quand une
exigence change.</w:t>
      </w:r>
    </w:p>
    <w:p>
      <w:pPr>
        <w:pStyle w:val="Heading1"/>
        <w:pageBreakBefore/>
      </w:pPr>
      <w:bookmarkStart w:name="chap_40" w:id="1"/>
      <w:r>
        <w:t xml:space="preserve">12. Anomalies</w:t>
      </w:r>
      <w:bookmarkEnd w:id="1"/>
    </w:p>
    <w:p>
      <w:r>
        <w:t xml:space="preserve">La page </w:t>
      </w:r>
      <w:r>
        <w:rPr>
          <w:b/>
          <w:bCs/>
        </w:rPr>
        <w:t xml:space="preserve">Anomalies</w:t>
      </w:r>
      <w:r>
        <w:t xml:space="preserve"> liste les anomalies, filtrables par sévérité et par statut :</w:t>
      </w:r>
    </w:p>
    <w:p>
      <w:pPr>
        <w:keepNext/>
        <w:spacing w:before="160" w:after="6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905500" cy="3695700"/>
                    </a:xfrm>
                    <a:prstGeom prst="rect">
                      <a:avLst/>
                    </a:prstGeom>
                  </pic:spPr>
                </pic:pic>
              </a:graphicData>
            </a:graphic>
          </wp:inline>
        </w:drawing>
      </w:r>
    </w:p>
    <w:p>
      <w:pPr>
        <w:pStyle w:val="Legende"/>
      </w:pPr>
      <w:r>
        <w:t xml:space="preserve">Liste des anomalies</w:t>
      </w:r>
    </w:p>
    <w:p>
      <w:r>
        <w:t xml:space="preserve">La fiche d'une anomalie contient :</w:t>
      </w:r>
    </w:p>
    <w:p>
      <w:pPr>
        <w:pStyle w:val="ListParagraph"/>
        <w:numPr>
          <w:ilvl w:val="0"/>
          <w:numId w:val="3"/>
        </w:numPr>
      </w:pPr>
      <w:r>
        <w:t xml:space="preserve">sa sévérité et son statut (cycle de vie) ;</w:t>
      </w:r>
    </w:p>
    <w:p>
      <w:pPr>
        <w:pStyle w:val="ListParagraph"/>
        <w:numPr>
          <w:ilvl w:val="0"/>
          <w:numId w:val="3"/>
        </w:numPr>
      </w:pPr>
      <w:r>
        <w:t xml:space="preserve">sa référence externe (Jira, GitLab…) ;</w:t>
      </w:r>
    </w:p>
    <w:p>
      <w:pPr>
        <w:pStyle w:val="ListParagraph"/>
        <w:numPr>
          <w:ilvl w:val="0"/>
          <w:numId w:val="3"/>
        </w:numPr>
      </w:pPr>
      <w:r>
        <w:t xml:space="preserve">ses exigences et ses exécutions liées ;</w:t>
      </w:r>
    </w:p>
    <w:p>
      <w:pPr>
        <w:pStyle w:val="ListParagraph"/>
        <w:numPr>
          <w:ilvl w:val="0"/>
          <w:numId w:val="3"/>
        </w:numPr>
      </w:pPr>
      <w:r>
        <w:t xml:space="preserve">ses </w:t>
      </w:r>
      <w:r>
        <w:rPr>
          <w:b/>
          <w:bCs/>
        </w:rPr>
        <w:t xml:space="preserve">pièces jointes</w:t>
      </w:r>
      <w:r>
        <w:t xml:space="preserve"> : ici, la capture reprise du pas en échec.</w:t>
      </w:r>
    </w:p>
    <w:p>
      <w:pPr>
        <w:keepNext/>
        <w:spacing w:before="160" w:after="60"/>
        <w:jc w:val="center"/>
      </w:pPr>
      <w:r>
        <w:drawing>
          <wp:inline distT="0" distB="0" distL="0" distR="0">
            <wp:extent cx="5905500" cy="699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905500" cy="6991350"/>
                    </a:xfrm>
                    <a:prstGeom prst="rect">
                      <a:avLst/>
                    </a:prstGeom>
                  </pic:spPr>
                </pic:pic>
              </a:graphicData>
            </a:graphic>
          </wp:inline>
        </w:drawing>
      </w:r>
    </w:p>
    <w:p>
      <w:pPr>
        <w:pStyle w:val="Legende"/>
      </w:pPr>
      <w:r>
        <w:t xml:space="preserve">Fiche d'une anomalie</w:t>
      </w:r>
    </w:p>
    <w:p>
      <w:pPr>
        <w:pStyle w:val="Heading1"/>
        <w:pageBreakBefore/>
      </w:pPr>
      <w:bookmarkStart w:name="chap_41" w:id="1"/>
      <w:r>
        <w:t xml:space="preserve">13. Tableau de bord, bilans et rapports</w:t>
      </w:r>
      <w:bookmarkEnd w:id="1"/>
    </w:p>
    <w:p>
      <w:pPr>
        <w:pStyle w:val="Heading2"/>
      </w:pPr>
      <w:bookmarkStart w:name="chap_42" w:id="1"/>
      <w:r>
        <w:t xml:space="preserve">Tableau de bord</w:t>
      </w:r>
      <w:bookmarkEnd w:id="1"/>
    </w:p>
    <w:p>
      <w:r>
        <w:t xml:space="preserve">Le tableau de bord du projet regroupe :</w:t>
      </w:r>
    </w:p>
    <w:p>
      <w:pPr>
        <w:pStyle w:val="ListParagraph"/>
        <w:numPr>
          <w:ilvl w:val="0"/>
          <w:numId w:val="3"/>
        </w:numPr>
      </w:pPr>
      <w:r>
        <w:t xml:space="preserve">le </w:t>
      </w:r>
      <w:r>
        <w:rPr>
          <w:b/>
          <w:bCs/>
        </w:rPr>
        <w:t xml:space="preserve">sprint actif</w:t>
      </w:r>
      <w:r>
        <w:t xml:space="preserve"> (jours restants, points terminés) ;</w:t>
      </w:r>
    </w:p>
    <w:p>
      <w:pPr>
        <w:pStyle w:val="ListParagraph"/>
        <w:numPr>
          <w:ilvl w:val="0"/>
          <w:numId w:val="3"/>
        </w:numPr>
      </w:pPr>
      <w:r>
        <w:t xml:space="preserve">la couverture de </w:t>
      </w:r>
      <w:r>
        <w:rPr>
          <w:b/>
          <w:bCs/>
        </w:rPr>
        <w:t xml:space="preserve">conception</w:t>
      </w:r>
      <w:r>
        <w:t xml:space="preserve"> et de </w:t>
      </w:r>
      <w:r>
        <w:rPr>
          <w:b/>
          <w:bCs/>
        </w:rPr>
        <w:t xml:space="preserve">validation</w:t>
      </w:r>
      <w:r>
        <w:t xml:space="preserve"> du sprint et de la release ;</w:t>
      </w:r>
    </w:p>
    <w:p>
      <w:pPr>
        <w:pStyle w:val="ListParagraph"/>
        <w:numPr>
          <w:ilvl w:val="0"/>
          <w:numId w:val="3"/>
        </w:numPr>
      </w:pPr>
      <w:r>
        <w:t xml:space="preserve">la dernière campagne et les </w:t>
      </w:r>
      <w:r>
        <w:rPr>
          <w:b/>
          <w:bCs/>
        </w:rPr>
        <w:t xml:space="preserve">anomalies ouvertes</w:t>
      </w:r>
      <w:r>
        <w:t xml:space="preserve"> par sévérité ;</w:t>
      </w:r>
    </w:p>
    <w:p>
      <w:pPr>
        <w:pStyle w:val="ListParagraph"/>
        <w:numPr>
          <w:ilvl w:val="0"/>
          <w:numId w:val="3"/>
        </w:numPr>
      </w:pPr>
      <w:r>
        <w:t xml:space="preserve">les </w:t>
      </w:r>
      <w:r>
        <w:rPr>
          <w:b/>
          <w:bCs/>
        </w:rPr>
        <w:t xml:space="preserve">sessions exploratoires</w:t>
      </w:r>
      <w:r>
        <w:t xml:space="preserve"> et les </w:t>
      </w:r>
      <w:r>
        <w:rPr>
          <w:b/>
          <w:bCs/>
        </w:rPr>
        <w:t xml:space="preserve">derniers runs</w:t>
      </w:r>
      <w:r>
        <w:t xml:space="preserve"> ;</w:t>
      </w:r>
    </w:p>
    <w:p>
      <w:pPr>
        <w:pStyle w:val="ListParagraph"/>
        <w:numPr>
          <w:ilvl w:val="0"/>
          <w:numId w:val="3"/>
        </w:numPr>
      </w:pPr>
      <w:r>
        <w:t xml:space="preserve">les graphiques : </w:t>
      </w:r>
      <w:r>
        <w:rPr>
          <w:b/>
          <w:bCs/>
        </w:rPr>
        <w:t xml:space="preserve">burndown</w:t>
      </w:r>
      <w:r>
        <w:t xml:space="preserve"> du sprint, </w:t>
      </w:r>
      <w:r>
        <w:rPr>
          <w:b/>
          <w:bCs/>
        </w:rPr>
        <w:t xml:space="preserve">burnup</w:t>
      </w:r>
      <w:r>
        <w:t xml:space="preserve"> de la release, taux de réussite des runs,
anomalies par sprint.</w:t>
      </w:r>
    </w:p>
    <w:p>
      <w:pPr>
        <w:keepNext/>
        <w:spacing w:before="160" w:after="60"/>
        <w:jc w:val="center"/>
      </w:pPr>
      <w:r>
        <w:drawing>
          <wp:inline distT="0" distB="0" distL="0" distR="0">
            <wp:extent cx="5905500" cy="439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905500" cy="4391025"/>
                    </a:xfrm>
                    <a:prstGeom prst="rect">
                      <a:avLst/>
                    </a:prstGeom>
                  </pic:spPr>
                </pic:pic>
              </a:graphicData>
            </a:graphic>
          </wp:inline>
        </w:drawing>
      </w:r>
    </w:p>
    <w:p>
      <w:pPr>
        <w:pStyle w:val="Legende"/>
      </w:pPr>
      <w:r>
        <w:t xml:space="preserve">Tableau de bord</w:t>
      </w:r>
    </w:p>
    <w:p>
      <w:pPr>
        <w:pStyle w:val="Heading2"/>
      </w:pPr>
      <w:bookmarkStart w:name="chap_43" w:id="1"/>
      <w:r>
        <w:t xml:space="preserve">Bilan de sprint et verdict</w:t>
      </w:r>
      <w:bookmarkEnd w:id="1"/>
    </w:p>
    <w:p>
      <w:r>
        <w:t xml:space="preserve">Le bilan du sprint 1 a été </w:t>
      </w:r>
      <w:r>
        <w:rPr>
          <w:b/>
          <w:bCs/>
        </w:rPr>
        <w:t xml:space="preserve">figé</w:t>
      </w:r>
      <w:r>
        <w:t xml:space="preserve"> à la clôture. Il reste consultable tel qu'il était.</w:t>
      </w:r>
    </w:p>
    <w:p>
      <w:pPr>
        <w:keepNext/>
        <w:spacing w:before="160" w:after="6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905500" cy="3695700"/>
                    </a:xfrm>
                    <a:prstGeom prst="rect">
                      <a:avLst/>
                    </a:prstGeom>
                  </pic:spPr>
                </pic:pic>
              </a:graphicData>
            </a:graphic>
          </wp:inline>
        </w:drawing>
      </w:r>
    </w:p>
    <w:p>
      <w:pPr>
        <w:pStyle w:val="Legende"/>
      </w:pPr>
      <w:r>
        <w:t xml:space="preserve">Bilan figé du sprint 1</w:t>
      </w:r>
    </w:p>
    <w:p>
      <w:r>
        <w:t xml:space="preserve">Le PO génère le bilan du sprint 2 en cours. Il contient huit sections :</w:t>
      </w:r>
    </w:p>
    <w:p>
      <w:pPr>
        <w:pStyle w:val="ListParagraph"/>
        <w:numPr>
          <w:ilvl w:val="0"/>
          <w:numId w:val="4"/>
        </w:numPr>
      </w:pPr>
      <w:r>
        <w:t xml:space="preserve">synthèse ;</w:t>
      </w:r>
    </w:p>
    <w:p>
      <w:pPr>
        <w:pStyle w:val="ListParagraph"/>
        <w:numPr>
          <w:ilvl w:val="0"/>
          <w:numId w:val="4"/>
        </w:numPr>
      </w:pPr>
      <w:r>
        <w:t xml:space="preserve">livraison ;</w:t>
      </w:r>
    </w:p>
    <w:p>
      <w:pPr>
        <w:pStyle w:val="ListParagraph"/>
        <w:numPr>
          <w:ilvl w:val="0"/>
          <w:numId w:val="4"/>
        </w:numPr>
      </w:pPr>
      <w:r>
        <w:t xml:space="preserve">couverture ;</w:t>
      </w:r>
    </w:p>
    <w:p>
      <w:pPr>
        <w:pStyle w:val="ListParagraph"/>
        <w:numPr>
          <w:ilvl w:val="0"/>
          <w:numId w:val="4"/>
        </w:numPr>
      </w:pPr>
      <w:r>
        <w:t xml:space="preserve">exécution ;</w:t>
      </w:r>
    </w:p>
    <w:p>
      <w:pPr>
        <w:pStyle w:val="ListParagraph"/>
        <w:numPr>
          <w:ilvl w:val="0"/>
          <w:numId w:val="4"/>
        </w:numPr>
      </w:pPr>
      <w:r>
        <w:t xml:space="preserve">exploratoire ;</w:t>
      </w:r>
    </w:p>
    <w:p>
      <w:pPr>
        <w:pStyle w:val="ListParagraph"/>
        <w:numPr>
          <w:ilvl w:val="0"/>
          <w:numId w:val="4"/>
        </w:numPr>
      </w:pPr>
      <w:r>
        <w:t xml:space="preserve">anomalies ;</w:t>
      </w:r>
    </w:p>
    <w:p>
      <w:pPr>
        <w:pStyle w:val="ListParagraph"/>
        <w:numPr>
          <w:ilvl w:val="0"/>
          <w:numId w:val="4"/>
        </w:numPr>
      </w:pPr>
      <w:r>
        <w:t xml:space="preserve">risques résiduels ;</w:t>
      </w:r>
    </w:p>
    <w:p>
      <w:pPr>
        <w:pStyle w:val="ListParagraph"/>
        <w:numPr>
          <w:ilvl w:val="0"/>
          <w:numId w:val="4"/>
        </w:numPr>
      </w:pPr>
      <w:r>
        <w:t xml:space="preserve">recommandation.</w:t>
      </w:r>
    </w:p>
    <w:p>
      <w:r>
        <w:t xml:space="preserve">Le </w:t>
      </w:r>
      <w:r>
        <w:rPr>
          <w:b/>
          <w:bCs/>
        </w:rPr>
        <w:t xml:space="preserve">verdict</w:t>
      </w:r>
      <w:r>
        <w:t xml:space="preserve"> est calculé par les règles de verdict : ici « No go », avec un taux de validation de
33 % et deux anomalies majeures ouvertes.</w:t>
      </w:r>
    </w:p>
    <w:p>
      <w:pPr>
        <w:keepNext/>
        <w:spacing w:before="160" w:after="60"/>
        <w:jc w:val="center"/>
      </w:pPr>
      <w:r>
        <w:drawing>
          <wp:inline distT="0" distB="0" distL="0" distR="0">
            <wp:extent cx="4381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381500" cy="3448050"/>
                    </a:xfrm>
                    <a:prstGeom prst="rect">
                      <a:avLst/>
                    </a:prstGeom>
                  </pic:spPr>
                </pic:pic>
              </a:graphicData>
            </a:graphic>
          </wp:inline>
        </w:drawing>
      </w:r>
    </w:p>
    <w:p>
      <w:pPr>
        <w:pStyle w:val="Legende"/>
      </w:pPr>
      <w:r>
        <w:t xml:space="preserve">Générer un bilan</w:t>
      </w:r>
    </w:p>
    <w:p>
      <w:pPr>
        <w:keepNext/>
        <w:spacing w:before="160" w:after="6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905500" cy="3695700"/>
                    </a:xfrm>
                    <a:prstGeom prst="rect">
                      <a:avLst/>
                    </a:prstGeom>
                  </pic:spPr>
                </pic:pic>
              </a:graphicData>
            </a:graphic>
          </wp:inline>
        </w:drawing>
      </w:r>
    </w:p>
    <w:p>
      <w:pPr>
        <w:pStyle w:val="Legende"/>
      </w:pPr>
      <w:r>
        <w:t xml:space="preserve">Bilan du sprint 2</w:t>
      </w:r>
    </w:p>
    <w:p>
      <w:r>
        <w:t xml:space="preserve">Le PO peut </w:t>
      </w:r>
      <w:r>
        <w:rPr>
          <w:b/>
          <w:bCs/>
        </w:rPr>
        <w:t xml:space="preserve">trancher</w:t>
      </w:r>
      <w:r>
        <w:t xml:space="preserve"> : il passe le verdict à « Go sous réserve », avec un commentaire
obligatoire. Le verdict calculé reste affiché à côté.</w:t>
      </w:r>
    </w:p>
    <w:p>
      <w:pPr>
        <w:keepNext/>
        <w:spacing w:before="160" w:after="60"/>
        <w:jc w:val="center"/>
      </w:pPr>
      <w:r>
        <w:drawing>
          <wp:inline distT="0" distB="0" distL="0" distR="0">
            <wp:extent cx="43815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4381500" cy="3124200"/>
                    </a:xfrm>
                    <a:prstGeom prst="rect">
                      <a:avLst/>
                    </a:prstGeom>
                  </pic:spPr>
                </pic:pic>
              </a:graphicData>
            </a:graphic>
          </wp:inline>
        </w:drawing>
      </w:r>
    </w:p>
    <w:p>
      <w:pPr>
        <w:pStyle w:val="Legende"/>
      </w:pPr>
      <w:r>
        <w:t xml:space="preserve">Verdict du PO</w:t>
      </w:r>
    </w:p>
    <w:p>
      <w:r>
        <w:t xml:space="preserve">Un rapport s'exporte en HTML, PDF, Word, Excel, Markdown, CSV ou JSON.</w:t>
      </w:r>
    </w:p>
    <w:p>
      <w:pPr>
        <w:keepNext/>
        <w:spacing w:before="160" w:after="6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905500" cy="3695700"/>
                    </a:xfrm>
                    <a:prstGeom prst="rect">
                      <a:avLst/>
                    </a:prstGeom>
                  </pic:spPr>
                </pic:pic>
              </a:graphicData>
            </a:graphic>
          </wp:inline>
        </w:drawing>
      </w:r>
    </w:p>
    <w:p>
      <w:pPr>
        <w:pStyle w:val="Legende"/>
      </w:pPr>
      <w:r>
        <w:t xml:space="preserve">Exports d'un rapport</w:t>
      </w:r>
    </w:p>
    <w:p>
      <w:pPr>
        <w:pStyle w:val="Heading2"/>
      </w:pPr>
      <w:bookmarkStart w:name="chap_44" w:id="1"/>
      <w:r>
        <w:t xml:space="preserve">Modèles et règles</w:t>
      </w:r>
      <w:bookmarkEnd w:id="1"/>
    </w:p>
    <w:p>
      <w:r>
        <w:t xml:space="preserve">Chaque équipe compose ses </w:t>
      </w:r>
      <w:r>
        <w:rPr>
          <w:b/>
          <w:bCs/>
        </w:rPr>
        <w:t xml:space="preserve">modèles de rapport</w:t>
      </w:r>
      <w:r>
        <w:t xml:space="preserve"> : sections choisies et ordonnées, graphiques,
format par défaut.</w:t>
      </w:r>
    </w:p>
    <w:p>
      <w:pPr>
        <w:keepNext/>
        <w:spacing w:before="160" w:after="60"/>
        <w:jc w:val="center"/>
      </w:pPr>
      <w:r>
        <w:drawing>
          <wp:inline distT="0" distB="0" distL="0" distR="0">
            <wp:extent cx="5581650"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581650" cy="7239000"/>
                    </a:xfrm>
                    <a:prstGeom prst="rect">
                      <a:avLst/>
                    </a:prstGeom>
                  </pic:spPr>
                </pic:pic>
              </a:graphicData>
            </a:graphic>
          </wp:inline>
        </w:drawing>
      </w:r>
    </w:p>
    <w:p>
      <w:pPr>
        <w:pStyle w:val="Legende"/>
      </w:pPr>
      <w:r>
        <w:t xml:space="preserve">Modèle de rapport</w:t>
      </w:r>
    </w:p>
    <w:p>
      <w:r>
        <w:t xml:space="preserve">Les </w:t>
      </w:r>
      <w:r>
        <w:rPr>
          <w:b/>
          <w:bCs/>
        </w:rPr>
        <w:t xml:space="preserve">règles de verdict</w:t>
      </w:r>
      <w:r>
        <w:t xml:space="preserve"> du projet fixent les seuils du « Go » et du « Go sous réserve ».</w:t>
      </w:r>
    </w:p>
    <w:p>
      <w:pPr>
        <w:keepNext/>
        <w:spacing w:before="160" w:after="60"/>
        <w:jc w:val="center"/>
      </w:pPr>
      <w:r>
        <w:drawing>
          <wp:inline distT="0" distB="0" distL="0" distR="0">
            <wp:extent cx="59055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5905500" cy="2314575"/>
                    </a:xfrm>
                    <a:prstGeom prst="rect">
                      <a:avLst/>
                    </a:prstGeom>
                  </pic:spPr>
                </pic:pic>
              </a:graphicData>
            </a:graphic>
          </wp:inline>
        </w:drawing>
      </w:r>
    </w:p>
    <w:p>
      <w:pPr>
        <w:pStyle w:val="Legende"/>
      </w:pPr>
      <w:r>
        <w:t xml:space="preserve">Règles de verdict</w:t>
      </w:r>
    </w:p>
    <w:p>
      <w:pPr>
        <w:keepNext/>
        <w:spacing w:before="160" w:after="6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5905500" cy="3695700"/>
                    </a:xfrm>
                    <a:prstGeom prst="rect">
                      <a:avLst/>
                    </a:prstGeom>
                  </pic:spPr>
                </pic:pic>
              </a:graphicData>
            </a:graphic>
          </wp:inline>
        </w:drawing>
      </w:r>
    </w:p>
    <w:p>
      <w:pPr>
        <w:pStyle w:val="Legende"/>
      </w:pPr>
      <w:r>
        <w:t xml:space="preserve">Liste des rapports</w:t>
      </w:r>
    </w:p>
    <w:p>
      <w:pPr>
        <w:pStyle w:val="Heading1"/>
        <w:pageBreakBefore/>
      </w:pPr>
      <w:bookmarkStart w:name="chap_45" w:id="1"/>
      <w:r>
        <w:t xml:space="preserve">14. Se repérer vite</w:t>
      </w:r>
      <w:bookmarkEnd w:id="1"/>
    </w:p>
    <w:p>
      <w:r>
        <w:rPr>
          <w:b/>
          <w:bCs/>
        </w:rPr>
        <w:t xml:space="preserve">Recherche globale</w:t>
      </w:r>
      <w:r>
        <w:t xml:space="preserve"> (Ctrl+K) : exigences, tests, campagnes, anomalies, par clé ou par mot.</w:t>
      </w:r>
    </w:p>
    <w:p>
      <w:pPr>
        <w:keepNext/>
        <w:spacing w:before="160" w:after="6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5905500" cy="3695700"/>
                    </a:xfrm>
                    <a:prstGeom prst="rect">
                      <a:avLst/>
                    </a:prstGeom>
                  </pic:spPr>
                </pic:pic>
              </a:graphicData>
            </a:graphic>
          </wp:inline>
        </w:drawing>
      </w:r>
    </w:p>
    <w:p>
      <w:pPr>
        <w:pStyle w:val="Legende"/>
      </w:pPr>
      <w:r>
        <w:t xml:space="preserve">Recherche Ctrl+K</w:t>
      </w:r>
    </w:p>
    <w:p>
      <w:r>
        <w:rPr>
          <w:b/>
          <w:bCs/>
        </w:rPr>
        <w:t xml:space="preserve">Aperçu des clés</w:t>
      </w:r>
      <w:r>
        <w:t xml:space="preserve"> : le survol d'une clé (REQ-n, TC-n, DEF-n…) en affiche un résumé.</w:t>
      </w:r>
    </w:p>
    <w:p>
      <w:pPr>
        <w:keepNext/>
        <w:spacing w:before="160" w:after="60"/>
        <w:jc w:val="center"/>
      </w:pPr>
      <w:r>
        <w:drawing>
          <wp:inline distT="0" distB="0" distL="0" distR="0">
            <wp:extent cx="329565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95650" cy="1343025"/>
                    </a:xfrm>
                    <a:prstGeom prst="rect">
                      <a:avLst/>
                    </a:prstGeom>
                  </pic:spPr>
                </pic:pic>
              </a:graphicData>
            </a:graphic>
          </wp:inline>
        </w:drawing>
      </w:r>
    </w:p>
    <w:p>
      <w:pPr>
        <w:pStyle w:val="Legende"/>
      </w:pPr>
      <w:r>
        <w:t xml:space="preserve">Aperçu d'une clé</w:t>
      </w:r>
    </w:p>
    <w:p>
      <w:r>
        <w:rPr>
          <w:b/>
          <w:bCs/>
        </w:rPr>
        <w:t xml:space="preserve">Raccourcis clavier</w:t>
      </w:r>
      <w:r>
        <w:t xml:space="preserve"> : </w:t>
      </w:r>
      <w:r>
        <w:rPr>
          <w:rFonts w:ascii="Consolas" w:cs="Consolas" w:eastAsia="Consolas" w:hAnsi="Consolas"/>
          <w:sz w:val="19"/>
          <w:szCs w:val="19"/>
          <w:shd w:fill="E2EEF2" w:val="clear"/>
        </w:rPr>
        <w:t xml:space="preserve">?</w:t>
      </w:r>
      <w:r>
        <w:t xml:space="preserve"> affiche l'aide.</w:t>
      </w:r>
    </w:p>
    <w:p>
      <w:pPr>
        <w:keepNext/>
        <w:spacing w:before="160" w:after="60"/>
        <w:jc w:val="center"/>
      </w:pPr>
      <w:r>
        <w:drawing>
          <wp:inline distT="0" distB="0" distL="0" distR="0">
            <wp:extent cx="5905500" cy="460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5905500" cy="4600575"/>
                    </a:xfrm>
                    <a:prstGeom prst="rect">
                      <a:avLst/>
                    </a:prstGeom>
                  </pic:spPr>
                </pic:pic>
              </a:graphicData>
            </a:graphic>
          </wp:inline>
        </w:drawing>
      </w:r>
    </w:p>
    <w:p>
      <w:pPr>
        <w:pStyle w:val="Legende"/>
      </w:pPr>
      <w:r>
        <w:t xml:space="preserve">Aide des raccourcis</w:t>
      </w:r>
    </w:p>
    <w:p>
      <w:r>
        <w:rPr>
          <w:b/>
          <w:bCs/>
        </w:rPr>
        <w:t xml:space="preserve">Notifications</w:t>
      </w:r>
      <w:r>
        <w:t xml:space="preserve"> : la cloche signale ce qui attend l'utilisateur.</w:t>
      </w:r>
    </w:p>
    <w:p>
      <w:pPr>
        <w:keepNext/>
        <w:spacing w:before="160" w:after="60"/>
        <w:jc w:val="center"/>
      </w:pPr>
      <w:r>
        <w:drawing>
          <wp:inline distT="0" distB="0" distL="0" distR="0">
            <wp:extent cx="382905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829050" cy="2457450"/>
                    </a:xfrm>
                    <a:prstGeom prst="rect">
                      <a:avLst/>
                    </a:prstGeom>
                  </pic:spPr>
                </pic:pic>
              </a:graphicData>
            </a:graphic>
          </wp:inline>
        </w:drawing>
      </w:r>
    </w:p>
    <w:p>
      <w:pPr>
        <w:pStyle w:val="Legende"/>
      </w:pPr>
      <w:r>
        <w:t xml:space="preserve">Notifications</w:t>
      </w:r>
    </w:p>
    <w:p>
      <w:r>
        <w:rPr>
          <w:b/>
          <w:bCs/>
        </w:rPr>
        <w:t xml:space="preserve">Thème sombre</w:t>
      </w:r>
      <w:r>
        <w:t xml:space="preserve"> : bouton de la barre supérieure.</w:t>
      </w:r>
    </w:p>
    <w:p>
      <w:pPr>
        <w:keepNext/>
        <w:spacing w:before="160" w:after="6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5905500" cy="3695700"/>
                    </a:xfrm>
                    <a:prstGeom prst="rect">
                      <a:avLst/>
                    </a:prstGeom>
                  </pic:spPr>
                </pic:pic>
              </a:graphicData>
            </a:graphic>
          </wp:inline>
        </w:drawing>
      </w:r>
    </w:p>
    <w:p>
      <w:pPr>
        <w:pStyle w:val="Legende"/>
      </w:pPr>
      <w:r>
        <w:t xml:space="preserve">Thème sombre</w:t>
      </w:r>
    </w:p>
    <w:p>
      <w:r>
        <w:rPr>
          <w:b/>
          <w:bCs/>
        </w:rPr>
        <w:t xml:space="preserve">Documentation</w:t>
      </w:r>
      <w:r>
        <w:t xml:space="preserve"> : l'entrée du menu latéral, sous Rapports, ouvre ce guide dans un nouvel onglet.</w:t>
      </w:r>
    </w:p>
    <w:p>
      <w:r>
        <w:rPr>
          <w:b/>
          <w:bCs/>
        </w:rPr>
        <w:t xml:space="preserve">Lecture seule</w:t>
      </w:r>
      <w:r>
        <w:t xml:space="preserve"> : un lecteur consulte tout, sans pouvoir modifier.</w:t>
      </w:r>
    </w:p>
    <w:p>
      <w:pPr>
        <w:keepNext/>
        <w:spacing w:before="160" w:after="60"/>
        <w:jc w:val="center"/>
      </w:pPr>
      <w:r>
        <w:drawing>
          <wp:inline distT="0" distB="0" distL="0" distR="0">
            <wp:extent cx="5648325"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5648325" cy="7239000"/>
                    </a:xfrm>
                    <a:prstGeom prst="rect">
                      <a:avLst/>
                    </a:prstGeom>
                  </pic:spPr>
                </pic:pic>
              </a:graphicData>
            </a:graphic>
          </wp:inline>
        </w:drawing>
      </w:r>
    </w:p>
    <w:p>
      <w:pPr>
        <w:pStyle w:val="Legende"/>
      </w:pPr>
      <w:r>
        <w:t xml:space="preserve">Fiche en lecture seule</w:t>
      </w:r>
    </w:p>
    <w:p>
      <w:pPr>
        <w:pStyle w:val="Heading1"/>
        <w:pageBreakBefore/>
      </w:pPr>
      <w:bookmarkStart w:name="chap_46" w:id="1"/>
      <w:r>
        <w:t xml:space="preserve">15. Le serveur d'exécution</w:t>
      </w:r>
      <w:bookmarkEnd w:id="1"/>
    </w:p>
    <w:p>
      <w:r>
        <w:t xml:space="preserve">Le serveur d'exécution est livré à part : un jar autonome, lançable sur toute machine Windows, Linux
ou macOS, ou dans Docker (service </w:t>
      </w:r>
      <w:r>
        <w:rPr>
          <w:rFonts w:ascii="Consolas" w:cs="Consolas" w:eastAsia="Consolas" w:hAnsi="Consolas"/>
          <w:sz w:val="19"/>
          <w:szCs w:val="19"/>
          <w:shd w:fill="E2EEF2" w:val="clear"/>
        </w:rPr>
        <w:t xml:space="preserve">execution-server</w:t>
      </w:r>
      <w:r>
        <w:t xml:space="preserve">, </w:t>
      </w:r>
      <w:hyperlink w:history="1" r:id="rIdngwid7n_k0hucakdaecf-">
        <w:r>
          <w:rPr>
            <w:color w:val="19647E"/>
            <w:u w:val="single"/>
          </w:rPr>
          <w:t xml:space="preserve">http://localhost:8091</w:t>
        </w:r>
      </w:hyperlink>
      <w:r>
        <w:t xml:space="preserve">). Il a sa propre
interface ; on s'y connecte avec l'administrateur du serveur.</w:t>
      </w:r>
    </w:p>
    <w:p>
      <w:pPr>
        <w:keepNext/>
        <w:spacing w:before="160" w:after="60"/>
        <w:jc w:val="center"/>
      </w:pPr>
      <w:r>
        <w:drawing>
          <wp:inline distT="0" distB="0" distL="0" distR="0">
            <wp:extent cx="3848100"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848100" cy="4543425"/>
                    </a:xfrm>
                    <a:prstGeom prst="rect">
                      <a:avLst/>
                    </a:prstGeom>
                  </pic:spPr>
                </pic:pic>
              </a:graphicData>
            </a:graphic>
          </wp:inline>
        </w:drawing>
      </w:r>
    </w:p>
    <w:p>
      <w:pPr>
        <w:pStyle w:val="Legende"/>
      </w:pPr>
      <w:r>
        <w:t xml:space="preserve">Connexion au serveur d'exécution</w:t>
      </w:r>
    </w:p>
    <w:p>
      <w:pPr>
        <w:pStyle w:val="Heading2"/>
      </w:pPr>
      <w:bookmarkStart w:name="chap_47" w:id="1"/>
      <w:r>
        <w:t xml:space="preserve">Suivi</w:t>
      </w:r>
      <w:bookmarkEnd w:id="1"/>
    </w:p>
    <w:p>
      <w:r>
        <w:t xml:space="preserve">Le tableau de bord montre :</w:t>
      </w:r>
    </w:p>
    <w:p>
      <w:pPr>
        <w:pStyle w:val="ListParagraph"/>
        <w:numPr>
          <w:ilvl w:val="0"/>
          <w:numId w:val="3"/>
        </w:numPr>
      </w:pPr>
      <w:r>
        <w:t xml:space="preserve">l'activité en direct : jobs en cours, agents occupés ;</w:t>
      </w:r>
    </w:p>
    <w:p>
      <w:pPr>
        <w:pStyle w:val="ListParagraph"/>
        <w:numPr>
          <w:ilvl w:val="0"/>
          <w:numId w:val="3"/>
        </w:numPr>
      </w:pPr>
      <w:r>
        <w:t xml:space="preserve">le taux de réussite et les volumes sur 7 jours ;</w:t>
      </w:r>
    </w:p>
    <w:p>
      <w:pPr>
        <w:pStyle w:val="ListParagraph"/>
        <w:numPr>
          <w:ilvl w:val="0"/>
          <w:numId w:val="3"/>
        </w:numPr>
      </w:pPr>
      <w:r>
        <w:t xml:space="preserve">les tests exécutés par jour ;</w:t>
      </w:r>
    </w:p>
    <w:p>
      <w:pPr>
        <w:pStyle w:val="ListParagraph"/>
        <w:numPr>
          <w:ilvl w:val="0"/>
          <w:numId w:val="3"/>
        </w:numPr>
      </w:pPr>
      <w:r>
        <w:t xml:space="preserve">les résultats par framework ;</w:t>
      </w:r>
    </w:p>
    <w:p>
      <w:pPr>
        <w:pStyle w:val="ListParagraph"/>
        <w:numPr>
          <w:ilvl w:val="0"/>
          <w:numId w:val="3"/>
        </w:numPr>
      </w:pPr>
      <w:r>
        <w:t xml:space="preserve">les tests les plus en échec ;</w:t>
      </w:r>
    </w:p>
    <w:p>
      <w:pPr>
        <w:pStyle w:val="ListParagraph"/>
        <w:numPr>
          <w:ilvl w:val="0"/>
          <w:numId w:val="3"/>
        </w:numPr>
      </w:pPr>
      <w:r>
        <w:t xml:space="preserve">la part des outils installés.</w:t>
      </w:r>
    </w:p>
    <w:p>
      <w:pPr>
        <w:keepNext/>
        <w:spacing w:before="160" w:after="60"/>
        <w:jc w:val="center"/>
      </w:pPr>
      <w:r>
        <w:drawing>
          <wp:inline distT="0" distB="0" distL="0" distR="0">
            <wp:extent cx="5905500" cy="527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5905500" cy="5276850"/>
                    </a:xfrm>
                    <a:prstGeom prst="rect">
                      <a:avLst/>
                    </a:prstGeom>
                  </pic:spPr>
                </pic:pic>
              </a:graphicData>
            </a:graphic>
          </wp:inline>
        </w:drawing>
      </w:r>
    </w:p>
    <w:p>
      <w:pPr>
        <w:pStyle w:val="Legende"/>
      </w:pPr>
      <w:r>
        <w:t xml:space="preserve">Tableau de bord du serveur d'exécution</w:t>
      </w:r>
    </w:p>
    <w:p>
      <w:pPr>
        <w:pStyle w:val="Heading2"/>
      </w:pPr>
      <w:bookmarkStart w:name="chap_48" w:id="1"/>
      <w:r>
        <w:t xml:space="preserve">Jobs</w:t>
      </w:r>
      <w:bookmarkEnd w:id="1"/>
    </w:p>
    <w:p>
      <w:r>
        <w:t xml:space="preserve">Chaque run lancé depuis TraceAgile devient un </w:t>
      </w:r>
      <w:r>
        <w:rPr>
          <w:b/>
          <w:bCs/>
        </w:rPr>
        <w:t xml:space="preserve">job</w:t>
      </w:r>
      <w:r>
        <w:t xml:space="preserve">. La liste se filtre par statut et par texte.</w:t>
      </w:r>
    </w:p>
    <w:p>
      <w:pPr>
        <w:keepNext/>
        <w:spacing w:before="160" w:after="6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5905500" cy="3695700"/>
                    </a:xfrm>
                    <a:prstGeom prst="rect">
                      <a:avLst/>
                    </a:prstGeom>
                  </pic:spPr>
                </pic:pic>
              </a:graphicData>
            </a:graphic>
          </wp:inline>
        </w:drawing>
      </w:r>
    </w:p>
    <w:p>
      <w:pPr>
        <w:pStyle w:val="Legende"/>
      </w:pPr>
      <w:r>
        <w:t xml:space="preserve">Jobs reçus de TraceAgile</w:t>
      </w:r>
    </w:p>
    <w:p>
      <w:r>
        <w:t xml:space="preserve">Le détail d'un job montre :</w:t>
      </w:r>
    </w:p>
    <w:p>
      <w:pPr>
        <w:pStyle w:val="ListParagraph"/>
        <w:numPr>
          <w:ilvl w:val="0"/>
          <w:numId w:val="3"/>
        </w:numPr>
      </w:pPr>
      <w:r>
        <w:t xml:space="preserve">le dépôt et la branche clonés ;</w:t>
      </w:r>
    </w:p>
    <w:p>
      <w:pPr>
        <w:pStyle w:val="ListParagraph"/>
        <w:numPr>
          <w:ilvl w:val="0"/>
          <w:numId w:val="3"/>
        </w:numPr>
      </w:pPr>
      <w:r>
        <w:t xml:space="preserve">l'agent, la durée, le parallélisme ;</w:t>
      </w:r>
    </w:p>
    <w:p>
      <w:pPr>
        <w:pStyle w:val="ListParagraph"/>
        <w:numPr>
          <w:ilvl w:val="0"/>
          <w:numId w:val="3"/>
        </w:numPr>
      </w:pPr>
      <w:r>
        <w:t xml:space="preserve">chaque test avec son framework, son fichier, son résultat et ses métriques (ici </w:t>
      </w:r>
      <w:r>
        <w:rPr>
          <w:rFonts w:ascii="Consolas" w:cs="Consolas" w:eastAsia="Consolas" w:hAnsi="Consolas"/>
          <w:sz w:val="19"/>
          <w:szCs w:val="19"/>
          <w:shd w:fill="E2EEF2" w:val="clear"/>
        </w:rPr>
        <w:t xml:space="preserve">p95Ms</w:t>
      </w:r>
      <w:r>
        <w:t xml:space="preserve"> pour le
test de performance).</w:t>
      </w:r>
    </w:p>
    <w:p>
      <w:r>
        <w:t xml:space="preserve">Le job se suit en direct et peut être annulé.</w:t>
      </w:r>
    </w:p>
    <w:p>
      <w:pPr>
        <w:keepNext/>
        <w:spacing w:before="160" w:after="6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5905500" cy="3695700"/>
                    </a:xfrm>
                    <a:prstGeom prst="rect">
                      <a:avLst/>
                    </a:prstGeom>
                  </pic:spPr>
                </pic:pic>
              </a:graphicData>
            </a:graphic>
          </wp:inline>
        </w:drawing>
      </w:r>
    </w:p>
    <w:p>
      <w:pPr>
        <w:pStyle w:val="Legende"/>
      </w:pPr>
      <w:r>
        <w:t xml:space="preserve">Détail du job du sprint 2</w:t>
      </w:r>
    </w:p>
    <w:p>
      <w:r>
        <w:t xml:space="preserve">Le </w:t>
      </w:r>
      <w:r>
        <w:rPr>
          <w:b/>
          <w:bCs/>
        </w:rPr>
        <w:t xml:space="preserve">journal</w:t>
      </w:r>
      <w:r>
        <w:t xml:space="preserve"> retrace chaque commande : clone, </w:t>
      </w:r>
      <w:r>
        <w:rPr>
          <w:rFonts w:ascii="Consolas" w:cs="Consolas" w:eastAsia="Consolas" w:hAnsi="Consolas"/>
          <w:sz w:val="19"/>
          <w:szCs w:val="19"/>
          <w:shd w:fill="E2EEF2" w:val="clear"/>
        </w:rPr>
        <w:t xml:space="preserve">npm ci</w:t>
      </w:r>
      <w:r>
        <w:t xml:space="preserve">, installation de Chromium, </w:t>
      </w:r>
      <w:r>
        <w:rPr>
          <w:rFonts w:ascii="Consolas" w:cs="Consolas" w:eastAsia="Consolas" w:hAnsi="Consolas"/>
          <w:sz w:val="19"/>
          <w:szCs w:val="19"/>
          <w:shd w:fill="E2EEF2" w:val="clear"/>
        </w:rPr>
        <w:t xml:space="preserve">npx playwright test</w:t>
      </w:r>
      <w:r>
        <w:t xml:space="preserve"> filtré sur le titre du test.</w:t>
      </w:r>
    </w:p>
    <w:p>
      <w:pPr>
        <w:keepNext/>
        <w:spacing w:before="160" w:after="60"/>
        <w:jc w:val="center"/>
      </w:pPr>
      <w:r>
        <w:drawing>
          <wp:inline distT="0" distB="0" distL="0" distR="0">
            <wp:extent cx="4448175"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4448175" cy="7239000"/>
                    </a:xfrm>
                    <a:prstGeom prst="rect">
                      <a:avLst/>
                    </a:prstGeom>
                  </pic:spPr>
                </pic:pic>
              </a:graphicData>
            </a:graphic>
          </wp:inline>
        </w:drawing>
      </w:r>
    </w:p>
    <w:p>
      <w:pPr>
        <w:pStyle w:val="Legende"/>
      </w:pPr>
      <w:r>
        <w:t xml:space="preserve">Journal du job</w:t>
      </w:r>
    </w:p>
    <w:p>
      <w:r>
        <w:t xml:space="preserve">Les </w:t>
      </w:r>
      <w:r>
        <w:rPr>
          <w:b/>
          <w:bCs/>
        </w:rPr>
        <w:t xml:space="preserve">artefacts</w:t>
      </w:r>
      <w:r>
        <w:t xml:space="preserve"> sont ceux que TraceAgile affiche : copies d'écran, journaux, JUnit XML, rapport.</w:t>
      </w:r>
    </w:p>
    <w:p>
      <w:pPr>
        <w:keepNext/>
        <w:spacing w:before="160" w:after="60"/>
        <w:jc w:val="center"/>
      </w:pPr>
      <w:r>
        <w:drawing>
          <wp:inline distT="0" distB="0" distL="0" distR="0">
            <wp:extent cx="59055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5905500" cy="4143375"/>
                    </a:xfrm>
                    <a:prstGeom prst="rect">
                      <a:avLst/>
                    </a:prstGeom>
                  </pic:spPr>
                </pic:pic>
              </a:graphicData>
            </a:graphic>
          </wp:inline>
        </w:drawing>
      </w:r>
    </w:p>
    <w:p>
      <w:pPr>
        <w:pStyle w:val="Legende"/>
      </w:pPr>
      <w:r>
        <w:t xml:space="preserve">Copie d'écran de l'échec, côté serveur</w:t>
      </w:r>
    </w:p>
    <w:p>
      <w:pPr>
        <w:pStyle w:val="Heading2"/>
      </w:pPr>
      <w:bookmarkStart w:name="chap_49" w:id="1"/>
      <w:r>
        <w:t xml:space="preserve">Outils</w:t>
      </w:r>
      <w:bookmarkEnd w:id="1"/>
    </w:p>
    <w:p>
      <w:r>
        <w:t xml:space="preserve">Le serveur </w:t>
      </w:r>
      <w:r>
        <w:rPr>
          <w:b/>
          <w:bCs/>
        </w:rPr>
        <w:t xml:space="preserve">détecte</w:t>
      </w:r>
      <w:r>
        <w:t xml:space="preserve"> les prérequis de la machine : Java, Node.js, Python, Git. Il </w:t>
      </w:r>
      <w:r>
        <w:rPr>
          <w:b/>
          <w:bCs/>
        </w:rPr>
        <w:t xml:space="preserve">installe sans
droits d'administrateur</w:t>
      </w:r>
      <w:r>
        <w:t xml:space="preserve">, dans son dossier d'outils :</w:t>
      </w:r>
    </w:p>
    <w:p>
      <w:pPr>
        <w:pStyle w:val="ListParagraph"/>
        <w:numPr>
          <w:ilvl w:val="0"/>
          <w:numId w:val="3"/>
        </w:numPr>
      </w:pPr>
      <w:r>
        <w:t xml:space="preserve">les JDK et Maven ;</w:t>
      </w:r>
    </w:p>
    <w:p>
      <w:pPr>
        <w:pStyle w:val="ListParagraph"/>
        <w:numPr>
          <w:ilvl w:val="0"/>
          <w:numId w:val="3"/>
        </w:numPr>
      </w:pPr>
      <w:r>
        <w:t xml:space="preserve">JUnit et Gatling ;</w:t>
      </w:r>
    </w:p>
    <w:p>
      <w:pPr>
        <w:pStyle w:val="ListParagraph"/>
        <w:numPr>
          <w:ilvl w:val="0"/>
          <w:numId w:val="3"/>
        </w:numPr>
      </w:pPr>
      <w:r>
        <w:t xml:space="preserve">Playwright, Cypress, Selenium ;</w:t>
      </w:r>
    </w:p>
    <w:p>
      <w:pPr>
        <w:pStyle w:val="ListParagraph"/>
        <w:numPr>
          <w:ilvl w:val="0"/>
          <w:numId w:val="3"/>
        </w:numPr>
      </w:pPr>
      <w:r>
        <w:t xml:space="preserve">Robot Framework et ses bibliothèques SeleniumLibrary et Browser.</w:t>
      </w:r>
    </w:p>
    <w:p>
      <w:r>
        <w:t xml:space="preserve">Ici, Playwright apparaît absent comme outil du serveur. Le serveur n'en a pas besoin : chaque job
utilise la version de Playwright du dépôt, installée par </w:t>
      </w:r>
      <w:r>
        <w:rPr>
          <w:rFonts w:ascii="Consolas" w:cs="Consolas" w:eastAsia="Consolas" w:hAnsi="Consolas"/>
          <w:sz w:val="19"/>
          <w:szCs w:val="19"/>
          <w:shd w:fill="E2EEF2" w:val="clear"/>
        </w:rPr>
        <w:t xml:space="preserve">npm ci</w:t>
      </w:r>
      <w:r>
        <w:t xml:space="preserve">.</w:t>
      </w:r>
    </w:p>
    <w:p>
      <w:pPr>
        <w:keepNext/>
        <w:spacing w:before="160" w:after="60"/>
        <w:jc w:val="center"/>
      </w:pPr>
      <w:r>
        <w:drawing>
          <wp:inline distT="0" distB="0" distL="0" distR="0">
            <wp:extent cx="5181600"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5181600" cy="7239000"/>
                    </a:xfrm>
                    <a:prstGeom prst="rect">
                      <a:avLst/>
                    </a:prstGeom>
                  </pic:spPr>
                </pic:pic>
              </a:graphicData>
            </a:graphic>
          </wp:inline>
        </w:drawing>
      </w:r>
    </w:p>
    <w:p>
      <w:pPr>
        <w:pStyle w:val="Legende"/>
      </w:pPr>
      <w:r>
        <w:t xml:space="preserve">Outils du serveur</w:t>
      </w:r>
    </w:p>
    <w:p>
      <w:r>
        <w:t xml:space="preserve">Chaque outil a son aide :</w:t>
      </w:r>
    </w:p>
    <w:p>
      <w:pPr>
        <w:pStyle w:val="ListParagraph"/>
        <w:numPr>
          <w:ilvl w:val="0"/>
          <w:numId w:val="3"/>
        </w:numPr>
      </w:pPr>
      <w:r>
        <w:t xml:space="preserve">les prérequis ;</w:t>
      </w:r>
    </w:p>
    <w:p>
      <w:pPr>
        <w:pStyle w:val="ListParagraph"/>
        <w:numPr>
          <w:ilvl w:val="0"/>
          <w:numId w:val="3"/>
        </w:numPr>
      </w:pPr>
      <w:r>
        <w:t xml:space="preserve">les commandes exactes de l'installation, pour Windows (PowerShell) ou Linux et macOS (bash) ;</w:t>
      </w:r>
    </w:p>
    <w:p>
      <w:pPr>
        <w:pStyle w:val="ListParagraph"/>
        <w:numPr>
          <w:ilvl w:val="0"/>
          <w:numId w:val="3"/>
        </w:numPr>
      </w:pPr>
      <w:r>
        <w:t xml:space="preserve">le journal de la dernière installation.</w:t>
      </w:r>
    </w:p>
    <w:p>
      <w:pPr>
        <w:keepNext/>
        <w:spacing w:before="160" w:after="60"/>
        <w:jc w:val="center"/>
      </w:pPr>
      <w:r>
        <w:drawing>
          <wp:inline distT="0" distB="0" distL="0" distR="0">
            <wp:extent cx="5905500" cy="681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5905500" cy="6810375"/>
                    </a:xfrm>
                    <a:prstGeom prst="rect">
                      <a:avLst/>
                    </a:prstGeom>
                  </pic:spPr>
                </pic:pic>
              </a:graphicData>
            </a:graphic>
          </wp:inline>
        </w:drawing>
      </w:r>
    </w:p>
    <w:p>
      <w:pPr>
        <w:pStyle w:val="Legende"/>
      </w:pPr>
      <w:r>
        <w:t xml:space="preserve">Aide et commandes d'installation</w:t>
      </w:r>
    </w:p>
    <w:p>
      <w:r>
        <w:t xml:space="preserve">L'</w:t>
      </w:r>
      <w:r>
        <w:rPr>
          <w:b/>
          <w:bCs/>
        </w:rPr>
        <w:t xml:space="preserve">assistant d'installation</w:t>
      </w:r>
      <w:r>
        <w:t xml:space="preserve"> part des frameworks utilisés par les tests. Il propose le plan dans
l'ordre, dépendances d'abord, et l'installe en un clic.</w:t>
      </w:r>
    </w:p>
    <w:p>
      <w:pPr>
        <w:keepNext/>
        <w:spacing w:before="160" w:after="60"/>
        <w:jc w:val="center"/>
      </w:pPr>
      <w:r>
        <w:drawing>
          <wp:inline distT="0" distB="0" distL="0" distR="0">
            <wp:extent cx="5905500" cy="485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5905500" cy="4857750"/>
                    </a:xfrm>
                    <a:prstGeom prst="rect">
                      <a:avLst/>
                    </a:prstGeom>
                  </pic:spPr>
                </pic:pic>
              </a:graphicData>
            </a:graphic>
          </wp:inline>
        </w:drawing>
      </w:r>
    </w:p>
    <w:p>
      <w:pPr>
        <w:pStyle w:val="Legende"/>
      </w:pPr>
      <w:r>
        <w:t xml:space="preserve">Assistant d'installation</w:t>
      </w:r>
    </w:p>
    <w:p>
      <w:pPr>
        <w:pStyle w:val="Heading2"/>
      </w:pPr>
      <w:bookmarkStart w:name="chap_50" w:id="1"/>
      <w:r>
        <w:t xml:space="preserve">Jetons de sécurité</w:t>
      </w:r>
      <w:bookmarkEnd w:id="1"/>
    </w:p>
    <w:p>
      <w:r>
        <w:t xml:space="preserve">Le serveur émet les </w:t>
      </w:r>
      <w:r>
        <w:rPr>
          <w:b/>
          <w:bCs/>
        </w:rPr>
        <w:t xml:space="preserve">jetons</w:t>
      </w:r>
      <w:r>
        <w:t xml:space="preserve"> qui autorisent une instance de TraceAgile, avec le secret de signature
des webhooks. Il ne les affiche qu'une fois et peut les révoquer. Ici, TraceAgile a demandé lui-même
son jeton, avec les identifiants de l'administrateur.</w:t>
      </w:r>
    </w:p>
    <w:p>
      <w:pPr>
        <w:keepNext/>
        <w:spacing w:before="160" w:after="6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5905500" cy="3695700"/>
                    </a:xfrm>
                    <a:prstGeom prst="rect">
                      <a:avLst/>
                    </a:prstGeom>
                  </pic:spPr>
                </pic:pic>
              </a:graphicData>
            </a:graphic>
          </wp:inline>
        </w:drawing>
      </w:r>
    </w:p>
    <w:p>
      <w:pPr>
        <w:pStyle w:val="Legende"/>
      </w:pPr>
      <w:r>
        <w:t xml:space="preserve">Jetons du serveur</w:t>
      </w:r>
    </w:p>
    <w:p>
      <w:pPr>
        <w:pStyle w:val="Principe"/>
      </w:pPr>
      <w:r>
        <w:t xml:space="preserve">Mode d'emploi complet (lancement du jar, réglages, appairage, frameworks pris en charge) :
</w:t>
      </w:r>
      <w:r>
        <w:t xml:space="preserve">backend/execution-server/README.md</w:t>
      </w:r>
      <w:r>
        <w:rPr>
          <w:rFonts w:ascii="Consolas" w:cs="Consolas" w:eastAsia="Consolas" w:hAnsi="Consolas"/>
          <w:sz w:val="18"/>
          <w:szCs w:val="18"/>
        </w:rPr>
        <w:t xml:space="preserve"> (backend/execution-server/README.md)</w:t>
      </w:r>
      <w:r>
        <w:t xml:space="preserve">.</w:t>
      </w:r>
    </w:p>
    <w:p>
      <w:pPr>
        <w:pStyle w:val="Heading1"/>
        <w:pageBreakBefore/>
      </w:pPr>
      <w:bookmarkStart w:name="chap_51" w:id="1"/>
      <w:r>
        <w:t xml:space="preserve">16. Annexe : le jeu de données</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2EEF2" w:val="clear"/>
            <w:tcMar>
              <w:top w:type="dxa" w:w="60"/>
              <w:left w:type="dxa" w:w="100"/>
              <w:bottom w:type="dxa" w:w="60"/>
              <w:right w:type="dxa" w:w="100"/>
            </w:tcMar>
          </w:tcPr>
          <w:p>
            <w:r>
              <w:rPr>
                <w:b/>
                <w:bCs/>
              </w:rPr>
              <w:t xml:space="preserve">Élément</w:t>
            </w:r>
          </w:p>
        </w:tc>
        <w:tc>
          <w:tcPr>
            <w:shd w:fill="E2EEF2" w:val="clear"/>
            <w:tcMar>
              <w:top w:type="dxa" w:w="60"/>
              <w:left w:type="dxa" w:w="100"/>
              <w:bottom w:type="dxa" w:w="60"/>
              <w:right w:type="dxa" w:w="100"/>
            </w:tcMar>
          </w:tcPr>
          <w:p>
            <w:r>
              <w:rPr>
                <w:b/>
                <w:bCs/>
              </w:rPr>
              <w:t xml:space="preserve">Contenu</w:t>
            </w:r>
          </w:p>
        </w:tc>
      </w:tr>
      <w:tr>
        <w:trPr>
          <w:cantSplit/>
        </w:trPr>
        <w:tc>
          <w:tcPr>
            <w:tcMar>
              <w:top w:type="dxa" w:w="60"/>
              <w:left w:type="dxa" w:w="100"/>
              <w:bottom w:type="dxa" w:w="60"/>
              <w:right w:type="dxa" w:w="100"/>
            </w:tcMar>
          </w:tcPr>
          <w:p>
            <w:r>
              <w:t xml:space="preserve">Exigences</w:t>
            </w:r>
          </w:p>
        </w:tc>
        <w:tc>
          <w:tcPr>
            <w:tcMar>
              <w:top w:type="dxa" w:w="60"/>
              <w:left w:type="dxa" w:w="100"/>
              <w:bottom w:type="dxa" w:w="60"/>
              <w:right w:type="dxa" w:w="100"/>
            </w:tcMar>
          </w:tcPr>
          <w:p>
            <w:r>
              <w:t xml:space="preserve">REQ-1 épic ; REQ-2, 5, 9, 13 features ; REQ-3, 4, 6, 7, 8 (sprint 1) ; REQ-10, 11, 12 (sprint 2) ; REQ-14, 15 (commande, non développée) ; REQ-16, 17 ENF</w:t>
            </w:r>
          </w:p>
        </w:tc>
      </w:tr>
      <w:tr>
        <w:trPr>
          <w:cantSplit/>
        </w:trPr>
        <w:tc>
          <w:tcPr>
            <w:tcMar>
              <w:top w:type="dxa" w:w="60"/>
              <w:left w:type="dxa" w:w="100"/>
              <w:bottom w:type="dxa" w:w="60"/>
              <w:right w:type="dxa" w:w="100"/>
            </w:tcMar>
          </w:tcPr>
          <w:p>
            <w:r>
              <w:t xml:space="preserve">Tests</w:t>
            </w:r>
          </w:p>
        </w:tc>
        <w:tc>
          <w:tcPr>
            <w:tcMar>
              <w:top w:type="dxa" w:w="60"/>
              <w:left w:type="dxa" w:w="100"/>
              <w:bottom w:type="dxa" w:w="60"/>
              <w:right w:type="dxa" w:w="100"/>
            </w:tcMar>
          </w:tcPr>
          <w:p>
            <w:r>
              <w:t xml:space="preserve">TC-1, TC-2, TC-13 manuels (TC-2 et TC-13 appellent TC-1) ; TC-3 à TC-11 et TC-14 automatisés (dont TC-8 BDD, TC-14 du dépôt kerware) ; TC-12 exploratoire</w:t>
            </w:r>
          </w:p>
        </w:tc>
      </w:tr>
      <w:tr>
        <w:trPr>
          <w:cantSplit/>
        </w:trPr>
        <w:tc>
          <w:tcPr>
            <w:tcMar>
              <w:top w:type="dxa" w:w="60"/>
              <w:left w:type="dxa" w:w="100"/>
              <w:bottom w:type="dxa" w:w="60"/>
              <w:right w:type="dxa" w:w="100"/>
            </w:tcMar>
          </w:tcPr>
          <w:p>
            <w:r>
              <w:t xml:space="preserve">Planification</w:t>
            </w:r>
          </w:p>
        </w:tc>
        <w:tc>
          <w:tcPr>
            <w:tcMar>
              <w:top w:type="dxa" w:w="60"/>
              <w:left w:type="dxa" w:w="100"/>
              <w:bottom w:type="dxa" w:w="60"/>
              <w:right w:type="dxa" w:w="100"/>
            </w:tcMar>
          </w:tcPr>
          <w:p>
            <w:r>
              <w:t xml:space="preserve">REL-1 « Swag Labs 1.0 » ; SPR-1 clos ; SPR-2 actif</w:t>
            </w:r>
          </w:p>
        </w:tc>
      </w:tr>
      <w:tr>
        <w:trPr>
          <w:cantSplit/>
        </w:trPr>
        <w:tc>
          <w:tcPr>
            <w:tcMar>
              <w:top w:type="dxa" w:w="60"/>
              <w:left w:type="dxa" w:w="100"/>
              <w:bottom w:type="dxa" w:w="60"/>
              <w:right w:type="dxa" w:w="100"/>
            </w:tcMar>
          </w:tcPr>
          <w:p>
            <w:r>
              <w:t xml:space="preserve">Campagnes</w:t>
            </w:r>
          </w:p>
        </w:tc>
        <w:tc>
          <w:tcPr>
            <w:tcMar>
              <w:top w:type="dxa" w:w="60"/>
              <w:left w:type="dxa" w:w="100"/>
              <w:bottom w:type="dxa" w:w="60"/>
              <w:right w:type="dxa" w:w="100"/>
            </w:tcMar>
          </w:tcPr>
          <w:p>
            <w:r>
              <w:t xml:space="preserve">CMP-1 « Recette sprint 1 » (terminée) ; CMP-2 « Recette sprint 2 » ; CMP-3 « Intégration continue — main » (import JUnit)</w:t>
            </w:r>
          </w:p>
        </w:tc>
      </w:tr>
      <w:tr>
        <w:trPr>
          <w:cantSplit/>
        </w:trPr>
        <w:tc>
          <w:tcPr>
            <w:tcMar>
              <w:top w:type="dxa" w:w="60"/>
              <w:left w:type="dxa" w:w="100"/>
              <w:bottom w:type="dxa" w:w="60"/>
              <w:right w:type="dxa" w:w="100"/>
            </w:tcMar>
          </w:tcPr>
          <w:p>
            <w:r>
              <w:t xml:space="preserve">Runs</w:t>
            </w:r>
          </w:p>
        </w:tc>
        <w:tc>
          <w:tcPr>
            <w:tcMar>
              <w:top w:type="dxa" w:w="60"/>
              <w:left w:type="dxa" w:w="100"/>
              <w:bottom w:type="dxa" w:w="60"/>
              <w:right w:type="dxa" w:w="100"/>
            </w:tcMar>
          </w:tcPr>
          <w:p>
            <w:r>
              <w:t xml:space="preserve">RUN-1 (6/6 réussis, deux dépôts) ; RUN-2 (TC-10 en échec), exécutés par le serveur d'exécution</w:t>
            </w:r>
          </w:p>
        </w:tc>
      </w:tr>
      <w:tr>
        <w:trPr>
          <w:cantSplit/>
        </w:trPr>
        <w:tc>
          <w:tcPr>
            <w:tcMar>
              <w:top w:type="dxa" w:w="60"/>
              <w:left w:type="dxa" w:w="100"/>
              <w:bottom w:type="dxa" w:w="60"/>
              <w:right w:type="dxa" w:w="100"/>
            </w:tcMar>
          </w:tcPr>
          <w:p>
            <w:r>
              <w:t xml:space="preserve">Anomalies</w:t>
            </w:r>
          </w:p>
        </w:tc>
        <w:tc>
          <w:tcPr>
            <w:tcMar>
              <w:top w:type="dxa" w:w="60"/>
              <w:left w:type="dxa" w:w="100"/>
              <w:bottom w:type="dxa" w:w="60"/>
              <w:right w:type="dxa" w:w="100"/>
            </w:tcMar>
          </w:tcPr>
          <w:p>
            <w:r>
              <w:t xml:space="preserve">DEF-1 (échec manuel de TC-2) ; DEF-2 (bogue de la session exploratoire)</w:t>
            </w:r>
          </w:p>
        </w:tc>
      </w:tr>
      <w:tr>
        <w:trPr>
          <w:cantSplit/>
        </w:trPr>
        <w:tc>
          <w:tcPr>
            <w:tcMar>
              <w:top w:type="dxa" w:w="60"/>
              <w:left w:type="dxa" w:w="100"/>
              <w:bottom w:type="dxa" w:w="60"/>
              <w:right w:type="dxa" w:w="100"/>
            </w:tcMar>
          </w:tcPr>
          <w:p>
            <w:r>
              <w:t xml:space="preserve">Rapports</w:t>
            </w:r>
          </w:p>
        </w:tc>
        <w:tc>
          <w:tcPr>
            <w:tcMar>
              <w:top w:type="dxa" w:w="60"/>
              <w:left w:type="dxa" w:w="100"/>
              <w:bottom w:type="dxa" w:w="60"/>
              <w:right w:type="dxa" w:w="100"/>
            </w:tcMar>
          </w:tcPr>
          <w:p>
            <w:r>
              <w:t xml:space="preserve">RPT-1 bilan figé du sprint 1 ; RPT-2 bilan du sprint 2 (verdict tranché par le PO)</w:t>
            </w:r>
          </w:p>
        </w:tc>
      </w:tr>
    </w:tbl>
    <w:p>
      <w:pPr>
        <w:spacing w:after="120"/>
      </w:pPr>
    </w:p>
    <w:p>
      <w:r>
        <w:t xml:space="preserve">Correspondance entre les tests du dépôt et les tests TraceAgile, et commandes pour régénérer
données et captures : </w:t>
      </w:r>
      <w:r>
        <w:t xml:space="preserve">saucedemo/README.md</w:t>
      </w:r>
      <w:r>
        <w:rPr>
          <w:rFonts w:ascii="Consolas" w:cs="Consolas" w:eastAsia="Consolas" w:hAnsi="Consolas"/>
          <w:sz w:val="18"/>
          <w:szCs w:val="18"/>
        </w:rPr>
        <w:t xml:space="preserve"> (saucedemo/README.md)</w:t>
      </w:r>
      <w:r>
        <w:t xml:space="preserve">.</w:t>
      </w:r>
    </w:p>
    <w:sectPr>
      <w:footerReference w:type="default" r:id="rId6"/>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1606B"/>
        <w:sz w:val="16"/>
        <w:szCs w:val="16"/>
      </w:rPr>
      <w:t xml:space="preserve">Guide d’utilisation de TraceAgile — page </w:t>
    </w:r>
    <w:r>
      <w:rPr>
        <w:color w:val="5160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222C"/>
        <w:sz w:val="22"/>
        <w:szCs w:val="22"/>
      </w:rPr>
    </w:rPrDefault>
    <w:pPrDefault>
      <w:pPr>
        <w:spacing w:after="12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240"/>
    </w:pPr>
    <w:rPr>
      <w:rFonts w:ascii="Calibri Light" w:cs="Calibri Light" w:eastAsia="Calibri Light" w:hAnsi="Calibri Light"/>
      <w:b/>
      <w:bCs/>
      <w:color w:val="15222C"/>
      <w:sz w:val="56"/>
      <w:szCs w:val="56"/>
    </w:rPr>
  </w:style>
  <w:style w:type="paragraph" w:styleId="Heading1">
    <w:name w:val="Heading 1"/>
    <w:basedOn w:val="Normal"/>
    <w:next w:val="Normal"/>
    <w:qFormat/>
    <w:pPr>
      <w:keepNext/>
      <w:spacing w:before="120" w:after="200"/>
    </w:pPr>
    <w:rPr>
      <w:rFonts w:ascii="Calibri Light" w:cs="Calibri Light" w:eastAsia="Calibri Light" w:hAnsi="Calibri Light"/>
      <w:b/>
      <w:bCs/>
      <w:color w:val="19647E"/>
      <w:sz w:val="36"/>
      <w:szCs w:val="36"/>
    </w:rPr>
  </w:style>
  <w:style w:type="paragraph" w:styleId="Heading2">
    <w:name w:val="Heading 2"/>
    <w:basedOn w:val="Normal"/>
    <w:next w:val="Normal"/>
    <w:qFormat/>
    <w:pPr>
      <w:keepNext/>
      <w:spacing w:before="320" w:after="120"/>
    </w:pPr>
    <w:rPr>
      <w:rFonts w:ascii="Calibri" w:cs="Calibri" w:eastAsia="Calibri" w:hAnsi="Calibri"/>
      <w:b/>
      <w:bCs/>
      <w:color w:val="15222C"/>
      <w:sz w:val="26"/>
      <w:szCs w:val="26"/>
    </w:rPr>
  </w:style>
  <w:style w:type="paragraph" w:styleId="Code">
    <w:name w:val="Code"/>
    <w:basedOn w:val="Normal"/>
    <w:pPr>
      <w:shd w:fill="F2F6F8" w:val="clear"/>
      <w:spacing w:before="120" w:after="200" w:line="240"/>
      <w:ind w:left="120" w:right="120"/>
    </w:pPr>
    <w:rPr>
      <w:rFonts w:ascii="Consolas" w:cs="Consolas" w:eastAsia="Consolas" w:hAnsi="Consolas"/>
      <w:sz w:val="17"/>
      <w:szCs w:val="17"/>
    </w:rPr>
  </w:style>
  <w:style w:type="paragraph" w:styleId="Legende">
    <w:name w:val="Légende"/>
    <w:basedOn w:val="Normal"/>
    <w:pPr>
      <w:spacing w:after="240"/>
      <w:jc w:val="center"/>
    </w:pPr>
    <w:rPr>
      <w:i/>
      <w:iCs/>
      <w:color w:val="51606B"/>
      <w:sz w:val="18"/>
      <w:szCs w:val="18"/>
    </w:rPr>
  </w:style>
  <w:style w:type="paragraph" w:styleId="Principe">
    <w:name w:val="Principe"/>
    <w:basedOn w:val="Normal"/>
    <w:pPr>
      <w:pBdr>
        <w:left w:val="single" w:color="2F855A" w:sz="24" w:space="8"/>
      </w:pBdr>
      <w:shd w:fill="EEF6F0" w:val="clear"/>
      <w:spacing w:before="200" w:after="200"/>
      <w:ind w:left="200" w:right="20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myhnlfj8yyl7ifhtrk42e" Type="http://schemas.openxmlformats.org/officeDocument/2006/relationships/hyperlink" Target="https://www.saucedemo.com" TargetMode="External"/><Relationship Id="rIdngwid7n_k0hucakdaecf-" Type="http://schemas.openxmlformats.org/officeDocument/2006/relationships/hyperlink" Target="http://localhost:8091" TargetMode="External"/><Relationship Id="rId7" Type="http://schemas.openxmlformats.org/officeDocument/2006/relationships/image" Target="media/04afb90bdce8afe5e37ec4cd187042241dba6c6b.png"/><Relationship Id="rId8" Type="http://schemas.openxmlformats.org/officeDocument/2006/relationships/image" Target="media/e94e16e10f7c1cfbaf7a25c076dec6a474f55d40.png"/><Relationship Id="rId9" Type="http://schemas.openxmlformats.org/officeDocument/2006/relationships/image" Target="media/f0b15068ac99700f40d06726a5aa9dfd6ac6e03f.png"/><Relationship Id="rId10" Type="http://schemas.openxmlformats.org/officeDocument/2006/relationships/image" Target="media/0f2f2fdc60cfa18e32e9eb00341200953d7ef9cf.png"/><Relationship Id="rId11" Type="http://schemas.openxmlformats.org/officeDocument/2006/relationships/image" Target="media/cb3fde6d161768846c51bb847e05e4cd5c690037.png"/><Relationship Id="rId12" Type="http://schemas.openxmlformats.org/officeDocument/2006/relationships/image" Target="media/cfa4d42df74b0f1cf15c5e1203549513d313327c.png"/><Relationship Id="rId13" Type="http://schemas.openxmlformats.org/officeDocument/2006/relationships/image" Target="media/152719944d7020344459170b56606f31d8c41a8e.png"/><Relationship Id="rId14" Type="http://schemas.openxmlformats.org/officeDocument/2006/relationships/image" Target="media/0d4abc6d7ddfb7d8d9197aec2f326944a328a351.png"/><Relationship Id="rId15" Type="http://schemas.openxmlformats.org/officeDocument/2006/relationships/image" Target="media/1c83246434c25299096e265226aca4dec0ba85f4.png"/><Relationship Id="rId16" Type="http://schemas.openxmlformats.org/officeDocument/2006/relationships/image" Target="media/d2dfbb3a8ac232cdd4f86ef72538d62307cd43d0.png"/><Relationship Id="rId17" Type="http://schemas.openxmlformats.org/officeDocument/2006/relationships/image" Target="media/e03cb2be0540fa876c55a5e4aad507c6aecc5d2b.png"/><Relationship Id="rId18" Type="http://schemas.openxmlformats.org/officeDocument/2006/relationships/image" Target="media/c1ad9d0ed9e3bf953dd881012f3105e841bbc6c2.png"/><Relationship Id="rId19" Type="http://schemas.openxmlformats.org/officeDocument/2006/relationships/image" Target="media/25a6a579aeb7833d7cc0e5db40c1f160bfe2683c.png"/><Relationship Id="rId20" Type="http://schemas.openxmlformats.org/officeDocument/2006/relationships/image" Target="media/c9faf66b93073885454f870a6284ed865f2b4064.png"/><Relationship Id="rId21" Type="http://schemas.openxmlformats.org/officeDocument/2006/relationships/image" Target="media/6b3f9f28beb78d937f0dbbcf585ab15e70714edb.png"/><Relationship Id="rId22" Type="http://schemas.openxmlformats.org/officeDocument/2006/relationships/image" Target="media/62e78a017a1692ec9e17352f33cca7e93823ce28.png"/><Relationship Id="rId23" Type="http://schemas.openxmlformats.org/officeDocument/2006/relationships/image" Target="media/3a5baab2714c48bef4c4bd2a1d1a54a18c5bcda3.png"/><Relationship Id="rId24" Type="http://schemas.openxmlformats.org/officeDocument/2006/relationships/image" Target="media/a1a5aa282141573ea97b592fca16073448713390.png"/><Relationship Id="rId25" Type="http://schemas.openxmlformats.org/officeDocument/2006/relationships/image" Target="media/c1c572b35b020388f3d0c20e470125c8e9a44ca9.png"/><Relationship Id="rId26" Type="http://schemas.openxmlformats.org/officeDocument/2006/relationships/image" Target="media/45856e11b3003a5e7fc89a2e759b2502e091627d.png"/><Relationship Id="rId27" Type="http://schemas.openxmlformats.org/officeDocument/2006/relationships/image" Target="media/0d5ed1e67226160c5864eac06220737e8c357c92.png"/><Relationship Id="rId28" Type="http://schemas.openxmlformats.org/officeDocument/2006/relationships/image" Target="media/aa19a02cb0884972e54df0c03345d4d0cb59a80b.png"/><Relationship Id="rId29" Type="http://schemas.openxmlformats.org/officeDocument/2006/relationships/image" Target="media/bdd9b7857ab0c423ed8432e465178d2a735d8cf1.png"/><Relationship Id="rId30" Type="http://schemas.openxmlformats.org/officeDocument/2006/relationships/image" Target="media/1dd1d8e13e8feeabf7b3a3caf933b8e6be1751bd.png"/><Relationship Id="rId31" Type="http://schemas.openxmlformats.org/officeDocument/2006/relationships/image" Target="media/45d35eec7a429ac92587b0ac9a42291e93d18f6f.png"/><Relationship Id="rId32" Type="http://schemas.openxmlformats.org/officeDocument/2006/relationships/image" Target="media/ac2b1747036d17410738741bd3904d643bfb69dd.png"/><Relationship Id="rId33" Type="http://schemas.openxmlformats.org/officeDocument/2006/relationships/image" Target="media/812f1eca7a88b44e8db84a5d84958637c6fde37f.png"/><Relationship Id="rId34" Type="http://schemas.openxmlformats.org/officeDocument/2006/relationships/image" Target="media/383183965bbfb3bb460a5f47518acdf6abab2aeb.png"/><Relationship Id="rId35" Type="http://schemas.openxmlformats.org/officeDocument/2006/relationships/image" Target="media/833bdaaa1524784546298b1840e8c5458e06c56c.png"/><Relationship Id="rId36" Type="http://schemas.openxmlformats.org/officeDocument/2006/relationships/image" Target="media/7adaaea4f861493ffda2637359c68915307ca664.png"/><Relationship Id="rId37" Type="http://schemas.openxmlformats.org/officeDocument/2006/relationships/image" Target="media/b529b39f64a8acb81b9c81f9d379306a14277d51.png"/><Relationship Id="rId38" Type="http://schemas.openxmlformats.org/officeDocument/2006/relationships/image" Target="media/c2e1716c73fd429601c49a75521701f3ba2f9d4f.png"/><Relationship Id="rId39" Type="http://schemas.openxmlformats.org/officeDocument/2006/relationships/image" Target="media/38b29f551c247aedb2f2f75ed0bed04a6e5b3216.png"/><Relationship Id="rId40" Type="http://schemas.openxmlformats.org/officeDocument/2006/relationships/image" Target="media/23ba7b45db7da183cd5c6ca45419b47c51d24298.png"/><Relationship Id="rId41" Type="http://schemas.openxmlformats.org/officeDocument/2006/relationships/image" Target="media/fe403581920ea8069bc8bb5e31e6f37ac82f6626.png"/><Relationship Id="rId42" Type="http://schemas.openxmlformats.org/officeDocument/2006/relationships/image" Target="media/e031244fe2b491c5d577b7cde4678b78627ac5ab.png"/><Relationship Id="rId43" Type="http://schemas.openxmlformats.org/officeDocument/2006/relationships/image" Target="media/9a2cb6fc3fa71a83a22f43f46a9c8e94796d3b21.png"/><Relationship Id="rId44" Type="http://schemas.openxmlformats.org/officeDocument/2006/relationships/image" Target="media/6f7fa2adde914bc9f5e05d6903805322f23bf0f5.png"/><Relationship Id="rId45" Type="http://schemas.openxmlformats.org/officeDocument/2006/relationships/image" Target="media/24f3d45e0316a73e0cfc5da05dad1ce3d3ec4dce.png"/><Relationship Id="rId46" Type="http://schemas.openxmlformats.org/officeDocument/2006/relationships/image" Target="media/ede527681903112c1fd38fb7081f7d561a6b4a3a.png"/><Relationship Id="rId47" Type="http://schemas.openxmlformats.org/officeDocument/2006/relationships/image" Target="media/431eed95fdafe7de100542ddbb27d4a1909cab69.png"/><Relationship Id="rId48" Type="http://schemas.openxmlformats.org/officeDocument/2006/relationships/image" Target="media/b079b2c060854d08d9372aca5e7f9ca65cecef73.png"/><Relationship Id="rId49" Type="http://schemas.openxmlformats.org/officeDocument/2006/relationships/image" Target="media/05b8a94d2244272f8a62d45c74251b193a8f773d.png"/><Relationship Id="rId50" Type="http://schemas.openxmlformats.org/officeDocument/2006/relationships/image" Target="media/42bb40bae66508c981cebc6f11f4c076674b7647.png"/><Relationship Id="rId51" Type="http://schemas.openxmlformats.org/officeDocument/2006/relationships/image" Target="media/0a7e03944c2c90f64488eb1ad00b65a87a4d1865.png"/><Relationship Id="rId52" Type="http://schemas.openxmlformats.org/officeDocument/2006/relationships/image" Target="media/0788be63c7a0a6e14e13b271076841484ee8a707.png"/><Relationship Id="rId53" Type="http://schemas.openxmlformats.org/officeDocument/2006/relationships/image" Target="media/88c9cbed3ef0426c89f78e4f94304391479cabe8.png"/><Relationship Id="rId54" Type="http://schemas.openxmlformats.org/officeDocument/2006/relationships/image" Target="media/850884ba1309ac0b770ee7bcdd3379dd10170ee1.png"/><Relationship Id="rId55" Type="http://schemas.openxmlformats.org/officeDocument/2006/relationships/image" Target="media/ef6849ab3beb1825dcf8948882f3cecff1eb3f4c.png"/><Relationship Id="rId56" Type="http://schemas.openxmlformats.org/officeDocument/2006/relationships/image" Target="media/018781bbf9c6a51238413fbd63ede93873e70434.png"/><Relationship Id="rId57" Type="http://schemas.openxmlformats.org/officeDocument/2006/relationships/image" Target="media/30aa44291ee97f7898cb04651bfb3f6544d95e84.png"/><Relationship Id="rId58" Type="http://schemas.openxmlformats.org/officeDocument/2006/relationships/image" Target="media/27643bc09353cbd7e39b03dc1903ab1df94289be.png"/><Relationship Id="rId59" Type="http://schemas.openxmlformats.org/officeDocument/2006/relationships/image" Target="media/2424e4fd4faa1ea4880828160e2d166583122459.png"/><Relationship Id="rId60" Type="http://schemas.openxmlformats.org/officeDocument/2006/relationships/image" Target="media/6e1ff3d3bbf0ad47d018a08ec808234f3d775e4e.png"/><Relationship Id="rId61" Type="http://schemas.openxmlformats.org/officeDocument/2006/relationships/image" Target="media/6e6b3cd00b4dc77e56618354def9da372fbe9470.png"/><Relationship Id="rId62" Type="http://schemas.openxmlformats.org/officeDocument/2006/relationships/image" Target="media/116e0b981c097aa7d61b44f1579e4c7d52699cb3.png"/><Relationship Id="rId63" Type="http://schemas.openxmlformats.org/officeDocument/2006/relationships/image" Target="media/1ab1783b37ff56993df1a4c82f8b038f97953a9a.png"/><Relationship Id="rId64" Type="http://schemas.openxmlformats.org/officeDocument/2006/relationships/image" Target="media/86c385b18fb805454f53899f5b3698c4d9848d51.png"/><Relationship Id="rId65" Type="http://schemas.openxmlformats.org/officeDocument/2006/relationships/image" Target="media/a5d89a6886d29f6deed7b6248e14515c92edbdd4.png"/><Relationship Id="rId66" Type="http://schemas.openxmlformats.org/officeDocument/2006/relationships/image" Target="media/8ce7ec3b89c495ca367a07e0015e20a4c2d570e4.png"/><Relationship Id="rId67" Type="http://schemas.openxmlformats.org/officeDocument/2006/relationships/image" Target="media/8da52675fdadebf5b68b9d049adb258b1e1c7b3c.png"/><Relationship Id="rId68" Type="http://schemas.openxmlformats.org/officeDocument/2006/relationships/image" Target="media/9725645dc052214c16cb59de4c9c12326ddede51.png"/><Relationship Id="rId69" Type="http://schemas.openxmlformats.org/officeDocument/2006/relationships/image" Target="media/a71a81c41bfdb1533e40912198677f42a868427a.png"/><Relationship Id="rId70" Type="http://schemas.openxmlformats.org/officeDocument/2006/relationships/image" Target="media/fbe4560c36aaae7ba83af07015fa0ef613d26301.png"/><Relationship Id="rId71" Type="http://schemas.openxmlformats.org/officeDocument/2006/relationships/image" Target="media/0ba6dce6f3173813236146e79a16a3ad9c95947b.png"/><Relationship Id="rId72" Type="http://schemas.openxmlformats.org/officeDocument/2006/relationships/image" Target="media/f166d6714100a3e5732695b9f4157ad7ded6af37.png"/><Relationship Id="rId73" Type="http://schemas.openxmlformats.org/officeDocument/2006/relationships/image" Target="media/d91512e064955448f8a777acebfa54afde317a15.png"/><Relationship Id="rId74" Type="http://schemas.openxmlformats.org/officeDocument/2006/relationships/image" Target="media/3c7ac8a10b01d6a6515a8d21195f5e493273f361.png"/><Relationship Id="rId75" Type="http://schemas.openxmlformats.org/officeDocument/2006/relationships/image" Target="media/d9d97ee5ee7f8b72911ec80be4922c3ff6ea5879.png"/><Relationship Id="rId76" Type="http://schemas.openxmlformats.org/officeDocument/2006/relationships/image" Target="media/dd59eabb0255b68f240efe311fbf20718f40d53d.png"/><Relationship Id="rId77" Type="http://schemas.openxmlformats.org/officeDocument/2006/relationships/image" Target="media/7347ff447a03c5952ef9a0e2e5c86c750de88b46.png"/><Relationship Id="rId78" Type="http://schemas.openxmlformats.org/officeDocument/2006/relationships/image" Target="media/3dd411859486f6bb5e0743390dfd8d480a53e40f.png"/><Relationship Id="rId79" Type="http://schemas.openxmlformats.org/officeDocument/2006/relationships/image" Target="media/7145f04afcc0f9ce3adf1a45b0cd5da70fe667a1.png"/><Relationship Id="rId80" Type="http://schemas.openxmlformats.org/officeDocument/2006/relationships/image" Target="media/8254b5328fcd95541216df96ba065387bb7bf17b.png"/><Relationship Id="rId81" Type="http://schemas.openxmlformats.org/officeDocument/2006/relationships/image" Target="media/b7a520b80f47516f8574577b873584537b9e10aa.png"/><Relationship Id="rId82" Type="http://schemas.openxmlformats.org/officeDocument/2006/relationships/image" Target="media/b280946ae1f6d0e6423f4d523840fc972b28f477.png"/><Relationship Id="rId83" Type="http://schemas.openxmlformats.org/officeDocument/2006/relationships/image" Target="media/f93ffd8df7dc5f3cf5c14b24af5e17611fc852f0.png"/><Relationship Id="rId84" Type="http://schemas.openxmlformats.org/officeDocument/2006/relationships/image" Target="media/7b53fb78ea19930114bc1d6ad2fd2d2ed695060b.png"/><Relationship Id="rId85" Type="http://schemas.openxmlformats.org/officeDocument/2006/relationships/image" Target="media/0c21e6c53737aff1b9bcf48c24e9c8476b23f9c6.png"/><Relationship Id="rId86" Type="http://schemas.openxmlformats.org/officeDocument/2006/relationships/image" Target="media/2b234ea979e8b21bf49b5a2711003a87f7800e07.png"/><Relationship Id="rId87" Type="http://schemas.openxmlformats.org/officeDocument/2006/relationships/image" Target="media/9acb7a505254577bbf1a6a8edddc07c57fa80d5b.png"/><Relationship Id="rId88" Type="http://schemas.openxmlformats.org/officeDocument/2006/relationships/image" Target="media/0a5e2ce76cd210594fc99891ce348214cf39b134.png"/><Relationship Id="rId89" Type="http://schemas.openxmlformats.org/officeDocument/2006/relationships/image" Target="media/bd6e18b57428df987c59bf4574c5158e8f0f48a1.png"/><Relationship Id="rId90" Type="http://schemas.openxmlformats.org/officeDocument/2006/relationships/image" Target="media/513df650d943f1d9bcab261cb0e55b3751d1c588.png"/><Relationship Id="rId91" Type="http://schemas.openxmlformats.org/officeDocument/2006/relationships/image" Target="media/8fb7d25941c5b265412986f3705eb22557465297.png"/><Relationship Id="rId92" Type="http://schemas.openxmlformats.org/officeDocument/2006/relationships/image" Target="media/f7063ef8e104b43c7277c00077facdc3478acb8f.png"/><Relationship Id="rId93" Type="http://schemas.openxmlformats.org/officeDocument/2006/relationships/image" Target="media/45432fb5f6b725bc8004f8ccad0ae260915dd429.png"/><Relationship Id="rId94" Type="http://schemas.openxmlformats.org/officeDocument/2006/relationships/image" Target="media/8bcd1a8ebf4db1b3f62060b5d50ee9f9a6d7bd94.png"/><Relationship Id="rId95" Type="http://schemas.openxmlformats.org/officeDocument/2006/relationships/image" Target="media/09169993a0acd611752017e5b5d0078c0abd7e5c.png"/><Relationship Id="rId96" Type="http://schemas.openxmlformats.org/officeDocument/2006/relationships/image" Target="media/6ff1596fb71f2c6f7996f34a3880ba74eba8b153.png"/><Relationship Id="rId97" Type="http://schemas.openxmlformats.org/officeDocument/2006/relationships/image" Target="media/709319a829bcc0dc196d264fe6a09c9cf308419a.png"/><Relationship Id="rId98" Type="http://schemas.openxmlformats.org/officeDocument/2006/relationships/image" Target="media/ed96637c10dfd043bc55a37710dc3d0a7e79c781.png"/><Relationship Id="rId99" Type="http://schemas.openxmlformats.org/officeDocument/2006/relationships/image" Target="media/78715f27b29f5acb3b01132bdd8159d51b41c77d.png"/><Relationship Id="rId10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d’utilisation de TraceAgile</dc:title>
  <dc:creator>TraceAgile</dc:creator>
  <dc:description>Guide d’utilisation de TraceAgile illustré sur le projet Swag Labs (saucedemo)</dc:description>
  <cp:lastModifiedBy>Un-named</cp:lastModifiedBy>
  <cp:revision>1</cp:revision>
  <dcterms:created xsi:type="dcterms:W3CDTF">2026-10-12T14:42:21.434Z</dcterms:created>
  <dcterms:modified xsi:type="dcterms:W3CDTF">2026-10-12T14:42:21.435Z</dcterms:modified>
</cp:coreProperties>
</file>

<file path=docProps/custom.xml><?xml version="1.0" encoding="utf-8"?>
<Properties xmlns="http://schemas.openxmlformats.org/officeDocument/2006/custom-properties" xmlns:vt="http://schemas.openxmlformats.org/officeDocument/2006/docPropsVTypes"/>
</file>