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9647E"/>
          <w:sz w:val="18"/>
          <w:szCs w:val="18"/>
        </w:rPr>
        <w:t xml:space="preserve">HORS DOCKER OU CONTENEUR · 8 COMBINAISONS · DÉMO SWAGLABS</w:t>
      </w:r>
    </w:p>
    <w:p>
      <w:pPr>
        <w:pStyle w:val="Title"/>
      </w:pPr>
      <w:r>
        <w:t xml:space="preserve">Installation de TraceAgile et du serveur d’exécution</w:t>
      </w:r>
    </w:p>
    <w:p>
      <w:r>
        <w:t xml:space="preserve">Cette note décrit l'installation des deux logiciels livrés : </w:t>
      </w:r>
      <w:r>
        <w:rPr>
          <w:b/>
          <w:bCs/>
        </w:rPr>
        <w:t xml:space="preserve">TraceAgile</w:t>
      </w:r>
      <w:r>
        <w:t xml:space="preserve"> (API, interface web et
guide d'utilisation) et son </w:t>
      </w:r>
      <w:r>
        <w:rPr>
          <w:b/>
          <w:bCs/>
        </w:rPr>
        <w:t xml:space="preserve">serveur d'exécution</w:t>
      </w:r>
      <w:r>
        <w:t xml:space="preserve"> des tests automatisés. Chacun s'installe au
choix </w:t>
      </w:r>
      <w:r>
        <w:rPr>
          <w:b/>
          <w:bCs/>
        </w:rPr>
        <w:t xml:space="preserve">hors Docker</w:t>
      </w:r>
      <w:r>
        <w:t xml:space="preserve"> (un jar Java lancé comme un service) ou </w:t>
      </w:r>
      <w:r>
        <w:rPr>
          <w:b/>
          <w:bCs/>
        </w:rPr>
        <w:t xml:space="preserve">en conteneur Docker</w:t>
      </w:r>
      <w:r>
        <w:t xml:space="preserve"> (image construite
sur place à partir du même jar), sur la même machine ou sur des machines séparées. TraceAgile utilise
une base PostgreSQL, existante ou dans un conteneur, vide ou avec la démonstration SwagLabs. Les
choix techniques sont dans l'</w:t>
      </w:r>
      <w:r>
        <w:t xml:space="preserve">ADR-0027</w:t>
      </w:r>
      <w:r>
        <w:rPr>
          <w:rFonts w:ascii="Consolas" w:cs="Consolas" w:eastAsia="Consolas" w:hAnsi="Consolas"/>
          <w:sz w:val="18"/>
          <w:szCs w:val="18"/>
        </w:rPr>
        <w:t xml:space="preserve"> (docs/adr/0027-installation-hors-docker.md)</w:t>
      </w:r>
      <w:r>
        <w:t xml:space="preserve">.</w:t>
      </w:r>
    </w:p>
    <w:p>
      <w:pPr>
        <w:pStyle w:val="Code"/>
      </w:pPr>
      <w:r>
        <w:t xml:space="preserve"> Machine A : TraceAgile                       Machine B : serveur d'exécution</w:t>
      </w:r>
      <w:r>
        <w:br/>
        <w:t xml:space="preserve"> +------------------------------+    jobs     +-------------------------------+</w:t>
      </w:r>
      <w:r>
        <w:br/>
        <w:t xml:space="preserve"> | traceagile-api.jar  :8085    | ----------&gt; | execution-server.jar  :8091   |</w:t>
      </w:r>
      <w:r>
        <w:br/>
        <w:t xml:space="preserve"> | (API + interface + guide)    |             | (API + interface, base H2)    |</w:t>
      </w:r>
      <w:r>
        <w:br/>
        <w:t xml:space="preserve"> | jar ou conteneur             | &lt;---------- | jar ou conteneur              |</w:t>
      </w:r>
      <w:r>
        <w:br/>
        <w:t xml:space="preserve"> +--------------+---------------+  résultats  +-------------------------------+</w:t>
      </w:r>
      <w:r>
        <w:br/>
        <w:t xml:space="preserve">                |                 (webhooks)</w:t>
      </w:r>
      <w:r>
        <w:br/>
        <w:t xml:space="preserve">                | JDBC</w:t>
      </w:r>
      <w:r>
        <w:br/>
        <w:t xml:space="preserve"> +--------------v---------------+</w:t>
      </w:r>
      <w:r>
        <w:br/>
        <w:t xml:space="preserve"> | PostgreSQL 16+  :5432        |   (serveur existant ou conteneur)</w:t>
      </w:r>
      <w:r>
        <w:br/>
        <w:t xml:space="preserve"> +------------------------------+</w:t>
      </w:r>
    </w:p>
    <w:p>
      <w:r>
        <w:t xml:space="preserve">Plusieurs serveurs d'exécution peuvent être rattachés à un même TraceAgile, chacun installé dans le
mode qui convient à sa machine.</w:t>
      </w:r>
    </w:p>
    <w:p>
      <w:pPr>
        <w:pStyle w:val="Heading1"/>
      </w:pPr>
      <w:r>
        <w:t xml:space="preserve">Sommaire</w:t>
      </w:r>
    </w:p>
    <w:p>
      <w:pPr>
        <w:spacing w:after="60"/>
        <w:ind w:left="0"/>
      </w:pPr>
      <w:hyperlink w:history="1" w:anchor="chap_1">
        <w:r>
          <w:rPr>
            <w:b/>
            <w:bCs/>
            <w:color w:val="19647E"/>
            <w:sz w:val="22"/>
            <w:szCs w:val="22"/>
          </w:rPr>
          <w:t xml:space="preserve">1. Choisir le type d'installation</w:t>
        </w:r>
      </w:hyperlink>
    </w:p>
    <w:p>
      <w:pPr>
        <w:spacing w:after="20"/>
        <w:ind w:left="400"/>
      </w:pPr>
      <w:hyperlink w:history="1" w:anchor="chap_2">
        <w:r>
          <w:rPr>
            <w:b w:val="false"/>
            <w:bCs w:val="false"/>
            <w:color w:val="19647E"/>
            <w:sz w:val="20"/>
            <w:szCs w:val="20"/>
          </w:rPr>
          <w:t xml:space="preserve">1.1 Les deux modes</w:t>
        </w:r>
      </w:hyperlink>
    </w:p>
    <w:p>
      <w:pPr>
        <w:spacing w:after="20"/>
        <w:ind w:left="400"/>
      </w:pPr>
      <w:hyperlink w:history="1" w:anchor="chap_3">
        <w:r>
          <w:rPr>
            <w:b w:val="false"/>
            <w:bCs w:val="false"/>
            <w:color w:val="19647E"/>
            <w:sz w:val="20"/>
            <w:szCs w:val="20"/>
          </w:rPr>
          <w:t xml:space="preserve">1.2 Les combinaisons</w:t>
        </w:r>
      </w:hyperlink>
    </w:p>
    <w:p>
      <w:pPr>
        <w:spacing w:after="20"/>
        <w:ind w:left="400"/>
      </w:pPr>
      <w:hyperlink w:history="1" w:anchor="chap_4">
        <w:r>
          <w:rPr>
            <w:b w:val="false"/>
            <w:bCs w:val="false"/>
            <w:color w:val="19647E"/>
            <w:sz w:val="20"/>
            <w:szCs w:val="20"/>
          </w:rPr>
          <w:t xml:space="preserve">1.3 La base de données</w:t>
        </w:r>
      </w:hyperlink>
    </w:p>
    <w:p>
      <w:pPr>
        <w:spacing w:after="20"/>
        <w:ind w:left="400"/>
      </w:pPr>
      <w:hyperlink w:history="1" w:anchor="chap_5">
        <w:r>
          <w:rPr>
            <w:b w:val="false"/>
            <w:bCs w:val="false"/>
            <w:color w:val="19647E"/>
            <w:sz w:val="20"/>
            <w:szCs w:val="20"/>
          </w:rPr>
          <w:t xml:space="preserve">1.4 Ordre d'installation</w:t>
        </w:r>
      </w:hyperlink>
    </w:p>
    <w:p>
      <w:pPr>
        <w:spacing w:after="60"/>
        <w:ind w:left="0"/>
      </w:pPr>
      <w:hyperlink w:history="1" w:anchor="chap_6">
        <w:r>
          <w:rPr>
            <w:b/>
            <w:bCs/>
            <w:color w:val="19647E"/>
            <w:sz w:val="22"/>
            <w:szCs w:val="22"/>
          </w:rPr>
          <w:t xml:space="preserve">2. Prérequis</w:t>
        </w:r>
      </w:hyperlink>
    </w:p>
    <w:p>
      <w:pPr>
        <w:spacing w:after="60"/>
        <w:ind w:left="0"/>
      </w:pPr>
      <w:hyperlink w:history="1" w:anchor="chap_7">
        <w:r>
          <w:rPr>
            <w:b/>
            <w:bCs/>
            <w:color w:val="19647E"/>
            <w:sz w:val="22"/>
            <w:szCs w:val="22"/>
          </w:rPr>
          <w:t xml:space="preserve">3. Produire la distribution</w:t>
        </w:r>
      </w:hyperlink>
    </w:p>
    <w:p>
      <w:pPr>
        <w:spacing w:after="60"/>
        <w:ind w:left="0"/>
      </w:pPr>
      <w:hyperlink w:history="1" w:anchor="chap_8">
        <w:r>
          <w:rPr>
            <w:b/>
            <w:bCs/>
            <w:color w:val="19647E"/>
            <w:sz w:val="22"/>
            <w:szCs w:val="22"/>
          </w:rPr>
          <w:t xml:space="preserve">4. Base de données PostgreSQL existante</w:t>
        </w:r>
      </w:hyperlink>
    </w:p>
    <w:p>
      <w:pPr>
        <w:spacing w:after="20"/>
        <w:ind w:left="400"/>
      </w:pPr>
      <w:hyperlink w:history="1" w:anchor="chap_9">
        <w:r>
          <w:rPr>
            <w:b w:val="false"/>
            <w:bCs w:val="false"/>
            <w:color w:val="19647E"/>
            <w:sz w:val="20"/>
            <w:szCs w:val="20"/>
          </w:rPr>
          <w:t xml:space="preserve">4.1 Script de création</w:t>
        </w:r>
      </w:hyperlink>
    </w:p>
    <w:p>
      <w:pPr>
        <w:spacing w:after="20"/>
        <w:ind w:left="400"/>
      </w:pPr>
      <w:hyperlink w:history="1" w:anchor="chap_10">
        <w:r>
          <w:rPr>
            <w:b w:val="false"/>
            <w:bCs w:val="false"/>
            <w:color w:val="19647E"/>
            <w:sz w:val="20"/>
            <w:szCs w:val="20"/>
          </w:rPr>
          <w:t xml:space="preserve">4.2 Base vide (production)</w:t>
        </w:r>
      </w:hyperlink>
    </w:p>
    <w:p>
      <w:pPr>
        <w:spacing w:after="20"/>
        <w:ind w:left="400"/>
      </w:pPr>
      <w:hyperlink w:history="1" w:anchor="chap_11">
        <w:r>
          <w:rPr>
            <w:b w:val="false"/>
            <w:bCs w:val="false"/>
            <w:color w:val="19647E"/>
            <w:sz w:val="20"/>
            <w:szCs w:val="20"/>
          </w:rPr>
          <w:t xml:space="preserve">4.3 Base avec la démonstration SwagLabs</w:t>
        </w:r>
      </w:hyperlink>
    </w:p>
    <w:p>
      <w:pPr>
        <w:spacing w:after="60"/>
        <w:ind w:left="0"/>
      </w:pPr>
      <w:hyperlink w:history="1" w:anchor="chap_12">
        <w:r>
          <w:rPr>
            <w:b/>
            <w:bCs/>
            <w:color w:val="19647E"/>
            <w:sz w:val="22"/>
            <w:szCs w:val="22"/>
          </w:rPr>
          <w:t xml:space="preserve">5. TraceAgile hors Docker</w:t>
        </w:r>
      </w:hyperlink>
    </w:p>
    <w:p>
      <w:pPr>
        <w:spacing w:after="20"/>
        <w:ind w:left="400"/>
      </w:pPr>
      <w:hyperlink w:history="1" w:anchor="chap_13">
        <w:r>
          <w:rPr>
            <w:b w:val="false"/>
            <w:bCs w:val="false"/>
            <w:color w:val="19647E"/>
            <w:sz w:val="20"/>
            <w:szCs w:val="20"/>
          </w:rPr>
          <w:t xml:space="preserve">5.1 Configuration</w:t>
        </w:r>
      </w:hyperlink>
    </w:p>
    <w:p>
      <w:pPr>
        <w:spacing w:after="20"/>
        <w:ind w:left="400"/>
      </w:pPr>
      <w:hyperlink w:history="1" w:anchor="chap_14">
        <w:r>
          <w:rPr>
            <w:b w:val="false"/>
            <w:bCs w:val="false"/>
            <w:color w:val="19647E"/>
            <w:sz w:val="20"/>
            <w:szCs w:val="20"/>
          </w:rPr>
          <w:t xml:space="preserve">5.2 Démarrage</w:t>
        </w:r>
      </w:hyperlink>
    </w:p>
    <w:p>
      <w:pPr>
        <w:spacing w:after="20"/>
        <w:ind w:left="400"/>
      </w:pPr>
      <w:hyperlink w:history="1" w:anchor="chap_15">
        <w:r>
          <w:rPr>
            <w:b w:val="false"/>
            <w:bCs w:val="false"/>
            <w:color w:val="19647E"/>
            <w:sz w:val="20"/>
            <w:szCs w:val="20"/>
          </w:rPr>
          <w:t xml:space="preserve">5.3 Service</w:t>
        </w:r>
      </w:hyperlink>
    </w:p>
    <w:p>
      <w:pPr>
        <w:spacing w:after="60"/>
        <w:ind w:left="0"/>
      </w:pPr>
      <w:hyperlink w:history="1" w:anchor="chap_16">
        <w:r>
          <w:rPr>
            <w:b/>
            <w:bCs/>
            <w:color w:val="19647E"/>
            <w:sz w:val="22"/>
            <w:szCs w:val="22"/>
          </w:rPr>
          <w:t xml:space="preserve">6. TraceAgile en conteneur Docker</w:t>
        </w:r>
      </w:hyperlink>
    </w:p>
    <w:p>
      <w:pPr>
        <w:spacing w:after="20"/>
        <w:ind w:left="400"/>
      </w:pPr>
      <w:hyperlink w:history="1" w:anchor="chap_17">
        <w:r>
          <w:rPr>
            <w:b w:val="false"/>
            <w:bCs w:val="false"/>
            <w:color w:val="19647E"/>
            <w:sz w:val="20"/>
            <w:szCs w:val="20"/>
          </w:rPr>
          <w:t xml:space="preserve">6.1 Configuration</w:t>
        </w:r>
      </w:hyperlink>
    </w:p>
    <w:p>
      <w:pPr>
        <w:spacing w:after="20"/>
        <w:ind w:left="400"/>
      </w:pPr>
      <w:hyperlink w:history="1" w:anchor="chap_18">
        <w:r>
          <w:rPr>
            <w:b w:val="false"/>
            <w:bCs w:val="false"/>
            <w:color w:val="19647E"/>
            <w:sz w:val="20"/>
            <w:szCs w:val="20"/>
          </w:rPr>
          <w:t xml:space="preserve">6.2 Démarrage</w:t>
        </w:r>
      </w:hyperlink>
    </w:p>
    <w:p>
      <w:pPr>
        <w:spacing w:after="20"/>
        <w:ind w:left="400"/>
      </w:pPr>
      <w:hyperlink w:history="1" w:anchor="chap_19">
        <w:r>
          <w:rPr>
            <w:b w:val="false"/>
            <w:bCs w:val="false"/>
            <w:color w:val="19647E"/>
            <w:sz w:val="20"/>
            <w:szCs w:val="20"/>
          </w:rPr>
          <w:t xml:space="preserve">6.3 Démonstration SwagLabs en conteneur</w:t>
        </w:r>
      </w:hyperlink>
    </w:p>
    <w:p>
      <w:pPr>
        <w:spacing w:after="60"/>
        <w:ind w:left="0"/>
      </w:pPr>
      <w:hyperlink w:history="1" w:anchor="chap_20">
        <w:r>
          <w:rPr>
            <w:b/>
            <w:bCs/>
            <w:color w:val="19647E"/>
            <w:sz w:val="22"/>
            <w:szCs w:val="22"/>
          </w:rPr>
          <w:t xml:space="preserve">7. Serveur d'exécution hors Docker</w:t>
        </w:r>
      </w:hyperlink>
    </w:p>
    <w:p>
      <w:pPr>
        <w:spacing w:after="60"/>
        <w:ind w:left="0"/>
      </w:pPr>
      <w:hyperlink w:history="1" w:anchor="chap_21">
        <w:r>
          <w:rPr>
            <w:b/>
            <w:bCs/>
            <w:color w:val="19647E"/>
            <w:sz w:val="22"/>
            <w:szCs w:val="22"/>
          </w:rPr>
          <w:t xml:space="preserve">8. Serveur d'exécution en conteneur Docker</w:t>
        </w:r>
      </w:hyperlink>
    </w:p>
    <w:p>
      <w:pPr>
        <w:spacing w:after="60"/>
        <w:ind w:left="0"/>
      </w:pPr>
      <w:hyperlink w:history="1" w:anchor="chap_22">
        <w:r>
          <w:rPr>
            <w:b/>
            <w:bCs/>
            <w:color w:val="19647E"/>
            <w:sz w:val="22"/>
            <w:szCs w:val="22"/>
          </w:rPr>
          <w:t xml:space="preserve">9. Relier TraceAgile et le serveur d'exécution</w:t>
        </w:r>
      </w:hyperlink>
    </w:p>
    <w:p>
      <w:pPr>
        <w:spacing w:after="20"/>
        <w:ind w:left="400"/>
      </w:pPr>
      <w:hyperlink w:history="1" w:anchor="chap_23">
        <w:r>
          <w:rPr>
            <w:b w:val="false"/>
            <w:bCs w:val="false"/>
            <w:color w:val="19647E"/>
            <w:sz w:val="20"/>
            <w:szCs w:val="20"/>
          </w:rPr>
          <w:t xml:space="preserve">9.1 Appairage</w:t>
        </w:r>
      </w:hyperlink>
    </w:p>
    <w:p>
      <w:pPr>
        <w:spacing w:after="20"/>
        <w:ind w:left="400"/>
      </w:pPr>
      <w:hyperlink w:history="1" w:anchor="chap_24">
        <w:r>
          <w:rPr>
            <w:b w:val="false"/>
            <w:bCs w:val="false"/>
            <w:color w:val="19647E"/>
            <w:sz w:val="20"/>
            <w:szCs w:val="20"/>
          </w:rPr>
          <w:t xml:space="preserve">9.2 Outils de test</w:t>
        </w:r>
      </w:hyperlink>
    </w:p>
    <w:p>
      <w:pPr>
        <w:spacing w:after="20"/>
        <w:ind w:left="400"/>
      </w:pPr>
      <w:hyperlink w:history="1" w:anchor="chap_25">
        <w:r>
          <w:rPr>
            <w:b w:val="false"/>
            <w:bCs w:val="false"/>
            <w:color w:val="19647E"/>
            <w:sz w:val="20"/>
            <w:szCs w:val="20"/>
          </w:rPr>
          <w:t xml:space="preserve">9.3 Dépôts Git des tests</w:t>
        </w:r>
      </w:hyperlink>
    </w:p>
    <w:p>
      <w:pPr>
        <w:spacing w:after="60"/>
        <w:ind w:left="0"/>
      </w:pPr>
      <w:hyperlink w:history="1" w:anchor="chap_26">
        <w:r>
          <w:rPr>
            <w:b/>
            <w:bCs/>
            <w:color w:val="19647E"/>
            <w:sz w:val="22"/>
            <w:szCs w:val="22"/>
          </w:rPr>
          <w:t xml:space="preserve">10. Réseau et pare-feu</w:t>
        </w:r>
      </w:hyperlink>
    </w:p>
    <w:p>
      <w:pPr>
        <w:spacing w:after="60"/>
        <w:ind w:left="0"/>
      </w:pPr>
      <w:hyperlink w:history="1" w:anchor="chap_27">
        <w:r>
          <w:rPr>
            <w:b/>
            <w:bCs/>
            <w:color w:val="19647E"/>
            <w:sz w:val="22"/>
            <w:szCs w:val="22"/>
          </w:rPr>
          <w:t xml:space="preserve">11. HTTPS et proxy inverse</w:t>
        </w:r>
      </w:hyperlink>
    </w:p>
    <w:p>
      <w:pPr>
        <w:spacing w:after="60"/>
        <w:ind w:left="0"/>
      </w:pPr>
      <w:hyperlink w:history="1" w:anchor="chap_28">
        <w:r>
          <w:rPr>
            <w:b/>
            <w:bCs/>
            <w:color w:val="19647E"/>
            <w:sz w:val="22"/>
            <w:szCs w:val="22"/>
          </w:rPr>
          <w:t xml:space="preserve">12. Sauvegarde, mise à jour, désinstallation</w:t>
        </w:r>
      </w:hyperlink>
    </w:p>
    <w:p>
      <w:pPr>
        <w:spacing w:after="60"/>
        <w:ind w:left="0"/>
      </w:pPr>
      <w:hyperlink w:history="1" w:anchor="chap_29">
        <w:r>
          <w:rPr>
            <w:b/>
            <w:bCs/>
            <w:color w:val="19647E"/>
            <w:sz w:val="22"/>
            <w:szCs w:val="22"/>
          </w:rPr>
          <w:t xml:space="preserve">13. Dépannage</w:t>
        </w:r>
      </w:hyperlink>
    </w:p>
    <w:p>
      <w:pPr>
        <w:spacing w:after="60"/>
        <w:ind w:left="0"/>
      </w:pPr>
      <w:hyperlink w:history="1" w:anchor="chap_30">
        <w:r>
          <w:rPr>
            <w:b/>
            <w:bCs/>
            <w:color w:val="19647E"/>
            <w:sz w:val="22"/>
            <w:szCs w:val="22"/>
          </w:rPr>
          <w:t xml:space="preserve">14. Limites de la démonstration</w:t>
        </w:r>
      </w:hyperlink>
    </w:p>
    <w:p>
      <w:pPr>
        <w:pStyle w:val="Heading1"/>
      </w:pPr>
      <w:bookmarkStart w:name="chap_1" w:id="1"/>
      <w:r>
        <w:t xml:space="preserve">1. Choisir le type d'installation</w:t>
      </w:r>
      <w:bookmarkEnd w:id="1"/>
    </w:p>
    <w:p>
      <w:pPr>
        <w:pStyle w:val="Heading2"/>
      </w:pPr>
      <w:bookmarkStart w:name="chap_2" w:id="1"/>
      <w:r>
        <w:t xml:space="preserve">1.1 Les deux modes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tc>
        <w:tc>
          <w:tcPr>
            <w:shd w:fill="E2EEF2" w:val="clear"/>
            <w:tcMar>
              <w:top w:type="dxa" w:w="60"/>
              <w:left w:type="dxa" w:w="100"/>
              <w:bottom w:type="dxa" w:w="60"/>
              <w:right w:type="dxa" w:w="100"/>
            </w:tcMar>
          </w:tcPr>
          <w:p>
            <w:r>
              <w:rPr>
                <w:b/>
                <w:bCs/>
              </w:rPr>
              <w:t xml:space="preserve">Hors Docker</w:t>
            </w:r>
          </w:p>
        </w:tc>
        <w:tc>
          <w:tcPr>
            <w:shd w:fill="E2EEF2" w:val="clear"/>
            <w:tcMar>
              <w:top w:type="dxa" w:w="60"/>
              <w:left w:type="dxa" w:w="100"/>
              <w:bottom w:type="dxa" w:w="60"/>
              <w:right w:type="dxa" w:w="100"/>
            </w:tcMar>
          </w:tcPr>
          <w:p>
            <w:r>
              <w:rPr>
                <w:b/>
                <w:bCs/>
              </w:rPr>
              <w:t xml:space="preserve">En conteneur Docker</w:t>
            </w:r>
          </w:p>
        </w:tc>
      </w:tr>
      <w:tr>
        <w:trPr>
          <w:cantSplit/>
        </w:trPr>
        <w:tc>
          <w:tcPr>
            <w:tcMar>
              <w:top w:type="dxa" w:w="60"/>
              <w:left w:type="dxa" w:w="100"/>
              <w:bottom w:type="dxa" w:w="60"/>
              <w:right w:type="dxa" w:w="100"/>
            </w:tcMar>
          </w:tcPr>
          <w:p>
            <w:r>
              <w:t xml:space="preserve">Livrable</w:t>
            </w:r>
          </w:p>
        </w:tc>
        <w:tc>
          <w:tcPr>
            <w:tcMar>
              <w:top w:type="dxa" w:w="60"/>
              <w:left w:type="dxa" w:w="100"/>
              <w:bottom w:type="dxa" w:w="60"/>
              <w:right w:type="dxa" w:w="100"/>
            </w:tcMar>
          </w:tcPr>
          <w:p>
            <w:r>
              <w:t xml:space="preserve">le jar et ses scripts </w:t>
            </w:r>
            <w:r>
              <w:rPr>
                <w:rFonts w:ascii="Consolas" w:cs="Consolas" w:eastAsia="Consolas" w:hAnsi="Consolas"/>
                <w:sz w:val="19"/>
                <w:szCs w:val="19"/>
                <w:shd w:fill="E2EEF2" w:val="clear"/>
              </w:rPr>
              <w:t xml:space="preserve">demarrer.sh</w:t>
            </w:r>
            <w:r>
              <w:t xml:space="preserve"> / </w:t>
            </w:r>
            <w:r>
              <w:rPr>
                <w:rFonts w:ascii="Consolas" w:cs="Consolas" w:eastAsia="Consolas" w:hAnsi="Consolas"/>
                <w:sz w:val="19"/>
                <w:szCs w:val="19"/>
                <w:shd w:fill="E2EEF2" w:val="clear"/>
              </w:rPr>
              <w:t xml:space="preserve">demarrer.ps1</w:t>
            </w:r>
          </w:p>
        </w:tc>
        <w:tc>
          <w:tcPr>
            <w:tcMar>
              <w:top w:type="dxa" w:w="60"/>
              <w:left w:type="dxa" w:w="100"/>
              <w:bottom w:type="dxa" w:w="60"/>
              <w:right w:type="dxa" w:w="100"/>
            </w:tcMar>
          </w:tcPr>
          <w:p>
            <w:r>
              <w:t xml:space="preserve">le même dossier : </w:t>
            </w:r>
            <w:r>
              <w:rPr>
                <w:rFonts w:ascii="Consolas" w:cs="Consolas" w:eastAsia="Consolas" w:hAnsi="Consolas"/>
                <w:sz w:val="19"/>
                <w:szCs w:val="19"/>
                <w:shd w:fill="E2EEF2" w:val="clear"/>
              </w:rPr>
              <w:t xml:space="preserve">Dockerfile</w:t>
            </w:r>
            <w:r>
              <w:t xml:space="preserve"> et </w:t>
            </w:r>
            <w:r>
              <w:rPr>
                <w:rFonts w:ascii="Consolas" w:cs="Consolas" w:eastAsia="Consolas" w:hAnsi="Consolas"/>
                <w:sz w:val="19"/>
                <w:szCs w:val="19"/>
                <w:shd w:fill="E2EEF2" w:val="clear"/>
              </w:rPr>
              <w:t xml:space="preserve">docker-compose.yml</w:t>
            </w:r>
            <w:r>
              <w:t xml:space="preserve"> construisent l'image à partir du jar</w:t>
            </w:r>
          </w:p>
        </w:tc>
      </w:tr>
      <w:tr>
        <w:trPr>
          <w:cantSplit/>
        </w:trPr>
        <w:tc>
          <w:tcPr>
            <w:tcMar>
              <w:top w:type="dxa" w:w="60"/>
              <w:left w:type="dxa" w:w="100"/>
              <w:bottom w:type="dxa" w:w="60"/>
              <w:right w:type="dxa" w:w="100"/>
            </w:tcMar>
          </w:tcPr>
          <w:p>
            <w:r>
              <w:t xml:space="preserve">Prérequis de la machine</w:t>
            </w:r>
          </w:p>
        </w:tc>
        <w:tc>
          <w:tcPr>
            <w:tcMar>
              <w:top w:type="dxa" w:w="60"/>
              <w:left w:type="dxa" w:w="100"/>
              <w:bottom w:type="dxa" w:w="60"/>
              <w:right w:type="dxa" w:w="100"/>
            </w:tcMar>
          </w:tcPr>
          <w:p>
            <w:r>
              <w:t xml:space="preserve">Java 21 ; pour le serveur d'exécution, aussi Git, Node.js, Python selon les frameworks</w:t>
            </w:r>
          </w:p>
        </w:tc>
        <w:tc>
          <w:tcPr>
            <w:tcMar>
              <w:top w:type="dxa" w:w="60"/>
              <w:left w:type="dxa" w:w="100"/>
              <w:bottom w:type="dxa" w:w="60"/>
              <w:right w:type="dxa" w:w="100"/>
            </w:tcMar>
          </w:tcPr>
          <w:p>
            <w:r>
              <w:t xml:space="preserve">Docker Engine 24+ et Docker Compose 2.20+ (Docker Desktop sous Windows et macOS)</w:t>
            </w:r>
          </w:p>
        </w:tc>
      </w:tr>
      <w:tr>
        <w:trPr>
          <w:cantSplit/>
        </w:trPr>
        <w:tc>
          <w:tcPr>
            <w:tcMar>
              <w:top w:type="dxa" w:w="60"/>
              <w:left w:type="dxa" w:w="100"/>
              <w:bottom w:type="dxa" w:w="60"/>
              <w:right w:type="dxa" w:w="100"/>
            </w:tcMar>
          </w:tcPr>
          <w:p>
            <w:r>
              <w:t xml:space="preserve">Configuration</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traceagile.env</w:t>
            </w:r>
            <w:r>
              <w:t xml:space="preserve"> / </w:t>
            </w:r>
            <w:r>
              <w:rPr>
                <w:rFonts w:ascii="Consolas" w:cs="Consolas" w:eastAsia="Consolas" w:hAnsi="Consolas"/>
                <w:sz w:val="19"/>
                <w:szCs w:val="19"/>
                <w:shd w:fill="E2EEF2" w:val="clear"/>
              </w:rPr>
              <w:t xml:space="preserve">serveur-execution.env</w:t>
            </w:r>
          </w:p>
        </w:tc>
        <w:tc>
          <w:tcPr>
            <w:tcMar>
              <w:top w:type="dxa" w:w="60"/>
              <w:left w:type="dxa" w:w="100"/>
              <w:bottom w:type="dxa" w:w="60"/>
              <w:right w:type="dxa" w:w="100"/>
            </w:tcMar>
          </w:tcPr>
          <w:p>
            <w:r>
              <w:t xml:space="preserve">les mêmes variables, dans un fichier </w:t>
            </w:r>
            <w:r>
              <w:rPr>
                <w:rFonts w:ascii="Consolas" w:cs="Consolas" w:eastAsia="Consolas" w:hAnsi="Consolas"/>
                <w:sz w:val="19"/>
                <w:szCs w:val="19"/>
                <w:shd w:fill="E2EEF2" w:val="clear"/>
              </w:rPr>
              <w:t xml:space="preserve">.env</w:t>
            </w:r>
          </w:p>
        </w:tc>
      </w:tr>
      <w:tr>
        <w:trPr>
          <w:cantSplit/>
        </w:trPr>
        <w:tc>
          <w:tcPr>
            <w:tcMar>
              <w:top w:type="dxa" w:w="60"/>
              <w:left w:type="dxa" w:w="100"/>
              <w:bottom w:type="dxa" w:w="60"/>
              <w:right w:type="dxa" w:w="100"/>
            </w:tcMar>
          </w:tcPr>
          <w:p>
            <w:r>
              <w:t xml:space="preserve">Démarrage automatique</w:t>
            </w:r>
          </w:p>
        </w:tc>
        <w:tc>
          <w:tcPr>
            <w:tcMar>
              <w:top w:type="dxa" w:w="60"/>
              <w:left w:type="dxa" w:w="100"/>
              <w:bottom w:type="dxa" w:w="60"/>
              <w:right w:type="dxa" w:w="100"/>
            </w:tcMar>
          </w:tcPr>
          <w:p>
            <w:r>
              <w:t xml:space="preserve">service systemd ou service Windows (§5.3)</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restart: unless-stopped</w:t>
            </w:r>
            <w:r>
              <w:t xml:space="preserve"> (démarre avec Docker)</w:t>
            </w:r>
          </w:p>
        </w:tc>
      </w:tr>
      <w:tr>
        <w:trPr>
          <w:cantSplit/>
        </w:trPr>
        <w:tc>
          <w:tcPr>
            <w:tcMar>
              <w:top w:type="dxa" w:w="60"/>
              <w:left w:type="dxa" w:w="100"/>
              <w:bottom w:type="dxa" w:w="60"/>
              <w:right w:type="dxa" w:w="100"/>
            </w:tcMar>
          </w:tcPr>
          <w:p>
            <w:r>
              <w:t xml:space="preserve">Données</w:t>
            </w:r>
          </w:p>
        </w:tc>
        <w:tc>
          <w:tcPr>
            <w:tcMar>
              <w:top w:type="dxa" w:w="60"/>
              <w:left w:type="dxa" w:w="100"/>
              <w:bottom w:type="dxa" w:w="60"/>
              <w:right w:type="dxa" w:w="100"/>
            </w:tcMar>
          </w:tcPr>
          <w:p>
            <w:r>
              <w:t xml:space="preserve">dossiers de la machine</w:t>
            </w:r>
          </w:p>
        </w:tc>
        <w:tc>
          <w:tcPr>
            <w:tcMar>
              <w:top w:type="dxa" w:w="60"/>
              <w:left w:type="dxa" w:w="100"/>
              <w:bottom w:type="dxa" w:w="60"/>
              <w:right w:type="dxa" w:w="100"/>
            </w:tcMar>
          </w:tcPr>
          <w:p>
            <w:r>
              <w:t xml:space="preserve">volumes Docker</w:t>
            </w:r>
          </w:p>
        </w:tc>
      </w:tr>
      <w:tr>
        <w:trPr>
          <w:cantSplit/>
        </w:trPr>
        <w:tc>
          <w:tcPr>
            <w:tcMar>
              <w:top w:type="dxa" w:w="60"/>
              <w:left w:type="dxa" w:w="100"/>
              <w:bottom w:type="dxa" w:w="60"/>
              <w:right w:type="dxa" w:w="100"/>
            </w:tcMar>
          </w:tcPr>
          <w:p>
            <w:r>
              <w:t xml:space="preserve">Conseillé quand</w:t>
            </w:r>
          </w:p>
        </w:tc>
        <w:tc>
          <w:tcPr>
            <w:tcMar>
              <w:top w:type="dxa" w:w="60"/>
              <w:left w:type="dxa" w:w="100"/>
              <w:bottom w:type="dxa" w:w="60"/>
              <w:right w:type="dxa" w:w="100"/>
            </w:tcMar>
          </w:tcPr>
          <w:p>
            <w:r>
              <w:t xml:space="preserve">la machine n'a pas Docker, ou le serveur d'exécution doit piloter des navigateurs ou outils déjà installés sur la machine (Windows en particulier)</w:t>
            </w:r>
          </w:p>
        </w:tc>
        <w:tc>
          <w:tcPr>
            <w:tcMar>
              <w:top w:type="dxa" w:w="60"/>
              <w:left w:type="dxa" w:w="100"/>
              <w:bottom w:type="dxa" w:w="60"/>
              <w:right w:type="dxa" w:w="100"/>
            </w:tcMar>
          </w:tcPr>
          <w:p>
            <w:r>
              <w:t xml:space="preserve">la machine a Docker : prérequis inclus dans l'image, mises à jour par reconstruction</w:t>
            </w:r>
          </w:p>
        </w:tc>
      </w:tr>
    </w:tbl>
    <w:p>
      <w:pPr>
        <w:spacing w:after="120"/>
      </w:pPr>
    </w:p>
    <w:p>
      <w:r>
        <w:t xml:space="preserve">Le mode de l'un ne contraint pas le mode de l'autre : ils ne communiquent que par HTTP.</w:t>
      </w:r>
    </w:p>
    <w:p>
      <w:pPr>
        <w:pStyle w:val="Heading2"/>
      </w:pPr>
      <w:bookmarkStart w:name="chap_3" w:id="1"/>
      <w:r>
        <w:t xml:space="preserve">1.2 Les combinaisons</w:t>
      </w:r>
      <w:bookmarkEnd w:id="1"/>
    </w:p>
    <w:p>
      <w:r>
        <w:t xml:space="preserve">Deux réglages dépendent de la combinaison choisie :</w:t>
      </w:r>
    </w:p>
    <w:p>
      <w:pPr>
        <w:pStyle w:val="ListParagraph"/>
        <w:numPr>
          <w:ilvl w:val="0"/>
          <w:numId w:val="2"/>
        </w:numPr>
      </w:pPr>
      <w:r>
        <w:t xml:space="preserve">l'</w:t>
      </w:r>
      <w:r>
        <w:rPr>
          <w:b/>
          <w:bCs/>
        </w:rPr>
        <w:t xml:space="preserve">adresse du serveur d'exécution</w:t>
      </w:r>
      <w:r>
        <w:t xml:space="preserve">, déclarée dans TraceAgile (§9) ; elle doit être joignable
depuis TraceAgile ;</w:t>
      </w:r>
    </w:p>
    <w:p>
      <w:pPr>
        <w:pStyle w:val="ListParagraph"/>
        <w:numPr>
          <w:ilvl w:val="0"/>
          <w:numId w:val="2"/>
        </w:numPr>
      </w:pPr>
      <w:r>
        <w:rPr>
          <w:rFonts w:ascii="Consolas" w:cs="Consolas" w:eastAsia="Consolas" w:hAnsi="Consolas"/>
          <w:b/>
          <w:bCs/>
          <w:sz w:val="19"/>
          <w:szCs w:val="19"/>
          <w:shd w:fill="E2EEF2" w:val="clear"/>
        </w:rPr>
        <w:t xml:space="preserve">TRACEAGILE_CALLBACK_URL</w:t>
      </w:r>
      <w:r>
        <w:t xml:space="preserve">, réglée dans la configuration de TraceAgile ; c'est l'adresse à
laquelle le serveur d'exécution renvoie les résultats, et elle doit être joignable depuis le
serveur d'exécution.</w:t>
      </w:r>
    </w:p>
    <w:p>
      <w:r>
        <w:rPr>
          <w:rFonts w:ascii="Consolas" w:cs="Consolas" w:eastAsia="Consolas" w:hAnsi="Consolas"/>
          <w:sz w:val="19"/>
          <w:szCs w:val="19"/>
          <w:shd w:fill="E2EEF2" w:val="clear"/>
        </w:rPr>
        <w:t xml:space="preserve">machine-a</w:t>
      </w:r>
      <w:r>
        <w:t xml:space="preserve"> et </w:t>
      </w:r>
      <w:r>
        <w:rPr>
          <w:rFonts w:ascii="Consolas" w:cs="Consolas" w:eastAsia="Consolas" w:hAnsi="Consolas"/>
          <w:sz w:val="19"/>
          <w:szCs w:val="19"/>
          <w:shd w:fill="E2EEF2" w:val="clear"/>
        </w:rPr>
        <w:t xml:space="preserve">machine-b</w:t>
      </w:r>
      <w:r>
        <w:t xml:space="preserve"> désignent le nom DNS ou l'adresse IP des machines de TraceAgile et du
serveur d'exécution ; les ports sont ceux par défaut.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E2EEF2" w:val="clear"/>
            <w:tcMar>
              <w:top w:type="dxa" w:w="60"/>
              <w:left w:type="dxa" w:w="100"/>
              <w:bottom w:type="dxa" w:w="60"/>
              <w:right w:type="dxa" w:w="100"/>
            </w:tcMar>
          </w:tcPr>
          <w:p>
            <w:r>
              <w:rPr>
                <w:b/>
                <w:bCs/>
              </w:rPr>
              <w:t xml:space="preserve">Combinaison</w:t>
            </w:r>
          </w:p>
        </w:tc>
        <w:tc>
          <w:tcPr>
            <w:shd w:fill="E2EEF2" w:val="clear"/>
            <w:tcMar>
              <w:top w:type="dxa" w:w="60"/>
              <w:left w:type="dxa" w:w="100"/>
              <w:bottom w:type="dxa" w:w="60"/>
              <w:right w:type="dxa" w:w="100"/>
            </w:tcMar>
          </w:tcPr>
          <w:p>
            <w:r>
              <w:rPr>
                <w:b/>
                <w:bCs/>
              </w:rPr>
              <w:t xml:space="preserve">TraceAgile</w:t>
            </w:r>
          </w:p>
        </w:tc>
        <w:tc>
          <w:tcPr>
            <w:shd w:fill="E2EEF2" w:val="clear"/>
            <w:tcMar>
              <w:top w:type="dxa" w:w="60"/>
              <w:left w:type="dxa" w:w="100"/>
              <w:bottom w:type="dxa" w:w="60"/>
              <w:right w:type="dxa" w:w="100"/>
            </w:tcMar>
          </w:tcPr>
          <w:p>
            <w:r>
              <w:rPr>
                <w:b/>
                <w:bCs/>
              </w:rPr>
              <w:t xml:space="preserve">Serveur d'exécution</w:t>
            </w:r>
          </w:p>
        </w:tc>
        <w:tc>
          <w:tcPr>
            <w:shd w:fill="E2EEF2" w:val="clear"/>
            <w:tcMar>
              <w:top w:type="dxa" w:w="60"/>
              <w:left w:type="dxa" w:w="100"/>
              <w:bottom w:type="dxa" w:w="60"/>
              <w:right w:type="dxa" w:w="100"/>
            </w:tcMar>
          </w:tcPr>
          <w:p>
            <w:r>
              <w:rPr>
                <w:b/>
                <w:bCs/>
              </w:rPr>
              <w:t xml:space="preserve">Machines</w:t>
            </w:r>
          </w:p>
        </w:tc>
        <w:tc>
          <w:tcPr>
            <w:shd w:fill="E2EEF2" w:val="clear"/>
            <w:tcMar>
              <w:top w:type="dxa" w:w="60"/>
              <w:left w:type="dxa" w:w="100"/>
              <w:bottom w:type="dxa" w:w="60"/>
              <w:right w:type="dxa" w:w="100"/>
            </w:tcMar>
          </w:tcPr>
          <w:p>
            <w:r>
              <w:rPr>
                <w:b/>
                <w:bCs/>
              </w:rPr>
              <w:t xml:space="preserve">Adresse du serveur dans TraceAgile</w:t>
            </w:r>
          </w:p>
        </w:tc>
        <w:tc>
          <w:tcPr>
            <w:shd w:fill="E2EEF2" w:val="clear"/>
            <w:tcMar>
              <w:top w:type="dxa" w:w="60"/>
              <w:left w:type="dxa" w:w="100"/>
              <w:bottom w:type="dxa" w:w="60"/>
              <w:right w:type="dxa" w:w="100"/>
            </w:tcMar>
          </w:tcPr>
          <w:p>
            <w:r>
              <w:rPr>
                <w:rFonts w:ascii="Consolas" w:cs="Consolas" w:eastAsia="Consolas" w:hAnsi="Consolas"/>
                <w:b/>
                <w:bCs/>
                <w:sz w:val="19"/>
                <w:szCs w:val="19"/>
                <w:shd w:fill="E2EEF2" w:val="clear"/>
              </w:rPr>
              <w:t xml:space="preserve">TRACEAGILE_CALLBACK_URL</w:t>
            </w:r>
          </w:p>
        </w:tc>
      </w:tr>
      <w:tr>
        <w:trPr>
          <w:cantSplit/>
        </w:trPr>
        <w:tc>
          <w:tcPr>
            <w:tcMar>
              <w:top w:type="dxa" w:w="60"/>
              <w:left w:type="dxa" w:w="100"/>
              <w:bottom w:type="dxa" w:w="60"/>
              <w:right w:type="dxa" w:w="100"/>
            </w:tcMar>
          </w:tcPr>
          <w:p>
            <w:r>
              <w:t xml:space="preserve">A1</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une seule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http://localhost:8091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http://localhost:8085/api/v1/execution-callbacks</w:t>
            </w:r>
          </w:p>
        </w:tc>
      </w:tr>
      <w:tr>
        <w:trPr>
          <w:cantSplit/>
        </w:trPr>
        <w:tc>
          <w:tcPr>
            <w:tcMar>
              <w:top w:type="dxa" w:w="60"/>
              <w:left w:type="dxa" w:w="100"/>
              <w:bottom w:type="dxa" w:w="60"/>
              <w:right w:type="dxa" w:w="100"/>
            </w:tcMar>
          </w:tcPr>
          <w:p>
            <w:r>
              <w:t xml:space="preserve">A2</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deux</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http://machine-b:8091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http://machine-a:8085/api/v1/execution-callbacks</w:t>
            </w:r>
          </w:p>
        </w:tc>
      </w:tr>
      <w:tr>
        <w:trPr>
          <w:cantSplit/>
        </w:trPr>
        <w:tc>
          <w:tcPr>
            <w:tcMar>
              <w:top w:type="dxa" w:w="60"/>
              <w:left w:type="dxa" w:w="100"/>
              <w:bottom w:type="dxa" w:w="60"/>
              <w:right w:type="dxa" w:w="100"/>
            </w:tcMar>
          </w:tcPr>
          <w:p>
            <w:r>
              <w:t xml:space="preserve">B1</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une seule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http://serveur-execution:8091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http://traceagile:8085/api/v1/execution-callbacks</w:t>
            </w:r>
          </w:p>
        </w:tc>
      </w:tr>
      <w:tr>
        <w:trPr>
          <w:cantSplit/>
        </w:trPr>
        <w:tc>
          <w:tcPr>
            <w:tcMar>
              <w:top w:type="dxa" w:w="60"/>
              <w:left w:type="dxa" w:w="100"/>
              <w:bottom w:type="dxa" w:w="60"/>
              <w:right w:type="dxa" w:w="100"/>
            </w:tcMar>
          </w:tcPr>
          <w:p>
            <w:r>
              <w:t xml:space="preserve">B2</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deux</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http://machine-b:8091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http://machine-a:8085/api/v1/execution-callbacks</w:t>
            </w:r>
          </w:p>
        </w:tc>
      </w:tr>
      <w:tr>
        <w:trPr>
          <w:cantSplit/>
        </w:trPr>
        <w:tc>
          <w:tcPr>
            <w:tcMar>
              <w:top w:type="dxa" w:w="60"/>
              <w:left w:type="dxa" w:w="100"/>
              <w:bottom w:type="dxa" w:w="60"/>
              <w:right w:type="dxa" w:w="100"/>
            </w:tcMar>
          </w:tcPr>
          <w:p>
            <w:r>
              <w:t xml:space="preserve">C1</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une seule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http://host.docker.internal:8091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http://localhost:8085/api/v1/execution-callbacks</w:t>
            </w:r>
          </w:p>
        </w:tc>
      </w:tr>
      <w:tr>
        <w:trPr>
          <w:cantSplit/>
        </w:trPr>
        <w:tc>
          <w:tcPr>
            <w:tcMar>
              <w:top w:type="dxa" w:w="60"/>
              <w:left w:type="dxa" w:w="100"/>
              <w:bottom w:type="dxa" w:w="60"/>
              <w:right w:type="dxa" w:w="100"/>
            </w:tcMar>
          </w:tcPr>
          <w:p>
            <w:r>
              <w:t xml:space="preserve">C2</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deux</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http://machine-b:8091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http://machine-a:8085/api/v1/execution-callbacks</w:t>
            </w:r>
          </w:p>
        </w:tc>
      </w:tr>
      <w:tr>
        <w:trPr>
          <w:cantSplit/>
        </w:trPr>
        <w:tc>
          <w:tcPr>
            <w:tcMar>
              <w:top w:type="dxa" w:w="60"/>
              <w:left w:type="dxa" w:w="100"/>
              <w:bottom w:type="dxa" w:w="60"/>
              <w:right w:type="dxa" w:w="100"/>
            </w:tcMar>
          </w:tcPr>
          <w:p>
            <w:r>
              <w:t xml:space="preserve">D1</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une seule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http://localhost:8091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http://host.docker.internal:8085/api/v1/execution-callbacks</w:t>
            </w:r>
          </w:p>
        </w:tc>
      </w:tr>
      <w:tr>
        <w:trPr>
          <w:cantSplit/>
        </w:trPr>
        <w:tc>
          <w:tcPr>
            <w:tcMar>
              <w:top w:type="dxa" w:w="60"/>
              <w:left w:type="dxa" w:w="100"/>
              <w:bottom w:type="dxa" w:w="60"/>
              <w:right w:type="dxa" w:w="100"/>
            </w:tcMar>
          </w:tcPr>
          <w:p>
            <w:r>
              <w:t xml:space="preserve">D2</w:t>
            </w:r>
          </w:p>
        </w:tc>
        <w:tc>
          <w:tcPr>
            <w:tcMar>
              <w:top w:type="dxa" w:w="60"/>
              <w:left w:type="dxa" w:w="100"/>
              <w:bottom w:type="dxa" w:w="60"/>
              <w:right w:type="dxa" w:w="100"/>
            </w:tcMar>
          </w:tcPr>
          <w:p>
            <w:r>
              <w:t xml:space="preserve">hors Docker</w:t>
            </w:r>
          </w:p>
        </w:tc>
        <w:tc>
          <w:tcPr>
            <w:tcMar>
              <w:top w:type="dxa" w:w="60"/>
              <w:left w:type="dxa" w:w="100"/>
              <w:bottom w:type="dxa" w:w="60"/>
              <w:right w:type="dxa" w:w="100"/>
            </w:tcMar>
          </w:tcPr>
          <w:p>
            <w:r>
              <w:t xml:space="preserve">conteneur</w:t>
            </w:r>
          </w:p>
        </w:tc>
        <w:tc>
          <w:tcPr>
            <w:tcMar>
              <w:top w:type="dxa" w:w="60"/>
              <w:left w:type="dxa" w:w="100"/>
              <w:bottom w:type="dxa" w:w="60"/>
              <w:right w:type="dxa" w:w="100"/>
            </w:tcMar>
          </w:tcPr>
          <w:p>
            <w:r>
              <w:t xml:space="preserve">deux</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http://machine-b:8091</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http://machine-a:8085/api/v1/execution-callbacks</w:t>
            </w:r>
          </w:p>
        </w:tc>
      </w:tr>
    </w:tbl>
    <w:p>
      <w:pPr>
        <w:spacing w:after="120"/>
      </w:pPr>
    </w:p>
    <w:p>
      <w:r>
        <w:t xml:space="preserve">Explications :</w:t>
      </w:r>
    </w:p>
    <w:p>
      <w:pPr>
        <w:pStyle w:val="ListParagraph"/>
        <w:numPr>
          <w:ilvl w:val="0"/>
          <w:numId w:val="2"/>
        </w:numPr>
      </w:pPr>
      <w:r>
        <w:rPr>
          <w:b/>
          <w:bCs/>
        </w:rPr>
        <w:t xml:space="preserve">Machines différentes</w:t>
      </w:r>
      <w:r>
        <w:t xml:space="preserve"> (A2, B2, C2, D2) : le mode ne change rien, on utilise toujours les noms
des machines et les ports publiés. Ne jamais mettre </w:t>
      </w:r>
      <w:r>
        <w:rPr>
          <w:rFonts w:ascii="Consolas" w:cs="Consolas" w:eastAsia="Consolas" w:hAnsi="Consolas"/>
          <w:sz w:val="19"/>
          <w:szCs w:val="19"/>
          <w:shd w:fill="E2EEF2" w:val="clear"/>
        </w:rPr>
        <w:t xml:space="preserve">localhost</w:t>
      </w:r>
      <w:r>
        <w:t xml:space="preserve"> : dans un conteneur, </w:t>
      </w:r>
      <w:r>
        <w:rPr>
          <w:rFonts w:ascii="Consolas" w:cs="Consolas" w:eastAsia="Consolas" w:hAnsi="Consolas"/>
          <w:sz w:val="19"/>
          <w:szCs w:val="19"/>
          <w:shd w:fill="E2EEF2" w:val="clear"/>
        </w:rPr>
        <w:t xml:space="preserve">localhost</w:t>
      </w:r>
      <w:r>
        <w:t xml:space="preserve">
désigne le conteneur lui-même.</w:t>
      </w:r>
    </w:p>
    <w:p>
      <w:pPr>
        <w:pStyle w:val="ListParagraph"/>
        <w:numPr>
          <w:ilvl w:val="0"/>
          <w:numId w:val="2"/>
        </w:numPr>
      </w:pPr>
      <w:r>
        <w:rPr>
          <w:b/>
          <w:bCs/>
        </w:rPr>
        <w:t xml:space="preserve">Deux conteneurs sur la même machine</w:t>
      </w:r>
      <w:r>
        <w:t xml:space="preserve"> (B1) : les deux fichiers </w:t>
      </w:r>
      <w:r>
        <w:rPr>
          <w:rFonts w:ascii="Consolas" w:cs="Consolas" w:eastAsia="Consolas" w:hAnsi="Consolas"/>
          <w:sz w:val="19"/>
          <w:szCs w:val="19"/>
          <w:shd w:fill="E2EEF2" w:val="clear"/>
        </w:rPr>
        <w:t xml:space="preserve">docker-compose.yml</w:t>
      </w:r>
      <w:r>
        <w:t xml:space="preserve"> rejoignent le
même réseau Docker </w:t>
      </w:r>
      <w:r>
        <w:rPr>
          <w:rFonts w:ascii="Consolas" w:cs="Consolas" w:eastAsia="Consolas" w:hAnsi="Consolas"/>
          <w:sz w:val="19"/>
          <w:szCs w:val="19"/>
          <w:shd w:fill="E2EEF2" w:val="clear"/>
        </w:rPr>
        <w:t xml:space="preserve">traceagile-reseau</w:t>
      </w:r>
      <w:r>
        <w:t xml:space="preserve">. Les conteneurs s'y appellent par leur nom de service,
</w:t>
      </w:r>
      <w:r>
        <w:rPr>
          <w:rFonts w:ascii="Consolas" w:cs="Consolas" w:eastAsia="Consolas" w:hAnsi="Consolas"/>
          <w:sz w:val="19"/>
          <w:szCs w:val="19"/>
          <w:shd w:fill="E2EEF2" w:val="clear"/>
        </w:rPr>
        <w:t xml:space="preserve">traceagile</w:t>
      </w:r>
      <w:r>
        <w:t xml:space="preserve"> et </w:t>
      </w:r>
      <w:r>
        <w:rPr>
          <w:rFonts w:ascii="Consolas" w:cs="Consolas" w:eastAsia="Consolas" w:hAnsi="Consolas"/>
          <w:sz w:val="19"/>
          <w:szCs w:val="19"/>
          <w:shd w:fill="E2EEF2" w:val="clear"/>
        </w:rPr>
        <w:t xml:space="preserve">serveur-execution</w:t>
      </w:r>
      <w:r>
        <w:t xml:space="preserve">.</w:t>
      </w:r>
    </w:p>
    <w:p>
      <w:pPr>
        <w:pStyle w:val="ListParagraph"/>
        <w:numPr>
          <w:ilvl w:val="0"/>
          <w:numId w:val="2"/>
        </w:numPr>
      </w:pPr>
      <w:r>
        <w:rPr>
          <w:b/>
          <w:bCs/>
        </w:rPr>
        <w:t xml:space="preserve">Un conteneur et un jar sur la même machine</w:t>
      </w:r>
      <w:r>
        <w:t xml:space="preserve"> (C1, D1) : le conteneur joint la machine hôte par
</w:t>
      </w:r>
      <w:r>
        <w:rPr>
          <w:rFonts w:ascii="Consolas" w:cs="Consolas" w:eastAsia="Consolas" w:hAnsi="Consolas"/>
          <w:sz w:val="19"/>
          <w:szCs w:val="19"/>
          <w:shd w:fill="E2EEF2" w:val="clear"/>
        </w:rPr>
        <w:t xml:space="preserve">host.docker.internal</w:t>
      </w:r>
      <w:r>
        <w:t xml:space="preserve"> (déclaré dans les deux </w:t>
      </w:r>
      <w:r>
        <w:rPr>
          <w:rFonts w:ascii="Consolas" w:cs="Consolas" w:eastAsia="Consolas" w:hAnsi="Consolas"/>
          <w:sz w:val="19"/>
          <w:szCs w:val="19"/>
          <w:shd w:fill="E2EEF2" w:val="clear"/>
        </w:rPr>
        <w:t xml:space="preserve">docker-compose.yml</w:t>
      </w:r>
      <w:r>
        <w:t xml:space="preserve">, y compris sous Linux), et le
jar joint le conteneur par le port publié sur </w:t>
      </w:r>
      <w:r>
        <w:rPr>
          <w:rFonts w:ascii="Consolas" w:cs="Consolas" w:eastAsia="Consolas" w:hAnsi="Consolas"/>
          <w:sz w:val="19"/>
          <w:szCs w:val="19"/>
          <w:shd w:fill="E2EEF2" w:val="clear"/>
        </w:rPr>
        <w:t xml:space="preserve">localhost</w:t>
      </w:r>
      <w:r>
        <w:t xml:space="preserve">.</w:t>
      </w:r>
    </w:p>
    <w:p>
      <w:pPr>
        <w:pStyle w:val="Heading2"/>
      </w:pPr>
      <w:bookmarkStart w:name="chap_4" w:id="1"/>
      <w:r>
        <w:t xml:space="preserve">1.3 La base de données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Option</w:t>
            </w:r>
          </w:p>
        </w:tc>
        <w:tc>
          <w:tcPr>
            <w:shd w:fill="E2EEF2" w:val="clear"/>
            <w:tcMar>
              <w:top w:type="dxa" w:w="60"/>
              <w:left w:type="dxa" w:w="100"/>
              <w:bottom w:type="dxa" w:w="60"/>
              <w:right w:type="dxa" w:w="100"/>
            </w:tcMar>
          </w:tcPr>
          <w:p>
            <w:r>
              <w:rPr>
                <w:b/>
                <w:bCs/>
              </w:rPr>
              <w:t xml:space="preserve">Pour</w:t>
            </w:r>
          </w:p>
        </w:tc>
        <w:tc>
          <w:tcPr>
            <w:shd w:fill="E2EEF2" w:val="clear"/>
            <w:tcMar>
              <w:top w:type="dxa" w:w="60"/>
              <w:left w:type="dxa" w:w="100"/>
              <w:bottom w:type="dxa" w:w="60"/>
              <w:right w:type="dxa" w:w="100"/>
            </w:tcMar>
          </w:tcPr>
          <w:p>
            <w:r>
              <w:rPr>
                <w:b/>
                <w:bCs/>
              </w:rPr>
              <w:t xml:space="preserve">Comment</w:t>
            </w:r>
          </w:p>
        </w:tc>
      </w:tr>
      <w:tr>
        <w:trPr>
          <w:cantSplit/>
        </w:trPr>
        <w:tc>
          <w:tcPr>
            <w:tcMar>
              <w:top w:type="dxa" w:w="60"/>
              <w:left w:type="dxa" w:w="100"/>
              <w:bottom w:type="dxa" w:w="60"/>
              <w:right w:type="dxa" w:w="100"/>
            </w:tcMar>
          </w:tcPr>
          <w:p>
            <w:r>
              <w:t xml:space="preserve">PostgreSQL existant (installé sur une machine, ou service géré)</w:t>
            </w:r>
          </w:p>
        </w:tc>
        <w:tc>
          <w:tcPr>
            <w:tcMar>
              <w:top w:type="dxa" w:w="60"/>
              <w:left w:type="dxa" w:w="100"/>
              <w:bottom w:type="dxa" w:w="60"/>
              <w:right w:type="dxa" w:w="100"/>
            </w:tcMar>
          </w:tcPr>
          <w:p>
            <w:r>
              <w:t xml:space="preserve">TraceAgile dans les deux modes</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base-de-donnees/installer-base.(sh|ps1)</w:t>
            </w:r>
            <w:r>
              <w:t xml:space="preserve"> crée le rôle et la base (§4.1)</w:t>
            </w:r>
          </w:p>
        </w:tc>
      </w:tr>
      <w:tr>
        <w:trPr>
          <w:cantSplit/>
        </w:trPr>
        <w:tc>
          <w:tcPr>
            <w:tcMar>
              <w:top w:type="dxa" w:w="60"/>
              <w:left w:type="dxa" w:w="100"/>
              <w:bottom w:type="dxa" w:w="60"/>
              <w:right w:type="dxa" w:w="100"/>
            </w:tcMar>
          </w:tcPr>
          <w:p>
            <w:r>
              <w:t xml:space="preserve">PostgreSQL dans un conteneur, géré avec TraceAgile</w:t>
            </w:r>
          </w:p>
        </w:tc>
        <w:tc>
          <w:tcPr>
            <w:tcMar>
              <w:top w:type="dxa" w:w="60"/>
              <w:left w:type="dxa" w:w="100"/>
              <w:bottom w:type="dxa" w:w="60"/>
              <w:right w:type="dxa" w:w="100"/>
            </w:tcMar>
          </w:tcPr>
          <w:p>
            <w:r>
              <w:t xml:space="preserve">TraceAgile en conteneur</w:t>
            </w:r>
          </w:p>
        </w:tc>
        <w:tc>
          <w:tcPr>
            <w:tcMar>
              <w:top w:type="dxa" w:w="60"/>
              <w:left w:type="dxa" w:w="100"/>
              <w:bottom w:type="dxa" w:w="60"/>
              <w:right w:type="dxa" w:w="100"/>
            </w:tcMar>
          </w:tcPr>
          <w:p>
            <w:r>
              <w:t xml:space="preserve">profil </w:t>
            </w:r>
            <w:r>
              <w:rPr>
                <w:rFonts w:ascii="Consolas" w:cs="Consolas" w:eastAsia="Consolas" w:hAnsi="Consolas"/>
                <w:sz w:val="19"/>
                <w:szCs w:val="19"/>
                <w:shd w:fill="E2EEF2" w:val="clear"/>
              </w:rPr>
              <w:t xml:space="preserve">base-locale</w:t>
            </w:r>
            <w:r>
              <w:t xml:space="preserve"> du </w:t>
            </w:r>
            <w:r>
              <w:rPr>
                <w:rFonts w:ascii="Consolas" w:cs="Consolas" w:eastAsia="Consolas" w:hAnsi="Consolas"/>
                <w:sz w:val="19"/>
                <w:szCs w:val="19"/>
                <w:shd w:fill="E2EEF2" w:val="clear"/>
              </w:rPr>
              <w:t xml:space="preserve">docker-compose.yml</w:t>
            </w:r>
            <w:r>
              <w:t xml:space="preserve"> de TraceAgile (§6.2) ; rien à créer à la main</w:t>
            </w:r>
          </w:p>
        </w:tc>
      </w:tr>
    </w:tbl>
    <w:p>
      <w:pPr>
        <w:spacing w:after="120"/>
      </w:pPr>
    </w:p>
    <w:p>
      <w:r>
        <w:t xml:space="preserve">La </w:t>
      </w:r>
      <w:r>
        <w:rPr>
          <w:b/>
          <w:bCs/>
        </w:rPr>
        <w:t xml:space="preserve">démonstration SwagLabs</w:t>
      </w:r>
      <w:r>
        <w:t xml:space="preserve"> s'injecte dans tous les cas, dans une base vide, avant le premier
démarrage de TraceAgile :</w:t>
      </w:r>
    </w:p>
    <w:p>
      <w:pPr>
        <w:pStyle w:val="ListParagraph"/>
        <w:numPr>
          <w:ilvl w:val="0"/>
          <w:numId w:val="2"/>
        </w:numPr>
      </w:pPr>
      <w:r>
        <w:t xml:space="preserve">avec </w:t>
      </w:r>
      <w:r>
        <w:rPr>
          <w:rFonts w:ascii="Consolas" w:cs="Consolas" w:eastAsia="Consolas" w:hAnsi="Consolas"/>
          <w:sz w:val="19"/>
          <w:szCs w:val="19"/>
          <w:shd w:fill="E2EEF2" w:val="clear"/>
        </w:rPr>
        <w:t xml:space="preserve">installer-base --demo</w:t>
      </w:r>
      <w:r>
        <w:t xml:space="preserve"> (§4.3) ;</w:t>
      </w:r>
    </w:p>
    <w:p>
      <w:pPr>
        <w:pStyle w:val="ListParagraph"/>
        <w:numPr>
          <w:ilvl w:val="0"/>
          <w:numId w:val="2"/>
        </w:numPr>
      </w:pPr>
      <w:r>
        <w:t xml:space="preserve">ou, si TraceAgile est en conteneur, avec le service </w:t>
      </w:r>
      <w:r>
        <w:rPr>
          <w:rFonts w:ascii="Consolas" w:cs="Consolas" w:eastAsia="Consolas" w:hAnsi="Consolas"/>
          <w:sz w:val="19"/>
          <w:szCs w:val="19"/>
          <w:shd w:fill="E2EEF2" w:val="clear"/>
        </w:rPr>
        <w:t xml:space="preserve">installation-demo</w:t>
      </w:r>
      <w:r>
        <w:t xml:space="preserve"> (§6.3).</w:t>
      </w:r>
    </w:p>
    <w:p>
      <w:r>
        <w:t xml:space="preserve">Sans démonstration, TraceAgile crée lui-même au premier démarrage le schéma, les données de
démarrage et l'administrateur.</w:t>
      </w:r>
    </w:p>
    <w:p>
      <w:r>
        <w:t xml:space="preserve">Le serveur d'exécution n'a pas de base à installer : il garde ses données dans une base H2 créée
au premier démarrage.</w:t>
      </w:r>
    </w:p>
    <w:p>
      <w:pPr>
        <w:pStyle w:val="Heading2"/>
      </w:pPr>
      <w:bookmarkStart w:name="chap_5" w:id="1"/>
      <w:r>
        <w:t xml:space="preserve">1.4 Ordre d'installation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Étape</w:t>
            </w:r>
          </w:p>
        </w:tc>
        <w:tc>
          <w:tcPr>
            <w:shd w:fill="E2EEF2" w:val="clear"/>
            <w:tcMar>
              <w:top w:type="dxa" w:w="60"/>
              <w:left w:type="dxa" w:w="100"/>
              <w:bottom w:type="dxa" w:w="60"/>
              <w:right w:type="dxa" w:w="100"/>
            </w:tcMar>
          </w:tcPr>
          <w:p>
            <w:r>
              <w:rPr>
                <w:b/>
                <w:bCs/>
              </w:rPr>
              <w:t xml:space="preserve">Hors Docker</w:t>
            </w:r>
          </w:p>
        </w:tc>
        <w:tc>
          <w:tcPr>
            <w:shd w:fill="E2EEF2" w:val="clear"/>
            <w:tcMar>
              <w:top w:type="dxa" w:w="60"/>
              <w:left w:type="dxa" w:w="100"/>
              <w:bottom w:type="dxa" w:w="60"/>
              <w:right w:type="dxa" w:w="100"/>
            </w:tcMar>
          </w:tcPr>
          <w:p>
            <w:r>
              <w:rPr>
                <w:b/>
                <w:bCs/>
              </w:rPr>
              <w:t xml:space="preserve">En conteneur</w:t>
            </w:r>
          </w:p>
        </w:tc>
      </w:tr>
      <w:tr>
        <w:trPr>
          <w:cantSplit/>
        </w:trPr>
        <w:tc>
          <w:tcPr>
            <w:tcMar>
              <w:top w:type="dxa" w:w="60"/>
              <w:left w:type="dxa" w:w="100"/>
              <w:bottom w:type="dxa" w:w="60"/>
              <w:right w:type="dxa" w:w="100"/>
            </w:tcMar>
          </w:tcPr>
          <w:p>
            <w:r>
              <w:t xml:space="preserve">1. Produire la distribution</w:t>
            </w:r>
          </w:p>
        </w:tc>
        <w:tc>
          <w:tcPr>
            <w:tcMar>
              <w:top w:type="dxa" w:w="60"/>
              <w:left w:type="dxa" w:w="100"/>
              <w:bottom w:type="dxa" w:w="60"/>
              <w:right w:type="dxa" w:w="100"/>
            </w:tcMar>
          </w:tcPr>
          <w:p>
            <w:r>
              <w:t xml:space="preserve">§3 (une fois, sur un poste de développement)</w:t>
            </w:r>
          </w:p>
        </w:tc>
        <w:tc>
          <w:tcPr>
            <w:tcMar>
              <w:top w:type="dxa" w:w="60"/>
              <w:left w:type="dxa" w:w="100"/>
              <w:bottom w:type="dxa" w:w="60"/>
              <w:right w:type="dxa" w:w="100"/>
            </w:tcMar>
          </w:tcPr>
          <w:p>
            <w:r>
              <w:t xml:space="preserve">§3</w:t>
            </w:r>
          </w:p>
        </w:tc>
      </w:tr>
      <w:tr>
        <w:trPr>
          <w:cantSplit/>
        </w:trPr>
        <w:tc>
          <w:tcPr>
            <w:tcMar>
              <w:top w:type="dxa" w:w="60"/>
              <w:left w:type="dxa" w:w="100"/>
              <w:bottom w:type="dxa" w:w="60"/>
              <w:right w:type="dxa" w:w="100"/>
            </w:tcMar>
          </w:tcPr>
          <w:p>
            <w:r>
              <w:t xml:space="preserve">2. Base de données</w:t>
            </w:r>
          </w:p>
        </w:tc>
        <w:tc>
          <w:tcPr>
            <w:tcMar>
              <w:top w:type="dxa" w:w="60"/>
              <w:left w:type="dxa" w:w="100"/>
              <w:bottom w:type="dxa" w:w="60"/>
              <w:right w:type="dxa" w:w="100"/>
            </w:tcMar>
          </w:tcPr>
          <w:p>
            <w:r>
              <w:t xml:space="preserve">§4 (PostgreSQL existant)</w:t>
            </w:r>
          </w:p>
        </w:tc>
        <w:tc>
          <w:tcPr>
            <w:tcMar>
              <w:top w:type="dxa" w:w="60"/>
              <w:left w:type="dxa" w:w="100"/>
              <w:bottom w:type="dxa" w:w="60"/>
              <w:right w:type="dxa" w:w="100"/>
            </w:tcMar>
          </w:tcPr>
          <w:p>
            <w:r>
              <w:t xml:space="preserve">§4 (PostgreSQL existant) ou rien (profil </w:t>
            </w:r>
            <w:r>
              <w:rPr>
                <w:rFonts w:ascii="Consolas" w:cs="Consolas" w:eastAsia="Consolas" w:hAnsi="Consolas"/>
                <w:sz w:val="19"/>
                <w:szCs w:val="19"/>
                <w:shd w:fill="E2EEF2" w:val="clear"/>
              </w:rPr>
              <w:t xml:space="preserve">base-locale</w:t>
            </w:r>
            <w:r>
              <w:t xml:space="preserve">)</w:t>
            </w:r>
          </w:p>
        </w:tc>
      </w:tr>
      <w:tr>
        <w:trPr>
          <w:cantSplit/>
        </w:trPr>
        <w:tc>
          <w:tcPr>
            <w:tcMar>
              <w:top w:type="dxa" w:w="60"/>
              <w:left w:type="dxa" w:w="100"/>
              <w:bottom w:type="dxa" w:w="60"/>
              <w:right w:type="dxa" w:w="100"/>
            </w:tcMar>
          </w:tcPr>
          <w:p>
            <w:r>
              <w:t xml:space="preserve">3. Démo SwagLabs (option)</w:t>
            </w:r>
          </w:p>
        </w:tc>
        <w:tc>
          <w:tcPr>
            <w:tcMar>
              <w:top w:type="dxa" w:w="60"/>
              <w:left w:type="dxa" w:w="100"/>
              <w:bottom w:type="dxa" w:w="60"/>
              <w:right w:type="dxa" w:w="100"/>
            </w:tcMar>
          </w:tcPr>
          <w:p>
            <w:r>
              <w:t xml:space="preserve">§4.3</w:t>
            </w:r>
          </w:p>
        </w:tc>
        <w:tc>
          <w:tcPr>
            <w:tcMar>
              <w:top w:type="dxa" w:w="60"/>
              <w:left w:type="dxa" w:w="100"/>
              <w:bottom w:type="dxa" w:w="60"/>
              <w:right w:type="dxa" w:w="100"/>
            </w:tcMar>
          </w:tcPr>
          <w:p>
            <w:r>
              <w:t xml:space="preserve">§4.3 ou §6.3</w:t>
            </w:r>
          </w:p>
        </w:tc>
      </w:tr>
      <w:tr>
        <w:trPr>
          <w:cantSplit/>
        </w:trPr>
        <w:tc>
          <w:tcPr>
            <w:tcMar>
              <w:top w:type="dxa" w:w="60"/>
              <w:left w:type="dxa" w:w="100"/>
              <w:bottom w:type="dxa" w:w="60"/>
              <w:right w:type="dxa" w:w="100"/>
            </w:tcMar>
          </w:tcPr>
          <w:p>
            <w:r>
              <w:t xml:space="preserve">4. TraceAgile</w:t>
            </w:r>
          </w:p>
        </w:tc>
        <w:tc>
          <w:tcPr>
            <w:tcMar>
              <w:top w:type="dxa" w:w="60"/>
              <w:left w:type="dxa" w:w="100"/>
              <w:bottom w:type="dxa" w:w="60"/>
              <w:right w:type="dxa" w:w="100"/>
            </w:tcMar>
          </w:tcPr>
          <w:p>
            <w:r>
              <w:t xml:space="preserve">§5</w:t>
            </w:r>
          </w:p>
        </w:tc>
        <w:tc>
          <w:tcPr>
            <w:tcMar>
              <w:top w:type="dxa" w:w="60"/>
              <w:left w:type="dxa" w:w="100"/>
              <w:bottom w:type="dxa" w:w="60"/>
              <w:right w:type="dxa" w:w="100"/>
            </w:tcMar>
          </w:tcPr>
          <w:p>
            <w:r>
              <w:t xml:space="preserve">§6</w:t>
            </w:r>
          </w:p>
        </w:tc>
      </w:tr>
      <w:tr>
        <w:trPr>
          <w:cantSplit/>
        </w:trPr>
        <w:tc>
          <w:tcPr>
            <w:tcMar>
              <w:top w:type="dxa" w:w="60"/>
              <w:left w:type="dxa" w:w="100"/>
              <w:bottom w:type="dxa" w:w="60"/>
              <w:right w:type="dxa" w:w="100"/>
            </w:tcMar>
          </w:tcPr>
          <w:p>
            <w:r>
              <w:t xml:space="preserve">5. Serveur d'exécution</w:t>
            </w:r>
          </w:p>
        </w:tc>
        <w:tc>
          <w:tcPr>
            <w:tcMar>
              <w:top w:type="dxa" w:w="60"/>
              <w:left w:type="dxa" w:w="100"/>
              <w:bottom w:type="dxa" w:w="60"/>
              <w:right w:type="dxa" w:w="100"/>
            </w:tcMar>
          </w:tcPr>
          <w:p>
            <w:r>
              <w:t xml:space="preserve">§7</w:t>
            </w:r>
          </w:p>
        </w:tc>
        <w:tc>
          <w:tcPr>
            <w:tcMar>
              <w:top w:type="dxa" w:w="60"/>
              <w:left w:type="dxa" w:w="100"/>
              <w:bottom w:type="dxa" w:w="60"/>
              <w:right w:type="dxa" w:w="100"/>
            </w:tcMar>
          </w:tcPr>
          <w:p>
            <w:r>
              <w:t xml:space="preserve">§8</w:t>
            </w:r>
          </w:p>
        </w:tc>
      </w:tr>
      <w:tr>
        <w:trPr>
          <w:cantSplit/>
        </w:trPr>
        <w:tc>
          <w:tcPr>
            <w:tcMar>
              <w:top w:type="dxa" w:w="60"/>
              <w:left w:type="dxa" w:w="100"/>
              <w:bottom w:type="dxa" w:w="60"/>
              <w:right w:type="dxa" w:w="100"/>
            </w:tcMar>
          </w:tcPr>
          <w:p>
            <w:r>
              <w:t xml:space="preserve">6. Relier les deux, installer les outils de test</w:t>
            </w:r>
          </w:p>
        </w:tc>
        <w:tc>
          <w:tcPr>
            <w:tcMar>
              <w:top w:type="dxa" w:w="60"/>
              <w:left w:type="dxa" w:w="100"/>
              <w:bottom w:type="dxa" w:w="60"/>
              <w:right w:type="dxa" w:w="100"/>
            </w:tcMar>
          </w:tcPr>
          <w:p>
            <w:r>
              <w:t xml:space="preserve">§9</w:t>
            </w:r>
          </w:p>
        </w:tc>
        <w:tc>
          <w:tcPr>
            <w:tcMar>
              <w:top w:type="dxa" w:w="60"/>
              <w:left w:type="dxa" w:w="100"/>
              <w:bottom w:type="dxa" w:w="60"/>
              <w:right w:type="dxa" w:w="100"/>
            </w:tcMar>
          </w:tcPr>
          <w:p>
            <w:r>
              <w:t xml:space="preserve">§9</w:t>
            </w:r>
          </w:p>
        </w:tc>
      </w:tr>
      <w:tr>
        <w:trPr>
          <w:cantSplit/>
        </w:trPr>
        <w:tc>
          <w:tcPr>
            <w:tcMar>
              <w:top w:type="dxa" w:w="60"/>
              <w:left w:type="dxa" w:w="100"/>
              <w:bottom w:type="dxa" w:w="60"/>
              <w:right w:type="dxa" w:w="100"/>
            </w:tcMar>
          </w:tcPr>
          <w:p>
            <w:r>
              <w:t xml:space="preserve">7. Réseau, HTTPS</w:t>
            </w:r>
          </w:p>
        </w:tc>
        <w:tc>
          <w:tcPr>
            <w:tcMar>
              <w:top w:type="dxa" w:w="60"/>
              <w:left w:type="dxa" w:w="100"/>
              <w:bottom w:type="dxa" w:w="60"/>
              <w:right w:type="dxa" w:w="100"/>
            </w:tcMar>
          </w:tcPr>
          <w:p>
            <w:r>
              <w:t xml:space="preserve">§10, §11</w:t>
            </w:r>
          </w:p>
        </w:tc>
        <w:tc>
          <w:tcPr>
            <w:tcMar>
              <w:top w:type="dxa" w:w="60"/>
              <w:left w:type="dxa" w:w="100"/>
              <w:bottom w:type="dxa" w:w="60"/>
              <w:right w:type="dxa" w:w="100"/>
            </w:tcMar>
          </w:tcPr>
          <w:p>
            <w:r>
              <w:t xml:space="preserve">§10, §11</w:t>
            </w:r>
          </w:p>
        </w:tc>
      </w:tr>
    </w:tbl>
    <w:p>
      <w:pPr>
        <w:spacing w:after="120"/>
      </w:pPr>
    </w:p>
    <w:p>
      <w:r>
        <w:t xml:space="preserve">La pile </w:t>
      </w:r>
      <w:r>
        <w:rPr>
          <w:rFonts w:ascii="Consolas" w:cs="Consolas" w:eastAsia="Consolas" w:hAnsi="Consolas"/>
          <w:sz w:val="19"/>
          <w:szCs w:val="19"/>
          <w:shd w:fill="E2EEF2" w:val="clear"/>
        </w:rPr>
        <w:t xml:space="preserve">docker-compose.yml</w:t>
      </w:r>
      <w:r>
        <w:t xml:space="preserve"> à la racine du dépôt est autre chose : c'est l'environnement de
</w:t>
      </w:r>
      <w:r>
        <w:rPr>
          <w:b/>
          <w:bCs/>
        </w:rPr>
        <w:t xml:space="preserve">développement</w:t>
      </w:r>
      <w:r>
        <w:t xml:space="preserve">, avec un profil de démonstration différent (projet SHOP), un simulateur et des
secrets connus. Elle se construit depuis les sources et ne sert pas à une installation.</w:t>
      </w:r>
    </w:p>
    <w:p>
      <w:pPr>
        <w:pStyle w:val="Heading1"/>
      </w:pPr>
      <w:bookmarkStart w:name="chap_6" w:id="1"/>
      <w:r>
        <w:t xml:space="preserve">2. Prérequis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Rôle</w:t>
            </w:r>
          </w:p>
        </w:tc>
        <w:tc>
          <w:tcPr>
            <w:shd w:fill="E2EEF2" w:val="clear"/>
            <w:tcMar>
              <w:top w:type="dxa" w:w="60"/>
              <w:left w:type="dxa" w:w="100"/>
              <w:bottom w:type="dxa" w:w="60"/>
              <w:right w:type="dxa" w:w="100"/>
            </w:tcMar>
          </w:tcPr>
          <w:p>
            <w:r>
              <w:rPr>
                <w:b/>
                <w:bCs/>
              </w:rPr>
              <w:t xml:space="preserve">Hors Docker</w:t>
            </w:r>
          </w:p>
        </w:tc>
        <w:tc>
          <w:tcPr>
            <w:shd w:fill="E2EEF2" w:val="clear"/>
            <w:tcMar>
              <w:top w:type="dxa" w:w="60"/>
              <w:left w:type="dxa" w:w="100"/>
              <w:bottom w:type="dxa" w:w="60"/>
              <w:right w:type="dxa" w:w="100"/>
            </w:tcMar>
          </w:tcPr>
          <w:p>
            <w:r>
              <w:rPr>
                <w:b/>
                <w:bCs/>
              </w:rPr>
              <w:t xml:space="preserve">En conteneur</w:t>
            </w:r>
          </w:p>
        </w:tc>
      </w:tr>
      <w:tr>
        <w:trPr>
          <w:cantSplit/>
        </w:trPr>
        <w:tc>
          <w:tcPr>
            <w:tcMar>
              <w:top w:type="dxa" w:w="60"/>
              <w:left w:type="dxa" w:w="100"/>
              <w:bottom w:type="dxa" w:w="60"/>
              <w:right w:type="dxa" w:w="100"/>
            </w:tcMar>
          </w:tcPr>
          <w:p>
            <w:r>
              <w:t xml:space="preserve">TraceAgile</w:t>
            </w:r>
          </w:p>
        </w:tc>
        <w:tc>
          <w:tcPr>
            <w:tcMar>
              <w:top w:type="dxa" w:w="60"/>
              <w:left w:type="dxa" w:w="100"/>
              <w:bottom w:type="dxa" w:w="60"/>
              <w:right w:type="dxa" w:w="100"/>
            </w:tcMar>
          </w:tcPr>
          <w:p>
            <w:r>
              <w:t xml:space="preserve">Java 21 (un JRE suffit)</w:t>
            </w:r>
          </w:p>
        </w:tc>
        <w:tc>
          <w:tcPr>
            <w:tcMar>
              <w:top w:type="dxa" w:w="60"/>
              <w:left w:type="dxa" w:w="100"/>
              <w:bottom w:type="dxa" w:w="60"/>
              <w:right w:type="dxa" w:w="100"/>
            </w:tcMar>
          </w:tcPr>
          <w:p>
            <w:r>
              <w:t xml:space="preserve">Docker Engine 24+ / Docker Desktop, Compose 2.20+</w:t>
            </w:r>
          </w:p>
        </w:tc>
      </w:tr>
      <w:tr>
        <w:trPr>
          <w:cantSplit/>
        </w:trPr>
        <w:tc>
          <w:tcPr>
            <w:tcMar>
              <w:top w:type="dxa" w:w="60"/>
              <w:left w:type="dxa" w:w="100"/>
              <w:bottom w:type="dxa" w:w="60"/>
              <w:right w:type="dxa" w:w="100"/>
            </w:tcMar>
          </w:tcPr>
          <w:p>
            <w:r>
              <w:t xml:space="preserve">Base de données</w:t>
            </w:r>
          </w:p>
        </w:tc>
        <w:tc>
          <w:tcPr>
            <w:tcMar>
              <w:top w:type="dxa" w:w="60"/>
              <w:left w:type="dxa" w:w="100"/>
              <w:bottom w:type="dxa" w:w="60"/>
              <w:right w:type="dxa" w:w="100"/>
            </w:tcMar>
          </w:tcPr>
          <w:p>
            <w:r>
              <w:t xml:space="preserve">PostgreSQL </w:t>
            </w:r>
            <w:r>
              <w:rPr>
                <w:b/>
                <w:bCs/>
              </w:rPr>
              <w:t xml:space="preserve">16 ou plus</w:t>
            </w:r>
            <w:r>
              <w:t xml:space="preserve"> et </w:t>
            </w:r>
            <w:r>
              <w:rPr>
                <w:rFonts w:ascii="Consolas" w:cs="Consolas" w:eastAsia="Consolas" w:hAnsi="Consolas"/>
                <w:sz w:val="19"/>
                <w:szCs w:val="19"/>
                <w:shd w:fill="E2EEF2" w:val="clear"/>
              </w:rPr>
              <w:t xml:space="preserve">psql</w:t>
            </w:r>
            <w:r>
              <w:t xml:space="preserve"> ; un superutilisateur (ex. </w:t>
            </w:r>
            <w:r>
              <w:rPr>
                <w:rFonts w:ascii="Consolas" w:cs="Consolas" w:eastAsia="Consolas" w:hAnsi="Consolas"/>
                <w:sz w:val="19"/>
                <w:szCs w:val="19"/>
                <w:shd w:fill="E2EEF2" w:val="clear"/>
              </w:rPr>
              <w:t xml:space="preserve">postgres</w:t>
            </w:r>
            <w:r>
              <w:t xml:space="preserve">) pour créer le rôle et la base</w:t>
            </w:r>
          </w:p>
        </w:tc>
        <w:tc>
          <w:tcPr>
            <w:tcMar>
              <w:top w:type="dxa" w:w="60"/>
              <w:left w:type="dxa" w:w="100"/>
              <w:bottom w:type="dxa" w:w="60"/>
              <w:right w:type="dxa" w:w="100"/>
            </w:tcMar>
          </w:tcPr>
          <w:p>
            <w:r>
              <w:t xml:space="preserve">idem, ou rien avec le profil </w:t>
            </w:r>
            <w:r>
              <w:rPr>
                <w:rFonts w:ascii="Consolas" w:cs="Consolas" w:eastAsia="Consolas" w:hAnsi="Consolas"/>
                <w:sz w:val="19"/>
                <w:szCs w:val="19"/>
                <w:shd w:fill="E2EEF2" w:val="clear"/>
              </w:rPr>
              <w:t xml:space="preserve">base-locale</w:t>
            </w:r>
            <w:r>
              <w:t xml:space="preserve"> (image </w:t>
            </w:r>
            <w:r>
              <w:rPr>
                <w:rFonts w:ascii="Consolas" w:cs="Consolas" w:eastAsia="Consolas" w:hAnsi="Consolas"/>
                <w:sz w:val="19"/>
                <w:szCs w:val="19"/>
                <w:shd w:fill="E2EEF2" w:val="clear"/>
              </w:rPr>
              <w:t xml:space="preserve">postgres:16-alpine</w:t>
            </w:r>
            <w:r>
              <w:t xml:space="preserve">)</w:t>
            </w:r>
          </w:p>
        </w:tc>
      </w:tr>
      <w:tr>
        <w:trPr>
          <w:cantSplit/>
        </w:trPr>
        <w:tc>
          <w:tcPr>
            <w:tcMar>
              <w:top w:type="dxa" w:w="60"/>
              <w:left w:type="dxa" w:w="100"/>
              <w:bottom w:type="dxa" w:w="60"/>
              <w:right w:type="dxa" w:w="100"/>
            </w:tcMar>
          </w:tcPr>
          <w:p>
            <w:r>
              <w:t xml:space="preserve">Serveur d'exécution</w:t>
            </w:r>
          </w:p>
        </w:tc>
        <w:tc>
          <w:tcPr>
            <w:tcMar>
              <w:top w:type="dxa" w:w="60"/>
              <w:left w:type="dxa" w:w="100"/>
              <w:bottom w:type="dxa" w:w="60"/>
              <w:right w:type="dxa" w:w="100"/>
            </w:tcMar>
          </w:tcPr>
          <w:p>
            <w:r>
              <w:t xml:space="preserve">Java 21 et Git. Node.js 22 et Python 3.10+ selon les frameworks (Playwright, Cypress, Robot Framework). L'interface du serveur détecte ces prérequis et explique comment les installer</w:t>
            </w:r>
          </w:p>
        </w:tc>
        <w:tc>
          <w:tcPr>
            <w:tcMar>
              <w:top w:type="dxa" w:w="60"/>
              <w:left w:type="dxa" w:w="100"/>
              <w:bottom w:type="dxa" w:w="60"/>
              <w:right w:type="dxa" w:w="100"/>
            </w:tcMar>
          </w:tcPr>
          <w:p>
            <w:r>
              <w:t xml:space="preserve">Docker : l'image contient JDK 21, Git, Node.js 22, Python 3 et les bibliothèques des navigateurs (Linux x64)</w:t>
            </w:r>
          </w:p>
        </w:tc>
      </w:tr>
      <w:tr>
        <w:trPr>
          <w:cantSplit/>
        </w:trPr>
        <w:tc>
          <w:tcPr>
            <w:tcMar>
              <w:top w:type="dxa" w:w="60"/>
              <w:left w:type="dxa" w:w="100"/>
              <w:bottom w:type="dxa" w:w="60"/>
              <w:right w:type="dxa" w:w="100"/>
            </w:tcMar>
          </w:tcPr>
          <w:p>
            <w:r>
              <w:t xml:space="preserve">Construction de la distribution</w:t>
            </w:r>
          </w:p>
        </w:tc>
        <w:tc>
          <w:tcPr>
            <w:tcMar>
              <w:top w:type="dxa" w:w="60"/>
              <w:left w:type="dxa" w:w="100"/>
              <w:bottom w:type="dxa" w:w="60"/>
              <w:right w:type="dxa" w:w="100"/>
            </w:tcMar>
          </w:tcPr>
          <w:p>
            <w:r>
              <w:t xml:space="preserve">Java 21, Maven 3.9 (Node.js est téléchargé par Maven)</w:t>
            </w:r>
          </w:p>
        </w:tc>
        <w:tc>
          <w:tcPr>
            <w:tcMar>
              <w:top w:type="dxa" w:w="60"/>
              <w:left w:type="dxa" w:w="100"/>
              <w:bottom w:type="dxa" w:w="60"/>
              <w:right w:type="dxa" w:w="100"/>
            </w:tcMar>
          </w:tcPr>
          <w:p>
            <w:r>
              <w:t xml:space="preserve">idem ; les images sont construites ensuite sur chaque machine cible, sans Maven</w:t>
            </w:r>
          </w:p>
        </w:tc>
      </w:tr>
    </w:tbl>
    <w:p>
      <w:pPr>
        <w:spacing w:after="120"/>
      </w:pPr>
    </w:p>
    <w:p>
      <w:r>
        <w:t xml:space="preserve">Le jeu de démonstration est un export PostgreSQL 16 : la base doit être en version 16 ou plus.</w:t>
      </w:r>
    </w:p>
    <w:p>
      <w:r>
        <w:t xml:space="preserve">Systèmes :</w:t>
      </w:r>
    </w:p>
    <w:p>
      <w:pPr>
        <w:pStyle w:val="ListParagraph"/>
        <w:numPr>
          <w:ilvl w:val="0"/>
          <w:numId w:val="2"/>
        </w:numPr>
      </w:pPr>
      <w:r>
        <w:rPr>
          <w:b/>
          <w:bCs/>
        </w:rPr>
        <w:t xml:space="preserve">Hors Docker</w:t>
      </w:r>
      <w:r>
        <w:t xml:space="preserve"> : Windows 10/11 ou Server 2019+, Linux (x64 ou arm64), macOS.</w:t>
      </w:r>
    </w:p>
    <w:p>
      <w:pPr>
        <w:pStyle w:val="ListParagraph"/>
        <w:numPr>
          <w:ilvl w:val="0"/>
          <w:numId w:val="2"/>
        </w:numPr>
      </w:pPr>
      <w:r>
        <w:rPr>
          <w:b/>
          <w:bCs/>
        </w:rPr>
        <w:t xml:space="preserve">En conteneur</w:t>
      </w:r>
      <w:r>
        <w:t xml:space="preserve"> : toute machine qui exécute des conteneurs Linux. L'image du serveur
d'exécution est prévue pour x64.</w:t>
      </w:r>
    </w:p>
    <w:p>
      <w:r>
        <w:t xml:space="preserve">Mémoire : 1 Go pour TraceAgile, 512 Mo pour le serveur d'exécution, plus ce que demandent les
navigateurs des tests.</w:t>
      </w:r>
    </w:p>
    <w:p>
      <w:pPr>
        <w:pStyle w:val="Heading1"/>
      </w:pPr>
      <w:bookmarkStart w:name="chap_7" w:id="1"/>
      <w:r>
        <w:t xml:space="preserve">3. Produire la distribution</w:t>
      </w:r>
      <w:bookmarkEnd w:id="1"/>
    </w:p>
    <w:p>
      <w:r>
        <w:t xml:space="preserve">Depuis la racine du dépôt :</w:t>
      </w:r>
    </w:p>
    <w:p>
      <w:pPr>
        <w:pStyle w:val="Code"/>
      </w:pPr>
      <w:r>
        <w:t xml:space="preserve">scripts/construire-distribution.sh</w:t>
      </w:r>
    </w:p>
    <w:p>
      <w:r>
        <w:t xml:space="preserve">ou, sous Windows :</w:t>
      </w:r>
    </w:p>
    <w:p>
      <w:pPr>
        <w:pStyle w:val="Code"/>
      </w:pPr>
      <w:r>
        <w:t xml:space="preserve">.\scripts\construire-distribution.ps1</w:t>
      </w:r>
    </w:p>
    <w:p>
      <w:r>
        <w:t xml:space="preserve">Le script lance </w:t>
      </w:r>
      <w:r>
        <w:rPr>
          <w:rFonts w:ascii="Consolas" w:cs="Consolas" w:eastAsia="Consolas" w:hAnsi="Consolas"/>
          <w:sz w:val="19"/>
          <w:szCs w:val="19"/>
          <w:shd w:fill="E2EEF2" w:val="clear"/>
        </w:rPr>
        <w:t xml:space="preserve">mvn -pl traceagile-api,execution-server -am package -Pdistribution -DskipTests</w:t>
      </w:r>
      <w:r>
        <w:t xml:space="preserve">,
puis assemble </w:t>
      </w:r>
      <w:r>
        <w:rPr>
          <w:rFonts w:ascii="Consolas" w:cs="Consolas" w:eastAsia="Consolas" w:hAnsi="Consolas"/>
          <w:sz w:val="19"/>
          <w:szCs w:val="19"/>
          <w:shd w:fill="E2EEF2" w:val="clear"/>
        </w:rPr>
        <w:t xml:space="preserve">dist/traceagile-&lt;version&gt;/</w:t>
      </w:r>
      <w:r>
        <w:t xml:space="preserve"> :</w:t>
      </w:r>
    </w:p>
    <w:p>
      <w:pPr>
        <w:pStyle w:val="Code"/>
      </w:pPr>
      <w:r>
        <w:t xml:space="preserve">dist/</w:t>
      </w:r>
      <w:r>
        <w:br/>
        <w:t xml:space="preserve">  traceagile-&lt;version&gt;/</w:t>
      </w:r>
      <w:r>
        <w:br/>
        <w:t xml:space="preserve">    INSTALLATION.md .html .docx       cette note</w:t>
      </w:r>
      <w:r>
        <w:br/>
        <w:t xml:space="preserve">    traceagile/</w:t>
      </w:r>
      <w:r>
        <w:br/>
        <w:t xml:space="preserve">      traceagile-api.jar              API, interface web et guide d'utilisation (≈ 105 Mo)</w:t>
      </w:r>
      <w:r>
        <w:br/>
        <w:t xml:space="preserve">      traceagile.env.exemple          configuration (traceagile.env hors Docker, .env en conteneur)</w:t>
      </w:r>
      <w:r>
        <w:br/>
        <w:t xml:space="preserve">      demarrer.sh  demarrer.ps1       lancement hors Docker</w:t>
      </w:r>
      <w:r>
        <w:br/>
        <w:t xml:space="preserve">      traceagile.service              service systemd</w:t>
      </w:r>
      <w:r>
        <w:br/>
        <w:t xml:space="preserve">      Dockerfile  docker-compose.yml  installation en conteneur</w:t>
      </w:r>
      <w:r>
        <w:br/>
        <w:t xml:space="preserve">    serveur-execution/</w:t>
      </w:r>
      <w:r>
        <w:br/>
        <w:t xml:space="preserve">      execution-server.jar            serveur d'exécution et son interface</w:t>
      </w:r>
      <w:r>
        <w:br/>
        <w:t xml:space="preserve">      serveur-execution.env.exemple</w:t>
      </w:r>
      <w:r>
        <w:br/>
        <w:t xml:space="preserve">      demarrer.sh  demarrer.ps1  serveur-execution.service</w:t>
      </w:r>
      <w:r>
        <w:br/>
        <w:t xml:space="preserve">      Dockerfile  docker-compose.yml</w:t>
      </w:r>
      <w:r>
        <w:br/>
        <w:t xml:space="preserve">    base-de-donnees/</w:t>
      </w:r>
      <w:r>
        <w:br/>
        <w:t xml:space="preserve">      installer-base.sh  installer-base.ps1   création du rôle et de la base, démo en option</w:t>
      </w:r>
      <w:r>
        <w:br/>
        <w:t xml:space="preserve">      installer-demo-docker.sh        démo pour TraceAgile en conteneur (service installation-demo)</w:t>
      </w:r>
      <w:r>
        <w:br/>
        <w:t xml:space="preserve">      creer-base.sql  apres-demo.sql</w:t>
      </w:r>
      <w:r>
        <w:br/>
        <w:t xml:space="preserve">      demo/swaglabs.sql               jeu de démonstration SwagLabs (projet SWAG)</w:t>
      </w:r>
      <w:r>
        <w:br/>
        <w:t xml:space="preserve">      demo/pieces-jointes/            captures jointes de la démo</w:t>
      </w:r>
      <w:r>
        <w:br/>
        <w:t xml:space="preserve">  traceagile-&lt;version&gt;.zip            traceagile/ + base-de-donnees/ + note</w:t>
      </w:r>
      <w:r>
        <w:br/>
        <w:t xml:space="preserve">  serveur-execution-&lt;version&gt;.zip     serveur-execution/ + note</w:t>
      </w:r>
    </w:p>
    <w:p>
      <w:r>
        <w:t xml:space="preserve">Sans le script, les jars s'obtiennent ainsi :</w:t>
      </w:r>
    </w:p>
    <w:p>
      <w:pPr>
        <w:pStyle w:val="Code"/>
      </w:pPr>
      <w:r>
        <w:t xml:space="preserve">cd backend</w:t>
      </w:r>
      <w:r>
        <w:br/>
        <w:t xml:space="preserve">mvn -pl traceagile-api -am package -Pdistribution -DskipTests   # → traceagile-api/target/traceagile-api.jar</w:t>
      </w:r>
      <w:r>
        <w:br/>
        <w:t xml:space="preserve">mvn -pl execution-server -am package -DskipTests                # → execution-server/target/execution-server.jar</w:t>
      </w:r>
    </w:p>
    <w:p>
      <w:r>
        <w:t xml:space="preserve">Le profil </w:t>
      </w:r>
      <w:r>
        <w:rPr>
          <w:rFonts w:ascii="Consolas" w:cs="Consolas" w:eastAsia="Consolas" w:hAnsi="Consolas"/>
          <w:sz w:val="19"/>
          <w:szCs w:val="19"/>
          <w:shd w:fill="E2EEF2" w:val="clear"/>
        </w:rPr>
        <w:t xml:space="preserve">distribution</w:t>
      </w:r>
      <w:r>
        <w:t xml:space="preserve"> construit l'interface React (</w:t>
      </w:r>
      <w:r>
        <w:rPr>
          <w:rFonts w:ascii="Consolas" w:cs="Consolas" w:eastAsia="Consolas" w:hAnsi="Consolas"/>
          <w:sz w:val="19"/>
          <w:szCs w:val="19"/>
          <w:shd w:fill="E2EEF2" w:val="clear"/>
        </w:rPr>
        <w:t xml:space="preserve">frontend/</w:t>
      </w:r>
      <w:r>
        <w:t xml:space="preserve">) et l'embarque dans le jar, avec le
guide d'utilisation. Sans lui, le jar ne contient que l'API. C'est le cas de l'image de la pile de
développement, où nginx sert l'interface.</w:t>
      </w:r>
    </w:p>
    <w:p>
      <w:r>
        <w:t xml:space="preserve">Copier les archives sur les machines cibles et les décompresser, par exemple dans </w:t>
      </w:r>
      <w:r>
        <w:rPr>
          <w:rFonts w:ascii="Consolas" w:cs="Consolas" w:eastAsia="Consolas" w:hAnsi="Consolas"/>
          <w:sz w:val="19"/>
          <w:szCs w:val="19"/>
          <w:shd w:fill="E2EEF2" w:val="clear"/>
        </w:rPr>
        <w:t xml:space="preserve">/opt/traceagile</w:t>
      </w:r>
      <w:r>
        <w:t xml:space="preserve">
ou </w:t>
      </w:r>
      <w:r>
        <w:rPr>
          <w:rFonts w:ascii="Consolas" w:cs="Consolas" w:eastAsia="Consolas" w:hAnsi="Consolas"/>
          <w:sz w:val="19"/>
          <w:szCs w:val="19"/>
          <w:shd w:fill="E2EEF2" w:val="clear"/>
        </w:rPr>
        <w:t xml:space="preserve">C:\TraceAgile</w:t>
      </w:r>
      <w:r>
        <w:t xml:space="preserve"> :</w:t>
      </w:r>
    </w:p>
    <w:p>
      <w:pPr>
        <w:pStyle w:val="ListParagraph"/>
        <w:numPr>
          <w:ilvl w:val="0"/>
          <w:numId w:val="2"/>
        </w:numPr>
      </w:pPr>
      <w:r>
        <w:rPr>
          <w:rFonts w:ascii="Consolas" w:cs="Consolas" w:eastAsia="Consolas" w:hAnsi="Consolas"/>
          <w:sz w:val="19"/>
          <w:szCs w:val="19"/>
          <w:shd w:fill="E2EEF2" w:val="clear"/>
        </w:rPr>
        <w:t xml:space="preserve">traceagile-&lt;version&gt;.zip</w:t>
      </w:r>
      <w:r>
        <w:t xml:space="preserve"> sur la machine de TraceAgile ;</w:t>
      </w:r>
    </w:p>
    <w:p>
      <w:pPr>
        <w:pStyle w:val="ListParagraph"/>
        <w:numPr>
          <w:ilvl w:val="0"/>
          <w:numId w:val="2"/>
        </w:numPr>
      </w:pPr>
      <w:r>
        <w:rPr>
          <w:rFonts w:ascii="Consolas" w:cs="Consolas" w:eastAsia="Consolas" w:hAnsi="Consolas"/>
          <w:sz w:val="19"/>
          <w:szCs w:val="19"/>
          <w:shd w:fill="E2EEF2" w:val="clear"/>
        </w:rPr>
        <w:t xml:space="preserve">serveur-execution-&lt;version&gt;.zip</w:t>
      </w:r>
      <w:r>
        <w:t xml:space="preserve"> sur chaque machine de serveur d'exécution.</w:t>
      </w:r>
    </w:p>
    <w:p>
      <w:r>
        <w:t xml:space="preserve">Pour TraceAgile en conteneur, garder </w:t>
      </w:r>
      <w:r>
        <w:rPr>
          <w:rFonts w:ascii="Consolas" w:cs="Consolas" w:eastAsia="Consolas" w:hAnsi="Consolas"/>
          <w:sz w:val="19"/>
          <w:szCs w:val="19"/>
          <w:shd w:fill="E2EEF2" w:val="clear"/>
        </w:rPr>
        <w:t xml:space="preserve">traceagile/</w:t>
      </w:r>
      <w:r>
        <w:t xml:space="preserve"> et </w:t>
      </w:r>
      <w:r>
        <w:rPr>
          <w:rFonts w:ascii="Consolas" w:cs="Consolas" w:eastAsia="Consolas" w:hAnsi="Consolas"/>
          <w:sz w:val="19"/>
          <w:szCs w:val="19"/>
          <w:shd w:fill="E2EEF2" w:val="clear"/>
        </w:rPr>
        <w:t xml:space="preserve">base-de-donnees/</w:t>
      </w:r>
      <w:r>
        <w:t xml:space="preserve"> côte à côte : le service
</w:t>
      </w:r>
      <w:r>
        <w:rPr>
          <w:rFonts w:ascii="Consolas" w:cs="Consolas" w:eastAsia="Consolas" w:hAnsi="Consolas"/>
          <w:sz w:val="19"/>
          <w:szCs w:val="19"/>
          <w:shd w:fill="E2EEF2" w:val="clear"/>
        </w:rPr>
        <w:t xml:space="preserve">installation-demo</w:t>
      </w:r>
      <w:r>
        <w:t xml:space="preserve"> lit </w:t>
      </w:r>
      <w:r>
        <w:rPr>
          <w:rFonts w:ascii="Consolas" w:cs="Consolas" w:eastAsia="Consolas" w:hAnsi="Consolas"/>
          <w:sz w:val="19"/>
          <w:szCs w:val="19"/>
          <w:shd w:fill="E2EEF2" w:val="clear"/>
        </w:rPr>
        <w:t xml:space="preserve">../base-de-donnees</w:t>
      </w:r>
      <w:r>
        <w:t xml:space="preserve">. Les images Docker se construisent sur place à partir
du jar. Aucun registre n'est nécessaire.</w:t>
      </w:r>
    </w:p>
    <w:p>
      <w:pPr>
        <w:pStyle w:val="Heading1"/>
      </w:pPr>
      <w:bookmarkStart w:name="chap_8" w:id="1"/>
      <w:r>
        <w:t xml:space="preserve">4. Base de données PostgreSQL existante</w:t>
      </w:r>
      <w:bookmarkEnd w:id="1"/>
    </w:p>
    <w:p>
      <w:r>
        <w:t xml:space="preserve">Cette partie concerne une base sur un serveur PostgreSQL existant, quel que soit le mode de
TraceAgile. Avec le profil </w:t>
      </w:r>
      <w:r>
        <w:rPr>
          <w:rFonts w:ascii="Consolas" w:cs="Consolas" w:eastAsia="Consolas" w:hAnsi="Consolas"/>
          <w:sz w:val="19"/>
          <w:szCs w:val="19"/>
          <w:shd w:fill="E2EEF2" w:val="clear"/>
        </w:rPr>
        <w:t xml:space="preserve">base-locale</w:t>
      </w:r>
      <w:r>
        <w:t xml:space="preserve"> (§6.2), il n'y a rien à faire ici.</w:t>
      </w:r>
    </w:p>
    <w:p>
      <w:pPr>
        <w:pStyle w:val="Heading2"/>
      </w:pPr>
      <w:bookmarkStart w:name="chap_9" w:id="1"/>
      <w:r>
        <w:t xml:space="preserve">4.1 Script de création</w:t>
      </w:r>
      <w:bookmarkEnd w:id="1"/>
    </w:p>
    <w:p>
      <w:r>
        <w:t xml:space="preserve">Le script </w:t>
      </w:r>
      <w:r>
        <w:rPr>
          <w:rFonts w:ascii="Consolas" w:cs="Consolas" w:eastAsia="Consolas" w:hAnsi="Consolas"/>
          <w:sz w:val="19"/>
          <w:szCs w:val="19"/>
          <w:shd w:fill="E2EEF2" w:val="clear"/>
        </w:rPr>
        <w:t xml:space="preserve">base-de-donnees/installer-base.(sh|ps1)</w:t>
      </w:r>
      <w:r>
        <w:t xml:space="preserve"> se lance depuis toute machine qui a </w:t>
      </w:r>
      <w:r>
        <w:rPr>
          <w:rFonts w:ascii="Consolas" w:cs="Consolas" w:eastAsia="Consolas" w:hAnsi="Consolas"/>
          <w:sz w:val="19"/>
          <w:szCs w:val="19"/>
          <w:shd w:fill="E2EEF2" w:val="clear"/>
        </w:rPr>
        <w:t xml:space="preserve">psql</w:t>
      </w:r>
      <w:r>
        <w:t xml:space="preserve"> et
accède au serveur PostgreSQL. Il :</w:t>
      </w:r>
    </w:p>
    <w:p>
      <w:pPr>
        <w:pStyle w:val="ListParagraph"/>
        <w:numPr>
          <w:ilvl w:val="0"/>
          <w:numId w:val="3"/>
        </w:numPr>
      </w:pPr>
      <w:r>
        <w:t xml:space="preserve">crée le rôle applicatif (ou met à jour son mot de passe) et la base, propriété de ce rôle, en UTF-8 ;</w:t>
      </w:r>
    </w:p>
    <w:p>
      <w:pPr>
        <w:pStyle w:val="ListParagraph"/>
        <w:numPr>
          <w:ilvl w:val="0"/>
          <w:numId w:val="3"/>
        </w:numPr>
      </w:pPr>
      <w:r>
        <w:t xml:space="preserve">avec l'option démo, injecte le jeu SwagLabs ;</w:t>
      </w:r>
    </w:p>
    <w:p>
      <w:pPr>
        <w:pStyle w:val="ListParagraph"/>
        <w:numPr>
          <w:ilvl w:val="0"/>
          <w:numId w:val="3"/>
        </w:numPr>
      </w:pPr>
      <w:r>
        <w:t xml:space="preserve">prépare le serveur d'exécution de la démo (adresse, appairage à refaire) ;</w:t>
      </w:r>
    </w:p>
    <w:p>
      <w:pPr>
        <w:pStyle w:val="ListParagraph"/>
        <w:numPr>
          <w:ilvl w:val="0"/>
          <w:numId w:val="3"/>
        </w:numPr>
      </w:pPr>
      <w:r>
        <w:t xml:space="preserve">copie les pièces jointes de la démo.</w:t>
      </w:r>
    </w:p>
    <w:p>
      <w:r>
        <w:t xml:space="preserve">Le mot de passe du superutilisateur est demandé par </w:t>
      </w:r>
      <w:r>
        <w:rPr>
          <w:rFonts w:ascii="Consolas" w:cs="Consolas" w:eastAsia="Consolas" w:hAnsi="Consolas"/>
          <w:sz w:val="19"/>
          <w:szCs w:val="19"/>
          <w:shd w:fill="E2EEF2" w:val="clear"/>
        </w:rPr>
        <w:t xml:space="preserve">psql</w:t>
      </w:r>
      <w:r>
        <w:t xml:space="preserve">, ou lu dans </w:t>
      </w:r>
      <w:r>
        <w:rPr>
          <w:rFonts w:ascii="Consolas" w:cs="Consolas" w:eastAsia="Consolas" w:hAnsi="Consolas"/>
          <w:sz w:val="19"/>
          <w:szCs w:val="19"/>
          <w:shd w:fill="E2EEF2" w:val="clear"/>
        </w:rPr>
        <w:t xml:space="preserve">PGPASSWORD</w:t>
      </w:r>
      <w:r>
        <w:t xml:space="preserve">, </w:t>
      </w:r>
      <w:r>
        <w:rPr>
          <w:rFonts w:ascii="Consolas" w:cs="Consolas" w:eastAsia="Consolas" w:hAnsi="Consolas"/>
          <w:sz w:val="19"/>
          <w:szCs w:val="19"/>
          <w:shd w:fill="E2EEF2" w:val="clear"/>
        </w:rPr>
        <w:t xml:space="preserve">~/.pgpass</w:t>
      </w:r>
      <w:r>
        <w:t xml:space="preserve">
ou </w:t>
      </w:r>
      <w:r>
        <w:rPr>
          <w:rFonts w:ascii="Consolas" w:cs="Consolas" w:eastAsia="Consolas" w:hAnsi="Consolas"/>
          <w:sz w:val="19"/>
          <w:szCs w:val="19"/>
          <w:shd w:fill="E2EEF2" w:val="clear"/>
        </w:rPr>
        <w:t xml:space="preserve">%APPDATA%\postgresql\pgpass.conf</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EF2" w:val="clear"/>
            <w:tcMar>
              <w:top w:type="dxa" w:w="60"/>
              <w:left w:type="dxa" w:w="100"/>
              <w:bottom w:type="dxa" w:w="60"/>
              <w:right w:type="dxa" w:w="100"/>
            </w:tcMar>
          </w:tcPr>
          <w:p>
            <w:r>
              <w:rPr>
                <w:b/>
                <w:bCs/>
              </w:rPr>
              <w:t xml:space="preserve">Option (</w:t>
            </w:r>
            <w:r>
              <w:rPr>
                <w:rFonts w:ascii="Consolas" w:cs="Consolas" w:eastAsia="Consolas" w:hAnsi="Consolas"/>
                <w:b/>
                <w:bCs/>
                <w:sz w:val="19"/>
                <w:szCs w:val="19"/>
                <w:shd w:fill="E2EEF2" w:val="clear"/>
              </w:rPr>
              <w:t xml:space="preserve">.sh</w:t>
            </w:r>
            <w:r>
              <w:rPr>
                <w:b/>
                <w:bCs/>
              </w:rPr>
              <w:t xml:space="preserve">)</w:t>
            </w:r>
          </w:p>
        </w:tc>
        <w:tc>
          <w:tcPr>
            <w:shd w:fill="E2EEF2" w:val="clear"/>
            <w:tcMar>
              <w:top w:type="dxa" w:w="60"/>
              <w:left w:type="dxa" w:w="100"/>
              <w:bottom w:type="dxa" w:w="60"/>
              <w:right w:type="dxa" w:w="100"/>
            </w:tcMar>
          </w:tcPr>
          <w:p>
            <w:r>
              <w:rPr>
                <w:b/>
                <w:bCs/>
              </w:rPr>
              <w:t xml:space="preserve">Option (</w:t>
            </w:r>
            <w:r>
              <w:rPr>
                <w:rFonts w:ascii="Consolas" w:cs="Consolas" w:eastAsia="Consolas" w:hAnsi="Consolas"/>
                <w:b/>
                <w:bCs/>
                <w:sz w:val="19"/>
                <w:szCs w:val="19"/>
                <w:shd w:fill="E2EEF2" w:val="clear"/>
              </w:rPr>
              <w:t xml:space="preserve">.ps1</w:t>
            </w:r>
            <w:r>
              <w:rPr>
                <w:b/>
                <w:bCs/>
              </w:rPr>
              <w:t xml:space="preserve">)</w:t>
            </w:r>
          </w:p>
        </w:tc>
        <w:tc>
          <w:tcPr>
            <w:shd w:fill="E2EEF2" w:val="clear"/>
            <w:tcMar>
              <w:top w:type="dxa" w:w="60"/>
              <w:left w:type="dxa" w:w="100"/>
              <w:bottom w:type="dxa" w:w="60"/>
              <w:right w:type="dxa" w:w="100"/>
            </w:tcMar>
          </w:tcPr>
          <w:p>
            <w:r>
              <w:rPr>
                <w:b/>
                <w:bCs/>
              </w:rPr>
              <w:t xml:space="preserve">Défaut</w:t>
            </w:r>
          </w:p>
        </w:tc>
        <w:tc>
          <w:tcPr>
            <w:shd w:fill="E2EEF2" w:val="clear"/>
            <w:tcMar>
              <w:top w:type="dxa" w:w="60"/>
              <w:left w:type="dxa" w:w="100"/>
              <w:bottom w:type="dxa" w:w="60"/>
              <w:right w:type="dxa" w:w="100"/>
            </w:tcMar>
          </w:tcPr>
          <w:p>
            <w:r>
              <w:rPr>
                <w:b/>
                <w:bCs/>
              </w:rPr>
              <w:t xml:space="preserve">Rôle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--mot-de-passe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-MotDePasse</w:t>
            </w:r>
          </w:p>
        </w:tc>
        <w:tc>
          <w:tcPr>
            <w:tcMar>
              <w:top w:type="dxa" w:w="60"/>
              <w:left w:type="dxa" w:w="100"/>
              <w:bottom w:type="dxa" w:w="60"/>
              <w:right w:type="dxa" w:w="100"/>
            </w:tcMar>
          </w:tcPr>
          <w:p>
            <w:r>
              <w:rPr>
                <w:i/>
                <w:iCs/>
              </w:rPr>
              <w:t xml:space="preserve">obligatoire</w:t>
            </w:r>
          </w:p>
        </w:tc>
        <w:tc>
          <w:tcPr>
            <w:tcMar>
              <w:top w:type="dxa" w:w="60"/>
              <w:left w:type="dxa" w:w="100"/>
              <w:bottom w:type="dxa" w:w="60"/>
              <w:right w:type="dxa" w:w="100"/>
            </w:tcMar>
          </w:tcPr>
          <w:p>
            <w:r>
              <w:t xml:space="preserve">mot de passe du rôle applicatif</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--hote</w:t>
            </w:r>
            <w:r>
              <w:t xml:space="preserve">, </w:t>
            </w:r>
            <w:r>
              <w:rPr>
                <w:rFonts w:ascii="Consolas" w:cs="Consolas" w:eastAsia="Consolas" w:hAnsi="Consolas"/>
                <w:sz w:val="19"/>
                <w:szCs w:val="19"/>
                <w:shd w:fill="E2EEF2" w:val="clear"/>
              </w:rPr>
              <w:t xml:space="preserve">--port</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-Hote</w:t>
            </w:r>
            <w:r>
              <w:t xml:space="preserve">, </w:t>
            </w:r>
            <w:r>
              <w:rPr>
                <w:rFonts w:ascii="Consolas" w:cs="Consolas" w:eastAsia="Consolas" w:hAnsi="Consolas"/>
                <w:sz w:val="19"/>
                <w:szCs w:val="19"/>
                <w:shd w:fill="E2EEF2" w:val="clear"/>
              </w:rPr>
              <w:t xml:space="preserve">-Port</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localhost</w:t>
            </w:r>
            <w:r>
              <w:t xml:space="preserve">, </w:t>
            </w:r>
            <w:r>
              <w:rPr>
                <w:rFonts w:ascii="Consolas" w:cs="Consolas" w:eastAsia="Consolas" w:hAnsi="Consolas"/>
                <w:sz w:val="19"/>
                <w:szCs w:val="19"/>
                <w:shd w:fill="E2EEF2" w:val="clear"/>
              </w:rPr>
              <w:t xml:space="preserve">5432</w:t>
            </w:r>
          </w:p>
        </w:tc>
        <w:tc>
          <w:tcPr>
            <w:tcMar>
              <w:top w:type="dxa" w:w="60"/>
              <w:left w:type="dxa" w:w="100"/>
              <w:bottom w:type="dxa" w:w="60"/>
              <w:right w:type="dxa" w:w="100"/>
            </w:tcMar>
          </w:tcPr>
          <w:p>
            <w:r>
              <w:t xml:space="preserve">serveur PostgreSQL</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--superutilisateur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-Superutilisateur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postgres</w:t>
            </w:r>
          </w:p>
        </w:tc>
        <w:tc>
          <w:tcPr>
            <w:tcMar>
              <w:top w:type="dxa" w:w="60"/>
              <w:left w:type="dxa" w:w="100"/>
              <w:bottom w:type="dxa" w:w="60"/>
              <w:right w:type="dxa" w:w="100"/>
            </w:tcMar>
          </w:tcPr>
          <w:p>
            <w:r>
              <w:t xml:space="preserve">compte qui crée rôle et base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--base</w:t>
            </w:r>
            <w:r>
              <w:t xml:space="preserve">, </w:t>
            </w:r>
            <w:r>
              <w:rPr>
                <w:rFonts w:ascii="Consolas" w:cs="Consolas" w:eastAsia="Consolas" w:hAnsi="Consolas"/>
                <w:sz w:val="19"/>
                <w:szCs w:val="19"/>
                <w:shd w:fill="E2EEF2" w:val="clear"/>
              </w:rPr>
              <w:t xml:space="preserve">--utilisateur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-Base</w:t>
            </w:r>
            <w:r>
              <w:t xml:space="preserve">, </w:t>
            </w:r>
            <w:r>
              <w:rPr>
                <w:rFonts w:ascii="Consolas" w:cs="Consolas" w:eastAsia="Consolas" w:hAnsi="Consolas"/>
                <w:sz w:val="19"/>
                <w:szCs w:val="19"/>
                <w:shd w:fill="E2EEF2" w:val="clear"/>
              </w:rPr>
              <w:t xml:space="preserve">-Utilisateur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traceagile</w:t>
            </w:r>
            <w:r>
              <w:t xml:space="preserve">, </w:t>
            </w:r>
            <w:r>
              <w:rPr>
                <w:rFonts w:ascii="Consolas" w:cs="Consolas" w:eastAsia="Consolas" w:hAnsi="Consolas"/>
                <w:sz w:val="19"/>
                <w:szCs w:val="19"/>
                <w:shd w:fill="E2EEF2" w:val="clear"/>
              </w:rPr>
              <w:t xml:space="preserve">traceagile</w:t>
            </w:r>
          </w:p>
        </w:tc>
        <w:tc>
          <w:tcPr>
            <w:tcMar>
              <w:top w:type="dxa" w:w="60"/>
              <w:left w:type="dxa" w:w="100"/>
              <w:bottom w:type="dxa" w:w="60"/>
              <w:right w:type="dxa" w:w="100"/>
            </w:tcMar>
          </w:tcPr>
          <w:p>
            <w:r>
              <w:t xml:space="preserve">noms de la base et du rôle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--demo</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-Demo</w:t>
            </w:r>
          </w:p>
        </w:tc>
        <w:tc>
          <w:tcPr>
            <w:tcMar>
              <w:top w:type="dxa" w:w="60"/>
              <w:left w:type="dxa" w:w="100"/>
              <w:bottom w:type="dxa" w:w="60"/>
              <w:right w:type="dxa" w:w="100"/>
            </w:tcMar>
          </w:tcPr>
          <w:p>
            <w:r>
              <w:t xml:space="preserve">non</w:t>
            </w:r>
          </w:p>
        </w:tc>
        <w:tc>
          <w:tcPr>
            <w:tcMar>
              <w:top w:type="dxa" w:w="60"/>
              <w:left w:type="dxa" w:w="100"/>
              <w:bottom w:type="dxa" w:w="60"/>
              <w:right w:type="dxa" w:w="100"/>
            </w:tcMar>
          </w:tcPr>
          <w:p>
            <w:r>
              <w:t xml:space="preserve">injecte la démo SwagLabs (base vide uniquement)</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--remplacer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-Remplacer</w:t>
            </w:r>
          </w:p>
        </w:tc>
        <w:tc>
          <w:tcPr>
            <w:tcMar>
              <w:top w:type="dxa" w:w="60"/>
              <w:left w:type="dxa" w:w="100"/>
              <w:bottom w:type="dxa" w:w="60"/>
              <w:right w:type="dxa" w:w="100"/>
            </w:tcMar>
          </w:tcPr>
          <w:p>
            <w:r>
              <w:t xml:space="preserve">non</w:t>
            </w:r>
          </w:p>
        </w:tc>
        <w:tc>
          <w:tcPr>
            <w:tcMar>
              <w:top w:type="dxa" w:w="60"/>
              <w:left w:type="dxa" w:w="100"/>
              <w:bottom w:type="dxa" w:w="60"/>
              <w:right w:type="dxa" w:w="100"/>
            </w:tcMar>
          </w:tcPr>
          <w:p>
            <w:r>
              <w:rPr>
                <w:b/>
                <w:bCs/>
              </w:rPr>
              <w:t xml:space="preserve">supprime</w:t>
            </w:r>
            <w:r>
              <w:t xml:space="preserve"> puis recrée la base (toutes les données sont perdues)</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--url-serveur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-UrlServeur</w:t>
            </w:r>
          </w:p>
        </w:tc>
        <w:tc>
          <w:tcPr>
            <w:tcMar>
              <w:top w:type="dxa" w:w="60"/>
              <w:left w:type="dxa" w:w="100"/>
              <w:bottom w:type="dxa" w:w="60"/>
              <w:right w:type="dxa" w:w="100"/>
            </w:tcMar>
          </w:tcPr>
          <w:p>
            <w:r>
              <w:t xml:space="preserve">inchangée</w:t>
            </w:r>
          </w:p>
        </w:tc>
        <w:tc>
          <w:tcPr>
            <w:tcMar>
              <w:top w:type="dxa" w:w="60"/>
              <w:left w:type="dxa" w:w="100"/>
              <w:bottom w:type="dxa" w:w="60"/>
              <w:right w:type="dxa" w:w="100"/>
            </w:tcMar>
          </w:tcPr>
          <w:p>
            <w:r>
              <w:t xml:space="preserve">adresse du serveur d'exécution de la démo (colonne « Adresse du serveur » du §1.2)</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--pieces-jointes</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-PiecesJointes</w:t>
            </w:r>
          </w:p>
        </w:tc>
        <w:tc>
          <w:tcPr>
            <w:tcMar>
              <w:top w:type="dxa" w:w="60"/>
              <w:left w:type="dxa" w:w="100"/>
              <w:bottom w:type="dxa" w:w="60"/>
              <w:right w:type="dxa" w:w="100"/>
            </w:tcMar>
          </w:tcPr>
          <w:p>
            <w:r>
              <w:t xml:space="preserve">aucune copie</w:t>
            </w:r>
          </w:p>
        </w:tc>
        <w:tc>
          <w:tcPr>
            <w:tcMar>
              <w:top w:type="dxa" w:w="60"/>
              <w:left w:type="dxa" w:w="100"/>
              <w:bottom w:type="dxa" w:w="60"/>
              <w:right w:type="dxa" w:w="100"/>
            </w:tcMar>
          </w:tcPr>
          <w:p>
            <w:r>
              <w:t xml:space="preserve">dossier </w:t>
            </w:r>
            <w:r>
              <w:rPr>
                <w:rFonts w:ascii="Consolas" w:cs="Consolas" w:eastAsia="Consolas" w:hAnsi="Consolas"/>
                <w:sz w:val="19"/>
                <w:szCs w:val="19"/>
                <w:shd w:fill="E2EEF2" w:val="clear"/>
              </w:rPr>
              <w:t xml:space="preserve">TRACEAGILE_ATTACHMENTS_DIR</w:t>
            </w:r>
            <w:r>
              <w:t xml:space="preserve"> où copier les pièces jointes de la démo (TraceAgile hors Docker)</w:t>
            </w:r>
          </w:p>
        </w:tc>
      </w:tr>
    </w:tbl>
    <w:p>
      <w:pPr>
        <w:spacing w:after="120"/>
      </w:pPr>
    </w:p>
    <w:p>
      <w:r>
        <w:t xml:space="preserve">La variable d'environnement </w:t>
      </w:r>
      <w:r>
        <w:rPr>
          <w:rFonts w:ascii="Consolas" w:cs="Consolas" w:eastAsia="Consolas" w:hAnsi="Consolas"/>
          <w:sz w:val="19"/>
          <w:szCs w:val="19"/>
          <w:shd w:fill="E2EEF2" w:val="clear"/>
        </w:rPr>
        <w:t xml:space="preserve">PSQL</w:t>
      </w:r>
      <w:r>
        <w:t xml:space="preserve"> remplace la commande </w:t>
      </w:r>
      <w:r>
        <w:rPr>
          <w:rFonts w:ascii="Consolas" w:cs="Consolas" w:eastAsia="Consolas" w:hAnsi="Consolas"/>
          <w:sz w:val="19"/>
          <w:szCs w:val="19"/>
          <w:shd w:fill="E2EEF2" w:val="clear"/>
        </w:rPr>
        <w:t xml:space="preserve">psql</w:t>
      </w:r>
      <w:r>
        <w:t xml:space="preserve">, par exemple :</w:t>
      </w:r>
    </w:p>
    <w:p>
      <w:pPr>
        <w:pStyle w:val="ListParagraph"/>
        <w:numPr>
          <w:ilvl w:val="0"/>
          <w:numId w:val="2"/>
        </w:numPr>
      </w:pPr>
      <w:r>
        <w:rPr>
          <w:rFonts w:ascii="Consolas" w:cs="Consolas" w:eastAsia="Consolas" w:hAnsi="Consolas"/>
          <w:sz w:val="19"/>
          <w:szCs w:val="19"/>
          <w:shd w:fill="E2EEF2" w:val="clear"/>
        </w:rPr>
        <w:t xml:space="preserve">PSQL="/usr/lib/postgresql/16/bin/psql"</w:t>
      </w:r>
      <w:r>
        <w:t xml:space="preserve"> ;</w:t>
      </w:r>
    </w:p>
    <w:p>
      <w:pPr>
        <w:pStyle w:val="ListParagraph"/>
        <w:numPr>
          <w:ilvl w:val="0"/>
          <w:numId w:val="2"/>
        </w:numPr>
      </w:pPr>
      <w:r>
        <w:t xml:space="preserve">sous Windows, </w:t>
      </w:r>
      <w:r>
        <w:rPr>
          <w:rFonts w:ascii="Consolas" w:cs="Consolas" w:eastAsia="Consolas" w:hAnsi="Consolas"/>
          <w:sz w:val="19"/>
          <w:szCs w:val="19"/>
          <w:shd w:fill="E2EEF2" w:val="clear"/>
        </w:rPr>
        <w:t xml:space="preserve">$env:PSQL = 'C:\Program Files\PostgreSQL\16\bin\psql.exe'</w:t>
      </w:r>
      <w:r>
        <w:t xml:space="preserve">.</w:t>
      </w:r>
    </w:p>
    <w:p>
      <w:pPr>
        <w:pStyle w:val="Heading2"/>
      </w:pPr>
      <w:bookmarkStart w:name="chap_10" w:id="1"/>
      <w:r>
        <w:t xml:space="preserve">4.2 Base vide (production)</w:t>
      </w:r>
      <w:bookmarkEnd w:id="1"/>
    </w:p>
    <w:p>
      <w:pPr>
        <w:pStyle w:val="Code"/>
      </w:pPr>
      <w:r>
        <w:t xml:space="preserve">cd base-de-donnees</w:t>
      </w:r>
      <w:r>
        <w:br/>
        <w:t xml:space="preserve">./installer-base.sh --hote db.example.org --mot-de-passe 'motDePasseDuRole'</w:t>
      </w:r>
    </w:p>
    <w:p>
      <w:pPr>
        <w:pStyle w:val="Code"/>
      </w:pPr>
      <w:r>
        <w:t xml:space="preserve">cd base-de-donnees</w:t>
      </w:r>
      <w:r>
        <w:br/>
        <w:t xml:space="preserve">.\installer-base.ps1 -Hote db.example.org -MotDePasse 'motDePasseDuRole'</w:t>
      </w:r>
    </w:p>
    <w:p>
      <w:r>
        <w:t xml:space="preserve">La base reste vide. </w:t>
      </w:r>
      <w:r>
        <w:rPr>
          <w:b/>
          <w:bCs/>
        </w:rPr>
        <w:t xml:space="preserve">Au premier démarrage, TraceAgile crée lui-même</w:t>
      </w:r>
      <w:r>
        <w:t xml:space="preserve"> :</w:t>
      </w:r>
    </w:p>
    <w:p>
      <w:pPr>
        <w:pStyle w:val="ListParagraph"/>
        <w:numPr>
          <w:ilvl w:val="0"/>
          <w:numId w:val="2"/>
        </w:numPr>
      </w:pPr>
      <w:r>
        <w:t xml:space="preserve">le schéma (migrations Flyway) ;</w:t>
      </w:r>
    </w:p>
    <w:p>
      <w:pPr>
        <w:pStyle w:val="ListParagraph"/>
        <w:numPr>
          <w:ilvl w:val="0"/>
          <w:numId w:val="2"/>
        </w:numPr>
      </w:pPr>
      <w:r>
        <w:t xml:space="preserve">les données de démarrage (référentiels : statuts, types, priorités…) ;</w:t>
      </w:r>
    </w:p>
    <w:p>
      <w:pPr>
        <w:pStyle w:val="ListParagraph"/>
        <w:numPr>
          <w:ilvl w:val="0"/>
          <w:numId w:val="2"/>
        </w:numPr>
      </w:pPr>
      <w:r>
        <w:t xml:space="preserve">le compte administrateur défini par </w:t>
      </w:r>
      <w:r>
        <w:rPr>
          <w:rFonts w:ascii="Consolas" w:cs="Consolas" w:eastAsia="Consolas" w:hAnsi="Consolas"/>
          <w:sz w:val="19"/>
          <w:szCs w:val="19"/>
          <w:shd w:fill="E2EEF2" w:val="clear"/>
        </w:rPr>
        <w:t xml:space="preserve">TRACEAGILE_ADMIN_LOGIN</w:t>
      </w:r>
      <w:r>
        <w:t xml:space="preserve"> / </w:t>
      </w:r>
      <w:r>
        <w:rPr>
          <w:rFonts w:ascii="Consolas" w:cs="Consolas" w:eastAsia="Consolas" w:hAnsi="Consolas"/>
          <w:sz w:val="19"/>
          <w:szCs w:val="19"/>
          <w:shd w:fill="E2EEF2" w:val="clear"/>
        </w:rPr>
        <w:t xml:space="preserve">TRACEAGILE_ADMIN_PASSWORD</w:t>
      </w:r>
      <w:r>
        <w:t xml:space="preserve"> (§5.1).
Ce compte n'est créé que si la base ne contient aucun utilisateur.</w:t>
      </w:r>
    </w:p>
    <w:p>
      <w:pPr>
        <w:pStyle w:val="Heading2"/>
      </w:pPr>
      <w:bookmarkStart w:name="chap_11" w:id="1"/>
      <w:r>
        <w:t xml:space="preserve">4.3 Base avec la démonstration SwagLabs</w:t>
      </w:r>
      <w:bookmarkEnd w:id="1"/>
    </w:p>
    <w:p>
      <w:pPr>
        <w:pStyle w:val="Code"/>
      </w:pPr>
      <w:r>
        <w:t xml:space="preserve">./installer-base.sh --hote db.example.org --mot-de-passe 'motDePasseDuRole' --demo \</w:t>
      </w:r>
      <w:r>
        <w:br/>
        <w:t xml:space="preserve">  --url-serveur http://machine-b:8091 --pieces-jointes /opt/traceagile/pieces-jointes</w:t>
      </w:r>
    </w:p>
    <w:p>
      <w:pPr>
        <w:pStyle w:val="Code"/>
      </w:pPr>
      <w:r>
        <w:t xml:space="preserve">.\installer-base.ps1 -Hote db.example.org -MotDePasse 'motDePasseDuRole' -Demo `</w:t>
      </w:r>
      <w:r>
        <w:br/>
        <w:t xml:space="preserve">  -UrlServeur http://machine-b:8091 -PiecesJointes C:\TraceAgile\pieces-jointes</w:t>
      </w:r>
    </w:p>
    <w:p>
      <w:r>
        <w:t xml:space="preserve">Si TraceAgile tourne en conteneur, omettre </w:t>
      </w:r>
      <w:r>
        <w:rPr>
          <w:rFonts w:ascii="Consolas" w:cs="Consolas" w:eastAsia="Consolas" w:hAnsi="Consolas"/>
          <w:sz w:val="19"/>
          <w:szCs w:val="19"/>
          <w:shd w:fill="E2EEF2" w:val="clear"/>
        </w:rPr>
        <w:t xml:space="preserve">--pieces-jointes</w:t>
      </w:r>
      <w:r>
        <w:t xml:space="preserve"> et injecter plutôt la démo par le
service </w:t>
      </w:r>
      <w:r>
        <w:rPr>
          <w:rFonts w:ascii="Consolas" w:cs="Consolas" w:eastAsia="Consolas" w:hAnsi="Consolas"/>
          <w:sz w:val="19"/>
          <w:szCs w:val="19"/>
          <w:shd w:fill="E2EEF2" w:val="clear"/>
        </w:rPr>
        <w:t xml:space="preserve">installation-demo</w:t>
      </w:r>
      <w:r>
        <w:t xml:space="preserve"> (§6.3). Ce service copie aussi les pièces jointes dans le volume du
conteneur.</w:t>
      </w:r>
    </w:p>
    <w:p>
      <w:r>
        <w:t xml:space="preserve">La démo contient le projet </w:t>
      </w:r>
      <w:r>
        <w:rPr>
          <w:b/>
          <w:bCs/>
        </w:rPr>
        <w:t xml:space="preserve">SWAG</w:t>
      </w:r>
      <w:r>
        <w:t xml:space="preserve"> (application Swag Labs, </w:t>
      </w:r>
      <w:hyperlink w:history="1" r:id="rIdsglxzajljygmd3ltjfunu">
        <w:r>
          <w:rPr>
            <w:color w:val="19647E"/>
            <w:u w:val="single"/>
          </w:rPr>
          <w:t xml:space="preserve">www.saucedemo.com</w:t>
        </w:r>
      </w:hyperlink>
      <w:r>
        <w:t xml:space="preserve">), décrit dans le
</w:t>
      </w:r>
      <w:r>
        <w:t xml:space="preserve">guide d'utilisation</w:t>
      </w:r>
      <w:r>
        <w:rPr>
          <w:rFonts w:ascii="Consolas" w:cs="Consolas" w:eastAsia="Consolas" w:hAnsi="Consolas"/>
          <w:sz w:val="18"/>
          <w:szCs w:val="18"/>
        </w:rPr>
        <w:t xml:space="preserve"> (docs/guide/README.md)</w:t>
      </w:r>
      <w:r>
        <w:t xml:space="preserve"> :</w:t>
      </w:r>
    </w:p>
    <w:p>
      <w:pPr>
        <w:pStyle w:val="ListParagraph"/>
        <w:numPr>
          <w:ilvl w:val="0"/>
          <w:numId w:val="2"/>
        </w:numPr>
      </w:pPr>
      <w:r>
        <w:t xml:space="preserve">backlog, critères Gherkin, ENF, atelier Example Mapping ;</w:t>
      </w:r>
    </w:p>
    <w:p>
      <w:pPr>
        <w:pStyle w:val="ListParagraph"/>
        <w:numPr>
          <w:ilvl w:val="0"/>
          <w:numId w:val="2"/>
        </w:numPr>
      </w:pPr>
      <w:r>
        <w:t xml:space="preserve">tests manuels, automatisés, BDD et chartes exploratoires ;</w:t>
      </w:r>
    </w:p>
    <w:p>
      <w:pPr>
        <w:pStyle w:val="ListParagraph"/>
        <w:numPr>
          <w:ilvl w:val="0"/>
          <w:numId w:val="2"/>
        </w:numPr>
      </w:pPr>
      <w:r>
        <w:t xml:space="preserve">deux sprints joués, avec campagnes, runs automatisés réels et une session exploratoire ;</w:t>
      </w:r>
    </w:p>
    <w:p>
      <w:pPr>
        <w:pStyle w:val="ListParagraph"/>
        <w:numPr>
          <w:ilvl w:val="0"/>
          <w:numId w:val="2"/>
        </w:numPr>
      </w:pPr>
      <w:r>
        <w:t xml:space="preserve">anomalies et bilans.</w:t>
      </w:r>
    </w:p>
    <w:p>
      <w:r>
        <w:t xml:space="preserve">Comptes (mot de passe </w:t>
      </w:r>
      <w:r>
        <w:rPr>
          <w:rFonts w:ascii="Consolas" w:cs="Consolas" w:eastAsia="Consolas" w:hAnsi="Consolas"/>
          <w:b/>
          <w:bCs/>
          <w:sz w:val="19"/>
          <w:szCs w:val="19"/>
          <w:shd w:fill="E2EEF2" w:val="clear"/>
        </w:rPr>
        <w:t xml:space="preserve">SwagLabs-2026</w:t>
      </w:r>
      <w:r>
        <w:t xml:space="preserve">, à changer après la première connexion)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EF2" w:val="clear"/>
            <w:tcMar>
              <w:top w:type="dxa" w:w="60"/>
              <w:left w:type="dxa" w:w="100"/>
              <w:bottom w:type="dxa" w:w="60"/>
              <w:right w:type="dxa" w:w="100"/>
            </w:tcMar>
          </w:tcPr>
          <w:p>
            <w:r>
              <w:rPr>
                <w:b/>
                <w:bCs/>
              </w:rPr>
              <w:t xml:space="preserve">Compte</w:t>
            </w:r>
          </w:p>
        </w:tc>
        <w:tc>
          <w:tcPr>
            <w:shd w:fill="E2EEF2" w:val="clear"/>
            <w:tcMar>
              <w:top w:type="dxa" w:w="60"/>
              <w:left w:type="dxa" w:w="100"/>
              <w:bottom w:type="dxa" w:w="60"/>
              <w:right w:type="dxa" w:w="100"/>
            </w:tcMar>
          </w:tcPr>
          <w:p>
            <w:r>
              <w:rPr>
                <w:b/>
                <w:bCs/>
              </w:rPr>
              <w:t xml:space="preserve">Rôle dans SWAG</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admin</w:t>
            </w:r>
          </w:p>
        </w:tc>
        <w:tc>
          <w:tcPr>
            <w:tcMar>
              <w:top w:type="dxa" w:w="60"/>
              <w:left w:type="dxa" w:w="100"/>
              <w:bottom w:type="dxa" w:w="60"/>
              <w:right w:type="dxa" w:w="100"/>
            </w:tcMar>
          </w:tcPr>
          <w:p>
            <w:r>
              <w:t xml:space="preserve">administrateur système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po</w:t>
            </w:r>
          </w:p>
        </w:tc>
        <w:tc>
          <w:tcPr>
            <w:tcMar>
              <w:top w:type="dxa" w:w="60"/>
              <w:left w:type="dxa" w:w="100"/>
              <w:bottom w:type="dxa" w:w="60"/>
              <w:right w:type="dxa" w:w="100"/>
            </w:tcMar>
          </w:tcPr>
          <w:p>
            <w:r>
              <w:t xml:space="preserve">Product Owner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qa1</w:t>
            </w:r>
            <w:r>
              <w:t xml:space="preserve">, </w:t>
            </w:r>
            <w:r>
              <w:rPr>
                <w:rFonts w:ascii="Consolas" w:cs="Consolas" w:eastAsia="Consolas" w:hAnsi="Consolas"/>
                <w:sz w:val="19"/>
                <w:szCs w:val="19"/>
                <w:shd w:fill="E2EEF2" w:val="clear"/>
              </w:rPr>
              <w:t xml:space="preserve">qa2</w:t>
            </w:r>
          </w:p>
        </w:tc>
        <w:tc>
          <w:tcPr>
            <w:tcMar>
              <w:top w:type="dxa" w:w="60"/>
              <w:left w:type="dxa" w:w="100"/>
              <w:bottom w:type="dxa" w:w="60"/>
              <w:right w:type="dxa" w:w="100"/>
            </w:tcMar>
          </w:tcPr>
          <w:p>
            <w:r>
              <w:t xml:space="preserve">testeurs</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dev</w:t>
            </w:r>
          </w:p>
        </w:tc>
        <w:tc>
          <w:tcPr>
            <w:tcMar>
              <w:top w:type="dxa" w:w="60"/>
              <w:left w:type="dxa" w:w="100"/>
              <w:bottom w:type="dxa" w:w="60"/>
              <w:right w:type="dxa" w:w="100"/>
            </w:tcMar>
          </w:tcPr>
          <w:p>
            <w:r>
              <w:t xml:space="preserve">développeur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viewer</w:t>
            </w:r>
          </w:p>
        </w:tc>
        <w:tc>
          <w:tcPr>
            <w:tcMar>
              <w:top w:type="dxa" w:w="60"/>
              <w:left w:type="dxa" w:w="100"/>
              <w:bottom w:type="dxa" w:w="60"/>
              <w:right w:type="dxa" w:w="100"/>
            </w:tcMar>
          </w:tcPr>
          <w:p>
            <w:r>
              <w:t xml:space="preserve">lecteur</w:t>
            </w:r>
          </w:p>
        </w:tc>
      </w:tr>
    </w:tbl>
    <w:p>
      <w:pPr>
        <w:spacing w:after="120"/>
      </w:pPr>
    </w:p>
    <w:p>
      <w:r>
        <w:t xml:space="preserve">Le script refuse d'injecter la démo dans une base qui contient déjà des tables. Pour repartir de
zéro, ajouter </w:t>
      </w:r>
      <w:r>
        <w:rPr>
          <w:rFonts w:ascii="Consolas" w:cs="Consolas" w:eastAsia="Consolas" w:hAnsi="Consolas"/>
          <w:sz w:val="19"/>
          <w:szCs w:val="19"/>
          <w:shd w:fill="E2EEF2" w:val="clear"/>
        </w:rPr>
        <w:t xml:space="preserve">--remplacer</w:t>
      </w:r>
      <w:r>
        <w:t xml:space="preserve">, après une sauvegarde si besoin.</w:t>
      </w:r>
    </w:p>
    <w:p>
      <w:r>
        <w:t xml:space="preserve">Le serveur d'exécution de la démo garde son nom (« Serveur d'exécution ») :</w:t>
      </w:r>
    </w:p>
    <w:p>
      <w:pPr>
        <w:pStyle w:val="ListParagraph"/>
        <w:numPr>
          <w:ilvl w:val="0"/>
          <w:numId w:val="2"/>
        </w:numPr>
      </w:pPr>
      <w:r>
        <w:t xml:space="preserve">son adresse devient celle de </w:t>
      </w:r>
      <w:r>
        <w:rPr>
          <w:rFonts w:ascii="Consolas" w:cs="Consolas" w:eastAsia="Consolas" w:hAnsi="Consolas"/>
          <w:sz w:val="19"/>
          <w:szCs w:val="19"/>
          <w:shd w:fill="E2EEF2" w:val="clear"/>
        </w:rPr>
        <w:t xml:space="preserve">--url-serveur</w:t>
      </w:r>
      <w:r>
        <w:t xml:space="preserve"> ;</w:t>
      </w:r>
    </w:p>
    <w:p>
      <w:pPr>
        <w:pStyle w:val="ListParagraph"/>
        <w:numPr>
          <w:ilvl w:val="0"/>
          <w:numId w:val="2"/>
        </w:numPr>
      </w:pPr>
      <w:r>
        <w:t xml:space="preserve">il est </w:t>
      </w:r>
      <w:r>
        <w:rPr>
          <w:b/>
          <w:bCs/>
        </w:rPr>
        <w:t xml:space="preserve">à appairer</w:t>
      </w:r>
      <w:r>
        <w:t xml:space="preserve"> (§9) ;</w:t>
      </w:r>
    </w:p>
    <w:p>
      <w:pPr>
        <w:pStyle w:val="ListParagraph"/>
        <w:numPr>
          <w:ilvl w:val="0"/>
          <w:numId w:val="2"/>
        </w:numPr>
      </w:pPr>
      <w:r>
        <w:t xml:space="preserve">les jetons de la machine qui a produit la démo ne sont jamais distribués.</w:t>
      </w:r>
    </w:p>
    <w:p>
      <w:pPr>
        <w:pStyle w:val="Heading1"/>
      </w:pPr>
      <w:bookmarkStart w:name="chap_12" w:id="1"/>
      <w:r>
        <w:t xml:space="preserve">5. TraceAgile hors Docker</w:t>
      </w:r>
      <w:bookmarkEnd w:id="1"/>
    </w:p>
    <w:p>
      <w:pPr>
        <w:pStyle w:val="Heading2"/>
      </w:pPr>
      <w:bookmarkStart w:name="chap_13" w:id="1"/>
      <w:r>
        <w:t xml:space="preserve">5.1 Configuration</w:t>
      </w:r>
      <w:bookmarkEnd w:id="1"/>
    </w:p>
    <w:p>
      <w:r>
        <w:t xml:space="preserve">Dans le dossier </w:t>
      </w:r>
      <w:r>
        <w:rPr>
          <w:rFonts w:ascii="Consolas" w:cs="Consolas" w:eastAsia="Consolas" w:hAnsi="Consolas"/>
          <w:sz w:val="19"/>
          <w:szCs w:val="19"/>
          <w:shd w:fill="E2EEF2" w:val="clear"/>
        </w:rPr>
        <w:t xml:space="preserve">traceagile/</w:t>
      </w:r>
      <w:r>
        <w:t xml:space="preserve"> :</w:t>
      </w:r>
    </w:p>
    <w:p>
      <w:pPr>
        <w:pStyle w:val="ListParagraph"/>
        <w:numPr>
          <w:ilvl w:val="0"/>
          <w:numId w:val="4"/>
        </w:numPr>
      </w:pPr>
      <w:r>
        <w:t xml:space="preserve">copier </w:t>
      </w:r>
      <w:r>
        <w:rPr>
          <w:rFonts w:ascii="Consolas" w:cs="Consolas" w:eastAsia="Consolas" w:hAnsi="Consolas"/>
          <w:sz w:val="19"/>
          <w:szCs w:val="19"/>
          <w:shd w:fill="E2EEF2" w:val="clear"/>
        </w:rPr>
        <w:t xml:space="preserve">traceagile.env.exemple</w:t>
      </w:r>
      <w:r>
        <w:t xml:space="preserve"> en </w:t>
      </w:r>
      <w:r>
        <w:rPr>
          <w:rFonts w:ascii="Consolas" w:cs="Consolas" w:eastAsia="Consolas" w:hAnsi="Consolas"/>
          <w:sz w:val="19"/>
          <w:szCs w:val="19"/>
          <w:shd w:fill="E2EEF2" w:val="clear"/>
        </w:rPr>
        <w:t xml:space="preserve">traceagile.env</w:t>
      </w:r>
      <w:r>
        <w:t xml:space="preserve"> ;</w:t>
      </w:r>
    </w:p>
    <w:p>
      <w:pPr>
        <w:pStyle w:val="ListParagraph"/>
        <w:numPr>
          <w:ilvl w:val="0"/>
          <w:numId w:val="4"/>
        </w:numPr>
      </w:pPr>
      <w:r>
        <w:t xml:space="preserve">l'adapter ;</w:t>
      </w:r>
    </w:p>
    <w:p>
      <w:pPr>
        <w:pStyle w:val="ListParagraph"/>
        <w:numPr>
          <w:ilvl w:val="0"/>
          <w:numId w:val="4"/>
        </w:numPr>
      </w:pPr>
      <w:r>
        <w:t xml:space="preserve">le protéger, car il contient des secrets : </w:t>
      </w:r>
      <w:r>
        <w:rPr>
          <w:rFonts w:ascii="Consolas" w:cs="Consolas" w:eastAsia="Consolas" w:hAnsi="Consolas"/>
          <w:sz w:val="19"/>
          <w:szCs w:val="19"/>
          <w:shd w:fill="E2EEF2" w:val="clear"/>
        </w:rPr>
        <w:t xml:space="preserve">chmod 600 traceagile.env</w:t>
      </w:r>
      <w:r>
        <w:t xml:space="preserve">, ou droits NTFS réservés
au compte du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Variable</w:t>
            </w:r>
          </w:p>
        </w:tc>
        <w:tc>
          <w:tcPr>
            <w:shd w:fill="E2EEF2" w:val="clear"/>
            <w:tcMar>
              <w:top w:type="dxa" w:w="60"/>
              <w:left w:type="dxa" w:w="100"/>
              <w:bottom w:type="dxa" w:w="60"/>
              <w:right w:type="dxa" w:w="100"/>
            </w:tcMar>
          </w:tcPr>
          <w:p>
            <w:r>
              <w:rPr>
                <w:b/>
                <w:bCs/>
              </w:rPr>
              <w:t xml:space="preserve">Défaut</w:t>
            </w:r>
          </w:p>
        </w:tc>
        <w:tc>
          <w:tcPr>
            <w:shd w:fill="E2EEF2" w:val="clear"/>
            <w:tcMar>
              <w:top w:type="dxa" w:w="60"/>
              <w:left w:type="dxa" w:w="100"/>
              <w:bottom w:type="dxa" w:w="60"/>
              <w:right w:type="dxa" w:w="100"/>
            </w:tcMar>
          </w:tcPr>
          <w:p>
            <w:r>
              <w:rPr>
                <w:b/>
                <w:bCs/>
              </w:rPr>
              <w:t xml:space="preserve">À renseigner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SERVER_PORT</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8085</w:t>
            </w:r>
          </w:p>
        </w:tc>
        <w:tc>
          <w:tcPr>
            <w:tcMar>
              <w:top w:type="dxa" w:w="60"/>
              <w:left w:type="dxa" w:w="100"/>
              <w:bottom w:type="dxa" w:w="60"/>
              <w:right w:type="dxa" w:w="100"/>
            </w:tcMar>
          </w:tcPr>
          <w:p>
            <w:r>
              <w:t xml:space="preserve">port HTTP (interface et API)</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TRACEAGILE_DB_URL</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jdbc:postgresql://localhost:5433/traceagile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jdbc:postgresql://&lt;hôte&gt;:5432/&lt;base&gt;</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TRACEAGILE_DB_USER</w:t>
            </w:r>
            <w:r>
              <w:t xml:space="preserve">, </w:t>
            </w:r>
            <w:r>
              <w:rPr>
                <w:rFonts w:ascii="Consolas" w:cs="Consolas" w:eastAsia="Consolas" w:hAnsi="Consolas"/>
                <w:sz w:val="19"/>
                <w:szCs w:val="19"/>
                <w:shd w:fill="E2EEF2" w:val="clear"/>
              </w:rPr>
              <w:t xml:space="preserve">TRACEAGILE_DB_PASSWORD</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traceagile</w:t>
            </w:r>
          </w:p>
        </w:tc>
        <w:tc>
          <w:tcPr>
            <w:tcMar>
              <w:top w:type="dxa" w:w="60"/>
              <w:left w:type="dxa" w:w="100"/>
              <w:bottom w:type="dxa" w:w="60"/>
              <w:right w:type="dxa" w:w="100"/>
            </w:tcMar>
          </w:tcPr>
          <w:p>
            <w:r>
              <w:t xml:space="preserve">rôle et mot de passe du §4</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TRACEAGILE_JWT_SECRET</w:t>
            </w:r>
          </w:p>
        </w:tc>
        <w:tc>
          <w:tcPr>
            <w:tcMar>
              <w:top w:type="dxa" w:w="60"/>
              <w:left w:type="dxa" w:w="100"/>
              <w:bottom w:type="dxa" w:w="60"/>
              <w:right w:type="dxa" w:w="100"/>
            </w:tcMar>
          </w:tcPr>
          <w:p>
            <w:r>
              <w:t xml:space="preserve">secret de développement</w:t>
            </w:r>
          </w:p>
        </w:tc>
        <w:tc>
          <w:tcPr>
            <w:tcMar>
              <w:top w:type="dxa" w:w="60"/>
              <w:left w:type="dxa" w:w="100"/>
              <w:bottom w:type="dxa" w:w="60"/>
              <w:right w:type="dxa" w:w="100"/>
            </w:tcMar>
          </w:tcPr>
          <w:p>
            <w:r>
              <w:rPr>
                <w:b/>
                <w:bCs/>
              </w:rPr>
              <w:t xml:space="preserve">obligatoire</w:t>
            </w:r>
            <w:r>
              <w:t xml:space="preserve"> : 32 caractères ou plus, aléatoire (signature des jetons de connexion)</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TRACEAGILE_ENCRYPTION_KEY</w:t>
            </w:r>
          </w:p>
        </w:tc>
        <w:tc>
          <w:tcPr>
            <w:tcMar>
              <w:top w:type="dxa" w:w="60"/>
              <w:left w:type="dxa" w:w="100"/>
              <w:bottom w:type="dxa" w:w="60"/>
              <w:right w:type="dxa" w:w="100"/>
            </w:tcMar>
          </w:tcPr>
          <w:p>
            <w:r>
              <w:t xml:space="preserve">clé de développement</w:t>
            </w:r>
          </w:p>
        </w:tc>
        <w:tc>
          <w:tcPr>
            <w:tcMar>
              <w:top w:type="dxa" w:w="60"/>
              <w:left w:type="dxa" w:w="100"/>
              <w:bottom w:type="dxa" w:w="60"/>
              <w:right w:type="dxa" w:w="100"/>
            </w:tcMar>
          </w:tcPr>
          <w:p>
            <w:r>
              <w:rPr>
                <w:b/>
                <w:bCs/>
              </w:rPr>
              <w:t xml:space="preserve">obligatoire</w:t>
            </w:r>
            <w:r>
              <w:t xml:space="preserve"> : aléatoire ; chiffre les jetons des serveurs d'exécution. La changer oblige à réappairer les serveurs.</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TRACEAGILE_ADMIN_LOGIN</w:t>
            </w:r>
            <w:r>
              <w:t xml:space="preserve">, </w:t>
            </w:r>
            <w:r>
              <w:rPr>
                <w:rFonts w:ascii="Consolas" w:cs="Consolas" w:eastAsia="Consolas" w:hAnsi="Consolas"/>
                <w:sz w:val="19"/>
                <w:szCs w:val="19"/>
                <w:shd w:fill="E2EEF2" w:val="clear"/>
              </w:rPr>
              <w:t xml:space="preserve">TRACEAGILE_ADMIN_PASSWORD</w:t>
            </w:r>
            <w:r>
              <w:t xml:space="preserve">, </w:t>
            </w:r>
            <w:r>
              <w:rPr>
                <w:rFonts w:ascii="Consolas" w:cs="Consolas" w:eastAsia="Consolas" w:hAnsi="Consolas"/>
                <w:sz w:val="19"/>
                <w:szCs w:val="19"/>
                <w:shd w:fill="E2EEF2" w:val="clear"/>
              </w:rPr>
              <w:t xml:space="preserve">TRACEAGILE_ADMIN_EMAIL</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admin</w:t>
            </w:r>
            <w:r>
              <w:t xml:space="preserve">, aléatoire, </w:t>
            </w:r>
            <w:r>
              <w:rPr>
                <w:rFonts w:ascii="Consolas" w:cs="Consolas" w:eastAsia="Consolas" w:hAnsi="Consolas"/>
                <w:sz w:val="19"/>
                <w:szCs w:val="19"/>
                <w:shd w:fill="E2EEF2" w:val="clear"/>
              </w:rPr>
              <w:t xml:space="preserve">admin@traceagile.local</w:t>
            </w:r>
          </w:p>
        </w:tc>
        <w:tc>
          <w:tcPr>
            <w:tcMar>
              <w:top w:type="dxa" w:w="60"/>
              <w:left w:type="dxa" w:w="100"/>
              <w:bottom w:type="dxa" w:w="60"/>
              <w:right w:type="dxa" w:w="100"/>
            </w:tcMar>
          </w:tcPr>
          <w:p>
            <w:r>
              <w:t xml:space="preserve">administrateur créé sur une base vide. Sans mot de passe, un mot de passe aléatoire est écrit </w:t>
            </w:r>
            <w:r>
              <w:rPr>
                <w:b/>
                <w:bCs/>
              </w:rPr>
              <w:t xml:space="preserve">une fois</w:t>
            </w:r>
            <w:r>
              <w:t xml:space="preserve"> dans le journal (</w:t>
            </w:r>
            <w:r>
              <w:rPr>
                <w:rFonts w:ascii="Consolas" w:cs="Consolas" w:eastAsia="Consolas" w:hAnsi="Consolas"/>
                <w:sz w:val="19"/>
                <w:szCs w:val="19"/>
                <w:shd w:fill="E2EEF2" w:val="clear"/>
              </w:rPr>
              <w:t xml:space="preserve">WARN</w:t>
            </w:r>
            <w:r>
              <w:t xml:space="preserv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TRACEAGILE_COOKIE_SECURE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false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true</w:t>
            </w:r>
            <w:r>
              <w:t xml:space="preserve"> dès que l'accès se fait en HTTPS</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TRACEAGILE_CALLBACK_URL</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http://localhost:8085/api/v1/execution-callbacks</w:t>
            </w:r>
          </w:p>
        </w:tc>
        <w:tc>
          <w:tcPr>
            <w:tcMar>
              <w:top w:type="dxa" w:w="60"/>
              <w:left w:type="dxa" w:w="100"/>
              <w:bottom w:type="dxa" w:w="60"/>
              <w:right w:type="dxa" w:w="100"/>
            </w:tcMar>
          </w:tcPr>
          <w:p>
            <w:r>
              <w:t xml:space="preserve">adresse de TraceAgile </w:t>
            </w:r>
            <w:r>
              <w:rPr>
                <w:b/>
                <w:bCs/>
              </w:rPr>
              <w:t xml:space="preserve">vue depuis le serveur d'exécution</w:t>
            </w:r>
            <w:r>
              <w:t xml:space="preserve"> : voir le §1.2</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TRACEAGILE_ATTACHMENTS_DIR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&lt;TEMP&gt;/traceagile-attachments</w:t>
            </w:r>
          </w:p>
        </w:tc>
        <w:tc>
          <w:tcPr>
            <w:tcMar>
              <w:top w:type="dxa" w:w="60"/>
              <w:left w:type="dxa" w:w="100"/>
              <w:bottom w:type="dxa" w:w="60"/>
              <w:right w:type="dxa" w:w="100"/>
            </w:tcMar>
          </w:tcPr>
          <w:p>
            <w:r>
              <w:rPr>
                <w:b/>
                <w:bCs/>
              </w:rPr>
              <w:t xml:space="preserve">obligatoire</w:t>
            </w:r>
            <w:r>
              <w:t xml:space="preserve"> : dossier persistant des pièces jointes (le dossier temporaire par défaut peut être vidé par le système)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JAVA_OPTS</w:t>
            </w:r>
          </w:p>
        </w:tc>
        <w:tc>
          <w:tcPr>
            <w:tcMar>
              <w:top w:type="dxa" w:w="60"/>
              <w:left w:type="dxa" w:w="100"/>
              <w:bottom w:type="dxa" w:w="60"/>
              <w:right w:type="dxa" w:w="100"/>
            </w:tcMar>
          </w:tcPr>
          <w:p>
            <w:r>
              <w:t xml:space="preserve">—</w:t>
            </w:r>
          </w:p>
        </w:tc>
        <w:tc>
          <w:tcPr>
            <w:tcMar>
              <w:top w:type="dxa" w:w="60"/>
              <w:left w:type="dxa" w:w="100"/>
              <w:bottom w:type="dxa" w:w="60"/>
              <w:right w:type="dxa" w:w="100"/>
            </w:tcMar>
          </w:tcPr>
          <w:p>
            <w:r>
              <w:t xml:space="preserve">options de la JVM (ex. </w:t>
            </w:r>
            <w:r>
              <w:rPr>
                <w:rFonts w:ascii="Consolas" w:cs="Consolas" w:eastAsia="Consolas" w:hAnsi="Consolas"/>
                <w:sz w:val="19"/>
                <w:szCs w:val="19"/>
                <w:shd w:fill="E2EEF2" w:val="clear"/>
              </w:rPr>
              <w:t xml:space="preserve">-Xmx1g</w:t>
            </w:r>
            <w:r>
              <w:t xml:space="preserve">)</w:t>
            </w:r>
          </w:p>
        </w:tc>
      </w:tr>
    </w:tbl>
    <w:p>
      <w:pPr>
        <w:spacing w:after="120"/>
      </w:pPr>
    </w:p>
    <w:p>
      <w:r>
        <w:t xml:space="preserve">Pour générer un secret :</w:t>
      </w:r>
    </w:p>
    <w:p>
      <w:pPr>
        <w:pStyle w:val="ListParagraph"/>
        <w:numPr>
          <w:ilvl w:val="0"/>
          <w:numId w:val="2"/>
        </w:numPr>
      </w:pPr>
      <w:r>
        <w:rPr>
          <w:rFonts w:ascii="Consolas" w:cs="Consolas" w:eastAsia="Consolas" w:hAnsi="Consolas"/>
          <w:sz w:val="19"/>
          <w:szCs w:val="19"/>
          <w:shd w:fill="E2EEF2" w:val="clear"/>
        </w:rPr>
        <w:t xml:space="preserve">openssl rand -base64 48</w:t>
      </w:r>
      <w:r>
        <w:t xml:space="preserve"> ;</w:t>
      </w:r>
    </w:p>
    <w:p>
      <w:pPr>
        <w:pStyle w:val="ListParagraph"/>
        <w:numPr>
          <w:ilvl w:val="0"/>
          <w:numId w:val="2"/>
        </w:numPr>
      </w:pPr>
      <w:r>
        <w:t xml:space="preserve">ou en PowerShell : </w:t>
      </w:r>
      <w:r>
        <w:rPr>
          <w:rFonts w:ascii="Consolas" w:cs="Consolas" w:eastAsia="Consolas" w:hAnsi="Consolas"/>
          <w:sz w:val="19"/>
          <w:szCs w:val="19"/>
          <w:shd w:fill="E2EEF2" w:val="clear"/>
        </w:rPr>
        <w:t xml:space="preserve">[Convert]::ToBase64String((1..48 | % { Get-Random -Max 256 }) -as [byte[]])</w:t>
      </w:r>
      <w:r>
        <w:t xml:space="preserve">.</w:t>
      </w:r>
    </w:p>
    <w:p>
      <w:r>
        <w:t xml:space="preserve">Toute propriété Spring Boot peut aussi se régler par variable d'environnement, ou par un fichier
</w:t>
      </w:r>
      <w:r>
        <w:rPr>
          <w:rFonts w:ascii="Consolas" w:cs="Consolas" w:eastAsia="Consolas" w:hAnsi="Consolas"/>
          <w:sz w:val="19"/>
          <w:szCs w:val="19"/>
          <w:shd w:fill="E2EEF2" w:val="clear"/>
        </w:rPr>
        <w:t xml:space="preserve">config/application.yml</w:t>
      </w:r>
      <w:r>
        <w:t xml:space="preserve"> à côté du jar.</w:t>
      </w:r>
    </w:p>
    <w:p>
      <w:r>
        <w:rPr>
          <w:b/>
          <w:bCs/>
        </w:rPr>
        <w:t xml:space="preserve">Ne pas activer le profil </w:t>
      </w:r>
      <w:r>
        <w:rPr>
          <w:rFonts w:ascii="Consolas" w:cs="Consolas" w:eastAsia="Consolas" w:hAnsi="Consolas"/>
          <w:b/>
          <w:bCs/>
          <w:sz w:val="19"/>
          <w:szCs w:val="19"/>
          <w:shd w:fill="E2EEF2" w:val="clear"/>
        </w:rPr>
        <w:t xml:space="preserve">demo</w:t>
      </w:r>
      <w:r>
        <w:t xml:space="preserve"> : il charge un autre jeu de démonstration (projet SHOP) et
appaire le simulateur de développement.</w:t>
      </w:r>
    </w:p>
    <w:p>
      <w:pPr>
        <w:pStyle w:val="Heading2"/>
      </w:pPr>
      <w:bookmarkStart w:name="chap_14" w:id="1"/>
      <w:r>
        <w:t xml:space="preserve">5.2 Démarrage</w:t>
      </w:r>
      <w:bookmarkEnd w:id="1"/>
    </w:p>
    <w:p>
      <w:pPr>
        <w:pStyle w:val="Code"/>
      </w:pPr>
      <w:r>
        <w:t xml:space="preserve">cd /opt/traceagile/traceagile &amp;&amp; ./demarrer.sh</w:t>
      </w:r>
    </w:p>
    <w:p>
      <w:pPr>
        <w:pStyle w:val="Code"/>
      </w:pPr>
      <w:r>
        <w:t xml:space="preserve">cd C:\TraceAgile\traceagile; .\demarrer.ps1</w:t>
      </w:r>
    </w:p>
    <w:p>
      <w:r>
        <w:t xml:space="preserve">Au premier démarrage sur une base vide, le journal indique les migrations Flyway, puis la création
de l'administrateur. Vérifications :</w:t>
      </w:r>
    </w:p>
    <w:p>
      <w:pPr>
        <w:pStyle w:val="ListParagraph"/>
        <w:numPr>
          <w:ilvl w:val="0"/>
          <w:numId w:val="2"/>
        </w:numPr>
      </w:pPr>
      <w:r>
        <w:rPr>
          <w:rFonts w:ascii="Consolas" w:cs="Consolas" w:eastAsia="Consolas" w:hAnsi="Consolas"/>
          <w:sz w:val="19"/>
          <w:szCs w:val="19"/>
          <w:shd w:fill="E2EEF2" w:val="clear"/>
        </w:rPr>
        <w:t xml:space="preserve">http://machine-a:8085/actuator/health</w:t>
      </w:r>
      <w:r>
        <w:t xml:space="preserve"> répond </w:t>
      </w:r>
      <w:r>
        <w:rPr>
          <w:rFonts w:ascii="Consolas" w:cs="Consolas" w:eastAsia="Consolas" w:hAnsi="Consolas"/>
          <w:sz w:val="19"/>
          <w:szCs w:val="19"/>
          <w:shd w:fill="E2EEF2" w:val="clear"/>
        </w:rPr>
        <w:t xml:space="preserve">{"status":"UP"}</w:t>
      </w:r>
      <w:r>
        <w:t xml:space="preserve"> ;</w:t>
      </w:r>
    </w:p>
    <w:p>
      <w:pPr>
        <w:pStyle w:val="ListParagraph"/>
        <w:numPr>
          <w:ilvl w:val="0"/>
          <w:numId w:val="2"/>
        </w:numPr>
      </w:pPr>
      <w:r>
        <w:rPr>
          <w:rFonts w:ascii="Consolas" w:cs="Consolas" w:eastAsia="Consolas" w:hAnsi="Consolas"/>
          <w:sz w:val="19"/>
          <w:szCs w:val="19"/>
          <w:shd w:fill="E2EEF2" w:val="clear"/>
        </w:rPr>
        <w:t xml:space="preserve">http://machine-a:8085/</w:t>
      </w:r>
      <w:r>
        <w:t xml:space="preserve"> affiche l'écran de connexion ;</w:t>
      </w:r>
    </w:p>
    <w:p>
      <w:pPr>
        <w:pStyle w:val="ListParagraph"/>
        <w:numPr>
          <w:ilvl w:val="0"/>
          <w:numId w:val="2"/>
        </w:numPr>
      </w:pPr>
      <w:r>
        <w:t xml:space="preserve">le menu </w:t>
      </w:r>
      <w:r>
        <w:rPr>
          <w:b/>
          <w:bCs/>
        </w:rPr>
        <w:t xml:space="preserve">Documentation</w:t>
      </w:r>
      <w:r>
        <w:t xml:space="preserve"> (</w:t>
      </w:r>
      <w:r>
        <w:rPr>
          <w:rFonts w:ascii="Consolas" w:cs="Consolas" w:eastAsia="Consolas" w:hAnsi="Consolas"/>
          <w:sz w:val="19"/>
          <w:szCs w:val="19"/>
          <w:shd w:fill="E2EEF2" w:val="clear"/>
        </w:rPr>
        <w:t xml:space="preserve">/guide/</w:t>
      </w:r>
      <w:r>
        <w:t xml:space="preserve">) ouvre le guide d'utilisation ;</w:t>
      </w:r>
    </w:p>
    <w:p>
      <w:pPr>
        <w:pStyle w:val="ListParagraph"/>
        <w:numPr>
          <w:ilvl w:val="0"/>
          <w:numId w:val="2"/>
        </w:numPr>
      </w:pPr>
      <w:r>
        <w:rPr>
          <w:rFonts w:ascii="Consolas" w:cs="Consolas" w:eastAsia="Consolas" w:hAnsi="Consolas"/>
          <w:sz w:val="19"/>
          <w:szCs w:val="19"/>
          <w:shd w:fill="E2EEF2" w:val="clear"/>
        </w:rPr>
        <w:t xml:space="preserve">http://machine-a:8085/swagger-ui.html</w:t>
      </w:r>
      <w:r>
        <w:t xml:space="preserve"> décrit l'API.</w:t>
      </w:r>
    </w:p>
    <w:p>
      <w:pPr>
        <w:pStyle w:val="Heading2"/>
      </w:pPr>
      <w:bookmarkStart w:name="chap_15" w:id="1"/>
      <w:r>
        <w:t xml:space="preserve">5.3 Service</w:t>
      </w:r>
      <w:bookmarkEnd w:id="1"/>
    </w:p>
    <w:p>
      <w:r>
        <w:rPr>
          <w:b/>
          <w:bCs/>
        </w:rPr>
        <w:t xml:space="preserve">Linux (systemd).</w:t>
      </w:r>
    </w:p>
    <w:p>
      <w:pPr>
        <w:pStyle w:val="ListParagraph"/>
        <w:numPr>
          <w:ilvl w:val="0"/>
          <w:numId w:val="5"/>
        </w:numPr>
      </w:pPr>
      <w:r>
        <w:t xml:space="preserve">Créer un compte sans connexion : </w:t>
      </w:r>
      <w:r>
        <w:rPr>
          <w:rFonts w:ascii="Consolas" w:cs="Consolas" w:eastAsia="Consolas" w:hAnsi="Consolas"/>
          <w:sz w:val="19"/>
          <w:szCs w:val="19"/>
          <w:shd w:fill="E2EEF2" w:val="clear"/>
        </w:rPr>
        <w:t xml:space="preserve">sudo useradd -r -s /usr/sbin/nologin traceagile</w:t>
      </w:r>
      <w:r>
        <w:t xml:space="preserve">.</w:t>
      </w:r>
    </w:p>
    <w:p>
      <w:pPr>
        <w:pStyle w:val="ListParagraph"/>
        <w:numPr>
          <w:ilvl w:val="0"/>
          <w:numId w:val="5"/>
        </w:numPr>
      </w:pPr>
      <w:r>
        <w:t xml:space="preserve">Lui donner le dossier : </w:t>
      </w:r>
      <w:r>
        <w:rPr>
          <w:rFonts w:ascii="Consolas" w:cs="Consolas" w:eastAsia="Consolas" w:hAnsi="Consolas"/>
          <w:sz w:val="19"/>
          <w:szCs w:val="19"/>
          <w:shd w:fill="E2EEF2" w:val="clear"/>
        </w:rPr>
        <w:t xml:space="preserve">sudo chown -R traceagile: /opt/traceagile</w:t>
      </w:r>
      <w:r>
        <w:t xml:space="preserve">.</w:t>
      </w:r>
    </w:p>
    <w:p>
      <w:pPr>
        <w:pStyle w:val="ListParagraph"/>
        <w:numPr>
          <w:ilvl w:val="0"/>
          <w:numId w:val="5"/>
        </w:numPr>
      </w:pPr>
      <w:r>
        <w:t xml:space="preserve">Installer et démarrer le service :</w:t>
      </w:r>
    </w:p>
    <w:p>
      <w:pPr>
        <w:pStyle w:val="Code"/>
      </w:pPr>
      <w:r>
        <w:t xml:space="preserve">sudo cp /opt/traceagile/traceagile/traceagile.service /etc/systemd/system/</w:t>
      </w:r>
      <w:r>
        <w:br/>
        <w:t xml:space="preserve">sudo systemctl daemon-reload</w:t>
      </w:r>
      <w:r>
        <w:br/>
        <w:t xml:space="preserve">sudo systemctl enable --now traceagile</w:t>
      </w:r>
      <w:r>
        <w:br/>
        <w:t xml:space="preserve">journalctl -u traceagile -f</w:t>
      </w:r>
    </w:p>
    <w:p>
      <w:r>
        <w:t xml:space="preserve">Si l'installation n'est pas dans </w:t>
      </w:r>
      <w:r>
        <w:rPr>
          <w:rFonts w:ascii="Consolas" w:cs="Consolas" w:eastAsia="Consolas" w:hAnsi="Consolas"/>
          <w:sz w:val="19"/>
          <w:szCs w:val="19"/>
          <w:shd w:fill="E2EEF2" w:val="clear"/>
        </w:rPr>
        <w:t xml:space="preserve">/opt/traceagile</w:t>
      </w:r>
      <w:r>
        <w:t xml:space="preserve">, adapter dans le fichier de service
</w:t>
      </w:r>
      <w:r>
        <w:rPr>
          <w:rFonts w:ascii="Consolas" w:cs="Consolas" w:eastAsia="Consolas" w:hAnsi="Consolas"/>
          <w:sz w:val="19"/>
          <w:szCs w:val="19"/>
          <w:shd w:fill="E2EEF2" w:val="clear"/>
        </w:rPr>
        <w:t xml:space="preserve">WorkingDirectory</w:t>
      </w:r>
      <w:r>
        <w:t xml:space="preserve">, </w:t>
      </w:r>
      <w:r>
        <w:rPr>
          <w:rFonts w:ascii="Consolas" w:cs="Consolas" w:eastAsia="Consolas" w:hAnsi="Consolas"/>
          <w:sz w:val="19"/>
          <w:szCs w:val="19"/>
          <w:shd w:fill="E2EEF2" w:val="clear"/>
        </w:rPr>
        <w:t xml:space="preserve">EnvironmentFile</w:t>
      </w:r>
      <w:r>
        <w:t xml:space="preserve"> et le chemin du jar. Ces variables sont lues par systemd : ne
pas mettre de guillemets autour des valeurs.</w:t>
      </w:r>
    </w:p>
    <w:p>
      <w:r>
        <w:rPr>
          <w:b/>
          <w:bCs/>
        </w:rPr>
        <w:t xml:space="preserve">Windows.</w:t>
      </w:r>
      <w:r>
        <w:t xml:space="preserve"> Le plus simple est </w:t>
      </w:r>
      <w:hyperlink w:history="1" r:id="rIdk41huofiys-rts9ufenmt">
        <w:r>
          <w:rPr>
            <w:color w:val="19647E"/>
            <w:u w:val="single"/>
          </w:rPr>
          <w:t xml:space="preserve">WinSW</w:t>
        </w:r>
      </w:hyperlink>
      <w:r>
        <w:t xml:space="preserve"> ou
</w:t>
      </w:r>
      <w:hyperlink w:history="1" r:id="rIdstbkzi4avcvne7ohqreq5">
        <w:r>
          <w:rPr>
            <w:color w:val="19647E"/>
            <w:u w:val="single"/>
          </w:rPr>
          <w:t xml:space="preserve">NSSM</w:t>
        </w:r>
      </w:hyperlink>
      <w:r>
        <w:t xml:space="preserve">, réglé ainsi :</w:t>
      </w:r>
    </w:p>
    <w:p>
      <w:pPr>
        <w:pStyle w:val="ListParagraph"/>
        <w:numPr>
          <w:ilvl w:val="0"/>
          <w:numId w:val="2"/>
        </w:numPr>
      </w:pPr>
      <w:r>
        <w:t xml:space="preserve">commande : </w:t>
      </w:r>
      <w:r>
        <w:rPr>
          <w:rFonts w:ascii="Consolas" w:cs="Consolas" w:eastAsia="Consolas" w:hAnsi="Consolas"/>
          <w:sz w:val="19"/>
          <w:szCs w:val="19"/>
          <w:shd w:fill="E2EEF2" w:val="clear"/>
        </w:rPr>
        <w:t xml:space="preserve">powershell -ExecutionPolicy Bypass -File C:\TraceAgile\traceagile\demarrer.ps1</w:t>
      </w:r>
      <w:r>
        <w:t xml:space="preserve"> ;</w:t>
      </w:r>
    </w:p>
    <w:p>
      <w:pPr>
        <w:pStyle w:val="ListParagraph"/>
        <w:numPr>
          <w:ilvl w:val="0"/>
          <w:numId w:val="2"/>
        </w:numPr>
      </w:pPr>
      <w:r>
        <w:t xml:space="preserve">démarrage automatique ;</w:t>
      </w:r>
    </w:p>
    <w:p>
      <w:pPr>
        <w:pStyle w:val="ListParagraph"/>
        <w:numPr>
          <w:ilvl w:val="0"/>
          <w:numId w:val="2"/>
        </w:numPr>
      </w:pPr>
      <w:r>
        <w:t xml:space="preserve">compte de service ayant les droits sur le dossier.</w:t>
      </w:r>
    </w:p>
    <w:p>
      <w:r>
        <w:t xml:space="preserve">Une tâche planifiée « au démarrage du système » fait aussi l'affaire.</w:t>
      </w:r>
    </w:p>
    <w:p>
      <w:pPr>
        <w:pStyle w:val="Heading1"/>
      </w:pPr>
      <w:bookmarkStart w:name="chap_16" w:id="1"/>
      <w:r>
        <w:t xml:space="preserve">6. TraceAgile en conteneur Docker</w:t>
      </w:r>
      <w:bookmarkEnd w:id="1"/>
    </w:p>
    <w:p>
      <w:pPr>
        <w:pStyle w:val="Heading2"/>
      </w:pPr>
      <w:bookmarkStart w:name="chap_17" w:id="1"/>
      <w:r>
        <w:t xml:space="preserve">6.1 Configuration</w:t>
      </w:r>
      <w:bookmarkEnd w:id="1"/>
    </w:p>
    <w:p>
      <w:r>
        <w:t xml:space="preserve">Dans le dossier </w:t>
      </w:r>
      <w:r>
        <w:rPr>
          <w:rFonts w:ascii="Consolas" w:cs="Consolas" w:eastAsia="Consolas" w:hAnsi="Consolas"/>
          <w:sz w:val="19"/>
          <w:szCs w:val="19"/>
          <w:shd w:fill="E2EEF2" w:val="clear"/>
        </w:rPr>
        <w:t xml:space="preserve">traceagile/</w:t>
      </w:r>
      <w:r>
        <w:t xml:space="preserve">, copier </w:t>
      </w:r>
      <w:r>
        <w:rPr>
          <w:rFonts w:ascii="Consolas" w:cs="Consolas" w:eastAsia="Consolas" w:hAnsi="Consolas"/>
          <w:sz w:val="19"/>
          <w:szCs w:val="19"/>
          <w:shd w:fill="E2EEF2" w:val="clear"/>
        </w:rPr>
        <w:t xml:space="preserve">traceagile.env.exemple</w:t>
      </w:r>
      <w:r>
        <w:t xml:space="preserve"> en </w:t>
      </w:r>
      <w:r>
        <w:rPr>
          <w:rFonts w:ascii="Consolas" w:cs="Consolas" w:eastAsia="Consolas" w:hAnsi="Consolas"/>
          <w:b/>
          <w:bCs/>
          <w:sz w:val="19"/>
          <w:szCs w:val="19"/>
          <w:shd w:fill="E2EEF2" w:val="clear"/>
        </w:rPr>
        <w:t xml:space="preserve">.env</w:t>
      </w:r>
      <w:r>
        <w:t xml:space="preserve"> et le régler comme au
§5.1, avec ces différences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EF2" w:val="clear"/>
            <w:tcMar>
              <w:top w:type="dxa" w:w="60"/>
              <w:left w:type="dxa" w:w="100"/>
              <w:bottom w:type="dxa" w:w="60"/>
              <w:right w:type="dxa" w:w="100"/>
            </w:tcMar>
          </w:tcPr>
          <w:p>
            <w:r>
              <w:rPr>
                <w:b/>
                <w:bCs/>
              </w:rPr>
              <w:t xml:space="preserve">Variable</w:t>
            </w:r>
          </w:p>
        </w:tc>
        <w:tc>
          <w:tcPr>
            <w:shd w:fill="E2EEF2" w:val="clear"/>
            <w:tcMar>
              <w:top w:type="dxa" w:w="60"/>
              <w:left w:type="dxa" w:w="100"/>
              <w:bottom w:type="dxa" w:w="60"/>
              <w:right w:type="dxa" w:w="100"/>
            </w:tcMar>
          </w:tcPr>
          <w:p>
            <w:r>
              <w:rPr>
                <w:b/>
                <w:bCs/>
              </w:rPr>
              <w:t xml:space="preserve">En conteneur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SERVER_PORT</w:t>
            </w:r>
          </w:p>
        </w:tc>
        <w:tc>
          <w:tcPr>
            <w:tcMar>
              <w:top w:type="dxa" w:w="60"/>
              <w:left w:type="dxa" w:w="100"/>
              <w:bottom w:type="dxa" w:w="60"/>
              <w:right w:type="dxa" w:w="100"/>
            </w:tcMar>
          </w:tcPr>
          <w:p>
            <w:r>
              <w:t xml:space="preserve">port </w:t>
            </w:r>
            <w:r>
              <w:rPr>
                <w:b/>
                <w:bCs/>
              </w:rPr>
              <w:t xml:space="preserve">publié sur la machine</w:t>
            </w:r>
            <w:r>
              <w:t xml:space="preserve"> (le conteneur écoute toujours sur 8085)</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TRACEAGILE_DB_URL</w:t>
            </w:r>
          </w:p>
        </w:tc>
        <w:tc>
          <w:tcPr>
            <w:tcMar>
              <w:top w:type="dxa" w:w="60"/>
              <w:left w:type="dxa" w:w="100"/>
              <w:bottom w:type="dxa" w:w="60"/>
              <w:right w:type="dxa" w:w="100"/>
            </w:tcMar>
          </w:tcPr>
          <w:p>
            <w:r>
              <w:t xml:space="preserve">base existante : </w:t>
            </w:r>
            <w:r>
              <w:rPr>
                <w:rFonts w:ascii="Consolas" w:cs="Consolas" w:eastAsia="Consolas" w:hAnsi="Consolas"/>
                <w:sz w:val="19"/>
                <w:szCs w:val="19"/>
                <w:shd w:fill="E2EEF2" w:val="clear"/>
              </w:rPr>
              <w:t xml:space="preserve">jdbc:postgresql://&lt;hôte&gt;:5432/&lt;base&gt;</w:t>
            </w:r>
            <w:r>
              <w:t xml:space="preserve"> ; si PostgreSQL tourne sur la même machine hors Docker, </w:t>
            </w:r>
            <w:r>
              <w:rPr>
                <w:rFonts w:ascii="Consolas" w:cs="Consolas" w:eastAsia="Consolas" w:hAnsi="Consolas"/>
                <w:sz w:val="19"/>
                <w:szCs w:val="19"/>
                <w:shd w:fill="E2EEF2" w:val="clear"/>
              </w:rPr>
              <w:t xml:space="preserve">&lt;hôte&gt;</w:t>
            </w:r>
            <w:r>
              <w:t xml:space="preserve"> = </w:t>
            </w:r>
            <w:r>
              <w:rPr>
                <w:rFonts w:ascii="Consolas" w:cs="Consolas" w:eastAsia="Consolas" w:hAnsi="Consolas"/>
                <w:sz w:val="19"/>
                <w:szCs w:val="19"/>
                <w:shd w:fill="E2EEF2" w:val="clear"/>
              </w:rPr>
              <w:t xml:space="preserve">host.docker.internal</w:t>
            </w:r>
            <w:r>
              <w:t xml:space="preserve">. Base en conteneur : </w:t>
            </w:r>
            <w:r>
              <w:rPr>
                <w:rFonts w:ascii="Consolas" w:cs="Consolas" w:eastAsia="Consolas" w:hAnsi="Consolas"/>
                <w:sz w:val="19"/>
                <w:szCs w:val="19"/>
                <w:shd w:fill="E2EEF2" w:val="clear"/>
              </w:rPr>
              <w:t xml:space="preserve">jdbc:postgresql://postgres:5432/traceagile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TRACEAGILE_ATTACHMENTS_DIR</w:t>
            </w:r>
          </w:p>
        </w:tc>
        <w:tc>
          <w:tcPr>
            <w:tcMar>
              <w:top w:type="dxa" w:w="60"/>
              <w:left w:type="dxa" w:w="100"/>
              <w:bottom w:type="dxa" w:w="60"/>
              <w:right w:type="dxa" w:w="100"/>
            </w:tcMar>
          </w:tcPr>
          <w:p>
            <w:r>
              <w:t xml:space="preserve">ignorée : les pièces jointes vont dans le volume </w:t>
            </w:r>
            <w:r>
              <w:rPr>
                <w:rFonts w:ascii="Consolas" w:cs="Consolas" w:eastAsia="Consolas" w:hAnsi="Consolas"/>
                <w:sz w:val="19"/>
                <w:szCs w:val="19"/>
                <w:shd w:fill="E2EEF2" w:val="clear"/>
              </w:rPr>
              <w:t xml:space="preserve">pieces-jointes</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TRACEAGILE_CALLBACK_URL</w:t>
            </w:r>
          </w:p>
        </w:tc>
        <w:tc>
          <w:tcPr>
            <w:tcMar>
              <w:top w:type="dxa" w:w="60"/>
              <w:left w:type="dxa" w:w="100"/>
              <w:bottom w:type="dxa" w:w="60"/>
              <w:right w:type="dxa" w:w="100"/>
            </w:tcMar>
          </w:tcPr>
          <w:p>
            <w:r>
              <w:t xml:space="preserve">selon la combinaison (§1.2)</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COMPOSE_PROFILES</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base-locale</w:t>
            </w:r>
            <w:r>
              <w:t xml:space="preserve"> pour une base PostgreSQL en conteneur (§6.2), sinon absente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TRACEAGILE_DEMO_URL_SERVEUR</w:t>
            </w:r>
          </w:p>
        </w:tc>
        <w:tc>
          <w:tcPr>
            <w:tcMar>
              <w:top w:type="dxa" w:w="60"/>
              <w:left w:type="dxa" w:w="100"/>
              <w:bottom w:type="dxa" w:w="60"/>
              <w:right w:type="dxa" w:w="100"/>
            </w:tcMar>
          </w:tcPr>
          <w:p>
            <w:r>
              <w:t xml:space="preserve">adresse du serveur d'exécution de la démo, utilisée par le service </w:t>
            </w:r>
            <w:r>
              <w:rPr>
                <w:rFonts w:ascii="Consolas" w:cs="Consolas" w:eastAsia="Consolas" w:hAnsi="Consolas"/>
                <w:sz w:val="19"/>
                <w:szCs w:val="19"/>
                <w:shd w:fill="E2EEF2" w:val="clear"/>
              </w:rPr>
              <w:t xml:space="preserve">installation-demo</w:t>
            </w:r>
            <w:r>
              <w:t xml:space="preserve"> (§6.3)</w:t>
            </w:r>
          </w:p>
        </w:tc>
      </w:tr>
    </w:tbl>
    <w:p>
      <w:pPr>
        <w:spacing w:after="120"/>
      </w:pPr>
    </w:p>
    <w:p>
      <w:r>
        <w:t xml:space="preserve">Docker Compose lit aussi ce fichier pour ses propres réglages. Une valeur contenant </w:t>
      </w:r>
      <w:r>
        <w:rPr>
          <w:rFonts w:ascii="Consolas" w:cs="Consolas" w:eastAsia="Consolas" w:hAnsi="Consolas"/>
          <w:sz w:val="19"/>
          <w:szCs w:val="19"/>
          <w:shd w:fill="E2EEF2" w:val="clear"/>
        </w:rPr>
        <w:t xml:space="preserve">$</w:t>
      </w:r>
      <w:r>
        <w:t xml:space="preserve"> doit
l'écrire </w:t>
      </w:r>
      <w:r>
        <w:rPr>
          <w:rFonts w:ascii="Consolas" w:cs="Consolas" w:eastAsia="Consolas" w:hAnsi="Consolas"/>
          <w:sz w:val="19"/>
          <w:szCs w:val="19"/>
          <w:shd w:fill="E2EEF2" w:val="clear"/>
        </w:rPr>
        <w:t xml:space="preserve">$$</w:t>
      </w:r>
      <w:r>
        <w:t xml:space="preserve">.</w:t>
      </w:r>
    </w:p>
    <w:p>
      <w:pPr>
        <w:pStyle w:val="Heading2"/>
      </w:pPr>
      <w:bookmarkStart w:name="chap_18" w:id="1"/>
      <w:r>
        <w:t xml:space="preserve">6.2 Démarrage</w:t>
      </w:r>
      <w:bookmarkEnd w:id="1"/>
    </w:p>
    <w:p>
      <w:pPr>
        <w:pStyle w:val="Code"/>
      </w:pPr>
      <w:r>
        <w:t xml:space="preserve">cd /opt/traceagile/traceagile</w:t>
      </w:r>
      <w:r>
        <w:br/>
        <w:t xml:space="preserve">docker compose up -d --build</w:t>
      </w:r>
      <w:r>
        <w:br/>
        <w:t xml:space="preserve">docker compose logs -f traceagile</w:t>
      </w:r>
    </w:p>
    <w:p>
      <w:r>
        <w:t xml:space="preserve">Ce que fait cette commande :</w:t>
      </w:r>
    </w:p>
    <w:p>
      <w:pPr>
        <w:pStyle w:val="ListParagraph"/>
        <w:numPr>
          <w:ilvl w:val="0"/>
          <w:numId w:val="2"/>
        </w:numPr>
      </w:pPr>
      <w:r>
        <w:t xml:space="preserve">elle construit l'image </w:t>
      </w:r>
      <w:r>
        <w:rPr>
          <w:rFonts w:ascii="Consolas" w:cs="Consolas" w:eastAsia="Consolas" w:hAnsi="Consolas"/>
          <w:sz w:val="19"/>
          <w:szCs w:val="19"/>
          <w:shd w:fill="E2EEF2" w:val="clear"/>
        </w:rPr>
        <w:t xml:space="preserve">traceagile:local</w:t>
      </w:r>
      <w:r>
        <w:t xml:space="preserve"> à partir du jar ;</w:t>
      </w:r>
    </w:p>
    <w:p>
      <w:pPr>
        <w:pStyle w:val="ListParagraph"/>
        <w:numPr>
          <w:ilvl w:val="0"/>
          <w:numId w:val="2"/>
        </w:numPr>
      </w:pPr>
      <w:r>
        <w:t xml:space="preserve">elle démarre le conteneur </w:t>
      </w:r>
      <w:r>
        <w:rPr>
          <w:rFonts w:ascii="Consolas" w:cs="Consolas" w:eastAsia="Consolas" w:hAnsi="Consolas"/>
          <w:sz w:val="19"/>
          <w:szCs w:val="19"/>
          <w:shd w:fill="E2EEF2" w:val="clear"/>
        </w:rPr>
        <w:t xml:space="preserve">traceagile</w:t>
      </w:r>
      <w:r>
        <w:t xml:space="preserve"> avec le volume </w:t>
      </w:r>
      <w:r>
        <w:rPr>
          <w:rFonts w:ascii="Consolas" w:cs="Consolas" w:eastAsia="Consolas" w:hAnsi="Consolas"/>
          <w:sz w:val="19"/>
          <w:szCs w:val="19"/>
          <w:shd w:fill="E2EEF2" w:val="clear"/>
        </w:rPr>
        <w:t xml:space="preserve">pieces-jointes</w:t>
      </w:r>
      <w:r>
        <w:t xml:space="preserve"> ;</w:t>
      </w:r>
    </w:p>
    <w:p>
      <w:pPr>
        <w:pStyle w:val="ListParagraph"/>
        <w:numPr>
          <w:ilvl w:val="0"/>
          <w:numId w:val="2"/>
        </w:numPr>
      </w:pPr>
      <w:r>
        <w:t xml:space="preserve">avec </w:t>
      </w:r>
      <w:r>
        <w:rPr>
          <w:rFonts w:ascii="Consolas" w:cs="Consolas" w:eastAsia="Consolas" w:hAnsi="Consolas"/>
          <w:sz w:val="19"/>
          <w:szCs w:val="19"/>
          <w:shd w:fill="E2EEF2" w:val="clear"/>
        </w:rPr>
        <w:t xml:space="preserve">COMPOSE_PROFILES=base-locale</w:t>
      </w:r>
      <w:r>
        <w:t xml:space="preserve">, elle démarre aussi le conteneur </w:t>
      </w:r>
      <w:r>
        <w:rPr>
          <w:rFonts w:ascii="Consolas" w:cs="Consolas" w:eastAsia="Consolas" w:hAnsi="Consolas"/>
          <w:sz w:val="19"/>
          <w:szCs w:val="19"/>
          <w:shd w:fill="E2EEF2" w:val="clear"/>
        </w:rPr>
        <w:t xml:space="preserve">postgres</w:t>
      </w:r>
      <w:r>
        <w:t xml:space="preserve"> (volume </w:t>
      </w:r>
      <w:r>
        <w:rPr>
          <w:rFonts w:ascii="Consolas" w:cs="Consolas" w:eastAsia="Consolas" w:hAnsi="Consolas"/>
          <w:sz w:val="19"/>
          <w:szCs w:val="19"/>
          <w:shd w:fill="E2EEF2" w:val="clear"/>
        </w:rPr>
        <w:t xml:space="preserve">base</w:t>
      </w:r>
      <w:r>
        <w:t xml:space="preserve">).
Son rôle et sa base sont créés au premier démarrage avec </w:t>
      </w:r>
      <w:r>
        <w:rPr>
          <w:rFonts w:ascii="Consolas" w:cs="Consolas" w:eastAsia="Consolas" w:hAnsi="Consolas"/>
          <w:sz w:val="19"/>
          <w:szCs w:val="19"/>
          <w:shd w:fill="E2EEF2" w:val="clear"/>
        </w:rPr>
        <w:t xml:space="preserve">TRACEAGILE_DB_USER</w:t>
      </w:r>
      <w:r>
        <w:t xml:space="preserve"> /
</w:t>
      </w:r>
      <w:r>
        <w:rPr>
          <w:rFonts w:ascii="Consolas" w:cs="Consolas" w:eastAsia="Consolas" w:hAnsi="Consolas"/>
          <w:sz w:val="19"/>
          <w:szCs w:val="19"/>
          <w:shd w:fill="E2EEF2" w:val="clear"/>
        </w:rPr>
        <w:t xml:space="preserve">TRACEAGILE_DB_PASSWORD</w:t>
      </w:r>
      <w:r>
        <w:t xml:space="preserve">. Cette base n'est pas exposée hors de Docker.</w:t>
      </w:r>
    </w:p>
    <w:p>
      <w:r>
        <w:t xml:space="preserve">Les vérifications sont les mêmes qu'au §5.2. Le conteneur redémarre avec Docker
(</w:t>
      </w:r>
      <w:r>
        <w:rPr>
          <w:rFonts w:ascii="Consolas" w:cs="Consolas" w:eastAsia="Consolas" w:hAnsi="Consolas"/>
          <w:sz w:val="19"/>
          <w:szCs w:val="19"/>
          <w:shd w:fill="E2EEF2" w:val="clear"/>
        </w:rPr>
        <w:t xml:space="preserve">restart: unless-stopped</w:t>
      </w:r>
      <w:r>
        <w:t xml:space="preserve">) : il n'y a pas de service à créer.</w:t>
      </w:r>
    </w:p>
    <w:p>
      <w:pPr>
        <w:pStyle w:val="Heading2"/>
      </w:pPr>
      <w:bookmarkStart w:name="chap_19" w:id="1"/>
      <w:r>
        <w:t xml:space="preserve">6.3 Démonstration SwagLabs en conteneur</w:t>
      </w:r>
      <w:bookmarkEnd w:id="1"/>
    </w:p>
    <w:p>
      <w:r>
        <w:t xml:space="preserve">Le service </w:t>
      </w:r>
      <w:r>
        <w:rPr>
          <w:rFonts w:ascii="Consolas" w:cs="Consolas" w:eastAsia="Consolas" w:hAnsi="Consolas"/>
          <w:sz w:val="19"/>
          <w:szCs w:val="19"/>
          <w:shd w:fill="E2EEF2" w:val="clear"/>
        </w:rPr>
        <w:t xml:space="preserve">installation-demo</w:t>
      </w:r>
      <w:r>
        <w:t xml:space="preserve"> injecte la démo dans la base de </w:t>
      </w:r>
      <w:r>
        <w:rPr>
          <w:rFonts w:ascii="Consolas" w:cs="Consolas" w:eastAsia="Consolas" w:hAnsi="Consolas"/>
          <w:sz w:val="19"/>
          <w:szCs w:val="19"/>
          <w:shd w:fill="E2EEF2" w:val="clear"/>
        </w:rPr>
        <w:t xml:space="preserve">TRACEAGILE_DB_URL</w:t>
      </w:r>
      <w:r>
        <w:t xml:space="preserve"> (en conteneur
ou existante) et copie les pièces jointes dans le volume. Il se lance </w:t>
      </w:r>
      <w:r>
        <w:rPr>
          <w:b/>
          <w:bCs/>
        </w:rPr>
        <w:t xml:space="preserve">une fois, sur une base vide,
avant le premier démarrage de TraceAgile</w:t>
      </w:r>
      <w:r>
        <w:t xml:space="preserve"> :</w:t>
      </w:r>
    </w:p>
    <w:p>
      <w:pPr>
        <w:pStyle w:val="Code"/>
      </w:pPr>
      <w:r>
        <w:t xml:space="preserve">cd /opt/traceagile/traceagile</w:t>
      </w:r>
      <w:r>
        <w:br/>
        <w:t xml:space="preserve">docker compose run --rm installation-demo   # démarre aussi postgres avec le profil base-locale</w:t>
      </w:r>
      <w:r>
        <w:br/>
        <w:t xml:space="preserve">docker compose up -d --build</w:t>
      </w:r>
    </w:p>
    <w:p>
      <w:r>
        <w:t xml:space="preserve">Si TraceAgile a déjà démarré une fois, la base contient son schéma et le service refuse d'injecter
la démo. Pour repartir de zéro :</w:t>
      </w:r>
    </w:p>
    <w:p>
      <w:pPr>
        <w:pStyle w:val="ListParagraph"/>
        <w:numPr>
          <w:ilvl w:val="0"/>
          <w:numId w:val="6"/>
        </w:numPr>
      </w:pPr>
      <w:r>
        <w:rPr>
          <w:rFonts w:ascii="Consolas" w:cs="Consolas" w:eastAsia="Consolas" w:hAnsi="Consolas"/>
          <w:sz w:val="19"/>
          <w:szCs w:val="19"/>
          <w:shd w:fill="E2EEF2" w:val="clear"/>
        </w:rPr>
        <w:t xml:space="preserve">docker compose down -v</w:t>
      </w:r>
      <w:r>
        <w:t xml:space="preserve"> (</w:t>
      </w:r>
      <w:r>
        <w:rPr>
          <w:b/>
          <w:bCs/>
        </w:rPr>
        <w:t xml:space="preserve">supprime</w:t>
      </w:r>
      <w:r>
        <w:t xml:space="preserve"> la base en conteneur et les pièces jointes) ;</w:t>
      </w:r>
    </w:p>
    <w:p>
      <w:pPr>
        <w:pStyle w:val="ListParagraph"/>
        <w:numPr>
          <w:ilvl w:val="0"/>
          <w:numId w:val="6"/>
        </w:numPr>
      </w:pPr>
      <w:r>
        <w:t xml:space="preserve">pour une base existante, la recréer avec </w:t>
      </w:r>
      <w:r>
        <w:rPr>
          <w:rFonts w:ascii="Consolas" w:cs="Consolas" w:eastAsia="Consolas" w:hAnsi="Consolas"/>
          <w:sz w:val="19"/>
          <w:szCs w:val="19"/>
          <w:shd w:fill="E2EEF2" w:val="clear"/>
        </w:rPr>
        <w:t xml:space="preserve">installer-base --remplacer</w:t>
      </w:r>
      <w:r>
        <w:t xml:space="preserve">.</w:t>
      </w:r>
    </w:p>
    <w:p>
      <w:pPr>
        <w:pStyle w:val="Heading1"/>
      </w:pPr>
      <w:bookmarkStart w:name="chap_20" w:id="1"/>
      <w:r>
        <w:t xml:space="preserve">7. Serveur d'exécution hors Docker</w:t>
      </w:r>
      <w:bookmarkEnd w:id="1"/>
    </w:p>
    <w:p>
      <w:r>
        <w:t xml:space="preserve">Dans </w:t>
      </w:r>
      <w:r>
        <w:rPr>
          <w:rFonts w:ascii="Consolas" w:cs="Consolas" w:eastAsia="Consolas" w:hAnsi="Consolas"/>
          <w:sz w:val="19"/>
          <w:szCs w:val="19"/>
          <w:shd w:fill="E2EEF2" w:val="clear"/>
        </w:rPr>
        <w:t xml:space="preserve">serveur-execution/</w:t>
      </w:r>
      <w:r>
        <w:t xml:space="preserve">, copier </w:t>
      </w:r>
      <w:r>
        <w:rPr>
          <w:rFonts w:ascii="Consolas" w:cs="Consolas" w:eastAsia="Consolas" w:hAnsi="Consolas"/>
          <w:sz w:val="19"/>
          <w:szCs w:val="19"/>
          <w:shd w:fill="E2EEF2" w:val="clear"/>
        </w:rPr>
        <w:t xml:space="preserve">serveur-execution.env.exemple</w:t>
      </w:r>
      <w:r>
        <w:t xml:space="preserve"> en </w:t>
      </w:r>
      <w:r>
        <w:rPr>
          <w:rFonts w:ascii="Consolas" w:cs="Consolas" w:eastAsia="Consolas" w:hAnsi="Consolas"/>
          <w:sz w:val="19"/>
          <w:szCs w:val="19"/>
          <w:shd w:fill="E2EEF2" w:val="clear"/>
        </w:rPr>
        <w:t xml:space="preserve">serveur-execution.env</w:t>
      </w: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Variable</w:t>
            </w:r>
          </w:p>
        </w:tc>
        <w:tc>
          <w:tcPr>
            <w:shd w:fill="E2EEF2" w:val="clear"/>
            <w:tcMar>
              <w:top w:type="dxa" w:w="60"/>
              <w:left w:type="dxa" w:w="100"/>
              <w:bottom w:type="dxa" w:w="60"/>
              <w:right w:type="dxa" w:w="100"/>
            </w:tcMar>
          </w:tcPr>
          <w:p>
            <w:r>
              <w:rPr>
                <w:b/>
                <w:bCs/>
              </w:rPr>
              <w:t xml:space="preserve">Défaut</w:t>
            </w:r>
          </w:p>
        </w:tc>
        <w:tc>
          <w:tcPr>
            <w:shd w:fill="E2EEF2" w:val="clear"/>
            <w:tcMar>
              <w:top w:type="dxa" w:w="60"/>
              <w:left w:type="dxa" w:w="100"/>
              <w:bottom w:type="dxa" w:w="60"/>
              <w:right w:type="dxa" w:w="100"/>
            </w:tcMar>
          </w:tcPr>
          <w:p>
            <w:r>
              <w:rPr>
                <w:b/>
                <w:bCs/>
              </w:rPr>
              <w:t xml:space="preserve">Rôle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SERVER_PORT</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8091</w:t>
            </w:r>
          </w:p>
        </w:tc>
        <w:tc>
          <w:tcPr>
            <w:tcMar>
              <w:top w:type="dxa" w:w="60"/>
              <w:left w:type="dxa" w:w="100"/>
              <w:bottom w:type="dxa" w:w="60"/>
              <w:right w:type="dxa" w:w="100"/>
            </w:tcMar>
          </w:tcPr>
          <w:p>
            <w:r>
              <w:t xml:space="preserve">port de l'API et de l'interface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EXECUTION_SERVER_ADMIN_USER</w:t>
            </w:r>
            <w:r>
              <w:t xml:space="preserve">, </w:t>
            </w:r>
            <w:r>
              <w:rPr>
                <w:rFonts w:ascii="Consolas" w:cs="Consolas" w:eastAsia="Consolas" w:hAnsi="Consolas"/>
                <w:sz w:val="19"/>
                <w:szCs w:val="19"/>
                <w:shd w:fill="E2EEF2" w:val="clear"/>
              </w:rPr>
              <w:t xml:space="preserve">EXECUTION_SERVER_ADMIN_PASSWORD</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admin</w:t>
            </w:r>
            <w:r>
              <w:t xml:space="preserve">, </w:t>
            </w:r>
            <w:r>
              <w:rPr>
                <w:rFonts w:ascii="Consolas" w:cs="Consolas" w:eastAsia="Consolas" w:hAnsi="Consolas"/>
                <w:sz w:val="19"/>
                <w:szCs w:val="19"/>
                <w:shd w:fill="E2EEF2" w:val="clear"/>
              </w:rPr>
              <w:t xml:space="preserve">executeur</w:t>
            </w:r>
          </w:p>
        </w:tc>
        <w:tc>
          <w:tcPr>
            <w:tcMar>
              <w:top w:type="dxa" w:w="60"/>
              <w:left w:type="dxa" w:w="100"/>
              <w:bottom w:type="dxa" w:w="60"/>
              <w:right w:type="dxa" w:w="100"/>
            </w:tcMar>
          </w:tcPr>
          <w:p>
            <w:r>
              <w:t xml:space="preserve">compte de l'interface et de l'appairage : </w:t>
            </w:r>
            <w:r>
              <w:rPr>
                <w:b/>
                <w:bCs/>
              </w:rPr>
              <w:t xml:space="preserve">changer le mot de passe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EXECUTION_SERVER_DATA_DIR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./data</w:t>
            </w:r>
          </w:p>
        </w:tc>
        <w:tc>
          <w:tcPr>
            <w:tcMar>
              <w:top w:type="dxa" w:w="60"/>
              <w:left w:type="dxa" w:w="100"/>
              <w:bottom w:type="dxa" w:w="60"/>
              <w:right w:type="dxa" w:w="100"/>
            </w:tcMar>
          </w:tcPr>
          <w:p>
            <w:r>
              <w:t xml:space="preserve">base H2, dépôts clonés, rapports, artefacts, journaux</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EXECUTION_SERVER_TOOLS_DIR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./tools</w:t>
            </w:r>
          </w:p>
        </w:tc>
        <w:tc>
          <w:tcPr>
            <w:tcMar>
              <w:top w:type="dxa" w:w="60"/>
              <w:left w:type="dxa" w:w="100"/>
              <w:bottom w:type="dxa" w:w="60"/>
              <w:right w:type="dxa" w:w="100"/>
            </w:tcMar>
          </w:tcPr>
          <w:p>
            <w:r>
              <w:t xml:space="preserve">outils installés depuis l'interface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EXECUTION_SERVER_AGENTS</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4</w:t>
            </w:r>
          </w:p>
        </w:tc>
        <w:tc>
          <w:tcPr>
            <w:tcMar>
              <w:top w:type="dxa" w:w="60"/>
              <w:left w:type="dxa" w:w="100"/>
              <w:bottom w:type="dxa" w:w="60"/>
              <w:right w:type="dxa" w:w="100"/>
            </w:tcMar>
          </w:tcPr>
          <w:p>
            <w:r>
              <w:t xml:space="preserve">tests joués en parallèle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EXECUTION_SERVER_RETENTION_DAYS</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14</w:t>
            </w:r>
          </w:p>
        </w:tc>
        <w:tc>
          <w:tcPr>
            <w:tcMar>
              <w:top w:type="dxa" w:w="60"/>
              <w:left w:type="dxa" w:w="100"/>
              <w:bottom w:type="dxa" w:w="60"/>
              <w:right w:type="dxa" w:w="100"/>
            </w:tcMar>
          </w:tcPr>
          <w:p>
            <w:r>
              <w:t xml:space="preserve">conservation des jobs et de leurs artefacts</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EXECUTION_SERVER_NAME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executeur</w:t>
            </w:r>
          </w:p>
        </w:tc>
        <w:tc>
          <w:tcPr>
            <w:tcMar>
              <w:top w:type="dxa" w:w="60"/>
              <w:left w:type="dxa" w:w="100"/>
              <w:bottom w:type="dxa" w:w="60"/>
              <w:right w:type="dxa" w:w="100"/>
            </w:tcMar>
          </w:tcPr>
          <w:p>
            <w:r>
              <w:t xml:space="preserve">nom renvoyé à TraceAgile</w:t>
            </w:r>
          </w:p>
        </w:tc>
      </w:tr>
    </w:tbl>
    <w:p>
      <w:pPr>
        <w:spacing w:after="120"/>
      </w:pPr>
    </w:p>
    <w:p>
      <w:r>
        <w:t xml:space="preserve">Lancer ensuite </w:t>
      </w:r>
      <w:r>
        <w:rPr>
          <w:rFonts w:ascii="Consolas" w:cs="Consolas" w:eastAsia="Consolas" w:hAnsi="Consolas"/>
          <w:sz w:val="19"/>
          <w:szCs w:val="19"/>
          <w:shd w:fill="E2EEF2" w:val="clear"/>
        </w:rPr>
        <w:t xml:space="preserve">./demarrer.sh</w:t>
      </w:r>
      <w:r>
        <w:t xml:space="preserve"> (ou </w:t>
      </w:r>
      <w:r>
        <w:rPr>
          <w:rFonts w:ascii="Consolas" w:cs="Consolas" w:eastAsia="Consolas" w:hAnsi="Consolas"/>
          <w:sz w:val="19"/>
          <w:szCs w:val="19"/>
          <w:shd w:fill="E2EEF2" w:val="clear"/>
        </w:rPr>
        <w:t xml:space="preserve">.\demarrer.ps1</w:t>
      </w:r>
      <w:r>
        <w:t xml:space="preserve">). La base H2 est créée au premier démarrage.</w:t>
      </w:r>
    </w:p>
    <w:p>
      <w:r>
        <w:t xml:space="preserve">Pour en faire un service :</w:t>
      </w:r>
    </w:p>
    <w:p>
      <w:pPr>
        <w:pStyle w:val="ListParagraph"/>
        <w:numPr>
          <w:ilvl w:val="0"/>
          <w:numId w:val="2"/>
        </w:numPr>
      </w:pPr>
      <w:r>
        <w:t xml:space="preserve">sous Linux : </w:t>
      </w:r>
      <w:r>
        <w:rPr>
          <w:rFonts w:ascii="Consolas" w:cs="Consolas" w:eastAsia="Consolas" w:hAnsi="Consolas"/>
          <w:sz w:val="19"/>
          <w:szCs w:val="19"/>
          <w:shd w:fill="E2EEF2" w:val="clear"/>
        </w:rPr>
        <w:t xml:space="preserve">serveur-execution.service</w:t>
      </w:r>
      <w:r>
        <w:t xml:space="preserve">, à installer comme au §5.3, avec le compte </w:t>
      </w:r>
      <w:r>
        <w:rPr>
          <w:rFonts w:ascii="Consolas" w:cs="Consolas" w:eastAsia="Consolas" w:hAnsi="Consolas"/>
          <w:sz w:val="19"/>
          <w:szCs w:val="19"/>
          <w:shd w:fill="E2EEF2" w:val="clear"/>
        </w:rPr>
        <w:t xml:space="preserve">executeur</w:t>
      </w:r>
      <w:r>
        <w:t xml:space="preserve"> ;</w:t>
      </w:r>
    </w:p>
    <w:p>
      <w:pPr>
        <w:pStyle w:val="ListParagraph"/>
        <w:numPr>
          <w:ilvl w:val="0"/>
          <w:numId w:val="2"/>
        </w:numPr>
      </w:pPr>
      <w:r>
        <w:t xml:space="preserve">sous Windows : WinSW ou NSSM avec </w:t>
      </w:r>
      <w:r>
        <w:rPr>
          <w:rFonts w:ascii="Consolas" w:cs="Consolas" w:eastAsia="Consolas" w:hAnsi="Consolas"/>
          <w:sz w:val="19"/>
          <w:szCs w:val="19"/>
          <w:shd w:fill="E2EEF2" w:val="clear"/>
        </w:rPr>
        <w:t xml:space="preserve">demarrer.ps1</w:t>
      </w:r>
      <w:r>
        <w:t xml:space="preserve">.</w:t>
      </w:r>
    </w:p>
    <w:p>
      <w:r>
        <w:t xml:space="preserve">Les prérequis manquants (Java, Git, Node.js, Python) s'installent avec les droits d'administrateur
de la machine. La page </w:t>
      </w:r>
      <w:r>
        <w:rPr>
          <w:b/>
          <w:bCs/>
        </w:rPr>
        <w:t xml:space="preserve">Outils</w:t>
      </w:r>
      <w:r>
        <w:t xml:space="preserve"> du serveur les détecte et explique comment faire (§9.2).</w:t>
      </w:r>
    </w:p>
    <w:p>
      <w:pPr>
        <w:pStyle w:val="Heading1"/>
      </w:pPr>
      <w:bookmarkStart w:name="chap_21" w:id="1"/>
      <w:r>
        <w:t xml:space="preserve">8. Serveur d'exécution en conteneur Docker</w:t>
      </w:r>
      <w:bookmarkEnd w:id="1"/>
    </w:p>
    <w:p>
      <w:r>
        <w:t xml:space="preserve">Dans </w:t>
      </w:r>
      <w:r>
        <w:rPr>
          <w:rFonts w:ascii="Consolas" w:cs="Consolas" w:eastAsia="Consolas" w:hAnsi="Consolas"/>
          <w:sz w:val="19"/>
          <w:szCs w:val="19"/>
          <w:shd w:fill="E2EEF2" w:val="clear"/>
        </w:rPr>
        <w:t xml:space="preserve">serveur-execution/</w:t>
      </w:r>
      <w:r>
        <w:t xml:space="preserve">, copier </w:t>
      </w:r>
      <w:r>
        <w:rPr>
          <w:rFonts w:ascii="Consolas" w:cs="Consolas" w:eastAsia="Consolas" w:hAnsi="Consolas"/>
          <w:sz w:val="19"/>
          <w:szCs w:val="19"/>
          <w:shd w:fill="E2EEF2" w:val="clear"/>
        </w:rPr>
        <w:t xml:space="preserve">serveur-execution.env.exemple</w:t>
      </w:r>
      <w:r>
        <w:t xml:space="preserve"> en </w:t>
      </w:r>
      <w:r>
        <w:rPr>
          <w:rFonts w:ascii="Consolas" w:cs="Consolas" w:eastAsia="Consolas" w:hAnsi="Consolas"/>
          <w:b/>
          <w:bCs/>
          <w:sz w:val="19"/>
          <w:szCs w:val="19"/>
          <w:shd w:fill="E2EEF2" w:val="clear"/>
        </w:rPr>
        <w:t xml:space="preserve">.env</w:t>
      </w:r>
      <w:r>
        <w:t xml:space="preserve"> et le régler comme
au §7, avec ces différences :</w:t>
      </w:r>
    </w:p>
    <w:p>
      <w:pPr>
        <w:pStyle w:val="ListParagraph"/>
        <w:numPr>
          <w:ilvl w:val="0"/>
          <w:numId w:val="2"/>
        </w:numPr>
      </w:pPr>
      <w:r>
        <w:rPr>
          <w:rFonts w:ascii="Consolas" w:cs="Consolas" w:eastAsia="Consolas" w:hAnsi="Consolas"/>
          <w:sz w:val="19"/>
          <w:szCs w:val="19"/>
          <w:shd w:fill="E2EEF2" w:val="clear"/>
        </w:rPr>
        <w:t xml:space="preserve">SERVER_PORT</w:t>
      </w:r>
      <w:r>
        <w:t xml:space="preserve"> est le port </w:t>
      </w:r>
      <w:r>
        <w:rPr>
          <w:b/>
          <w:bCs/>
        </w:rPr>
        <w:t xml:space="preserve">publié sur la machine</w:t>
      </w:r>
      <w:r>
        <w:t xml:space="preserve"> ; le conteneur écoute toujours sur 8091 ;</w:t>
      </w:r>
    </w:p>
    <w:p>
      <w:pPr>
        <w:pStyle w:val="ListParagraph"/>
        <w:numPr>
          <w:ilvl w:val="0"/>
          <w:numId w:val="2"/>
        </w:numPr>
      </w:pPr>
      <w:r>
        <w:rPr>
          <w:rFonts w:ascii="Consolas" w:cs="Consolas" w:eastAsia="Consolas" w:hAnsi="Consolas"/>
          <w:sz w:val="19"/>
          <w:szCs w:val="19"/>
          <w:shd w:fill="E2EEF2" w:val="clear"/>
        </w:rPr>
        <w:t xml:space="preserve">EXECUTION_SERVER_DATA_DIR</w:t>
      </w:r>
      <w:r>
        <w:t xml:space="preserve"> et </w:t>
      </w:r>
      <w:r>
        <w:rPr>
          <w:rFonts w:ascii="Consolas" w:cs="Consolas" w:eastAsia="Consolas" w:hAnsi="Consolas"/>
          <w:sz w:val="19"/>
          <w:szCs w:val="19"/>
          <w:shd w:fill="E2EEF2" w:val="clear"/>
        </w:rPr>
        <w:t xml:space="preserve">EXECUTION_SERVER_TOOLS_DIR</w:t>
      </w:r>
      <w:r>
        <w:t xml:space="preserve"> sont ignorées : les données vont dans
les volumes </w:t>
      </w:r>
      <w:r>
        <w:rPr>
          <w:rFonts w:ascii="Consolas" w:cs="Consolas" w:eastAsia="Consolas" w:hAnsi="Consolas"/>
          <w:sz w:val="19"/>
          <w:szCs w:val="19"/>
          <w:shd w:fill="E2EEF2" w:val="clear"/>
        </w:rPr>
        <w:t xml:space="preserve">donnees</w:t>
      </w:r>
      <w:r>
        <w:t xml:space="preserve"> et </w:t>
      </w:r>
      <w:r>
        <w:rPr>
          <w:rFonts w:ascii="Consolas" w:cs="Consolas" w:eastAsia="Consolas" w:hAnsi="Consolas"/>
          <w:sz w:val="19"/>
          <w:szCs w:val="19"/>
          <w:shd w:fill="E2EEF2" w:val="clear"/>
        </w:rPr>
        <w:t xml:space="preserve">outils</w:t>
      </w:r>
      <w:r>
        <w:t xml:space="preserve">.</w:t>
      </w:r>
    </w:p>
    <w:p>
      <w:r>
        <w:t xml:space="preserve">Puis :</w:t>
      </w:r>
    </w:p>
    <w:p>
      <w:pPr>
        <w:pStyle w:val="Code"/>
      </w:pPr>
      <w:r>
        <w:t xml:space="preserve">cd /opt/serveur-execution/serveur-execution</w:t>
      </w:r>
      <w:r>
        <w:br/>
        <w:t xml:space="preserve">docker compose up -d --build</w:t>
      </w:r>
      <w:r>
        <w:br/>
        <w:t xml:space="preserve">docker compose logs -f serveur-execution</w:t>
      </w:r>
    </w:p>
    <w:p>
      <w:r>
        <w:t xml:space="preserve">L'image </w:t>
      </w:r>
      <w:r>
        <w:rPr>
          <w:rFonts w:ascii="Consolas" w:cs="Consolas" w:eastAsia="Consolas" w:hAnsi="Consolas"/>
          <w:sz w:val="19"/>
          <w:szCs w:val="19"/>
          <w:shd w:fill="E2EEF2" w:val="clear"/>
        </w:rPr>
        <w:t xml:space="preserve">traceagile-serveur-execution:local</w:t>
      </w:r>
      <w:r>
        <w:t xml:space="preserve"> est construite à partir du jar. Elle contient déjà
JDK 21, Git, Node.js 22, Python 3 et les bibliothèques système des navigateurs : la page </w:t>
      </w:r>
      <w:r>
        <w:rPr>
          <w:b/>
          <w:bCs/>
        </w:rPr>
        <w:t xml:space="preserve">Outils</w:t>
      </w:r>
      <w:r>
        <w:t xml:space="preserve">
n'a plus qu'à installer les frameworks de test (§9.2), dans le volume </w:t>
      </w:r>
      <w:r>
        <w:rPr>
          <w:rFonts w:ascii="Consolas" w:cs="Consolas" w:eastAsia="Consolas" w:hAnsi="Consolas"/>
          <w:sz w:val="19"/>
          <w:szCs w:val="19"/>
          <w:shd w:fill="E2EEF2" w:val="clear"/>
        </w:rPr>
        <w:t xml:space="preserve">outils</w:t>
      </w:r>
      <w:r>
        <w:t xml:space="preserve">, qui est conservé lors
des mises à jour. Le conteneur redémarre avec Docker.</w:t>
      </w:r>
    </w:p>
    <w:p>
      <w:r>
        <w:t xml:space="preserve">Les tests s'exécutent dans le conteneur, sous Linux et sans écran (navigateurs en mode headless,
Xvfb fourni). Pour des tests qui ont besoin de Windows, d'un navigateur installé sur la machine ou
d'un écran, préférer le serveur hors Docker (§7).</w:t>
      </w:r>
    </w:p>
    <w:p>
      <w:r>
        <w:t xml:space="preserve">Les dépôts de tests sont clonés depuis leur URL Git, par HTTPS ou SSH. Un dépôt local de la machine
n'est visible qu'après l'avoir monté dans le conteneur. Exemple, à ajouter sous </w:t>
      </w:r>
      <w:r>
        <w:rPr>
          <w:rFonts w:ascii="Consolas" w:cs="Consolas" w:eastAsia="Consolas" w:hAnsi="Consolas"/>
          <w:sz w:val="19"/>
          <w:szCs w:val="19"/>
          <w:shd w:fill="E2EEF2" w:val="clear"/>
        </w:rPr>
        <w:t xml:space="preserve">volumes</w:t>
      </w:r>
      <w:r>
        <w:t xml:space="preserve"> du service
dans </w:t>
      </w:r>
      <w:r>
        <w:rPr>
          <w:rFonts w:ascii="Consolas" w:cs="Consolas" w:eastAsia="Consolas" w:hAnsi="Consolas"/>
          <w:sz w:val="19"/>
          <w:szCs w:val="19"/>
          <w:shd w:fill="E2EEF2" w:val="clear"/>
        </w:rPr>
        <w:t xml:space="preserve">docker-compose.yml</w:t>
      </w:r>
      <w:r>
        <w:t xml:space="preserve"> :</w:t>
      </w:r>
    </w:p>
    <w:p>
      <w:pPr>
        <w:pStyle w:val="Code"/>
      </w:pPr>
      <w:r>
        <w:t xml:space="preserve">      - /srv/depots:/depots:ro     # puis file:///depots/&lt;projet&gt; dans la fiche des tests</w:t>
      </w:r>
      <w:r>
        <w:br/>
        <w:t xml:space="preserve">      # Docker Desktop sous Windows : - C:/Depots/projet:/depots/projet:ro</w:t>
      </w:r>
    </w:p>
    <w:p>
      <w:pPr>
        <w:pStyle w:val="Heading1"/>
      </w:pPr>
      <w:bookmarkStart w:name="chap_22" w:id="1"/>
      <w:r>
        <w:t xml:space="preserve">9. Relier TraceAgile et le serveur d'exécution</w:t>
      </w:r>
      <w:bookmarkEnd w:id="1"/>
    </w:p>
    <w:p>
      <w:pPr>
        <w:pStyle w:val="Heading2"/>
      </w:pPr>
      <w:bookmarkStart w:name="chap_23" w:id="1"/>
      <w:r>
        <w:t xml:space="preserve">9.1 Appairage</w:t>
      </w:r>
      <w:bookmarkEnd w:id="1"/>
    </w:p>
    <w:p>
      <w:pPr>
        <w:pStyle w:val="ListParagraph"/>
        <w:numPr>
          <w:ilvl w:val="0"/>
          <w:numId w:val="7"/>
        </w:numPr>
      </w:pPr>
      <w:r>
        <w:t xml:space="preserve">Dans TraceAgile, en administrateur, ouvrir </w:t>
      </w:r>
      <w:r>
        <w:rPr>
          <w:b/>
          <w:bCs/>
        </w:rPr>
        <w:t xml:space="preserve">Administration → Serveurs d'exécution</w:t>
      </w:r>
      <w:r>
        <w:t xml:space="preserve">.</w:t>
      </w:r>
    </w:p>
    <w:p>
      <w:pPr>
        <w:pStyle w:val="ListParagraph"/>
        <w:numPr>
          <w:ilvl w:val="0"/>
          <w:numId w:val="7"/>
        </w:numPr>
      </w:pPr>
      <w:r>
        <w:t xml:space="preserve">Déclarer le serveur avec l'adresse de la colonne « Adresse du serveur dans TraceAgile » du §1.2.
Pour la démo, le serveur existe déjà avec l'adresse donnée lors de l'injection : la corriger si
besoin.</w:t>
      </w:r>
    </w:p>
    <w:p>
      <w:pPr>
        <w:pStyle w:val="ListParagraph"/>
        <w:numPr>
          <w:ilvl w:val="0"/>
          <w:numId w:val="7"/>
        </w:numPr>
      </w:pPr>
      <w:r>
        <w:rPr>
          <w:b/>
          <w:bCs/>
        </w:rPr>
        <w:t xml:space="preserve">Appairer</w:t>
      </w:r>
      <w:r>
        <w:t xml:space="preserve"> en saisissant le compte administrateur du serveur d'exécution. TraceAgile demande
un jeton et un secret de signature des webhooks, les chiffre, puis ne garde pas le mot de passe.</w:t>
      </w:r>
    </w:p>
    <w:p>
      <w:pPr>
        <w:pStyle w:val="ListParagraph"/>
        <w:numPr>
          <w:ilvl w:val="0"/>
          <w:numId w:val="7"/>
        </w:numPr>
      </w:pPr>
      <w:r>
        <w:t xml:space="preserve">Au bout de quelques secondes, l'état passe à </w:t>
      </w:r>
      <w:r>
        <w:rPr>
          <w:b/>
          <w:bCs/>
        </w:rPr>
        <w:t xml:space="preserve">En ligne</w:t>
      </w:r>
      <w:r>
        <w:t xml:space="preserve"> (sonde de santé périodique).</w:t>
      </w:r>
    </w:p>
    <w:p>
      <w:r>
        <w:t xml:space="preserve">Ensuite, un run automatisé lancé dans TraceAgile envoie un job au serveur. Le serveur clone le dépôt
Git du test, exécute les tests et renvoie l'avancement et les résultats à </w:t>
      </w:r>
      <w:r>
        <w:rPr>
          <w:rFonts w:ascii="Consolas" w:cs="Consolas" w:eastAsia="Consolas" w:hAnsi="Consolas"/>
          <w:sz w:val="19"/>
          <w:szCs w:val="19"/>
          <w:shd w:fill="E2EEF2" w:val="clear"/>
        </w:rPr>
        <w:t xml:space="preserve">TRACEAGILE_CALLBACK_URL</w:t>
      </w:r>
      <w:r>
        <w:t xml:space="preserve">.
Les journaux et artefacts (captures, traces) restent sur le serveur d'exécution, et TraceAgile les
relit à la demande.</w:t>
      </w:r>
    </w:p>
    <w:p>
      <w:pPr>
        <w:pStyle w:val="Heading2"/>
      </w:pPr>
      <w:bookmarkStart w:name="chap_24" w:id="1"/>
      <w:r>
        <w:t xml:space="preserve">9.2 Outils de test</w:t>
      </w:r>
      <w:bookmarkEnd w:id="1"/>
    </w:p>
    <w:p>
      <w:r>
        <w:t xml:space="preserve">Ouvrir l'interface du serveur (</w:t>
      </w:r>
      <w:r>
        <w:rPr>
          <w:rFonts w:ascii="Consolas" w:cs="Consolas" w:eastAsia="Consolas" w:hAnsi="Consolas"/>
          <w:sz w:val="19"/>
          <w:szCs w:val="19"/>
          <w:shd w:fill="E2EEF2" w:val="clear"/>
        </w:rPr>
        <w:t xml:space="preserve">http://machine-b:8091</w:t>
      </w:r>
      <w:r>
        <w:t xml:space="preserve">), se connecter avec son compte
administrateur, puis aller sur la page </w:t>
      </w:r>
      <w:r>
        <w:rPr>
          <w:b/>
          <w:bCs/>
        </w:rPr>
        <w:t xml:space="preserve">Outils</w:t>
      </w:r>
      <w:r>
        <w:t xml:space="preserve"> :</w:t>
      </w:r>
    </w:p>
    <w:p>
      <w:pPr>
        <w:pStyle w:val="ListParagraph"/>
        <w:numPr>
          <w:ilvl w:val="0"/>
          <w:numId w:val="2"/>
        </w:numPr>
      </w:pPr>
      <w:r>
        <w:t xml:space="preserve">les prérequis (Java, Git, Node.js, Python) sont détectés ; en conteneur, ils sont déjà présents ;</w:t>
      </w:r>
    </w:p>
    <w:p>
      <w:pPr>
        <w:pStyle w:val="ListParagraph"/>
        <w:numPr>
          <w:ilvl w:val="0"/>
          <w:numId w:val="2"/>
        </w:numPr>
      </w:pPr>
      <w:r>
        <w:t xml:space="preserve">l'</w:t>
      </w:r>
      <w:r>
        <w:rPr>
          <w:b/>
          <w:bCs/>
        </w:rPr>
        <w:t xml:space="preserve">assistant d'installation</w:t>
      </w:r>
      <w:r>
        <w:t xml:space="preserve"> propose un plan ordonné pour les frameworks choisis (Playwright,
Cypress, Selenium, Robot Framework, JUnit, Maven, JDK, Gatling…). Ce plan s'installe sans droits
particuliers dans le dossier ou le volume des outils.</w:t>
      </w:r>
    </w:p>
    <w:p>
      <w:r>
        <w:t xml:space="preserve">Pour rejouer la démo SwagLabs, il faut Node.js et l'outil </w:t>
      </w:r>
      <w:r>
        <w:rPr>
          <w:b/>
          <w:bCs/>
        </w:rPr>
        <w:t xml:space="preserve">Playwright</w:t>
      </w:r>
      <w:r>
        <w:t xml:space="preserve"> avec ses navigateurs.</w:t>
      </w:r>
    </w:p>
    <w:p>
      <w:pPr>
        <w:pStyle w:val="Heading2"/>
      </w:pPr>
      <w:bookmarkStart w:name="chap_25" w:id="1"/>
      <w:r>
        <w:t xml:space="preserve">9.3 Dépôts Git des tests</w:t>
      </w:r>
      <w:bookmarkEnd w:id="1"/>
    </w:p>
    <w:p>
      <w:r>
        <w:t xml:space="preserve">Les dépôts des tests automatisés se déclarent dans TraceAgile, </w:t>
      </w:r>
      <w:r>
        <w:rPr>
          <w:b/>
          <w:bCs/>
        </w:rPr>
        <w:t xml:space="preserve">Administration › Dépôts Git</w:t>
      </w:r>
      <w:r>
        <w:t xml:space="preserve"> :</w:t>
      </w:r>
    </w:p>
    <w:p>
      <w:pPr>
        <w:pStyle w:val="ListParagraph"/>
        <w:numPr>
          <w:ilvl w:val="0"/>
          <w:numId w:val="2"/>
        </w:numPr>
      </w:pPr>
      <w:r>
        <w:t xml:space="preserve">un dépôt est l'adresse d'un compte ou d'une organisation (</w:t>
      </w:r>
      <w:r>
        <w:rPr>
          <w:rFonts w:ascii="Consolas" w:cs="Consolas" w:eastAsia="Consolas" w:hAnsi="Consolas"/>
          <w:sz w:val="19"/>
          <w:szCs w:val="19"/>
          <w:shd w:fill="E2EEF2" w:val="clear"/>
        </w:rPr>
        <w:t xml:space="preserve">https://github.com/kerware</w:t>
      </w:r>
      <w:r>
        <w:t xml:space="preserve">,
</w:t>
      </w:r>
      <w:r>
        <w:rPr>
          <w:rFonts w:ascii="Consolas" w:cs="Consolas" w:eastAsia="Consolas" w:hAnsi="Consolas"/>
          <w:sz w:val="19"/>
          <w:szCs w:val="19"/>
          <w:shd w:fill="E2EEF2" w:val="clear"/>
        </w:rPr>
        <w:t xml:space="preserve">git@gitlab.example.org:qa</w:t>
      </w:r>
      <w:r>
        <w:t xml:space="preserve">) ;</w:t>
      </w:r>
    </w:p>
    <w:p>
      <w:pPr>
        <w:pStyle w:val="ListParagraph"/>
        <w:numPr>
          <w:ilvl w:val="0"/>
          <w:numId w:val="2"/>
        </w:numPr>
      </w:pPr>
      <w:r>
        <w:t xml:space="preserve">on y déclare ses projets (</w:t>
      </w:r>
      <w:r>
        <w:rPr>
          <w:rFonts w:ascii="Consolas" w:cs="Consolas" w:eastAsia="Consolas" w:hAnsi="Consolas"/>
          <w:sz w:val="19"/>
          <w:szCs w:val="19"/>
          <w:shd w:fill="E2EEF2" w:val="clear"/>
        </w:rPr>
        <w:t xml:space="preserve">saucedemo-e2e</w:t>
      </w:r>
      <w:r>
        <w:t xml:space="preserve">), avec leur branche par défaut ;</w:t>
      </w:r>
    </w:p>
    <w:p>
      <w:pPr>
        <w:pStyle w:val="ListParagraph"/>
        <w:numPr>
          <w:ilvl w:val="0"/>
          <w:numId w:val="2"/>
        </w:numPr>
      </w:pPr>
      <w:r>
        <w:t xml:space="preserve">les fiches de tests automatisés proposent ces projets.</w:t>
      </w:r>
    </w:p>
    <w:p>
      <w:r>
        <w:t xml:space="preserve">Authentification d'un dépôt privé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Mode</w:t>
            </w:r>
          </w:p>
        </w:tc>
        <w:tc>
          <w:tcPr>
            <w:shd w:fill="E2EEF2" w:val="clear"/>
            <w:tcMar>
              <w:top w:type="dxa" w:w="60"/>
              <w:left w:type="dxa" w:w="100"/>
              <w:bottom w:type="dxa" w:w="60"/>
              <w:right w:type="dxa" w:w="100"/>
            </w:tcMar>
          </w:tcPr>
          <w:p>
            <w:r>
              <w:rPr>
                <w:b/>
                <w:bCs/>
              </w:rPr>
              <w:t xml:space="preserve">À saisir</w:t>
            </w:r>
          </w:p>
        </w:tc>
        <w:tc>
          <w:tcPr>
            <w:shd w:fill="E2EEF2" w:val="clear"/>
            <w:tcMar>
              <w:top w:type="dxa" w:w="60"/>
              <w:left w:type="dxa" w:w="100"/>
              <w:bottom w:type="dxa" w:w="60"/>
              <w:right w:type="dxa" w:w="100"/>
            </w:tcMar>
          </w:tcPr>
          <w:p>
            <w:r>
              <w:rPr>
                <w:b/>
                <w:bCs/>
              </w:rPr>
              <w:t xml:space="preserve">Clone par le serveur d'exécution</w:t>
            </w:r>
          </w:p>
        </w:tc>
      </w:tr>
      <w:tr>
        <w:trPr>
          <w:cantSplit/>
        </w:trPr>
        <w:tc>
          <w:tcPr>
            <w:tcMar>
              <w:top w:type="dxa" w:w="60"/>
              <w:left w:type="dxa" w:w="100"/>
              <w:bottom w:type="dxa" w:w="60"/>
              <w:right w:type="dxa" w:w="100"/>
            </w:tcMar>
          </w:tcPr>
          <w:p>
            <w:r>
              <w:t xml:space="preserve">Public</w:t>
            </w:r>
          </w:p>
        </w:tc>
        <w:tc>
          <w:tcPr>
            <w:tcMar>
              <w:top w:type="dxa" w:w="60"/>
              <w:left w:type="dxa" w:w="100"/>
              <w:bottom w:type="dxa" w:w="60"/>
              <w:right w:type="dxa" w:w="100"/>
            </w:tcMar>
          </w:tcPr>
          <w:p>
            <w:r>
              <w:t xml:space="preserve">rien</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https://…/projet</w:t>
            </w:r>
          </w:p>
        </w:tc>
      </w:tr>
      <w:tr>
        <w:trPr>
          <w:cantSplit/>
        </w:trPr>
        <w:tc>
          <w:tcPr>
            <w:tcMar>
              <w:top w:type="dxa" w:w="60"/>
              <w:left w:type="dxa" w:w="100"/>
              <w:bottom w:type="dxa" w:w="60"/>
              <w:right w:type="dxa" w:w="100"/>
            </w:tcMar>
          </w:tcPr>
          <w:p>
            <w:r>
              <w:t xml:space="preserve">Jeton d'accès</w:t>
            </w:r>
          </w:p>
        </w:tc>
        <w:tc>
          <w:tcPr>
            <w:tcMar>
              <w:top w:type="dxa" w:w="60"/>
              <w:left w:type="dxa" w:w="100"/>
              <w:bottom w:type="dxa" w:w="60"/>
              <w:right w:type="dxa" w:w="100"/>
            </w:tcMar>
          </w:tcPr>
          <w:p>
            <w:r>
              <w:t xml:space="preserve">jeton personnel (lecture des dépôts) ; utilisateur facultatif sur GitHub</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https://utilisateur:jeton@…/projet</w:t>
            </w:r>
          </w:p>
        </w:tc>
      </w:tr>
      <w:tr>
        <w:trPr>
          <w:cantSplit/>
        </w:trPr>
        <w:tc>
          <w:tcPr>
            <w:tcMar>
              <w:top w:type="dxa" w:w="60"/>
              <w:left w:type="dxa" w:w="100"/>
              <w:bottom w:type="dxa" w:w="60"/>
              <w:right w:type="dxa" w:w="100"/>
            </w:tcMar>
          </w:tcPr>
          <w:p>
            <w:r>
              <w:t xml:space="preserve">Clé SSH</w:t>
            </w:r>
          </w:p>
        </w:tc>
        <w:tc>
          <w:tcPr>
            <w:tcMar>
              <w:top w:type="dxa" w:w="60"/>
              <w:left w:type="dxa" w:w="100"/>
              <w:bottom w:type="dxa" w:w="60"/>
              <w:right w:type="dxa" w:w="100"/>
            </w:tcMar>
          </w:tcPr>
          <w:p>
            <w:r>
              <w:t xml:space="preserve">clé privée OpenSSH, sans phrase de passe ; la clé publique est déclarée sur le dépôt (clé de déploiement)</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git@hôte:compte/projet.git</w:t>
            </w:r>
            <w:r>
              <w:t xml:space="preserve">, avec une clé écrite pour le seul clone</w:t>
            </w:r>
          </w:p>
        </w:tc>
      </w:tr>
    </w:tbl>
    <w:p>
      <w:pPr>
        <w:spacing w:after="120"/>
      </w:pPr>
    </w:p>
    <w:p>
      <w:r>
        <w:t xml:space="preserve">Le jeton ou la clé est chiffré par TraceAgile (</w:t>
      </w:r>
      <w:r>
        <w:rPr>
          <w:rFonts w:ascii="Consolas" w:cs="Consolas" w:eastAsia="Consolas" w:hAnsi="Consolas"/>
          <w:sz w:val="19"/>
          <w:szCs w:val="19"/>
          <w:shd w:fill="E2EEF2" w:val="clear"/>
        </w:rPr>
        <w:t xml:space="preserve">TRACEAGILE_ENCRYPTION_KEY</w:t>
      </w:r>
      <w:r>
        <w:t xml:space="preserve">), n'est jamais réaffiché,
et accompagne chaque job envoyé au serveur d'exécution. Le serveur l'utilise pour le clone puis
l'oublie : il ne l'enregistre pas et le masque dans ses journaux. Servez donc le serveur
d'exécution en HTTPS dès qu'il est sur une autre machine (§11).</w:t>
      </w:r>
    </w:p>
    <w:p>
      <w:r>
        <w:t xml:space="preserve">Un </w:t>
      </w:r>
      <w:r>
        <w:rPr>
          <w:b/>
          <w:bCs/>
        </w:rPr>
        <w:t xml:space="preserve">dépôt local</w:t>
      </w:r>
      <w:r>
        <w:t xml:space="preserve"> se déclare avec une adresse </w:t>
      </w:r>
      <w:r>
        <w:rPr>
          <w:rFonts w:ascii="Consolas" w:cs="Consolas" w:eastAsia="Consolas" w:hAnsi="Consolas"/>
          <w:sz w:val="19"/>
          <w:szCs w:val="19"/>
          <w:shd w:fill="E2EEF2" w:val="clear"/>
        </w:rPr>
        <w:t xml:space="preserve">file:///dossier</w:t>
      </w:r>
      <w:r>
        <w:t xml:space="preserve">, sans authentification : c'est le
dossier tel que le voit le serveur d'exécution. En conteneur, il faut le monter dans le conteneur
(§8). C'est ce que fait la démonstration (</w:t>
      </w:r>
      <w:r>
        <w:rPr>
          <w:rFonts w:ascii="Consolas" w:cs="Consolas" w:eastAsia="Consolas" w:hAnsi="Consolas"/>
          <w:sz w:val="19"/>
          <w:szCs w:val="19"/>
          <w:shd w:fill="E2EEF2" w:val="clear"/>
        </w:rPr>
        <w:t xml:space="preserve">file:///depots</w:t>
      </w:r>
      <w:r>
        <w:t xml:space="preserve">, projet </w:t>
      </w:r>
      <w:r>
        <w:rPr>
          <w:rFonts w:ascii="Consolas" w:cs="Consolas" w:eastAsia="Consolas" w:hAnsi="Consolas"/>
          <w:sz w:val="19"/>
          <w:szCs w:val="19"/>
          <w:shd w:fill="E2EEF2" w:val="clear"/>
        </w:rPr>
        <w:t xml:space="preserve">traceagile</w:t>
      </w:r>
      <w:r>
        <w:t xml:space="preserve">).</w:t>
      </w:r>
    </w:p>
    <w:p>
      <w:r>
        <w:t xml:space="preserve">Les identifiants par hôte de la page </w:t>
      </w:r>
      <w:r>
        <w:rPr>
          <w:b/>
          <w:bCs/>
        </w:rPr>
        <w:t xml:space="preserve">Paramètres</w:t>
      </w:r>
      <w:r>
        <w:t xml:space="preserve"> du serveur d'exécution restent possibles. Ils
servent aux tests saisis avec une adresse libre.</w:t>
      </w:r>
    </w:p>
    <w:p>
      <w:pPr>
        <w:pStyle w:val="Heading1"/>
      </w:pPr>
      <w:bookmarkStart w:name="chap_26" w:id="1"/>
      <w:r>
        <w:t xml:space="preserve">10. Réseau et pare-feu</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r>
              <w:rPr>
                <w:b/>
                <w:bCs/>
              </w:rPr>
              <w:t xml:space="preserve">Flux</w:t>
            </w:r>
          </w:p>
        </w:tc>
        <w:tc>
          <w:tcPr>
            <w:shd w:fill="E2EEF2" w:val="clear"/>
            <w:tcMar>
              <w:top w:type="dxa" w:w="60"/>
              <w:left w:type="dxa" w:w="100"/>
              <w:bottom w:type="dxa" w:w="60"/>
              <w:right w:type="dxa" w:w="100"/>
            </w:tcMar>
          </w:tcPr>
          <w:p>
            <w:r>
              <w:rPr>
                <w:b/>
                <w:bCs/>
              </w:rPr>
              <w:t xml:space="preserve">De → vers</w:t>
            </w:r>
          </w:p>
        </w:tc>
        <w:tc>
          <w:tcPr>
            <w:shd w:fill="E2EEF2" w:val="clear"/>
            <w:tcMar>
              <w:top w:type="dxa" w:w="60"/>
              <w:left w:type="dxa" w:w="100"/>
              <w:bottom w:type="dxa" w:w="60"/>
              <w:right w:type="dxa" w:w="100"/>
            </w:tcMar>
          </w:tcPr>
          <w:p>
            <w:r>
              <w:rPr>
                <w:b/>
                <w:bCs/>
              </w:rPr>
              <w:t xml:space="preserve">Port</w:t>
            </w:r>
          </w:p>
        </w:tc>
      </w:tr>
      <w:tr>
        <w:trPr>
          <w:cantSplit/>
        </w:trPr>
        <w:tc>
          <w:tcPr>
            <w:tcMar>
              <w:top w:type="dxa" w:w="60"/>
              <w:left w:type="dxa" w:w="100"/>
              <w:bottom w:type="dxa" w:w="60"/>
              <w:right w:type="dxa" w:w="100"/>
            </w:tcMar>
          </w:tcPr>
          <w:p>
            <w:r>
              <w:t xml:space="preserve">Navigateurs des utilisateurs</w:t>
            </w:r>
          </w:p>
        </w:tc>
        <w:tc>
          <w:tcPr>
            <w:tcMar>
              <w:top w:type="dxa" w:w="60"/>
              <w:left w:type="dxa" w:w="100"/>
              <w:bottom w:type="dxa" w:w="60"/>
              <w:right w:type="dxa" w:w="100"/>
            </w:tcMar>
          </w:tcPr>
          <w:p>
            <w:r>
              <w:t xml:space="preserve">postes → TraceAgile</w:t>
            </w:r>
          </w:p>
        </w:tc>
        <w:tc>
          <w:tcPr>
            <w:tcMar>
              <w:top w:type="dxa" w:w="60"/>
              <w:left w:type="dxa" w:w="100"/>
              <w:bottom w:type="dxa" w:w="60"/>
              <w:right w:type="dxa" w:w="100"/>
            </w:tcMar>
          </w:tcPr>
          <w:p>
            <w:r>
              <w:t xml:space="preserve">8085 (ou 443 derrière un proxy)</w:t>
            </w:r>
          </w:p>
        </w:tc>
      </w:tr>
      <w:tr>
        <w:trPr>
          <w:cantSplit/>
        </w:trPr>
        <w:tc>
          <w:tcPr>
            <w:tcMar>
              <w:top w:type="dxa" w:w="60"/>
              <w:left w:type="dxa" w:w="100"/>
              <w:bottom w:type="dxa" w:w="60"/>
              <w:right w:type="dxa" w:w="100"/>
            </w:tcMar>
          </w:tcPr>
          <w:p>
            <w:r>
              <w:t xml:space="preserve">Connexion à la base</w:t>
            </w:r>
          </w:p>
        </w:tc>
        <w:tc>
          <w:tcPr>
            <w:tcMar>
              <w:top w:type="dxa" w:w="60"/>
              <w:left w:type="dxa" w:w="100"/>
              <w:bottom w:type="dxa" w:w="60"/>
              <w:right w:type="dxa" w:w="100"/>
            </w:tcMar>
          </w:tcPr>
          <w:p>
            <w:r>
              <w:t xml:space="preserve">TraceAgile → PostgreSQL</w:t>
            </w:r>
          </w:p>
        </w:tc>
        <w:tc>
          <w:tcPr>
            <w:tcMar>
              <w:top w:type="dxa" w:w="60"/>
              <w:left w:type="dxa" w:w="100"/>
              <w:bottom w:type="dxa" w:w="60"/>
              <w:right w:type="dxa" w:w="100"/>
            </w:tcMar>
          </w:tcPr>
          <w:p>
            <w:r>
              <w:t xml:space="preserve">5432 (interne à Docker avec </w:t>
            </w:r>
            <w:r>
              <w:rPr>
                <w:rFonts w:ascii="Consolas" w:cs="Consolas" w:eastAsia="Consolas" w:hAnsi="Consolas"/>
                <w:sz w:val="19"/>
                <w:szCs w:val="19"/>
                <w:shd w:fill="E2EEF2" w:val="clear"/>
              </w:rPr>
              <w:t xml:space="preserve">base-locale</w:t>
            </w:r>
            <w:r>
              <w:t xml:space="preserve">)</w:t>
            </w:r>
          </w:p>
        </w:tc>
      </w:tr>
      <w:tr>
        <w:trPr>
          <w:cantSplit/>
        </w:trPr>
        <w:tc>
          <w:tcPr>
            <w:tcMar>
              <w:top w:type="dxa" w:w="60"/>
              <w:left w:type="dxa" w:w="100"/>
              <w:bottom w:type="dxa" w:w="60"/>
              <w:right w:type="dxa" w:w="100"/>
            </w:tcMar>
          </w:tcPr>
          <w:p>
            <w:r>
              <w:t xml:space="preserve">Jobs, santé, artefacts</w:t>
            </w:r>
          </w:p>
        </w:tc>
        <w:tc>
          <w:tcPr>
            <w:tcMar>
              <w:top w:type="dxa" w:w="60"/>
              <w:left w:type="dxa" w:w="100"/>
              <w:bottom w:type="dxa" w:w="60"/>
              <w:right w:type="dxa" w:w="100"/>
            </w:tcMar>
          </w:tcPr>
          <w:p>
            <w:r>
              <w:t xml:space="preserve">TraceAgile → serveur d'exécution</w:t>
            </w:r>
          </w:p>
        </w:tc>
        <w:tc>
          <w:tcPr>
            <w:tcMar>
              <w:top w:type="dxa" w:w="60"/>
              <w:left w:type="dxa" w:w="100"/>
              <w:bottom w:type="dxa" w:w="60"/>
              <w:right w:type="dxa" w:w="100"/>
            </w:tcMar>
          </w:tcPr>
          <w:p>
            <w:r>
              <w:t xml:space="preserve">8091</w:t>
            </w:r>
          </w:p>
        </w:tc>
      </w:tr>
      <w:tr>
        <w:trPr>
          <w:cantSplit/>
        </w:trPr>
        <w:tc>
          <w:tcPr>
            <w:tcMar>
              <w:top w:type="dxa" w:w="60"/>
              <w:left w:type="dxa" w:w="100"/>
              <w:bottom w:type="dxa" w:w="60"/>
              <w:right w:type="dxa" w:w="100"/>
            </w:tcMar>
          </w:tcPr>
          <w:p>
            <w:r>
              <w:t xml:space="preserve">Webhooks de résultats</w:t>
            </w:r>
          </w:p>
        </w:tc>
        <w:tc>
          <w:tcPr>
            <w:tcMar>
              <w:top w:type="dxa" w:w="60"/>
              <w:left w:type="dxa" w:w="100"/>
              <w:bottom w:type="dxa" w:w="60"/>
              <w:right w:type="dxa" w:w="100"/>
            </w:tcMar>
          </w:tcPr>
          <w:p>
            <w:r>
              <w:t xml:space="preserve">serveur d'exécution → TraceAgile</w:t>
            </w:r>
          </w:p>
        </w:tc>
        <w:tc>
          <w:tcPr>
            <w:tcMar>
              <w:top w:type="dxa" w:w="60"/>
              <w:left w:type="dxa" w:w="100"/>
              <w:bottom w:type="dxa" w:w="60"/>
              <w:right w:type="dxa" w:w="100"/>
            </w:tcMar>
          </w:tcPr>
          <w:p>
            <w:r>
              <w:t xml:space="preserve">8085 (</w:t>
            </w:r>
            <w:r>
              <w:rPr>
                <w:rFonts w:ascii="Consolas" w:cs="Consolas" w:eastAsia="Consolas" w:hAnsi="Consolas"/>
                <w:sz w:val="19"/>
                <w:szCs w:val="19"/>
                <w:shd w:fill="E2EEF2" w:val="clear"/>
              </w:rPr>
              <w:t xml:space="preserve">TRACEAGILE_CALLBACK_URL</w:t>
            </w:r>
            <w:r>
              <w:t xml:space="preserve">)</w:t>
            </w:r>
          </w:p>
        </w:tc>
      </w:tr>
      <w:tr>
        <w:trPr>
          <w:cantSplit/>
        </w:trPr>
        <w:tc>
          <w:tcPr>
            <w:tcMar>
              <w:top w:type="dxa" w:w="60"/>
              <w:left w:type="dxa" w:w="100"/>
              <w:bottom w:type="dxa" w:w="60"/>
              <w:right w:type="dxa" w:w="100"/>
            </w:tcMar>
          </w:tcPr>
          <w:p>
            <w:r>
              <w:t xml:space="preserve">Interface du serveur d'exécution</w:t>
            </w:r>
          </w:p>
        </w:tc>
        <w:tc>
          <w:tcPr>
            <w:tcMar>
              <w:top w:type="dxa" w:w="60"/>
              <w:left w:type="dxa" w:w="100"/>
              <w:bottom w:type="dxa" w:w="60"/>
              <w:right w:type="dxa" w:w="100"/>
            </w:tcMar>
          </w:tcPr>
          <w:p>
            <w:r>
              <w:t xml:space="preserve">postes des administrateurs → serveur d'exécution</w:t>
            </w:r>
          </w:p>
        </w:tc>
        <w:tc>
          <w:tcPr>
            <w:tcMar>
              <w:top w:type="dxa" w:w="60"/>
              <w:left w:type="dxa" w:w="100"/>
              <w:bottom w:type="dxa" w:w="60"/>
              <w:right w:type="dxa" w:w="100"/>
            </w:tcMar>
          </w:tcPr>
          <w:p>
            <w:r>
              <w:t xml:space="preserve">8091</w:t>
            </w:r>
          </w:p>
        </w:tc>
      </w:tr>
      <w:tr>
        <w:trPr>
          <w:cantSplit/>
        </w:trPr>
        <w:tc>
          <w:tcPr>
            <w:tcMar>
              <w:top w:type="dxa" w:w="60"/>
              <w:left w:type="dxa" w:w="100"/>
              <w:bottom w:type="dxa" w:w="60"/>
              <w:right w:type="dxa" w:w="100"/>
            </w:tcMar>
          </w:tcPr>
          <w:p>
            <w:r>
              <w:t xml:space="preserve">Clonage des dépôts de tests</w:t>
            </w:r>
          </w:p>
        </w:tc>
        <w:tc>
          <w:tcPr>
            <w:tcMar>
              <w:top w:type="dxa" w:w="60"/>
              <w:left w:type="dxa" w:w="100"/>
              <w:bottom w:type="dxa" w:w="60"/>
              <w:right w:type="dxa" w:w="100"/>
            </w:tcMar>
          </w:tcPr>
          <w:p>
            <w:r>
              <w:t xml:space="preserve">serveur d'exécution → serveur Git</w:t>
            </w:r>
          </w:p>
        </w:tc>
        <w:tc>
          <w:tcPr>
            <w:tcMar>
              <w:top w:type="dxa" w:w="60"/>
              <w:left w:type="dxa" w:w="100"/>
              <w:bottom w:type="dxa" w:w="60"/>
              <w:right w:type="dxa" w:w="100"/>
            </w:tcMar>
          </w:tcPr>
          <w:p>
            <w:r>
              <w:t xml:space="preserve">443 / 22</w:t>
            </w:r>
          </w:p>
        </w:tc>
      </w:tr>
    </w:tbl>
    <w:p>
      <w:pPr>
        <w:spacing w:after="120"/>
      </w:pPr>
    </w:p>
    <w:p>
      <w:r>
        <w:t xml:space="preserve">Sur des machines séparées, ouvrir ces ports en entrée. Sous Windows, par exemple :
</w:t>
      </w:r>
      <w:r>
        <w:rPr>
          <w:rFonts w:ascii="Consolas" w:cs="Consolas" w:eastAsia="Consolas" w:hAnsi="Consolas"/>
          <w:sz w:val="19"/>
          <w:szCs w:val="19"/>
          <w:shd w:fill="E2EEF2" w:val="clear"/>
        </w:rPr>
        <w:t xml:space="preserve">New-NetFirewallRule -DisplayName TraceAgile -Direction Inbound -Protocol TCP -LocalPort 8085 -Action Allow</w:t>
      </w:r>
      <w:r>
        <w:t xml:space="preserve">,
et de même pour 8091 sur la machine du serveur.</w:t>
      </w:r>
    </w:p>
    <w:p>
      <w:r>
        <w:t xml:space="preserve">Sous Linux, Docker publie les ports des conteneurs en contournant les règles </w:t>
      </w:r>
      <w:r>
        <w:rPr>
          <w:rFonts w:ascii="Consolas" w:cs="Consolas" w:eastAsia="Consolas" w:hAnsi="Consolas"/>
          <w:sz w:val="19"/>
          <w:szCs w:val="19"/>
          <w:shd w:fill="E2EEF2" w:val="clear"/>
        </w:rPr>
        <w:t xml:space="preserve">ufw</w:t>
      </w:r>
      <w:r>
        <w:t xml:space="preserve"> : restreindre
l'accès au besoin, par exemple en publiant sur une seule interface
(</w:t>
      </w:r>
      <w:r>
        <w:rPr>
          <w:rFonts w:ascii="Consolas" w:cs="Consolas" w:eastAsia="Consolas" w:hAnsi="Consolas"/>
          <w:sz w:val="19"/>
          <w:szCs w:val="19"/>
          <w:shd w:fill="E2EEF2" w:val="clear"/>
        </w:rPr>
        <w:t xml:space="preserve">"127.0.0.1:${SERVER_PORT:-8085}:8085"</w:t>
      </w:r>
      <w:r>
        <w:t xml:space="preserve"> derrière un proxy local).</w:t>
      </w:r>
    </w:p>
    <w:p>
      <w:pPr>
        <w:pStyle w:val="Heading1"/>
      </w:pPr>
      <w:bookmarkStart w:name="chap_27" w:id="1"/>
      <w:r>
        <w:t xml:space="preserve">11. HTTPS et proxy inverse</w:t>
      </w:r>
      <w:bookmarkEnd w:id="1"/>
    </w:p>
    <w:p>
      <w:r>
        <w:t xml:space="preserve">En production, placer TraceAgile derrière un proxy TLS (nginx, Apache, IIS ARR, Traefik) et régler
</w:t>
      </w:r>
      <w:r>
        <w:rPr>
          <w:rFonts w:ascii="Consolas" w:cs="Consolas" w:eastAsia="Consolas" w:hAnsi="Consolas"/>
          <w:sz w:val="19"/>
          <w:szCs w:val="19"/>
          <w:shd w:fill="E2EEF2" w:val="clear"/>
        </w:rPr>
        <w:t xml:space="preserve">TRACEAGILE_COOKIE_SECURE=true</w:t>
      </w:r>
      <w:r>
        <w:t xml:space="preserve">. Le suivi des runs en direct utilise des flux SSE : désactiver la
mise en mémoire tampon pour </w:t>
      </w:r>
      <w:r>
        <w:rPr>
          <w:rFonts w:ascii="Consolas" w:cs="Consolas" w:eastAsia="Consolas" w:hAnsi="Consolas"/>
          <w:sz w:val="19"/>
          <w:szCs w:val="19"/>
          <w:shd w:fill="E2EEF2" w:val="clear"/>
        </w:rPr>
        <w:t xml:space="preserve">/api/</w:t>
      </w:r>
      <w:r>
        <w:t xml:space="preserve">. Exemple nginx :</w:t>
      </w:r>
    </w:p>
    <w:p>
      <w:pPr>
        <w:pStyle w:val="Code"/>
      </w:pPr>
      <w:r>
        <w:t xml:space="preserve">location / {</w:t>
      </w:r>
      <w:r>
        <w:br/>
        <w:t xml:space="preserve">    proxy_pass http://127.0.0.1:8085;</w:t>
      </w:r>
      <w:r>
        <w:br/>
        <w:t xml:space="preserve">    proxy_set_header Host $host;</w:t>
      </w:r>
      <w:r>
        <w:br/>
        <w:t xml:space="preserve">    proxy_set_header X-Forwarded-Proto $scheme;</w:t>
      </w:r>
      <w:r>
        <w:br/>
        <w:t xml:space="preserve">    proxy_buffering off;</w:t>
      </w:r>
      <w:r>
        <w:br/>
        <w:t xml:space="preserve">    proxy_read_timeout 1h;</w:t>
      </w:r>
      <w:r>
        <w:br/>
        <w:t xml:space="preserve">    client_max_body_size 20m;</w:t>
      </w:r>
      <w:r>
        <w:br/>
        <w:t xml:space="preserve">}</w:t>
      </w:r>
    </w:p>
    <w:p>
      <w:r>
        <w:rPr>
          <w:rFonts w:ascii="Consolas" w:cs="Consolas" w:eastAsia="Consolas" w:hAnsi="Consolas"/>
          <w:sz w:val="19"/>
          <w:szCs w:val="19"/>
          <w:shd w:fill="E2EEF2" w:val="clear"/>
        </w:rPr>
        <w:t xml:space="preserve">TRACEAGILE_CALLBACK_URL</w:t>
      </w:r>
      <w:r>
        <w:t xml:space="preserve"> prend alors l'adresse HTTPS publique. Le serveur d'exécution peut être
protégé de la même façon ; son adresse dans TraceAgile devient </w:t>
      </w:r>
      <w:r>
        <w:rPr>
          <w:rFonts w:ascii="Consolas" w:cs="Consolas" w:eastAsia="Consolas" w:hAnsi="Consolas"/>
          <w:sz w:val="19"/>
          <w:szCs w:val="19"/>
          <w:shd w:fill="E2EEF2" w:val="clear"/>
        </w:rPr>
        <w:t xml:space="preserve">https://…</w:t>
      </w:r>
      <w:r>
        <w:t xml:space="preserve">.</w:t>
      </w:r>
    </w:p>
    <w:p>
      <w:pPr>
        <w:pStyle w:val="Heading1"/>
      </w:pPr>
      <w:bookmarkStart w:name="chap_28" w:id="1"/>
      <w:r>
        <w:t xml:space="preserve">12. Sauvegarde, mise à jour, désinstallation</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2EEF2" w:val="clear"/>
            <w:tcMar>
              <w:top w:type="dxa" w:w="60"/>
              <w:left w:type="dxa" w:w="100"/>
              <w:bottom w:type="dxa" w:w="60"/>
              <w:right w:type="dxa" w:w="100"/>
            </w:tcMar>
          </w:tcPr>
          <w:p/>
        </w:tc>
        <w:tc>
          <w:tcPr>
            <w:shd w:fill="E2EEF2" w:val="clear"/>
            <w:tcMar>
              <w:top w:type="dxa" w:w="60"/>
              <w:left w:type="dxa" w:w="100"/>
              <w:bottom w:type="dxa" w:w="60"/>
              <w:right w:type="dxa" w:w="100"/>
            </w:tcMar>
          </w:tcPr>
          <w:p>
            <w:r>
              <w:rPr>
                <w:b/>
                <w:bCs/>
              </w:rPr>
              <w:t xml:space="preserve">Hors Docker</w:t>
            </w:r>
          </w:p>
        </w:tc>
        <w:tc>
          <w:tcPr>
            <w:shd w:fill="E2EEF2" w:val="clear"/>
            <w:tcMar>
              <w:top w:type="dxa" w:w="60"/>
              <w:left w:type="dxa" w:w="100"/>
              <w:bottom w:type="dxa" w:w="60"/>
              <w:right w:type="dxa" w:w="100"/>
            </w:tcMar>
          </w:tcPr>
          <w:p>
            <w:r>
              <w:rPr>
                <w:b/>
                <w:bCs/>
              </w:rPr>
              <w:t xml:space="preserve">En conteneur</w:t>
            </w:r>
          </w:p>
        </w:tc>
      </w:tr>
      <w:tr>
        <w:trPr>
          <w:cantSplit/>
        </w:trPr>
        <w:tc>
          <w:tcPr>
            <w:tcMar>
              <w:top w:type="dxa" w:w="60"/>
              <w:left w:type="dxa" w:w="100"/>
              <w:bottom w:type="dxa" w:w="60"/>
              <w:right w:type="dxa" w:w="100"/>
            </w:tcMar>
          </w:tcPr>
          <w:p>
            <w:r>
              <w:t xml:space="preserve">Sauvegarder TraceAgile</w:t>
            </w:r>
          </w:p>
        </w:tc>
        <w:tc>
          <w:tcPr>
            <w:tcMar>
              <w:top w:type="dxa" w:w="60"/>
              <w:left w:type="dxa" w:w="100"/>
              <w:bottom w:type="dxa" w:w="60"/>
              <w:right w:type="dxa" w:w="100"/>
            </w:tcMar>
          </w:tcPr>
          <w:p>
            <w:r>
              <w:t xml:space="preserve">la base (</w:t>
            </w:r>
            <w:r>
              <w:rPr>
                <w:rFonts w:ascii="Consolas" w:cs="Consolas" w:eastAsia="Consolas" w:hAnsi="Consolas"/>
                <w:sz w:val="19"/>
                <w:szCs w:val="19"/>
                <w:shd w:fill="E2EEF2" w:val="clear"/>
              </w:rPr>
              <w:t xml:space="preserve">pg_dump -Fc -d traceagile &gt; traceagile.dump</w:t>
            </w:r>
            <w:r>
              <w:t xml:space="preserve">) et le dossier </w:t>
            </w:r>
            <w:r>
              <w:rPr>
                <w:rFonts w:ascii="Consolas" w:cs="Consolas" w:eastAsia="Consolas" w:hAnsi="Consolas"/>
                <w:sz w:val="19"/>
                <w:szCs w:val="19"/>
                <w:shd w:fill="E2EEF2" w:val="clear"/>
              </w:rPr>
              <w:t xml:space="preserve">TRACEAGILE_ATTACHMENTS_DIR</w:t>
            </w:r>
          </w:p>
        </w:tc>
        <w:tc>
          <w:tcPr>
            <w:tcMar>
              <w:top w:type="dxa" w:w="60"/>
              <w:left w:type="dxa" w:w="100"/>
              <w:bottom w:type="dxa" w:w="60"/>
              <w:right w:type="dxa" w:w="100"/>
            </w:tcMar>
          </w:tcPr>
          <w:p>
            <w:r>
              <w:t xml:space="preserve">la base (avec </w:t>
            </w:r>
            <w:r>
              <w:rPr>
                <w:rFonts w:ascii="Consolas" w:cs="Consolas" w:eastAsia="Consolas" w:hAnsi="Consolas"/>
                <w:sz w:val="19"/>
                <w:szCs w:val="19"/>
                <w:shd w:fill="E2EEF2" w:val="clear"/>
              </w:rPr>
              <w:t xml:space="preserve">base-locale</w:t>
            </w:r>
            <w:r>
              <w:t xml:space="preserve"> : </w:t>
            </w:r>
            <w:r>
              <w:rPr>
                <w:rFonts w:ascii="Consolas" w:cs="Consolas" w:eastAsia="Consolas" w:hAnsi="Consolas"/>
                <w:sz w:val="19"/>
                <w:szCs w:val="19"/>
                <w:shd w:fill="E2EEF2" w:val="clear"/>
              </w:rPr>
              <w:t xml:space="preserve">docker compose exec -T postgres pg_dump -Fc -U traceagile traceagile &gt; traceagile.dump</w:t>
            </w:r>
            <w:r>
              <w:t xml:space="preserve">) et le volume </w:t>
            </w:r>
            <w:r>
              <w:rPr>
                <w:rFonts w:ascii="Consolas" w:cs="Consolas" w:eastAsia="Consolas" w:hAnsi="Consolas"/>
                <w:sz w:val="19"/>
                <w:szCs w:val="19"/>
                <w:shd w:fill="E2EEF2" w:val="clear"/>
              </w:rPr>
              <w:t xml:space="preserve">pieces-jointes</w:t>
            </w:r>
          </w:p>
        </w:tc>
      </w:tr>
      <w:tr>
        <w:trPr>
          <w:cantSplit/>
        </w:trPr>
        <w:tc>
          <w:tcPr>
            <w:tcMar>
              <w:top w:type="dxa" w:w="60"/>
              <w:left w:type="dxa" w:w="100"/>
              <w:bottom w:type="dxa" w:w="60"/>
              <w:right w:type="dxa" w:w="100"/>
            </w:tcMar>
          </w:tcPr>
          <w:p>
            <w:r>
              <w:t xml:space="preserve">Sauvegarder le serveur d'exécution</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EXECUTION_SERVER_DATA_DIR</w:t>
            </w:r>
            <w:r>
              <w:t xml:space="preserve"> (jetons, jobs) ; les outils se réinstallent</w:t>
            </w:r>
          </w:p>
        </w:tc>
        <w:tc>
          <w:tcPr>
            <w:tcMar>
              <w:top w:type="dxa" w:w="60"/>
              <w:left w:type="dxa" w:w="100"/>
              <w:bottom w:type="dxa" w:w="60"/>
              <w:right w:type="dxa" w:w="100"/>
            </w:tcMar>
          </w:tcPr>
          <w:p>
            <w:r>
              <w:t xml:space="preserve">le volume </w:t>
            </w:r>
            <w:r>
              <w:rPr>
                <w:rFonts w:ascii="Consolas" w:cs="Consolas" w:eastAsia="Consolas" w:hAnsi="Consolas"/>
                <w:sz w:val="19"/>
                <w:szCs w:val="19"/>
                <w:shd w:fill="E2EEF2" w:val="clear"/>
              </w:rPr>
              <w:t xml:space="preserve">donnees</w:t>
            </w:r>
          </w:p>
        </w:tc>
      </w:tr>
      <w:tr>
        <w:trPr>
          <w:cantSplit/>
        </w:trPr>
        <w:tc>
          <w:tcPr>
            <w:tcMar>
              <w:top w:type="dxa" w:w="60"/>
              <w:left w:type="dxa" w:w="100"/>
              <w:bottom w:type="dxa" w:w="60"/>
              <w:right w:type="dxa" w:w="100"/>
            </w:tcMar>
          </w:tcPr>
          <w:p>
            <w:r>
              <w:t xml:space="preserve">Mettre à jour</w:t>
            </w:r>
          </w:p>
        </w:tc>
        <w:tc>
          <w:tcPr>
            <w:tcMar>
              <w:top w:type="dxa" w:w="60"/>
              <w:left w:type="dxa" w:w="100"/>
              <w:bottom w:type="dxa" w:w="60"/>
              <w:right w:type="dxa" w:w="100"/>
            </w:tcMar>
          </w:tcPr>
          <w:p>
            <w:r>
              <w:t xml:space="preserve">arrêter le service, remplacer le jar, redémarrer</w:t>
            </w:r>
          </w:p>
        </w:tc>
        <w:tc>
          <w:tcPr>
            <w:tcMar>
              <w:top w:type="dxa" w:w="60"/>
              <w:left w:type="dxa" w:w="100"/>
              <w:bottom w:type="dxa" w:w="60"/>
              <w:right w:type="dxa" w:w="100"/>
            </w:tcMar>
          </w:tcPr>
          <w:p>
            <w:r>
              <w:t xml:space="preserve">remplacer le jar dans le dossier, puis </w:t>
            </w:r>
            <w:r>
              <w:rPr>
                <w:rFonts w:ascii="Consolas" w:cs="Consolas" w:eastAsia="Consolas" w:hAnsi="Consolas"/>
                <w:sz w:val="19"/>
                <w:szCs w:val="19"/>
                <w:shd w:fill="E2EEF2" w:val="clear"/>
              </w:rPr>
              <w:t xml:space="preserve">docker compose up -d --build</w:t>
            </w:r>
          </w:p>
        </w:tc>
      </w:tr>
      <w:tr>
        <w:trPr>
          <w:cantSplit/>
        </w:trPr>
        <w:tc>
          <w:tcPr>
            <w:tcMar>
              <w:top w:type="dxa" w:w="60"/>
              <w:left w:type="dxa" w:w="100"/>
              <w:bottom w:type="dxa" w:w="60"/>
              <w:right w:type="dxa" w:w="100"/>
            </w:tcMar>
          </w:tcPr>
          <w:p>
            <w:r>
              <w:t xml:space="preserve">Désinstaller</w:t>
            </w:r>
          </w:p>
        </w:tc>
        <w:tc>
          <w:tcPr>
            <w:tcMar>
              <w:top w:type="dxa" w:w="60"/>
              <w:left w:type="dxa" w:w="100"/>
              <w:bottom w:type="dxa" w:w="60"/>
              <w:right w:type="dxa" w:w="100"/>
            </w:tcMar>
          </w:tcPr>
          <w:p>
            <w:r>
              <w:t xml:space="preserve">retirer le service, supprimer le dossier, puis </w:t>
            </w:r>
            <w:r>
              <w:rPr>
                <w:rFonts w:ascii="Consolas" w:cs="Consolas" w:eastAsia="Consolas" w:hAnsi="Consolas"/>
                <w:sz w:val="19"/>
                <w:szCs w:val="19"/>
                <w:shd w:fill="E2EEF2" w:val="clear"/>
              </w:rPr>
              <w:t xml:space="preserve">DROP DATABASE traceagile; DROP ROLE traceagile;</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docker compose down</w:t>
            </w:r>
            <w:r>
              <w:t xml:space="preserve"> (garde les volumes) ou </w:t>
            </w:r>
            <w:r>
              <w:rPr>
                <w:rFonts w:ascii="Consolas" w:cs="Consolas" w:eastAsia="Consolas" w:hAnsi="Consolas"/>
                <w:sz w:val="19"/>
                <w:szCs w:val="19"/>
                <w:shd w:fill="E2EEF2" w:val="clear"/>
              </w:rPr>
              <w:t xml:space="preserve">docker compose down -v</w:t>
            </w:r>
            <w:r>
              <w:t xml:space="preserve"> (</w:t>
            </w:r>
            <w:r>
              <w:rPr>
                <w:b/>
                <w:bCs/>
              </w:rPr>
              <w:t xml:space="preserve">supprime</w:t>
            </w:r>
            <w:r>
              <w:t xml:space="preserve"> les volumes), puis supprimer le dossier</w:t>
            </w:r>
          </w:p>
        </w:tc>
      </w:tr>
    </w:tbl>
    <w:p>
      <w:pPr>
        <w:spacing w:after="120"/>
      </w:pPr>
    </w:p>
    <w:p>
      <w:r>
        <w:t xml:space="preserve">À chaque mise à jour, les nouvelles migrations Flyway s'appliquent seules au démarrage. Sauvegarder
avant : une version antérieure ne peut pas rouvrir une base migrée.</w:t>
      </w:r>
    </w:p>
    <w:p>
      <w:r>
        <w:t xml:space="preserve">Pour sauvegarder un volume Docker, par exemple :
</w:t>
      </w:r>
      <w:r>
        <w:rPr>
          <w:rFonts w:ascii="Consolas" w:cs="Consolas" w:eastAsia="Consolas" w:hAnsi="Consolas"/>
          <w:sz w:val="19"/>
          <w:szCs w:val="19"/>
          <w:shd w:fill="E2EEF2" w:val="clear"/>
        </w:rPr>
        <w:t xml:space="preserve">docker run --rm -v traceagile-app_pieces-jointes:/v -v "$PWD":/s alpine tar czf /s/pieces-jointes.tgz -C /v .</w:t>
      </w:r>
      <w:r>
        <w:t xml:space="preserve">.</w:t>
      </w:r>
    </w:p>
    <w:p>
      <w:r>
        <w:t xml:space="preserve">Changer de mode plus tard ne demande que de transporter les données :</w:t>
      </w:r>
    </w:p>
    <w:p>
      <w:pPr>
        <w:pStyle w:val="ListParagraph"/>
        <w:numPr>
          <w:ilvl w:val="0"/>
          <w:numId w:val="2"/>
        </w:numPr>
      </w:pPr>
      <w:r>
        <w:t xml:space="preserve">TraceAgile : sa base et ses pièces jointes ;</w:t>
      </w:r>
    </w:p>
    <w:p>
      <w:pPr>
        <w:pStyle w:val="ListParagraph"/>
        <w:numPr>
          <w:ilvl w:val="0"/>
          <w:numId w:val="2"/>
        </w:numPr>
      </w:pPr>
      <w:r>
        <w:t xml:space="preserve">serveur d'exécution : son dossier de données ;</w:t>
      </w:r>
    </w:p>
    <w:p>
      <w:pPr>
        <w:pStyle w:val="ListParagraph"/>
        <w:numPr>
          <w:ilvl w:val="0"/>
          <w:numId w:val="2"/>
        </w:numPr>
      </w:pPr>
      <w:r>
        <w:t xml:space="preserve">une nouvelle base se remplit par </w:t>
      </w:r>
      <w:r>
        <w:rPr>
          <w:rFonts w:ascii="Consolas" w:cs="Consolas" w:eastAsia="Consolas" w:hAnsi="Consolas"/>
          <w:sz w:val="19"/>
          <w:szCs w:val="19"/>
          <w:shd w:fill="E2EEF2" w:val="clear"/>
        </w:rPr>
        <w:t xml:space="preserve">pg_restore</w:t>
      </w:r>
      <w:r>
        <w:t xml:space="preserve"> ;</w:t>
      </w:r>
    </w:p>
    <w:p>
      <w:pPr>
        <w:pStyle w:val="ListParagraph"/>
        <w:numPr>
          <w:ilvl w:val="0"/>
          <w:numId w:val="2"/>
        </w:numPr>
      </w:pPr>
      <w:r>
        <w:t xml:space="preserve">un serveur d'exécution réinstallé à neuf est simplement à réappairer.</w:t>
      </w:r>
    </w:p>
    <w:p>
      <w:pPr>
        <w:pStyle w:val="Heading1"/>
      </w:pPr>
      <w:bookmarkStart w:name="chap_29" w:id="1"/>
      <w:r>
        <w:t xml:space="preserve">13. Dépannage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2EEF2" w:val="clear"/>
            <w:tcMar>
              <w:top w:type="dxa" w:w="60"/>
              <w:left w:type="dxa" w:w="100"/>
              <w:bottom w:type="dxa" w:w="60"/>
              <w:right w:type="dxa" w:w="100"/>
            </w:tcMar>
          </w:tcPr>
          <w:p>
            <w:r>
              <w:rPr>
                <w:b/>
                <w:bCs/>
              </w:rPr>
              <w:t xml:space="preserve">Symptôme</w:t>
            </w:r>
          </w:p>
        </w:tc>
        <w:tc>
          <w:tcPr>
            <w:shd w:fill="E2EEF2" w:val="clear"/>
            <w:tcMar>
              <w:top w:type="dxa" w:w="60"/>
              <w:left w:type="dxa" w:w="100"/>
              <w:bottom w:type="dxa" w:w="60"/>
              <w:right w:type="dxa" w:w="100"/>
            </w:tcMar>
          </w:tcPr>
          <w:p>
            <w:r>
              <w:rPr>
                <w:b/>
                <w:bCs/>
              </w:rPr>
              <w:t xml:space="preserve">Cause et remède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FATAL: password authentication failed</w:t>
            </w:r>
          </w:p>
        </w:tc>
        <w:tc>
          <w:tcPr>
            <w:tcMar>
              <w:top w:type="dxa" w:w="60"/>
              <w:left w:type="dxa" w:w="100"/>
              <w:bottom w:type="dxa" w:w="60"/>
              <w:right w:type="dxa" w:w="100"/>
            </w:tcMar>
          </w:tcPr>
          <w:p>
            <w:r>
              <w:t xml:space="preserve">Mot de passe ou rôle de </w:t>
            </w:r>
            <w:r>
              <w:rPr>
                <w:rFonts w:ascii="Consolas" w:cs="Consolas" w:eastAsia="Consolas" w:hAnsi="Consolas"/>
                <w:sz w:val="19"/>
                <w:szCs w:val="19"/>
                <w:shd w:fill="E2EEF2" w:val="clear"/>
              </w:rPr>
              <w:t xml:space="preserve">TRACEAGILE_DB_*</w:t>
            </w:r>
            <w:r>
              <w:t xml:space="preserve"> différent de celui de la base ; ou </w:t>
            </w:r>
            <w:r>
              <w:rPr>
                <w:rFonts w:ascii="Consolas" w:cs="Consolas" w:eastAsia="Consolas" w:hAnsi="Consolas"/>
                <w:sz w:val="19"/>
                <w:szCs w:val="19"/>
                <w:shd w:fill="E2EEF2" w:val="clear"/>
              </w:rPr>
              <w:t xml:space="preserve">pg_hba.conf</w:t>
            </w:r>
            <w:r>
              <w:t xml:space="preserve"> n'autorise pas l'hôte de TraceAgile (en conteneur, l'adresse vue est celle du réseau Docker).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Connection refused</w:t>
            </w:r>
            <w:r>
              <w:t xml:space="preserve"> vers la base depuis le conteneur</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TRACEAGILE_DB_URL</w:t>
            </w:r>
            <w:r>
              <w:t xml:space="preserve"> vise </w:t>
            </w:r>
            <w:r>
              <w:rPr>
                <w:rFonts w:ascii="Consolas" w:cs="Consolas" w:eastAsia="Consolas" w:hAnsi="Consolas"/>
                <w:sz w:val="19"/>
                <w:szCs w:val="19"/>
                <w:shd w:fill="E2EEF2" w:val="clear"/>
              </w:rPr>
              <w:t xml:space="preserve">localhost</w:t>
            </w:r>
            <w:r>
              <w:t xml:space="preserve">, c'est-à-dire le conteneur lui-même : utiliser </w:t>
            </w:r>
            <w:r>
              <w:rPr>
                <w:rFonts w:ascii="Consolas" w:cs="Consolas" w:eastAsia="Consolas" w:hAnsi="Consolas"/>
                <w:sz w:val="19"/>
                <w:szCs w:val="19"/>
                <w:shd w:fill="E2EEF2" w:val="clear"/>
              </w:rPr>
              <w:t xml:space="preserve">postgres</w:t>
            </w:r>
            <w:r>
              <w:t xml:space="preserve"> (profil </w:t>
            </w:r>
            <w:r>
              <w:rPr>
                <w:rFonts w:ascii="Consolas" w:cs="Consolas" w:eastAsia="Consolas" w:hAnsi="Consolas"/>
                <w:sz w:val="19"/>
                <w:szCs w:val="19"/>
                <w:shd w:fill="E2EEF2" w:val="clear"/>
              </w:rPr>
              <w:t xml:space="preserve">base-locale</w:t>
            </w:r>
            <w:r>
              <w:t xml:space="preserve">), </w:t>
            </w:r>
            <w:r>
              <w:rPr>
                <w:rFonts w:ascii="Consolas" w:cs="Consolas" w:eastAsia="Consolas" w:hAnsi="Consolas"/>
                <w:sz w:val="19"/>
                <w:szCs w:val="19"/>
                <w:shd w:fill="E2EEF2" w:val="clear"/>
              </w:rPr>
              <w:t xml:space="preserve">host.docker.internal</w:t>
            </w:r>
            <w:r>
              <w:t xml:space="preserve"> ou le nom de la machine de la base.</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traceagile.security.jwt-secret doit comporter au moins 32 octets</w:t>
            </w:r>
          </w:p>
        </w:tc>
        <w:tc>
          <w:tcPr>
            <w:tcMar>
              <w:top w:type="dxa" w:w="60"/>
              <w:left w:type="dxa" w:w="100"/>
              <w:bottom w:type="dxa" w:w="60"/>
              <w:right w:type="dxa" w:w="100"/>
            </w:tcMar>
          </w:tcPr>
          <w:p>
            <w:r>
              <w:rPr>
                <w:rFonts w:ascii="Consolas" w:cs="Consolas" w:eastAsia="Consolas" w:hAnsi="Consolas"/>
                <w:sz w:val="19"/>
                <w:szCs w:val="19"/>
                <w:shd w:fill="E2EEF2" w:val="clear"/>
              </w:rPr>
              <w:t xml:space="preserve">TRACEAGILE_JWT_SECRET</w:t>
            </w:r>
            <w:r>
              <w:t xml:space="preserve"> trop court.</w:t>
            </w:r>
          </w:p>
        </w:tc>
      </w:tr>
      <w:tr>
        <w:trPr>
          <w:cantSplit/>
        </w:trPr>
        <w:tc>
          <w:tcPr>
            <w:tcMar>
              <w:top w:type="dxa" w:w="60"/>
              <w:left w:type="dxa" w:w="100"/>
              <w:bottom w:type="dxa" w:w="60"/>
              <w:right w:type="dxa" w:w="100"/>
            </w:tcMar>
          </w:tcPr>
          <w:p>
            <w:r>
              <w:t xml:space="preserve">Aucun administrateur ne peut se connecter</w:t>
            </w:r>
          </w:p>
        </w:tc>
        <w:tc>
          <w:tcPr>
            <w:tcMar>
              <w:top w:type="dxa" w:w="60"/>
              <w:left w:type="dxa" w:w="100"/>
              <w:bottom w:type="dxa" w:w="60"/>
              <w:right w:type="dxa" w:w="100"/>
            </w:tcMar>
          </w:tcPr>
          <w:p>
            <w:r>
              <w:t xml:space="preserve">Le compte n'est créé que sur une base sans utilisateur. Relire le journal du premier démarrage (mot de passe aléatoire) ; sinon, changer le mot de passe depuis un autre compte administrateur.</w:t>
            </w:r>
          </w:p>
        </w:tc>
      </w:tr>
      <w:tr>
        <w:trPr>
          <w:cantSplit/>
        </w:trPr>
        <w:tc>
          <w:tcPr>
            <w:tcMar>
              <w:top w:type="dxa" w:w="60"/>
              <w:left w:type="dxa" w:w="100"/>
              <w:bottom w:type="dxa" w:w="60"/>
              <w:right w:type="dxa" w:w="100"/>
            </w:tcMar>
          </w:tcPr>
          <w:p>
            <w:r>
              <w:t xml:space="preserve">Serveur d'exécution « Hors ligne »</w:t>
            </w:r>
          </w:p>
        </w:tc>
        <w:tc>
          <w:tcPr>
            <w:tcMar>
              <w:top w:type="dxa" w:w="60"/>
              <w:left w:type="dxa" w:w="100"/>
              <w:bottom w:type="dxa" w:w="60"/>
              <w:right w:type="dxa" w:w="100"/>
            </w:tcMar>
          </w:tcPr>
          <w:p>
            <w:r>
              <w:t xml:space="preserve">L'adresse déclarée n'est pas joignable depuis TraceAgile (§1.2), ou un pare-feu bloque. En conteneur, tester depuis TraceAgile : </w:t>
            </w:r>
            <w:r>
              <w:rPr>
                <w:rFonts w:ascii="Consolas" w:cs="Consolas" w:eastAsia="Consolas" w:hAnsi="Consolas"/>
                <w:sz w:val="19"/>
                <w:szCs w:val="19"/>
                <w:shd w:fill="E2EEF2" w:val="clear"/>
              </w:rPr>
              <w:t xml:space="preserve">docker compose exec traceagile wget -qO- &lt;adresse&gt;/api/v1/health</w:t>
            </w:r>
            <w:r>
              <w:t xml:space="preserve">.</w:t>
            </w:r>
          </w:p>
        </w:tc>
      </w:tr>
      <w:tr>
        <w:trPr>
          <w:cantSplit/>
        </w:trPr>
        <w:tc>
          <w:tcPr>
            <w:tcMar>
              <w:top w:type="dxa" w:w="60"/>
              <w:left w:type="dxa" w:w="100"/>
              <w:bottom w:type="dxa" w:w="60"/>
              <w:right w:type="dxa" w:w="100"/>
            </w:tcMar>
          </w:tcPr>
          <w:p>
            <w:r>
              <w:t xml:space="preserve">Run bloqué « En cours »</w:t>
            </w:r>
          </w:p>
        </w:tc>
        <w:tc>
          <w:tcPr>
            <w:tcMar>
              <w:top w:type="dxa" w:w="60"/>
              <w:left w:type="dxa" w:w="100"/>
              <w:bottom w:type="dxa" w:w="60"/>
              <w:right w:type="dxa" w:w="100"/>
            </w:tcMar>
          </w:tcPr>
          <w:p>
            <w:r>
              <w:t xml:space="preserve">Le serveur ne joint pas </w:t>
            </w:r>
            <w:r>
              <w:rPr>
                <w:rFonts w:ascii="Consolas" w:cs="Consolas" w:eastAsia="Consolas" w:hAnsi="Consolas"/>
                <w:sz w:val="19"/>
                <w:szCs w:val="19"/>
                <w:shd w:fill="E2EEF2" w:val="clear"/>
              </w:rPr>
              <w:t xml:space="preserve">TRACEAGILE_CALLBACK_URL</w:t>
            </w:r>
            <w:r>
              <w:t xml:space="preserve">. Tester depuis la machine ou le conteneur du serveur : </w:t>
            </w:r>
            <w:r>
              <w:rPr>
                <w:rFonts w:ascii="Consolas" w:cs="Consolas" w:eastAsia="Consolas" w:hAnsi="Consolas"/>
                <w:sz w:val="19"/>
                <w:szCs w:val="19"/>
                <w:shd w:fill="E2EEF2" w:val="clear"/>
              </w:rPr>
              <w:t xml:space="preserve">curl &lt;url&gt;</w:t>
            </w:r>
            <w:r>
              <w:t xml:space="preserve"> ou </w:t>
            </w:r>
            <w:r>
              <w:rPr>
                <w:rFonts w:ascii="Consolas" w:cs="Consolas" w:eastAsia="Consolas" w:hAnsi="Consolas"/>
                <w:sz w:val="19"/>
                <w:szCs w:val="19"/>
                <w:shd w:fill="E2EEF2" w:val="clear"/>
              </w:rPr>
              <w:t xml:space="preserve">docker compose exec serveur-execution curl &lt;url&gt;</w:t>
            </w:r>
            <w:r>
              <w:t xml:space="preserve">.</w:t>
            </w:r>
          </w:p>
        </w:tc>
      </w:tr>
      <w:tr>
        <w:trPr>
          <w:cantSplit/>
        </w:trPr>
        <w:tc>
          <w:tcPr>
            <w:tcMar>
              <w:top w:type="dxa" w:w="60"/>
              <w:left w:type="dxa" w:w="100"/>
              <w:bottom w:type="dxa" w:w="60"/>
              <w:right w:type="dxa" w:w="100"/>
            </w:tcMar>
          </w:tcPr>
          <w:p>
            <w:r>
              <w:t xml:space="preserve">Serveur « Non autorisé »</w:t>
            </w:r>
          </w:p>
        </w:tc>
        <w:tc>
          <w:tcPr>
            <w:tcMar>
              <w:top w:type="dxa" w:w="60"/>
              <w:left w:type="dxa" w:w="100"/>
              <w:bottom w:type="dxa" w:w="60"/>
              <w:right w:type="dxa" w:w="100"/>
            </w:tcMar>
          </w:tcPr>
          <w:p>
            <w:r>
              <w:t xml:space="preserve">Jeton révoqué côté serveur, ou </w:t>
            </w:r>
            <w:r>
              <w:rPr>
                <w:rFonts w:ascii="Consolas" w:cs="Consolas" w:eastAsia="Consolas" w:hAnsi="Consolas"/>
                <w:sz w:val="19"/>
                <w:szCs w:val="19"/>
                <w:shd w:fill="E2EEF2" w:val="clear"/>
              </w:rPr>
              <w:t xml:space="preserve">TRACEAGILE_ENCRYPTION_KEY</w:t>
            </w:r>
            <w:r>
              <w:t xml:space="preserve"> changée : appairer à nouveau.</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host.docker.internal</w:t>
            </w:r>
            <w:r>
              <w:t xml:space="preserve"> introuvable</w:t>
            </w:r>
          </w:p>
        </w:tc>
        <w:tc>
          <w:tcPr>
            <w:tcMar>
              <w:top w:type="dxa" w:w="60"/>
              <w:left w:type="dxa" w:w="100"/>
              <w:bottom w:type="dxa" w:w="60"/>
              <w:right w:type="dxa" w:w="100"/>
            </w:tcMar>
          </w:tcPr>
          <w:p>
            <w:r>
              <w:t xml:space="preserve">Docker trop ancien (option </w:t>
            </w:r>
            <w:r>
              <w:rPr>
                <w:rFonts w:ascii="Consolas" w:cs="Consolas" w:eastAsia="Consolas" w:hAnsi="Consolas"/>
                <w:sz w:val="19"/>
                <w:szCs w:val="19"/>
                <w:shd w:fill="E2EEF2" w:val="clear"/>
              </w:rPr>
              <w:t xml:space="preserve">host-gateway</w:t>
            </w:r>
            <w:r>
              <w:t xml:space="preserve"> : Docker 20.10+), ou le service a été lancé sans le </w:t>
            </w:r>
            <w:r>
              <w:rPr>
                <w:rFonts w:ascii="Consolas" w:cs="Consolas" w:eastAsia="Consolas" w:hAnsi="Consolas"/>
                <w:sz w:val="19"/>
                <w:szCs w:val="19"/>
                <w:shd w:fill="E2EEF2" w:val="clear"/>
              </w:rPr>
              <w:t xml:space="preserve">docker-compose.yml</w:t>
            </w:r>
            <w:r>
              <w:t xml:space="preserve"> fourni.</w:t>
            </w:r>
          </w:p>
        </w:tc>
      </w:tr>
      <w:tr>
        <w:trPr>
          <w:cantSplit/>
        </w:trPr>
        <w:tc>
          <w:tcPr>
            <w:tcMar>
              <w:top w:type="dxa" w:w="60"/>
              <w:left w:type="dxa" w:w="100"/>
              <w:bottom w:type="dxa" w:w="60"/>
              <w:right w:type="dxa" w:w="100"/>
            </w:tcMar>
          </w:tcPr>
          <w:p>
            <w:r>
              <w:t xml:space="preserve">Avertissement </w:t>
            </w:r>
            <w:r>
              <w:rPr>
                <w:rFonts w:ascii="Consolas" w:cs="Consolas" w:eastAsia="Consolas" w:hAnsi="Consolas"/>
                <w:sz w:val="19"/>
                <w:szCs w:val="19"/>
                <w:shd w:fill="E2EEF2" w:val="clear"/>
              </w:rPr>
              <w:t xml:space="preserve">a network with name traceagile-reseau exists but was not created for project …</w:t>
            </w:r>
          </w:p>
        </w:tc>
        <w:tc>
          <w:tcPr>
            <w:tcMar>
              <w:top w:type="dxa" w:w="60"/>
              <w:left w:type="dxa" w:w="100"/>
              <w:bottom w:type="dxa" w:w="60"/>
              <w:right w:type="dxa" w:w="100"/>
            </w:tcMar>
          </w:tcPr>
          <w:p>
            <w:r>
              <w:t xml:space="preserve">Normal quand les deux logiciels sont en conteneur sur la même machine : le second rejoint le réseau créé par le premier.</w:t>
            </w:r>
          </w:p>
        </w:tc>
      </w:tr>
      <w:tr>
        <w:trPr>
          <w:cantSplit/>
        </w:trPr>
        <w:tc>
          <w:tcPr>
            <w:tcMar>
              <w:top w:type="dxa" w:w="60"/>
              <w:left w:type="dxa" w:w="100"/>
              <w:bottom w:type="dxa" w:w="60"/>
              <w:right w:type="dxa" w:w="100"/>
            </w:tcMar>
          </w:tcPr>
          <w:p>
            <w:r>
              <w:rPr>
                <w:rFonts w:ascii="Consolas" w:cs="Consolas" w:eastAsia="Consolas" w:hAnsi="Consolas"/>
                <w:sz w:val="19"/>
                <w:szCs w:val="19"/>
                <w:shd w:fill="E2EEF2" w:val="clear"/>
              </w:rPr>
              <w:t xml:space="preserve">depends_on … required</w:t>
            </w:r>
            <w:r>
              <w:t xml:space="preserve"> refusé</w:t>
            </w:r>
          </w:p>
        </w:tc>
        <w:tc>
          <w:tcPr>
            <w:tcMar>
              <w:top w:type="dxa" w:w="60"/>
              <w:left w:type="dxa" w:w="100"/>
              <w:bottom w:type="dxa" w:w="60"/>
              <w:right w:type="dxa" w:w="100"/>
            </w:tcMar>
          </w:tcPr>
          <w:p>
            <w:r>
              <w:t xml:space="preserve">Docker Compose antérieur à 2.20 : le mettre à jour.</w:t>
            </w:r>
          </w:p>
        </w:tc>
      </w:tr>
      <w:tr>
        <w:trPr>
          <w:cantSplit/>
        </w:trPr>
        <w:tc>
          <w:tcPr>
            <w:tcMar>
              <w:top w:type="dxa" w:w="60"/>
              <w:left w:type="dxa" w:w="100"/>
              <w:bottom w:type="dxa" w:w="60"/>
              <w:right w:type="dxa" w:w="100"/>
            </w:tcMar>
          </w:tcPr>
          <w:p>
            <w:r>
              <w:t xml:space="preserve">Windows : </w:t>
            </w:r>
            <w:r>
              <w:rPr>
                <w:rFonts w:ascii="Consolas" w:cs="Consolas" w:eastAsia="Consolas" w:hAnsi="Consolas"/>
                <w:sz w:val="19"/>
                <w:szCs w:val="19"/>
                <w:shd w:fill="E2EEF2" w:val="clear"/>
              </w:rPr>
              <w:t xml:space="preserve">Unable to establish loopback connection</w:t>
            </w:r>
          </w:p>
        </w:tc>
        <w:tc>
          <w:tcPr>
            <w:tcMar>
              <w:top w:type="dxa" w:w="60"/>
              <w:left w:type="dxa" w:w="100"/>
              <w:bottom w:type="dxa" w:w="60"/>
              <w:right w:type="dxa" w:w="100"/>
            </w:tcMar>
          </w:tcPr>
          <w:p>
            <w:r>
              <w:t xml:space="preserve">Dossier TEMP en nom court 8.3 ; les deux jars le contournent au démarrage. Si l'erreur persiste, ajouter </w:t>
            </w:r>
            <w:r>
              <w:rPr>
                <w:rFonts w:ascii="Consolas" w:cs="Consolas" w:eastAsia="Consolas" w:hAnsi="Consolas"/>
                <w:sz w:val="19"/>
                <w:szCs w:val="19"/>
                <w:shd w:fill="E2EEF2" w:val="clear"/>
              </w:rPr>
              <w:t xml:space="preserve">-Djdk.net.unixdomain.tmpdir=C:\TraceAgile\tmp</w:t>
            </w:r>
            <w:r>
              <w:t xml:space="preserve"> à </w:t>
            </w:r>
            <w:r>
              <w:rPr>
                <w:rFonts w:ascii="Consolas" w:cs="Consolas" w:eastAsia="Consolas" w:hAnsi="Consolas"/>
                <w:sz w:val="19"/>
                <w:szCs w:val="19"/>
                <w:shd w:fill="E2EEF2" w:val="clear"/>
              </w:rPr>
              <w:t xml:space="preserve">JAVA_OPTS</w:t>
            </w:r>
            <w:r>
              <w:t xml:space="preserve">.</w:t>
            </w:r>
          </w:p>
        </w:tc>
      </w:tr>
      <w:tr>
        <w:trPr>
          <w:cantSplit/>
        </w:trPr>
        <w:tc>
          <w:tcPr>
            <w:tcMar>
              <w:top w:type="dxa" w:w="60"/>
              <w:left w:type="dxa" w:w="100"/>
              <w:bottom w:type="dxa" w:w="60"/>
              <w:right w:type="dxa" w:w="100"/>
            </w:tcMar>
          </w:tcPr>
          <w:p>
            <w:r>
              <w:t xml:space="preserve">Construction : </w:t>
            </w:r>
            <w:r>
              <w:rPr>
                <w:rFonts w:ascii="Consolas" w:cs="Consolas" w:eastAsia="Consolas" w:hAnsi="Consolas"/>
                <w:sz w:val="19"/>
                <w:szCs w:val="19"/>
                <w:shd w:fill="E2EEF2" w:val="clear"/>
              </w:rPr>
              <w:t xml:space="preserve">npm ci</w:t>
            </w:r>
            <w:r>
              <w:t xml:space="preserve"> échoue avec </w:t>
            </w:r>
            <w:r>
              <w:rPr>
                <w:rFonts w:ascii="Consolas" w:cs="Consolas" w:eastAsia="Consolas" w:hAnsi="Consolas"/>
                <w:sz w:val="19"/>
                <w:szCs w:val="19"/>
                <w:shd w:fill="E2EEF2" w:val="clear"/>
              </w:rPr>
              <w:t xml:space="preserve">EBUSY</w:t>
            </w:r>
            <w:r>
              <w:t xml:space="preserve"> (Windows)</w:t>
            </w:r>
          </w:p>
        </w:tc>
        <w:tc>
          <w:tcPr>
            <w:tcMar>
              <w:top w:type="dxa" w:w="60"/>
              <w:left w:type="dxa" w:w="100"/>
              <w:bottom w:type="dxa" w:w="60"/>
              <w:right w:type="dxa" w:w="100"/>
            </w:tcMar>
          </w:tcPr>
          <w:p>
            <w:r>
              <w:t xml:space="preserve">Le dépôt est dans un dossier synchronisé (OneDrive) qui verrouille </w:t>
            </w:r>
            <w:r>
              <w:rPr>
                <w:rFonts w:ascii="Consolas" w:cs="Consolas" w:eastAsia="Consolas" w:hAnsi="Consolas"/>
                <w:sz w:val="19"/>
                <w:szCs w:val="19"/>
                <w:shd w:fill="E2EEF2" w:val="clear"/>
              </w:rPr>
              <w:t xml:space="preserve">node_modules</w:t>
            </w:r>
            <w:r>
              <w:t xml:space="preserve"> : relancer, ou ajouter </w:t>
            </w:r>
            <w:r>
              <w:rPr>
                <w:rFonts w:ascii="Consolas" w:cs="Consolas" w:eastAsia="Consolas" w:hAnsi="Consolas"/>
                <w:sz w:val="19"/>
                <w:szCs w:val="19"/>
                <w:shd w:fill="E2EEF2" w:val="clear"/>
              </w:rPr>
              <w:t xml:space="preserve">-Ddistribution.npm.install=install</w:t>
            </w:r>
            <w:r>
              <w:t xml:space="preserve"> à la commande Maven.</w:t>
            </w:r>
          </w:p>
        </w:tc>
      </w:tr>
      <w:tr>
        <w:trPr>
          <w:cantSplit/>
        </w:trPr>
        <w:tc>
          <w:tcPr>
            <w:tcMar>
              <w:top w:type="dxa" w:w="60"/>
              <w:left w:type="dxa" w:w="100"/>
              <w:bottom w:type="dxa" w:w="60"/>
              <w:right w:type="dxa" w:w="100"/>
            </w:tcMar>
          </w:tcPr>
          <w:p>
            <w:r>
              <w:t xml:space="preserve">Pages blanches après une mise à jour</w:t>
            </w:r>
          </w:p>
        </w:tc>
        <w:tc>
          <w:tcPr>
            <w:tcMar>
              <w:top w:type="dxa" w:w="60"/>
              <w:left w:type="dxa" w:w="100"/>
              <w:bottom w:type="dxa" w:w="60"/>
              <w:right w:type="dxa" w:w="100"/>
            </w:tcMar>
          </w:tcPr>
          <w:p>
            <w:r>
              <w:t xml:space="preserve">Le navigateur garde l'ancienne version : recharger (Ctrl+F5).</w:t>
            </w:r>
          </w:p>
        </w:tc>
      </w:tr>
    </w:tbl>
    <w:p>
      <w:pPr>
        <w:spacing w:after="120"/>
      </w:pPr>
    </w:p>
    <w:p>
      <w:pPr>
        <w:pStyle w:val="Heading1"/>
      </w:pPr>
      <w:bookmarkStart w:name="chap_30" w:id="1"/>
      <w:r>
        <w:t xml:space="preserve">14. Limites de la démonstration</w:t>
      </w:r>
      <w:bookmarkEnd w:id="1"/>
    </w:p>
    <w:p>
      <w:pPr>
        <w:pStyle w:val="ListParagraph"/>
        <w:numPr>
          <w:ilvl w:val="0"/>
          <w:numId w:val="2"/>
        </w:numPr>
      </w:pPr>
      <w:r>
        <w:t xml:space="preserve">Les runs automatisés de la démo ont été exécutés lors de la génération. Leurs résultats, statuts
et rapports sont dans la base, mais leurs journaux et artefacts (captures, traces) sont restés sur
le serveur d'origine. Rejouer un run sur le nouveau serveur les rend disponibles.</w:t>
      </w:r>
    </w:p>
    <w:p>
      <w:pPr>
        <w:pStyle w:val="ListParagraph"/>
        <w:numPr>
          <w:ilvl w:val="0"/>
          <w:numId w:val="2"/>
        </w:numPr>
      </w:pPr>
      <w:r>
        <w:t xml:space="preserve">Les dates de la démo sont celles de sa génération (sprints, campagnes, bilans).</w:t>
      </w:r>
    </w:p>
    <w:p>
      <w:pPr>
        <w:pStyle w:val="ListParagraph"/>
        <w:numPr>
          <w:ilvl w:val="0"/>
          <w:numId w:val="2"/>
        </w:numPr>
      </w:pPr>
      <w:r>
        <w:t xml:space="preserve">Les tests automatisés de SWAG pointent vers le dépôt Git de la génération
(</w:t>
      </w:r>
      <w:r>
        <w:rPr>
          <w:rFonts w:ascii="Consolas" w:cs="Consolas" w:eastAsia="Consolas" w:hAnsi="Consolas"/>
          <w:sz w:val="19"/>
          <w:szCs w:val="19"/>
          <w:shd w:fill="E2EEF2" w:val="clear"/>
        </w:rPr>
        <w:t xml:space="preserve">file:///depots/traceagile</w:t>
      </w:r>
      <w:r>
        <w:t xml:space="preserve">). Pour rejouer les runs, renseigner dans la fiche de chaque test
automatisé (champs Dépôt et Branche) un dépôt accessible depuis le serveur d'exécution qui
contient le dossier </w:t>
      </w:r>
      <w:r>
        <w:rPr>
          <w:rFonts w:ascii="Consolas" w:cs="Consolas" w:eastAsia="Consolas" w:hAnsi="Consolas"/>
          <w:sz w:val="19"/>
          <w:szCs w:val="19"/>
          <w:shd w:fill="E2EEF2" w:val="clear"/>
        </w:rPr>
        <w:t xml:space="preserve">saucedemo/</w:t>
      </w:r>
      <w:r>
        <w:t xml:space="preserve"> de TraceAgile.</w:t>
      </w:r>
    </w:p>
    <w:p>
      <w:r>
        <w:t xml:space="preserve">Pour régénérer le jeu de démonstration après une évolution du schéma ou du guide (mainteneurs) :
</w:t>
      </w:r>
      <w:r>
        <w:rPr>
          <w:rFonts w:ascii="Consolas" w:cs="Consolas" w:eastAsia="Consolas" w:hAnsi="Consolas"/>
          <w:sz w:val="19"/>
          <w:szCs w:val="19"/>
          <w:shd w:fill="E2EEF2" w:val="clear"/>
        </w:rPr>
        <w:t xml:space="preserve">install/base-de-donnees/generer-demo-swaglabs.sh</w:t>
      </w:r>
      <w:r>
        <w:t xml:space="preserve">. Il faut la pile Docker de développement
démarrée et le jar construit avec </w:t>
      </w:r>
      <w:r>
        <w:rPr>
          <w:rFonts w:ascii="Consolas" w:cs="Consolas" w:eastAsia="Consolas" w:hAnsi="Consolas"/>
          <w:sz w:val="19"/>
          <w:szCs w:val="19"/>
          <w:shd w:fill="E2EEF2" w:val="clear"/>
        </w:rPr>
        <w:t xml:space="preserve">-Pdistribution</w:t>
      </w:r>
      <w:r>
        <w:t xml:space="preserve">.</w:t>
      </w:r>
    </w:p>
    <w:sectPr>
      <w:footerReference w:type="default" r:id="rId6"/>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1606B"/>
        <w:sz w:val="16"/>
        <w:szCs w:val="16"/>
      </w:rPr>
      <w:t xml:space="preserve">Installation de TraceAgile et du serveur d’exécution — page </w:t>
    </w:r>
    <w:r>
      <w:rPr>
        <w:color w:val="5160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22C"/>
        <w:sz w:val="22"/>
        <w:szCs w:val="22"/>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40"/>
    </w:pPr>
    <w:rPr>
      <w:rFonts w:ascii="Calibri Light" w:cs="Calibri Light" w:eastAsia="Calibri Light" w:hAnsi="Calibri Light"/>
      <w:b/>
      <w:bCs/>
      <w:color w:val="15222C"/>
      <w:sz w:val="56"/>
      <w:szCs w:val="56"/>
    </w:rPr>
  </w:style>
  <w:style w:type="paragraph" w:styleId="Heading1">
    <w:name w:val="Heading 1"/>
    <w:basedOn w:val="Normal"/>
    <w:next w:val="Normal"/>
    <w:qFormat/>
    <w:pPr>
      <w:keepNext/>
      <w:spacing w:before="120" w:after="200"/>
    </w:pPr>
    <w:rPr>
      <w:rFonts w:ascii="Calibri Light" w:cs="Calibri Light" w:eastAsia="Calibri Light" w:hAnsi="Calibri Light"/>
      <w:b/>
      <w:bCs/>
      <w:color w:val="19647E"/>
      <w:sz w:val="36"/>
      <w:szCs w:val="36"/>
    </w:rPr>
  </w:style>
  <w:style w:type="paragraph" w:styleId="Heading2">
    <w:name w:val="Heading 2"/>
    <w:basedOn w:val="Normal"/>
    <w:next w:val="Normal"/>
    <w:qFormat/>
    <w:pPr>
      <w:keepNext/>
      <w:spacing w:before="320" w:after="120"/>
    </w:pPr>
    <w:rPr>
      <w:rFonts w:ascii="Calibri" w:cs="Calibri" w:eastAsia="Calibri" w:hAnsi="Calibri"/>
      <w:b/>
      <w:bCs/>
      <w:color w:val="15222C"/>
      <w:sz w:val="26"/>
      <w:szCs w:val="26"/>
    </w:rPr>
  </w:style>
  <w:style w:type="paragraph" w:styleId="Code">
    <w:name w:val="Code"/>
    <w:basedOn w:val="Normal"/>
    <w:pPr>
      <w:shd w:fill="F2F6F8" w:val="clear"/>
      <w:spacing w:before="120" w:after="200" w:line="240"/>
      <w:ind w:left="120" w:right="120"/>
    </w:pPr>
    <w:rPr>
      <w:rFonts w:ascii="Consolas" w:cs="Consolas" w:eastAsia="Consolas" w:hAnsi="Consolas"/>
      <w:sz w:val="17"/>
      <w:szCs w:val="17"/>
    </w:rPr>
  </w:style>
  <w:style w:type="paragraph" w:styleId="Legende">
    <w:name w:val="Légende"/>
    <w:basedOn w:val="Normal"/>
    <w:pPr>
      <w:spacing w:after="240"/>
      <w:jc w:val="center"/>
    </w:pPr>
    <w:rPr>
      <w:i/>
      <w:iCs/>
      <w:color w:val="51606B"/>
      <w:sz w:val="18"/>
      <w:szCs w:val="18"/>
    </w:rPr>
  </w:style>
  <w:style w:type="paragraph" w:styleId="Principe">
    <w:name w:val="Principe"/>
    <w:basedOn w:val="Normal"/>
    <w:pPr>
      <w:pBdr>
        <w:left w:val="single" w:color="2F855A" w:sz="24" w:space="8"/>
      </w:pBdr>
      <w:shd w:fill="EEF6F0" w:val="clear"/>
      <w:spacing w:before="200" w:after="200"/>
      <w:ind w:left="200" w:right="20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sglxzajljygmd3ltjfunu" Type="http://schemas.openxmlformats.org/officeDocument/2006/relationships/hyperlink" Target="http://www.saucedemo.com" TargetMode="External"/><Relationship Id="rIdk41huofiys-rts9ufenmt" Type="http://schemas.openxmlformats.org/officeDocument/2006/relationships/hyperlink" Target="https://github.com/winsw/winsw" TargetMode="External"/><Relationship Id="rIdstbkzi4avcvne7ohqreq5" Type="http://schemas.openxmlformats.org/officeDocument/2006/relationships/hyperlink" Target="https://nssm.cc/"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de TraceAgile et du serveur d’exécution</dc:title>
  <dc:creator>TraceAgile</dc:creator>
  <dc:description>Installation de TraceAgile et du serveur d’exécution, hors Docker ou en conteneur, sur une ou plusieurs machines</dc:description>
  <cp:lastModifiedBy>Un-named</cp:lastModifiedBy>
  <cp:revision>1</cp:revision>
  <dcterms:created xsi:type="dcterms:W3CDTF">2026-10-12T12:47:16.404Z</dcterms:created>
  <dcterms:modified xsi:type="dcterms:W3CDTF">2026-10-12T12:47:16.405Z</dcterms:modified>
</cp:coreProperties>
</file>

<file path=docProps/custom.xml><?xml version="1.0" encoding="utf-8"?>
<Properties xmlns="http://schemas.openxmlformats.org/officeDocument/2006/custom-properties" xmlns:vt="http://schemas.openxmlformats.org/officeDocument/2006/docPropsVTypes"/>
</file>