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D1804" w14:textId="7244D9A4" w:rsidR="009860C3" w:rsidRDefault="009860C3" w:rsidP="009860C3">
      <w:pPr>
        <w:jc w:val="center"/>
      </w:pPr>
    </w:p>
    <w:p w14:paraId="565E67F5" w14:textId="7EC6F3BF" w:rsidR="009860C3" w:rsidRDefault="009860C3" w:rsidP="009860C3">
      <w:pPr>
        <w:jc w:val="center"/>
      </w:pPr>
    </w:p>
    <w:p w14:paraId="3181ED1C" w14:textId="6072156D" w:rsidR="009860C3" w:rsidRDefault="009860C3" w:rsidP="009860C3">
      <w:pPr>
        <w:jc w:val="center"/>
      </w:pPr>
    </w:p>
    <w:p w14:paraId="13ACD0AA" w14:textId="67CDC9F8" w:rsidR="009860C3" w:rsidRDefault="009860C3" w:rsidP="009860C3">
      <w:pPr>
        <w:jc w:val="center"/>
      </w:pPr>
    </w:p>
    <w:p w14:paraId="5CCA227B" w14:textId="5199BE65" w:rsidR="009860C3" w:rsidRDefault="009860C3" w:rsidP="009860C3">
      <w:pPr>
        <w:jc w:val="center"/>
      </w:pPr>
    </w:p>
    <w:p w14:paraId="122A103F" w14:textId="72BDF569" w:rsidR="009860C3" w:rsidRDefault="009860C3" w:rsidP="009860C3">
      <w:pPr>
        <w:jc w:val="center"/>
      </w:pPr>
    </w:p>
    <w:p w14:paraId="7C7CA3A5" w14:textId="549EDD5D" w:rsidR="009860C3" w:rsidRDefault="009860C3" w:rsidP="009860C3">
      <w:pPr>
        <w:jc w:val="center"/>
      </w:pPr>
    </w:p>
    <w:p w14:paraId="6D9F0C54" w14:textId="09A8E0AA" w:rsidR="009860C3" w:rsidRDefault="009860C3" w:rsidP="009860C3">
      <w:pPr>
        <w:jc w:val="center"/>
      </w:pPr>
    </w:p>
    <w:p w14:paraId="2EBF8DD6" w14:textId="05B10770" w:rsidR="009860C3" w:rsidRDefault="009860C3" w:rsidP="009860C3">
      <w:pPr>
        <w:jc w:val="center"/>
      </w:pPr>
    </w:p>
    <w:p w14:paraId="73770C1B" w14:textId="39185F65" w:rsidR="009860C3" w:rsidRPr="009A7C0E" w:rsidRDefault="009860C3" w:rsidP="009860C3">
      <w:pPr>
        <w:jc w:val="center"/>
        <w:rPr>
          <w:rFonts w:ascii="Times New Roman" w:hAnsi="Times New Roman" w:cs="Times New Roman"/>
        </w:rPr>
      </w:pPr>
    </w:p>
    <w:p w14:paraId="77107BA2" w14:textId="4E63DCCD" w:rsidR="009860C3" w:rsidRPr="009A7C0E" w:rsidRDefault="009860C3" w:rsidP="009860C3">
      <w:pPr>
        <w:jc w:val="center"/>
        <w:rPr>
          <w:rFonts w:ascii="Times New Roman" w:hAnsi="Times New Roman" w:cs="Times New Roman"/>
        </w:rPr>
      </w:pPr>
    </w:p>
    <w:p w14:paraId="70FD3952" w14:textId="1F001F9A" w:rsidR="009860C3" w:rsidRPr="00CF2042" w:rsidRDefault="00D85F20" w:rsidP="006B4758">
      <w:pPr>
        <w:jc w:val="center"/>
        <w:rPr>
          <w:rFonts w:ascii="Times New Roman" w:hAnsi="Times New Roman" w:cs="Times New Roman"/>
          <w:sz w:val="40"/>
          <w:szCs w:val="40"/>
        </w:rPr>
      </w:pPr>
      <w:r w:rsidRPr="00CF2042">
        <w:rPr>
          <w:rFonts w:ascii="Times New Roman" w:hAnsi="Times New Roman" w:cs="Times New Roman"/>
          <w:sz w:val="40"/>
          <w:szCs w:val="40"/>
        </w:rPr>
        <w:t xml:space="preserve">The </w:t>
      </w:r>
      <w:r w:rsidR="00373BBC" w:rsidRPr="00CF2042">
        <w:rPr>
          <w:rFonts w:ascii="Times New Roman" w:hAnsi="Times New Roman" w:cs="Times New Roman"/>
          <w:sz w:val="40"/>
          <w:szCs w:val="40"/>
        </w:rPr>
        <w:t>R</w:t>
      </w:r>
      <w:r w:rsidRPr="00CF2042">
        <w:rPr>
          <w:rFonts w:ascii="Times New Roman" w:hAnsi="Times New Roman" w:cs="Times New Roman"/>
          <w:sz w:val="40"/>
          <w:szCs w:val="40"/>
        </w:rPr>
        <w:t xml:space="preserve">elationship </w:t>
      </w:r>
      <w:r w:rsidR="00373BBC" w:rsidRPr="00CF2042">
        <w:rPr>
          <w:rFonts w:ascii="Times New Roman" w:hAnsi="Times New Roman" w:cs="Times New Roman"/>
          <w:sz w:val="40"/>
          <w:szCs w:val="40"/>
        </w:rPr>
        <w:t>B</w:t>
      </w:r>
      <w:r w:rsidRPr="00CF2042">
        <w:rPr>
          <w:rFonts w:ascii="Times New Roman" w:hAnsi="Times New Roman" w:cs="Times New Roman"/>
          <w:sz w:val="40"/>
          <w:szCs w:val="40"/>
        </w:rPr>
        <w:t xml:space="preserve">etween </w:t>
      </w:r>
      <w:r w:rsidR="009860C3" w:rsidRPr="00CF2042">
        <w:rPr>
          <w:rFonts w:ascii="Times New Roman" w:hAnsi="Times New Roman" w:cs="Times New Roman"/>
          <w:sz w:val="40"/>
          <w:szCs w:val="40"/>
        </w:rPr>
        <w:t>Body Mass and Basal Metabolic Rate</w:t>
      </w:r>
      <w:r w:rsidRPr="00CF2042">
        <w:rPr>
          <w:rFonts w:ascii="Times New Roman" w:hAnsi="Times New Roman" w:cs="Times New Roman"/>
          <w:sz w:val="40"/>
          <w:szCs w:val="40"/>
        </w:rPr>
        <w:t xml:space="preserve"> in </w:t>
      </w:r>
      <w:r w:rsidR="00373BBC" w:rsidRPr="00CF2042">
        <w:rPr>
          <w:rFonts w:ascii="Times New Roman" w:hAnsi="Times New Roman" w:cs="Times New Roman"/>
          <w:sz w:val="40"/>
          <w:szCs w:val="40"/>
        </w:rPr>
        <w:t>N</w:t>
      </w:r>
      <w:r w:rsidRPr="00CF2042">
        <w:rPr>
          <w:rFonts w:ascii="Times New Roman" w:hAnsi="Times New Roman" w:cs="Times New Roman"/>
          <w:sz w:val="40"/>
          <w:szCs w:val="40"/>
        </w:rPr>
        <w:t xml:space="preserve">on-subterranean </w:t>
      </w:r>
      <w:r w:rsidR="00373BBC" w:rsidRPr="00CF2042">
        <w:rPr>
          <w:rFonts w:ascii="Times New Roman" w:hAnsi="Times New Roman" w:cs="Times New Roman"/>
          <w:sz w:val="40"/>
          <w:szCs w:val="40"/>
        </w:rPr>
        <w:t>M</w:t>
      </w:r>
      <w:r w:rsidRPr="00CF2042">
        <w:rPr>
          <w:rFonts w:ascii="Times New Roman" w:hAnsi="Times New Roman" w:cs="Times New Roman"/>
          <w:sz w:val="40"/>
          <w:szCs w:val="40"/>
        </w:rPr>
        <w:t>ammals</w:t>
      </w:r>
    </w:p>
    <w:p w14:paraId="709A285E" w14:textId="650B97AE" w:rsidR="009860C3" w:rsidRPr="00CF2042" w:rsidRDefault="009860C3" w:rsidP="009860C3">
      <w:pPr>
        <w:jc w:val="center"/>
        <w:rPr>
          <w:rFonts w:ascii="Times New Roman" w:hAnsi="Times New Roman" w:cs="Times New Roman"/>
          <w:sz w:val="36"/>
          <w:szCs w:val="36"/>
        </w:rPr>
      </w:pPr>
    </w:p>
    <w:p w14:paraId="7B1D94B9" w14:textId="184BC693" w:rsidR="00E36CDE" w:rsidRPr="00E03C69" w:rsidRDefault="009860C3" w:rsidP="00E36CDE">
      <w:pPr>
        <w:jc w:val="center"/>
        <w:rPr>
          <w:rFonts w:ascii="Times New Roman" w:hAnsi="Times New Roman" w:cs="Times New Roman"/>
          <w:sz w:val="28"/>
          <w:szCs w:val="28"/>
        </w:rPr>
      </w:pPr>
      <w:r w:rsidRPr="00E03C69">
        <w:rPr>
          <w:rFonts w:ascii="Times New Roman" w:hAnsi="Times New Roman" w:cs="Times New Roman"/>
          <w:sz w:val="28"/>
          <w:szCs w:val="28"/>
        </w:rPr>
        <w:t>Katelyn Skag</w:t>
      </w:r>
      <w:r w:rsidR="00E36CDE" w:rsidRPr="00E03C69">
        <w:rPr>
          <w:rFonts w:ascii="Times New Roman" w:hAnsi="Times New Roman" w:cs="Times New Roman"/>
          <w:sz w:val="28"/>
          <w:szCs w:val="28"/>
        </w:rPr>
        <w:t>gs</w:t>
      </w:r>
    </w:p>
    <w:p w14:paraId="3D338C12" w14:textId="7D9160F5" w:rsidR="00E36CDE" w:rsidRPr="00E03C69" w:rsidRDefault="00E36CDE" w:rsidP="00CF2042">
      <w:pPr>
        <w:rPr>
          <w:rFonts w:ascii="Times New Roman" w:hAnsi="Times New Roman" w:cs="Times New Roman"/>
          <w:sz w:val="28"/>
          <w:szCs w:val="28"/>
        </w:rPr>
      </w:pPr>
    </w:p>
    <w:p w14:paraId="4D418FB7" w14:textId="6A82F79C" w:rsidR="00E36CDE" w:rsidRPr="00E03C69" w:rsidRDefault="00E36CDE" w:rsidP="00E36CDE">
      <w:pPr>
        <w:jc w:val="center"/>
        <w:rPr>
          <w:rFonts w:ascii="Times New Roman" w:hAnsi="Times New Roman" w:cs="Times New Roman"/>
          <w:sz w:val="28"/>
          <w:szCs w:val="28"/>
        </w:rPr>
      </w:pPr>
      <w:r w:rsidRPr="00E03C69">
        <w:rPr>
          <w:rFonts w:ascii="Times New Roman" w:hAnsi="Times New Roman" w:cs="Times New Roman"/>
          <w:sz w:val="28"/>
          <w:szCs w:val="28"/>
        </w:rPr>
        <w:t>April 9, 2021</w:t>
      </w:r>
    </w:p>
    <w:p w14:paraId="3D620386" w14:textId="742DFC13" w:rsidR="00E36CDE" w:rsidRDefault="00E36CDE" w:rsidP="00E36CDE">
      <w:pPr>
        <w:jc w:val="center"/>
        <w:rPr>
          <w:rFonts w:ascii="Times New Roman" w:hAnsi="Times New Roman" w:cs="Times New Roman"/>
          <w:sz w:val="36"/>
          <w:szCs w:val="36"/>
        </w:rPr>
      </w:pPr>
    </w:p>
    <w:p w14:paraId="232C6149" w14:textId="77777777" w:rsidR="00E36CDE" w:rsidRPr="00E36CDE" w:rsidRDefault="00E36CDE" w:rsidP="00E36CDE">
      <w:pPr>
        <w:jc w:val="center"/>
        <w:rPr>
          <w:rFonts w:ascii="Times New Roman" w:hAnsi="Times New Roman" w:cs="Times New Roman"/>
          <w:sz w:val="36"/>
          <w:szCs w:val="36"/>
        </w:rPr>
      </w:pPr>
    </w:p>
    <w:p w14:paraId="4047F388" w14:textId="23566E3E" w:rsidR="009860C3" w:rsidRDefault="009860C3" w:rsidP="009860C3">
      <w:pPr>
        <w:jc w:val="center"/>
        <w:rPr>
          <w:sz w:val="36"/>
          <w:szCs w:val="36"/>
        </w:rPr>
      </w:pPr>
    </w:p>
    <w:p w14:paraId="45CFFF17" w14:textId="5779E288" w:rsidR="009860C3" w:rsidRDefault="009860C3" w:rsidP="009860C3">
      <w:pPr>
        <w:jc w:val="center"/>
        <w:rPr>
          <w:sz w:val="36"/>
          <w:szCs w:val="36"/>
        </w:rPr>
      </w:pPr>
    </w:p>
    <w:p w14:paraId="79F458B0" w14:textId="2DFB5D9C" w:rsidR="009860C3" w:rsidRDefault="009860C3" w:rsidP="009860C3">
      <w:pPr>
        <w:jc w:val="center"/>
        <w:rPr>
          <w:sz w:val="36"/>
          <w:szCs w:val="36"/>
        </w:rPr>
      </w:pPr>
    </w:p>
    <w:p w14:paraId="1F430550" w14:textId="692F8728" w:rsidR="009860C3" w:rsidRDefault="009860C3" w:rsidP="006B4758">
      <w:pPr>
        <w:rPr>
          <w:sz w:val="36"/>
          <w:szCs w:val="36"/>
        </w:rPr>
      </w:pPr>
    </w:p>
    <w:p w14:paraId="5F60F31B" w14:textId="255B2A07" w:rsidR="009860C3" w:rsidRDefault="009860C3" w:rsidP="009860C3">
      <w:pPr>
        <w:jc w:val="center"/>
        <w:rPr>
          <w:sz w:val="36"/>
          <w:szCs w:val="36"/>
        </w:rPr>
      </w:pPr>
    </w:p>
    <w:p w14:paraId="35681281" w14:textId="749AAF09" w:rsidR="009860C3" w:rsidRDefault="009860C3" w:rsidP="009860C3">
      <w:pPr>
        <w:jc w:val="center"/>
        <w:rPr>
          <w:sz w:val="36"/>
          <w:szCs w:val="36"/>
        </w:rPr>
      </w:pPr>
    </w:p>
    <w:p w14:paraId="6D39D3BE" w14:textId="5E7D1A61" w:rsidR="009860C3" w:rsidRDefault="009860C3" w:rsidP="009860C3">
      <w:pPr>
        <w:jc w:val="center"/>
        <w:rPr>
          <w:sz w:val="36"/>
          <w:szCs w:val="36"/>
        </w:rPr>
      </w:pPr>
    </w:p>
    <w:p w14:paraId="0069ECE9" w14:textId="7AB248CF" w:rsidR="009860C3" w:rsidRDefault="009860C3" w:rsidP="009860C3">
      <w:pPr>
        <w:jc w:val="center"/>
        <w:rPr>
          <w:sz w:val="36"/>
          <w:szCs w:val="36"/>
        </w:rPr>
      </w:pPr>
    </w:p>
    <w:p w14:paraId="24A026D0" w14:textId="2EFDB3EF" w:rsidR="009860C3" w:rsidRDefault="009860C3" w:rsidP="009860C3">
      <w:pPr>
        <w:jc w:val="center"/>
        <w:rPr>
          <w:sz w:val="36"/>
          <w:szCs w:val="36"/>
        </w:rPr>
      </w:pPr>
    </w:p>
    <w:p w14:paraId="4FD678BA" w14:textId="3B80DF33" w:rsidR="009860C3" w:rsidRDefault="009860C3" w:rsidP="00E36CDE">
      <w:pPr>
        <w:rPr>
          <w:sz w:val="36"/>
          <w:szCs w:val="36"/>
        </w:rPr>
      </w:pPr>
    </w:p>
    <w:p w14:paraId="59FF6CE9" w14:textId="37020821" w:rsidR="00CF2042" w:rsidRDefault="00CF2042" w:rsidP="00E36CDE">
      <w:pPr>
        <w:rPr>
          <w:sz w:val="36"/>
          <w:szCs w:val="36"/>
        </w:rPr>
      </w:pPr>
    </w:p>
    <w:p w14:paraId="63FE9987" w14:textId="3954AB15" w:rsidR="00CF2042" w:rsidRDefault="00CF2042" w:rsidP="00E36CDE">
      <w:pPr>
        <w:rPr>
          <w:sz w:val="36"/>
          <w:szCs w:val="36"/>
        </w:rPr>
      </w:pPr>
    </w:p>
    <w:p w14:paraId="6B982042" w14:textId="461A727F" w:rsidR="00CF2042" w:rsidRDefault="00CF2042" w:rsidP="00E36CDE">
      <w:pPr>
        <w:rPr>
          <w:sz w:val="36"/>
          <w:szCs w:val="36"/>
        </w:rPr>
      </w:pPr>
    </w:p>
    <w:p w14:paraId="7FA748FA" w14:textId="77777777" w:rsidR="00CF2042" w:rsidRDefault="00CF2042" w:rsidP="00E36CDE">
      <w:pPr>
        <w:rPr>
          <w:sz w:val="36"/>
          <w:szCs w:val="36"/>
        </w:rPr>
      </w:pPr>
    </w:p>
    <w:p w14:paraId="3872C5A6" w14:textId="77777777" w:rsidR="00E36CDE" w:rsidRDefault="00E36CDE" w:rsidP="00E36CDE"/>
    <w:p w14:paraId="05CC15BE" w14:textId="51E55925" w:rsidR="009860C3" w:rsidRDefault="009860C3" w:rsidP="009860C3">
      <w:pPr>
        <w:jc w:val="center"/>
        <w:rPr>
          <w:rFonts w:ascii="Times New Roman" w:hAnsi="Times New Roman" w:cs="Times New Roman"/>
          <w:b/>
          <w:bCs/>
        </w:rPr>
      </w:pPr>
      <w:r w:rsidRPr="00511C83">
        <w:rPr>
          <w:rFonts w:ascii="Times New Roman" w:hAnsi="Times New Roman" w:cs="Times New Roman"/>
          <w:b/>
          <w:bCs/>
        </w:rPr>
        <w:lastRenderedPageBreak/>
        <w:t>Introduction</w:t>
      </w:r>
    </w:p>
    <w:p w14:paraId="6699BCFA" w14:textId="77777777" w:rsidR="00850E4F" w:rsidRPr="00511C83" w:rsidRDefault="00850E4F" w:rsidP="009860C3">
      <w:pPr>
        <w:jc w:val="center"/>
        <w:rPr>
          <w:rFonts w:ascii="Times New Roman" w:hAnsi="Times New Roman" w:cs="Times New Roman"/>
          <w:b/>
          <w:bCs/>
        </w:rPr>
      </w:pPr>
    </w:p>
    <w:p w14:paraId="31EE0D1A" w14:textId="7A3906EC" w:rsidR="00511C83" w:rsidRDefault="009860C3" w:rsidP="003C11FD">
      <w:pPr>
        <w:spacing w:line="480" w:lineRule="auto"/>
        <w:rPr>
          <w:rFonts w:ascii="Times New Roman" w:hAnsi="Times New Roman" w:cs="Times New Roman"/>
        </w:rPr>
      </w:pPr>
      <w:r w:rsidRPr="00511C83">
        <w:rPr>
          <w:rFonts w:ascii="Times New Roman" w:hAnsi="Times New Roman" w:cs="Times New Roman"/>
          <w:b/>
          <w:bCs/>
        </w:rPr>
        <w:tab/>
      </w:r>
      <w:r w:rsidR="00017AAF" w:rsidRPr="00017AAF">
        <w:rPr>
          <w:rFonts w:ascii="Times New Roman" w:hAnsi="Times New Roman" w:cs="Times New Roman"/>
        </w:rPr>
        <w:t xml:space="preserve">Mammals </w:t>
      </w:r>
      <w:r w:rsidR="00017AAF">
        <w:rPr>
          <w:rFonts w:ascii="Times New Roman" w:hAnsi="Times New Roman" w:cs="Times New Roman"/>
        </w:rPr>
        <w:t>rely on</w:t>
      </w:r>
      <w:r w:rsidR="00E36CDE">
        <w:rPr>
          <w:rFonts w:ascii="Times New Roman" w:hAnsi="Times New Roman" w:cs="Times New Roman"/>
        </w:rPr>
        <w:t xml:space="preserve"> many</w:t>
      </w:r>
      <w:r w:rsidR="00017AAF">
        <w:rPr>
          <w:rFonts w:ascii="Times New Roman" w:hAnsi="Times New Roman" w:cs="Times New Roman"/>
        </w:rPr>
        <w:t xml:space="preserve"> physiological processes </w:t>
      </w:r>
      <w:r w:rsidR="00E36CDE">
        <w:rPr>
          <w:rFonts w:ascii="Times New Roman" w:hAnsi="Times New Roman" w:cs="Times New Roman"/>
        </w:rPr>
        <w:t xml:space="preserve">to convert energy </w:t>
      </w:r>
      <w:r w:rsidR="00017AAF">
        <w:rPr>
          <w:rFonts w:ascii="Times New Roman" w:hAnsi="Times New Roman" w:cs="Times New Roman"/>
        </w:rPr>
        <w:t xml:space="preserve">to complete </w:t>
      </w:r>
      <w:r w:rsidR="00AD78DA">
        <w:rPr>
          <w:rFonts w:ascii="Times New Roman" w:hAnsi="Times New Roman" w:cs="Times New Roman"/>
        </w:rPr>
        <w:t>everyday</w:t>
      </w:r>
      <w:r w:rsidR="00017AAF">
        <w:rPr>
          <w:rFonts w:ascii="Times New Roman" w:hAnsi="Times New Roman" w:cs="Times New Roman"/>
        </w:rPr>
        <w:t xml:space="preserve"> activities</w:t>
      </w:r>
      <w:r w:rsidR="00E36CDE">
        <w:rPr>
          <w:rFonts w:ascii="Times New Roman" w:hAnsi="Times New Roman" w:cs="Times New Roman"/>
        </w:rPr>
        <w:t xml:space="preserve"> like finding food</w:t>
      </w:r>
      <w:r w:rsidR="00017AAF">
        <w:rPr>
          <w:rFonts w:ascii="Times New Roman" w:hAnsi="Times New Roman" w:cs="Times New Roman"/>
        </w:rPr>
        <w:t>, reproduc</w:t>
      </w:r>
      <w:r w:rsidR="00E36CDE">
        <w:rPr>
          <w:rFonts w:ascii="Times New Roman" w:hAnsi="Times New Roman" w:cs="Times New Roman"/>
        </w:rPr>
        <w:t>ing</w:t>
      </w:r>
      <w:r w:rsidR="00017AAF">
        <w:rPr>
          <w:rFonts w:ascii="Times New Roman" w:hAnsi="Times New Roman" w:cs="Times New Roman"/>
        </w:rPr>
        <w:t>, f</w:t>
      </w:r>
      <w:r w:rsidR="00E36CDE">
        <w:rPr>
          <w:rFonts w:ascii="Times New Roman" w:hAnsi="Times New Roman" w:cs="Times New Roman"/>
        </w:rPr>
        <w:t xml:space="preserve">inding a </w:t>
      </w:r>
      <w:r w:rsidR="00017AAF">
        <w:rPr>
          <w:rFonts w:ascii="Times New Roman" w:hAnsi="Times New Roman" w:cs="Times New Roman"/>
        </w:rPr>
        <w:t>habitat, defend</w:t>
      </w:r>
      <w:r w:rsidR="00E36CDE">
        <w:rPr>
          <w:rFonts w:ascii="Times New Roman" w:hAnsi="Times New Roman" w:cs="Times New Roman"/>
        </w:rPr>
        <w:t xml:space="preserve">ing </w:t>
      </w:r>
      <w:r w:rsidR="00017AAF">
        <w:rPr>
          <w:rFonts w:ascii="Times New Roman" w:hAnsi="Times New Roman" w:cs="Times New Roman"/>
        </w:rPr>
        <w:t>the</w:t>
      </w:r>
      <w:r w:rsidR="00E36CDE">
        <w:rPr>
          <w:rFonts w:ascii="Times New Roman" w:hAnsi="Times New Roman" w:cs="Times New Roman"/>
        </w:rPr>
        <w:t>ir</w:t>
      </w:r>
      <w:r w:rsidR="00017AAF">
        <w:rPr>
          <w:rFonts w:ascii="Times New Roman" w:hAnsi="Times New Roman" w:cs="Times New Roman"/>
        </w:rPr>
        <w:t xml:space="preserve"> habitat, along with many</w:t>
      </w:r>
      <w:r w:rsidR="00E36CDE">
        <w:rPr>
          <w:rFonts w:ascii="Times New Roman" w:hAnsi="Times New Roman" w:cs="Times New Roman"/>
        </w:rPr>
        <w:t xml:space="preserve"> others</w:t>
      </w:r>
      <w:r w:rsidR="00017AAF">
        <w:rPr>
          <w:rFonts w:ascii="Times New Roman" w:hAnsi="Times New Roman" w:cs="Times New Roman"/>
        </w:rPr>
        <w:t>.</w:t>
      </w:r>
      <w:r w:rsidR="00E36CDE">
        <w:rPr>
          <w:rFonts w:ascii="Times New Roman" w:hAnsi="Times New Roman" w:cs="Times New Roman"/>
        </w:rPr>
        <w:t xml:space="preserve">  </w:t>
      </w:r>
      <w:r w:rsidR="00534555">
        <w:rPr>
          <w:rFonts w:ascii="Times New Roman" w:hAnsi="Times New Roman" w:cs="Times New Roman"/>
        </w:rPr>
        <w:t>Mammal</w:t>
      </w:r>
      <w:r w:rsidR="00E36CDE" w:rsidRPr="00511C83">
        <w:rPr>
          <w:rFonts w:ascii="Times New Roman" w:hAnsi="Times New Roman" w:cs="Times New Roman"/>
        </w:rPr>
        <w:t xml:space="preserve">s go through an energy chain, first is the gross energy consumption which is turned into net energy which is </w:t>
      </w:r>
      <w:r w:rsidR="00534555">
        <w:rPr>
          <w:rFonts w:ascii="Times New Roman" w:hAnsi="Times New Roman" w:cs="Times New Roman"/>
        </w:rPr>
        <w:t>converted</w:t>
      </w:r>
      <w:r w:rsidR="00E36CDE" w:rsidRPr="00511C83">
        <w:rPr>
          <w:rFonts w:ascii="Times New Roman" w:hAnsi="Times New Roman" w:cs="Times New Roman"/>
        </w:rPr>
        <w:t xml:space="preserve"> into available energy for use in the </w:t>
      </w:r>
      <w:r w:rsidR="00534555">
        <w:rPr>
          <w:rFonts w:ascii="Times New Roman" w:hAnsi="Times New Roman" w:cs="Times New Roman"/>
        </w:rPr>
        <w:t>mammal’s</w:t>
      </w:r>
      <w:r w:rsidR="00E36CDE" w:rsidRPr="00511C83">
        <w:rPr>
          <w:rFonts w:ascii="Times New Roman" w:hAnsi="Times New Roman" w:cs="Times New Roman"/>
        </w:rPr>
        <w:t xml:space="preserve"> systems </w:t>
      </w:r>
      <w:r w:rsidR="00E36CDE" w:rsidRPr="00511C83">
        <w:rPr>
          <w:rFonts w:ascii="Times New Roman" w:hAnsi="Times New Roman" w:cs="Times New Roman"/>
        </w:rPr>
        <w:fldChar w:fldCharType="begin"/>
      </w:r>
      <w:r w:rsidR="00E36CDE" w:rsidRPr="00511C83">
        <w:rPr>
          <w:rFonts w:ascii="Times New Roman" w:hAnsi="Times New Roman" w:cs="Times New Roman"/>
        </w:rPr>
        <w:instrText xml:space="preserve"> ADDIN ZOTERO_ITEM CSL_CITATION {"citationID":"Bp2M13qH","properties":{"formattedCitation":"(Lovegrove 2003)","plainCitation":"(Lovegrove 2003)","noteIndex":0},"citationItems":[{"id":390,"uris":["http://zotero.org/users/6971249/items/ILZT2B9T"],"uri":["http://zotero.org/users/6971249/items/ILZT2B9T"],"itemData":{"id":390,"type":"article-journal","abstract":"The inﬂuence of climate (mean annual rainfall, rainfall variability, ambient temperature, Ta) on the basal metabolic rate (BMR) of 267 small mammals (&lt;1 kg) from six zoogeographical zones was investigated using conventional and phylogenetically independent data (linear contrasts). All climate variables varied between zones, as did BMR and body temperature (Tb) , but not thermal conductance. Holarctic zones were more seasonal and colder, but rainfall was less variable, than non-Holarctic zones. In general, the BMR was most strongly inﬂuenced by body mass, followed by Ta and the rainfall variables. However, there was signiﬁcant variation in the strength of these relationships between zones. BMR and Tb increased with latitude, and massindependent BMR and Tb were positively correlated. The latter relationship oﬀers evidence of a slow-fast metabolic continuum in small mammals. The fast end of the continuum (high BMR) is associated with the highest latitudes where BMR is most strongly inﬂuenced by Ta and mean annual rainfall (i.e. mean productivity). The slow end of the continuum (low BMR) is associated with the semi-tropics, low productivity zones, and climatically unpredictable zones, such as deserts. Here rainfall variability has the strongest inﬂuence on BMR after body size. The implications of a slow–fast metabolic continuum are discussed in terms of various models associated with the evolution of BMR, such as the aerobic capacity models and the ‘‘energetic deﬁnition of ﬁtness’’ models.","container-title":"Journal of Comparative Physiology B","DOI":"10.1007/s00360-002-0309-5","ISSN":"0174-1578, 1432-136X","issue":"2","journalAbbreviation":"J Comp Physiol B","language":"en","page":"87-112","source":"DOI.org (Crossref)","title":"The influence of climate on the basal metabolic rate of small mammals: a slow-fast metabolic continuum","title-short":"The influence of climate on the basal metabolic rate of small mammals","volume":"173","author":[{"family":"Lovegrove","given":"B. G."}],"issued":{"date-parts":[["2003",3]]}}}],"schema":"https://github.com/citation-style-language/schema/raw/master/csl-citation.json"} </w:instrText>
      </w:r>
      <w:r w:rsidR="00E36CDE" w:rsidRPr="00511C83">
        <w:rPr>
          <w:rFonts w:ascii="Times New Roman" w:hAnsi="Times New Roman" w:cs="Times New Roman"/>
        </w:rPr>
        <w:fldChar w:fldCharType="separate"/>
      </w:r>
      <w:r w:rsidR="00E36CDE" w:rsidRPr="00511C83">
        <w:rPr>
          <w:rFonts w:ascii="Times New Roman" w:hAnsi="Times New Roman" w:cs="Times New Roman"/>
          <w:noProof/>
        </w:rPr>
        <w:t>(Lovegrove 2003)</w:t>
      </w:r>
      <w:r w:rsidR="00E36CDE" w:rsidRPr="00511C83">
        <w:rPr>
          <w:rFonts w:ascii="Times New Roman" w:hAnsi="Times New Roman" w:cs="Times New Roman"/>
        </w:rPr>
        <w:fldChar w:fldCharType="end"/>
      </w:r>
      <w:r w:rsidR="00E36CDE" w:rsidRPr="00511C83">
        <w:rPr>
          <w:rFonts w:ascii="Times New Roman" w:hAnsi="Times New Roman" w:cs="Times New Roman"/>
        </w:rPr>
        <w:t>.</w:t>
      </w:r>
      <w:r w:rsidR="00E36CDE">
        <w:rPr>
          <w:rFonts w:ascii="Times New Roman" w:hAnsi="Times New Roman" w:cs="Times New Roman"/>
        </w:rPr>
        <w:t xml:space="preserve">  </w:t>
      </w:r>
      <w:r w:rsidR="00244931">
        <w:rPr>
          <w:rFonts w:ascii="Times New Roman" w:hAnsi="Times New Roman" w:cs="Times New Roman"/>
        </w:rPr>
        <w:t>The b</w:t>
      </w:r>
      <w:r w:rsidRPr="00511C83">
        <w:rPr>
          <w:rFonts w:ascii="Times New Roman" w:hAnsi="Times New Roman" w:cs="Times New Roman"/>
        </w:rPr>
        <w:t xml:space="preserve">asal </w:t>
      </w:r>
      <w:r w:rsidR="00017AAF">
        <w:rPr>
          <w:rFonts w:ascii="Times New Roman" w:hAnsi="Times New Roman" w:cs="Times New Roman"/>
        </w:rPr>
        <w:t>m</w:t>
      </w:r>
      <w:r w:rsidRPr="00511C83">
        <w:rPr>
          <w:rFonts w:ascii="Times New Roman" w:hAnsi="Times New Roman" w:cs="Times New Roman"/>
        </w:rPr>
        <w:t xml:space="preserve">etabolic </w:t>
      </w:r>
      <w:r w:rsidR="00017AAF">
        <w:rPr>
          <w:rFonts w:ascii="Times New Roman" w:hAnsi="Times New Roman" w:cs="Times New Roman"/>
        </w:rPr>
        <w:t>r</w:t>
      </w:r>
      <w:r w:rsidRPr="00511C83">
        <w:rPr>
          <w:rFonts w:ascii="Times New Roman" w:hAnsi="Times New Roman" w:cs="Times New Roman"/>
        </w:rPr>
        <w:t>ate</w:t>
      </w:r>
      <w:r w:rsidR="00E36CDE">
        <w:rPr>
          <w:rFonts w:ascii="Times New Roman" w:hAnsi="Times New Roman" w:cs="Times New Roman"/>
        </w:rPr>
        <w:t xml:space="preserve">, which is the minimum </w:t>
      </w:r>
      <w:r w:rsidRPr="00511C83">
        <w:rPr>
          <w:rFonts w:ascii="Times New Roman" w:hAnsi="Times New Roman" w:cs="Times New Roman"/>
        </w:rPr>
        <w:t xml:space="preserve">rate of energy </w:t>
      </w:r>
      <w:r w:rsidR="00E36CDE">
        <w:rPr>
          <w:rFonts w:ascii="Times New Roman" w:hAnsi="Times New Roman" w:cs="Times New Roman"/>
        </w:rPr>
        <w:t xml:space="preserve">that is required </w:t>
      </w:r>
      <w:r w:rsidRPr="00511C83">
        <w:rPr>
          <w:rFonts w:ascii="Times New Roman" w:hAnsi="Times New Roman" w:cs="Times New Roman"/>
        </w:rPr>
        <w:t xml:space="preserve">to maintain the </w:t>
      </w:r>
      <w:r w:rsidR="00244931" w:rsidRPr="00511C83">
        <w:rPr>
          <w:rFonts w:ascii="Times New Roman" w:hAnsi="Times New Roman" w:cs="Times New Roman"/>
        </w:rPr>
        <w:t>homeostatic</w:t>
      </w:r>
      <w:r w:rsidRPr="00511C83">
        <w:rPr>
          <w:rFonts w:ascii="Times New Roman" w:hAnsi="Times New Roman" w:cs="Times New Roman"/>
        </w:rPr>
        <w:t xml:space="preserve"> level</w:t>
      </w:r>
      <w:r w:rsidR="00E36CDE">
        <w:rPr>
          <w:rFonts w:ascii="Times New Roman" w:hAnsi="Times New Roman" w:cs="Times New Roman"/>
        </w:rPr>
        <w:t xml:space="preserve"> in endothermic animals</w:t>
      </w:r>
      <w:r w:rsidR="00534555">
        <w:rPr>
          <w:rFonts w:ascii="Times New Roman" w:hAnsi="Times New Roman" w:cs="Times New Roman"/>
        </w:rPr>
        <w:t xml:space="preserve">, is </w:t>
      </w:r>
      <w:r w:rsidR="00244931">
        <w:rPr>
          <w:rFonts w:ascii="Times New Roman" w:hAnsi="Times New Roman" w:cs="Times New Roman"/>
        </w:rPr>
        <w:t>an</w:t>
      </w:r>
      <w:r w:rsidR="00534555">
        <w:rPr>
          <w:rFonts w:ascii="Times New Roman" w:hAnsi="Times New Roman" w:cs="Times New Roman"/>
        </w:rPr>
        <w:t xml:space="preserve"> idle or at rest process </w:t>
      </w:r>
      <w:r w:rsidR="00534555">
        <w:rPr>
          <w:rFonts w:ascii="Times New Roman" w:hAnsi="Times New Roman" w:cs="Times New Roman"/>
        </w:rPr>
        <w:fldChar w:fldCharType="begin"/>
      </w:r>
      <w:r w:rsidR="00534555">
        <w:rPr>
          <w:rFonts w:ascii="Times New Roman" w:hAnsi="Times New Roman" w:cs="Times New Roman"/>
        </w:rPr>
        <w:instrText xml:space="preserve"> ADDIN ZOTERO_ITEM CSL_CITATION {"citationID":"h7IlAEcf","properties":{"formattedCitation":"(Mueller and Diamond 2001)","plainCitation":"(Mueller and Diamond 2001)","noteIndex":0},"citationItems":[{"id":403,"uris":["http://zotero.org/users/6971249/items/2V98IBN2"],"uri":["http://zotero.org/users/6971249/items/2V98IBN2"],"itemData":{"id":403,"type":"article-journal","container-title":"Proceedings of the National Academy of Sciences","DOI":"10.1073/pnas.221456698","ISSN":"0027-8424, 1091-6490","issue":"22","journalAbbreviation":"Proceedings of the National Academy of Sciences","language":"en","page":"12550-12554","source":"DOI.org (Crossref)","title":"Metabolic rate and environmental productivity: Well-provisioned animals evolved to run and idle fast","title-short":"Metabolic rate and environmental productivity","volume":"98","author":[{"family":"Mueller","given":"P."},{"family":"Diamond","given":"J."}],"issued":{"date-parts":[["2001",10,23]]}}}],"schema":"https://github.com/citation-style-language/schema/raw/master/csl-citation.json"} </w:instrText>
      </w:r>
      <w:r w:rsidR="00534555">
        <w:rPr>
          <w:rFonts w:ascii="Times New Roman" w:hAnsi="Times New Roman" w:cs="Times New Roman"/>
        </w:rPr>
        <w:fldChar w:fldCharType="separate"/>
      </w:r>
      <w:r w:rsidR="00534555">
        <w:rPr>
          <w:rFonts w:ascii="Times New Roman" w:hAnsi="Times New Roman" w:cs="Times New Roman"/>
          <w:noProof/>
        </w:rPr>
        <w:t>(Mueller and Diamond 2001)</w:t>
      </w:r>
      <w:r w:rsidR="00534555">
        <w:rPr>
          <w:rFonts w:ascii="Times New Roman" w:hAnsi="Times New Roman" w:cs="Times New Roman"/>
        </w:rPr>
        <w:fldChar w:fldCharType="end"/>
      </w:r>
      <w:r w:rsidRPr="00511C83">
        <w:rPr>
          <w:rFonts w:ascii="Times New Roman" w:hAnsi="Times New Roman" w:cs="Times New Roman"/>
        </w:rPr>
        <w:t xml:space="preserve">.  </w:t>
      </w:r>
      <w:r w:rsidR="00E04BE6">
        <w:rPr>
          <w:rFonts w:ascii="Times New Roman" w:hAnsi="Times New Roman" w:cs="Times New Roman"/>
        </w:rPr>
        <w:t xml:space="preserve">In a wide variety of environments, specifically in different temperatures, </w:t>
      </w:r>
      <w:r w:rsidRPr="00511C83">
        <w:rPr>
          <w:rFonts w:ascii="Times New Roman" w:hAnsi="Times New Roman" w:cs="Times New Roman"/>
        </w:rPr>
        <w:t xml:space="preserve">Endothermic animals maintain a consistent body temperature </w:t>
      </w:r>
      <w:r w:rsidRPr="00511C83">
        <w:rPr>
          <w:rFonts w:ascii="Times New Roman" w:hAnsi="Times New Roman" w:cs="Times New Roman"/>
        </w:rPr>
        <w:fldChar w:fldCharType="begin"/>
      </w:r>
      <w:r w:rsidRPr="00511C83">
        <w:rPr>
          <w:rFonts w:ascii="Times New Roman" w:hAnsi="Times New Roman" w:cs="Times New Roman"/>
        </w:rPr>
        <w:instrText xml:space="preserve"> ADDIN ZOTERO_ITEM CSL_CITATION {"citationID":"liMVKGLP","properties":{"formattedCitation":"(Naya et al. 2018)","plainCitation":"(Naya et al. 2018)","noteIndex":0},"citationItems":[{"id":386,"uris":["http://zotero.org/users/6971249/items/7RARKFCN"],"uri":["http://zotero.org/users/6971249/items/7RARKFCN"],"itemData":{"id":386,"type":"article-journal","abstract":"One of the most generalized conclusions arising from studies analyzing the ecological variation of energy metabolism in endotherms is the apparent negative correlation between ambient temperature and mass-independent basal metabolic rate (residual BMR). As a consequence, ambient temperature has been considered the most important external factor driving the evolution of residual BMR. It is not clear, however, whether this relationship is size dependent, and artifacts such as the biased sampling of body masses in physiological data sets could cause us to overstate the ubiquity of the relationship. Accordingly, here we used published data on body mass (mb), BMR, and annual mean temperature (Tmean) for 458 mammal species (and/or subspecies) to examine the size dependence of the relationship between temperature and BMR. We found a signiﬁcant interaction between mb and Tmean as predictors of residual BMR, such that the effect of Tmean on residual BMR decreases as a function of mb. In line with this, the amount of residual variance in BMR explained by Tmean decreased with increasing mb, from 20%–30% at body sizes of less than 100 g to almost 0 at body sizes greater than 1,000 g. These data suggest that our current understanding of the importance of broad-scale variation in ambient temperature as a driver of metabolic evolution in endotherms probably is affected by the large number of small species in both nature and physiological data sets.","container-title":"The American Naturalist","DOI":"10.1086/698372","ISSN":"0003-0147, 1537-5323","issue":"4","journalAbbreviation":"The American Naturalist","language":"en","page":"518-524","source":"DOI.org (Crossref)","title":"On the Interplay among Ambient Temperature, Basal Metabolic Rate, and Body Mass","volume":"192","author":[{"family":"Naya","given":"Daniel E."},{"family":"Naya","given":"Hugo"},{"family":"White","given":"Craig R."}],"issued":{"date-parts":[["2018",10]]}}}],"schema":"https://github.com/citation-style-language/schema/raw/master/csl-citation.json"} </w:instrText>
      </w:r>
      <w:r w:rsidRPr="00511C83">
        <w:rPr>
          <w:rFonts w:ascii="Times New Roman" w:hAnsi="Times New Roman" w:cs="Times New Roman"/>
        </w:rPr>
        <w:fldChar w:fldCharType="separate"/>
      </w:r>
      <w:r w:rsidRPr="00511C83">
        <w:rPr>
          <w:rFonts w:ascii="Times New Roman" w:hAnsi="Times New Roman" w:cs="Times New Roman"/>
          <w:noProof/>
        </w:rPr>
        <w:t>(Naya et al. 2018)</w:t>
      </w:r>
      <w:r w:rsidRPr="00511C83">
        <w:rPr>
          <w:rFonts w:ascii="Times New Roman" w:hAnsi="Times New Roman" w:cs="Times New Roman"/>
        </w:rPr>
        <w:fldChar w:fldCharType="end"/>
      </w:r>
      <w:r w:rsidRPr="00511C83">
        <w:rPr>
          <w:rFonts w:ascii="Times New Roman" w:hAnsi="Times New Roman" w:cs="Times New Roman"/>
        </w:rPr>
        <w:t>.</w:t>
      </w:r>
      <w:r w:rsidR="00244931">
        <w:rPr>
          <w:rFonts w:ascii="Times New Roman" w:hAnsi="Times New Roman" w:cs="Times New Roman"/>
        </w:rPr>
        <w:t xml:space="preserve">  The energy processes, specifically the basal metabolic rate, are necessary for the mammal’s survival and fitness.  The effective energy conversion increases longevity and decreases mortality </w:t>
      </w:r>
      <w:r w:rsidR="00244931">
        <w:rPr>
          <w:rFonts w:ascii="Times New Roman" w:hAnsi="Times New Roman" w:cs="Times New Roman"/>
        </w:rPr>
        <w:fldChar w:fldCharType="begin"/>
      </w:r>
      <w:r w:rsidR="00244931">
        <w:rPr>
          <w:rFonts w:ascii="Times New Roman" w:hAnsi="Times New Roman" w:cs="Times New Roman"/>
        </w:rPr>
        <w:instrText xml:space="preserve"> ADDIN ZOTERO_ITEM CSL_CITATION {"citationID":"oJ6fwrTZ","properties":{"formattedCitation":"(Lovegrove)","plainCitation":"(Lovegrove)","noteIndex":0},"citationItems":[{"id":401,"uris":["http://zotero.org/users/6971249/items/7LNFFQAZ"],"uri":["http://zotero.org/users/6971249/items/7LNFFQAZ"],"itemData":{"id":401,"type":"article-journal","abstract":"Zoogeographical effects on the basal metabolic rate (BMR) of 487 mammal species were analyzed using conventional and phylogenetically independent ANCOVA. Minimal BMR variance occurred at a “constrained body mass” of 358 g, whereas maximum variance occurred at the smallest and largest body masses. Signiﬁcant differences in BMR were identiﬁed for similar-sized mammals from the six terrestrial zoogeographical zones (Afrotropical, Australasian, Indomalayan, Nearctic, Neotropical, and Palearctic). Nearctic and Palearctic mammals had higher basal rates than their Afrotropical, Australasian, Indomalayan, and Neotropical counterparts. Desert mammals had lower basal rates than mesic mammals. The patterns were interpreted with a conceptual model describing geographical BMR variance in terms of the inﬂuence of latitudinal and zonal climate variability. Low and high basal rates were explained in unpredictable and predictable environments, respectively, especially in small mammals. The BMR of large mammals may be inﬂuenced in addition by mobility and predation constraints. Highly mobile mammals tend to have high BMRs that may somehow facilitate fast running speeds, whereas less mobile mammals are generally dietary specialists and are often armored. The model thus integrates physiological and ecological criteria and makes predictions concerning body size and life-history evolution, island effects, and locomotor energetics.","language":"en","page":"19","source":"Zotero","title":"The Zoogeography of Mammalian Basal Metabolic Rate.","author":[{"family":"Lovegrove","given":"Barry G"}]}}],"schema":"https://github.com/citation-style-language/schema/raw/master/csl-citation.json"} </w:instrText>
      </w:r>
      <w:r w:rsidR="00244931">
        <w:rPr>
          <w:rFonts w:ascii="Times New Roman" w:hAnsi="Times New Roman" w:cs="Times New Roman"/>
        </w:rPr>
        <w:fldChar w:fldCharType="separate"/>
      </w:r>
      <w:r w:rsidR="00244931">
        <w:rPr>
          <w:rFonts w:ascii="Times New Roman" w:hAnsi="Times New Roman" w:cs="Times New Roman"/>
          <w:noProof/>
        </w:rPr>
        <w:t>(Lovegrove)</w:t>
      </w:r>
      <w:r w:rsidR="00244931">
        <w:rPr>
          <w:rFonts w:ascii="Times New Roman" w:hAnsi="Times New Roman" w:cs="Times New Roman"/>
        </w:rPr>
        <w:fldChar w:fldCharType="end"/>
      </w:r>
      <w:r w:rsidR="00244931">
        <w:rPr>
          <w:rFonts w:ascii="Times New Roman" w:hAnsi="Times New Roman" w:cs="Times New Roman"/>
        </w:rPr>
        <w:t>.  For instance, t</w:t>
      </w:r>
      <w:r w:rsidR="00534555">
        <w:rPr>
          <w:rFonts w:ascii="Times New Roman" w:hAnsi="Times New Roman" w:cs="Times New Roman"/>
        </w:rPr>
        <w:t xml:space="preserve">hese </w:t>
      </w:r>
      <w:r w:rsidR="00244931">
        <w:rPr>
          <w:rFonts w:ascii="Times New Roman" w:hAnsi="Times New Roman" w:cs="Times New Roman"/>
        </w:rPr>
        <w:t>mammal</w:t>
      </w:r>
      <w:r w:rsidR="00534555">
        <w:rPr>
          <w:rFonts w:ascii="Times New Roman" w:hAnsi="Times New Roman" w:cs="Times New Roman"/>
        </w:rPr>
        <w:t xml:space="preserve">s </w:t>
      </w:r>
      <w:r w:rsidR="00244931">
        <w:rPr>
          <w:rFonts w:ascii="Times New Roman" w:hAnsi="Times New Roman" w:cs="Times New Roman"/>
        </w:rPr>
        <w:t xml:space="preserve">rely on internal processes to maintain a certain body temperature regardless of the environment.  If the processes were not effective, the mammal may overheat. </w:t>
      </w:r>
    </w:p>
    <w:p w14:paraId="6AFF616F" w14:textId="63A68504" w:rsidR="00270B87" w:rsidRDefault="00A141C2" w:rsidP="00534555">
      <w:pPr>
        <w:spacing w:line="480" w:lineRule="auto"/>
        <w:ind w:firstLine="720"/>
        <w:rPr>
          <w:rFonts w:ascii="Times New Roman" w:hAnsi="Times New Roman" w:cs="Times New Roman"/>
        </w:rPr>
      </w:pPr>
      <w:r>
        <w:rPr>
          <w:rFonts w:ascii="Times New Roman" w:hAnsi="Times New Roman" w:cs="Times New Roman"/>
        </w:rPr>
        <w:t xml:space="preserve">Basal metabolic rate can differ depending taxonomic organization, body mass, food availability, habitat, life-history, and/or temperature </w:t>
      </w:r>
      <w:r>
        <w:rPr>
          <w:rFonts w:ascii="Times New Roman" w:hAnsi="Times New Roman" w:cs="Times New Roman"/>
        </w:rPr>
        <w:fldChar w:fldCharType="begin"/>
      </w:r>
      <w:r>
        <w:rPr>
          <w:rFonts w:ascii="Times New Roman" w:hAnsi="Times New Roman" w:cs="Times New Roman"/>
        </w:rPr>
        <w:instrText xml:space="preserve"> ADDIN ZOTERO_ITEM CSL_CITATION {"citationID":"RArLOjmg","properties":{"formattedCitation":"(Lovegrove)","plainCitation":"(Lovegrove)","noteIndex":0},"citationItems":[{"id":401,"uris":["http://zotero.org/users/6971249/items/7LNFFQAZ"],"uri":["http://zotero.org/users/6971249/items/7LNFFQAZ"],"itemData":{"id":401,"type":"article-journal","abstract":"Zoogeographical effects on the basal metabolic rate (BMR) of 487 mammal species were analyzed using conventional and phylogenetically independent ANCOVA. Minimal BMR variance occurred at a “constrained body mass” of 358 g, whereas maximum variance occurred at the smallest and largest body masses. Signiﬁcant differences in BMR were identiﬁed for similar-sized mammals from the six terrestrial zoogeographical zones (Afrotropical, Australasian, Indomalayan, Nearctic, Neotropical, and Palearctic). Nearctic and Palearctic mammals had higher basal rates than their Afrotropical, Australasian, Indomalayan, and Neotropical counterparts. Desert mammals had lower basal rates than mesic mammals. The patterns were interpreted with a conceptual model describing geographical BMR variance in terms of the inﬂuence of latitudinal and zonal climate variability. Low and high basal rates were explained in unpredictable and predictable environments, respectively, especially in small mammals. The BMR of large mammals may be inﬂuenced in addition by mobility and predation constraints. Highly mobile mammals tend to have high BMRs that may somehow facilitate fast running speeds, whereas less mobile mammals are generally dietary specialists and are often armored. The model thus integrates physiological and ecological criteria and makes predictions concerning body size and life-history evolution, island effects, and locomotor energetics.","language":"en","page":"19","source":"Zotero","title":"The Zoogeography of Mammalian Basal Metabolic Rate.","author":[{"family":"Lovegrove","given":"Barry G"}]}}],"schema":"https://github.com/citation-style-language/schema/raw/master/csl-citation.json"}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(Lovegrove)</w:t>
      </w:r>
      <w:r>
        <w:rPr>
          <w:rFonts w:ascii="Times New Roman" w:hAnsi="Times New Roman" w:cs="Times New Roman"/>
        </w:rPr>
        <w:fldChar w:fldCharType="end"/>
      </w:r>
      <w:r>
        <w:rPr>
          <w:rFonts w:ascii="Times New Roman" w:hAnsi="Times New Roman" w:cs="Times New Roman"/>
        </w:rPr>
        <w:t xml:space="preserve">.  Understanding the variations in </w:t>
      </w:r>
      <w:r w:rsidR="0052694D">
        <w:rPr>
          <w:rFonts w:ascii="Times New Roman" w:hAnsi="Times New Roman" w:cs="Times New Roman"/>
        </w:rPr>
        <w:t>basal</w:t>
      </w:r>
      <w:r>
        <w:rPr>
          <w:rFonts w:ascii="Times New Roman" w:hAnsi="Times New Roman" w:cs="Times New Roman"/>
        </w:rPr>
        <w:t xml:space="preserve"> metabolic rate</w:t>
      </w:r>
      <w:r w:rsidR="0052694D">
        <w:rPr>
          <w:rFonts w:ascii="Times New Roman" w:hAnsi="Times New Roman" w:cs="Times New Roman"/>
        </w:rPr>
        <w:t xml:space="preserve"> </w:t>
      </w:r>
      <w:r w:rsidR="00E25866">
        <w:rPr>
          <w:rFonts w:ascii="Times New Roman" w:hAnsi="Times New Roman" w:cs="Times New Roman"/>
        </w:rPr>
        <w:t>is</w:t>
      </w:r>
      <w:r>
        <w:rPr>
          <w:rFonts w:ascii="Times New Roman" w:hAnsi="Times New Roman" w:cs="Times New Roman"/>
        </w:rPr>
        <w:t xml:space="preserve"> beneficial for </w:t>
      </w:r>
      <w:r w:rsidR="00E25866">
        <w:rPr>
          <w:rFonts w:ascii="Times New Roman" w:hAnsi="Times New Roman" w:cs="Times New Roman"/>
        </w:rPr>
        <w:t xml:space="preserve">fields like </w:t>
      </w:r>
      <w:r>
        <w:rPr>
          <w:rFonts w:ascii="Times New Roman" w:hAnsi="Times New Roman" w:cs="Times New Roman"/>
        </w:rPr>
        <w:t>ecology, evolution, and animal behavior</w:t>
      </w:r>
      <w:r w:rsidR="00E25866">
        <w:rPr>
          <w:rFonts w:ascii="Times New Roman" w:hAnsi="Times New Roman" w:cs="Times New Roman"/>
        </w:rPr>
        <w:t>.  This understand</w:t>
      </w:r>
      <w:r w:rsidR="00534555">
        <w:rPr>
          <w:rFonts w:ascii="Times New Roman" w:hAnsi="Times New Roman" w:cs="Times New Roman"/>
        </w:rPr>
        <w:t>ing</w:t>
      </w:r>
      <w:r w:rsidR="00E25866">
        <w:rPr>
          <w:rFonts w:ascii="Times New Roman" w:hAnsi="Times New Roman" w:cs="Times New Roman"/>
        </w:rPr>
        <w:t xml:space="preserve"> will aid in </w:t>
      </w:r>
      <w:r>
        <w:rPr>
          <w:rFonts w:ascii="Times New Roman" w:hAnsi="Times New Roman" w:cs="Times New Roman"/>
        </w:rPr>
        <w:t>develop</w:t>
      </w:r>
      <w:r w:rsidR="00E25866">
        <w:rPr>
          <w:rFonts w:ascii="Times New Roman" w:hAnsi="Times New Roman" w:cs="Times New Roman"/>
        </w:rPr>
        <w:t>ing</w:t>
      </w:r>
      <w:r>
        <w:rPr>
          <w:rFonts w:ascii="Times New Roman" w:hAnsi="Times New Roman" w:cs="Times New Roman"/>
        </w:rPr>
        <w:t xml:space="preserve"> theses and to further study the fitness of </w:t>
      </w:r>
      <w:r w:rsidR="0052694D">
        <w:rPr>
          <w:rFonts w:ascii="Times New Roman" w:hAnsi="Times New Roman" w:cs="Times New Roman"/>
        </w:rPr>
        <w:t>mamm</w:t>
      </w:r>
      <w:r>
        <w:rPr>
          <w:rFonts w:ascii="Times New Roman" w:hAnsi="Times New Roman" w:cs="Times New Roman"/>
        </w:rPr>
        <w:t xml:space="preserve">als </w:t>
      </w:r>
      <w:r>
        <w:rPr>
          <w:rFonts w:ascii="Times New Roman" w:hAnsi="Times New Roman" w:cs="Times New Roman"/>
        </w:rPr>
        <w:fldChar w:fldCharType="begin"/>
      </w:r>
      <w:r>
        <w:rPr>
          <w:rFonts w:ascii="Times New Roman" w:hAnsi="Times New Roman" w:cs="Times New Roman"/>
        </w:rPr>
        <w:instrText xml:space="preserve"> ADDIN ZOTERO_ITEM CSL_CITATION {"citationID":"HdW9FLYT","properties":{"formattedCitation":"(Lovegrove)","plainCitation":"(Lovegrove)","noteIndex":0},"citationItems":[{"id":401,"uris":["http://zotero.org/users/6971249/items/7LNFFQAZ"],"uri":["http://zotero.org/users/6971249/items/7LNFFQAZ"],"itemData":{"id":401,"type":"article-journal","abstract":"Zoogeographical effects on the basal metabolic rate (BMR) of 487 mammal species were analyzed using conventional and phylogenetically independent ANCOVA. Minimal BMR variance occurred at a “constrained body mass” of 358 g, whereas maximum variance occurred at the smallest and largest body masses. Signiﬁcant differences in BMR were identiﬁed for similar-sized mammals from the six terrestrial zoogeographical zones (Afrotropical, Australasian, Indomalayan, Nearctic, Neotropical, and Palearctic). Nearctic and Palearctic mammals had higher basal rates than their Afrotropical, Australasian, Indomalayan, and Neotropical counterparts. Desert mammals had lower basal rates than mesic mammals. The patterns were interpreted with a conceptual model describing geographical BMR variance in terms of the inﬂuence of latitudinal and zonal climate variability. Low and high basal rates were explained in unpredictable and predictable environments, respectively, especially in small mammals. The BMR of large mammals may be inﬂuenced in addition by mobility and predation constraints. Highly mobile mammals tend to have high BMRs that may somehow facilitate fast running speeds, whereas less mobile mammals are generally dietary specialists and are often armored. The model thus integrates physiological and ecological criteria and makes predictions concerning body size and life-history evolution, island effects, and locomotor energetics.","language":"en","page":"19","source":"Zotero","title":"The Zoogeography of Mammalian Basal Metabolic Rate.","author":[{"family":"Lovegrove","given":"Barry G"}]}}],"schema":"https://github.com/citation-style-language/schema/raw/master/csl-citation.json"}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(Lovegrove)</w:t>
      </w:r>
      <w:r>
        <w:rPr>
          <w:rFonts w:ascii="Times New Roman" w:hAnsi="Times New Roman" w:cs="Times New Roman"/>
        </w:rPr>
        <w:fldChar w:fldCharType="end"/>
      </w:r>
      <w:r w:rsidR="00E04BE6">
        <w:rPr>
          <w:rFonts w:ascii="Times New Roman" w:hAnsi="Times New Roman" w:cs="Times New Roman"/>
        </w:rPr>
        <w:t xml:space="preserve">.  </w:t>
      </w:r>
    </w:p>
    <w:p w14:paraId="29DD0BFC" w14:textId="486DA143" w:rsidR="0052694D" w:rsidRDefault="0052694D" w:rsidP="0052694D">
      <w:pPr>
        <w:spacing w:line="480" w:lineRule="auto"/>
        <w:ind w:firstLine="720"/>
        <w:rPr>
          <w:rFonts w:ascii="Times New Roman" w:hAnsi="Times New Roman" w:cs="Times New Roman"/>
        </w:rPr>
      </w:pPr>
      <w:r>
        <w:rPr>
          <w:rFonts w:ascii="Times New Roman" w:hAnsi="Times New Roman" w:cs="Times New Roman"/>
        </w:rPr>
        <w:t xml:space="preserve">In this paper, the body mass and the basal metabolic readings of 458 non-subterranean non-armored mammals were taken into consideration to test that there is positive correlation between basal metabolic rate and body mass in non-subterranean non-armored mammals.  </w:t>
      </w:r>
    </w:p>
    <w:p w14:paraId="56F5BD17" w14:textId="77777777" w:rsidR="00534555" w:rsidRPr="00511C83" w:rsidRDefault="00534555" w:rsidP="00534555">
      <w:pPr>
        <w:spacing w:line="480" w:lineRule="auto"/>
        <w:ind w:firstLine="720"/>
        <w:rPr>
          <w:rFonts w:ascii="Times New Roman" w:hAnsi="Times New Roman" w:cs="Times New Roman"/>
        </w:rPr>
      </w:pPr>
    </w:p>
    <w:p w14:paraId="35E51C94" w14:textId="1C9DF849" w:rsidR="009860C3" w:rsidRDefault="009860C3" w:rsidP="00270B87">
      <w:pPr>
        <w:spacing w:line="480" w:lineRule="auto"/>
        <w:jc w:val="center"/>
        <w:rPr>
          <w:rFonts w:ascii="Times New Roman" w:hAnsi="Times New Roman" w:cs="Times New Roman"/>
          <w:b/>
          <w:bCs/>
        </w:rPr>
      </w:pPr>
      <w:r w:rsidRPr="00620808">
        <w:rPr>
          <w:rFonts w:ascii="Times New Roman" w:hAnsi="Times New Roman" w:cs="Times New Roman"/>
          <w:b/>
          <w:bCs/>
        </w:rPr>
        <w:lastRenderedPageBreak/>
        <w:t>Methods and Materials</w:t>
      </w:r>
    </w:p>
    <w:p w14:paraId="363B50F8" w14:textId="698A64DF" w:rsidR="00237C8F" w:rsidRPr="00620808" w:rsidRDefault="00237C8F" w:rsidP="00237C8F">
      <w:pPr>
        <w:spacing w:line="480" w:lineRule="auto"/>
        <w:rPr>
          <w:rFonts w:ascii="Times New Roman" w:hAnsi="Times New Roman" w:cs="Times New Roman"/>
          <w:b/>
          <w:bCs/>
        </w:rPr>
      </w:pPr>
      <w:r>
        <w:rPr>
          <w:rFonts w:ascii="Times New Roman" w:hAnsi="Times New Roman" w:cs="Times New Roman"/>
          <w:b/>
          <w:bCs/>
        </w:rPr>
        <w:t>Data</w:t>
      </w:r>
    </w:p>
    <w:p w14:paraId="47A556EE" w14:textId="77777777" w:rsidR="0052694D" w:rsidRDefault="00E25866" w:rsidP="00620808">
      <w:pPr>
        <w:spacing w:line="480" w:lineRule="auto"/>
        <w:ind w:firstLine="720"/>
        <w:rPr>
          <w:rFonts w:ascii="Times New Roman" w:hAnsi="Times New Roman" w:cs="Times New Roman"/>
        </w:rPr>
      </w:pPr>
      <w:r w:rsidRPr="00620808">
        <w:rPr>
          <w:rFonts w:ascii="Times New Roman" w:hAnsi="Times New Roman" w:cs="Times New Roman"/>
        </w:rPr>
        <w:t xml:space="preserve">For this study, data was </w:t>
      </w:r>
      <w:r>
        <w:rPr>
          <w:rFonts w:ascii="Times New Roman" w:hAnsi="Times New Roman" w:cs="Times New Roman"/>
        </w:rPr>
        <w:t>gathered</w:t>
      </w:r>
      <w:r w:rsidRPr="00620808">
        <w:rPr>
          <w:rFonts w:ascii="Times New Roman" w:hAnsi="Times New Roman" w:cs="Times New Roman"/>
        </w:rPr>
        <w:t xml:space="preserve"> from </w:t>
      </w:r>
      <w:r w:rsidR="00CF2042">
        <w:rPr>
          <w:rFonts w:ascii="Times New Roman" w:hAnsi="Times New Roman" w:cs="Times New Roman"/>
        </w:rPr>
        <w:t>a study conducted by</w:t>
      </w:r>
      <w:r>
        <w:rPr>
          <w:rFonts w:ascii="Times New Roman" w:hAnsi="Times New Roman" w:cs="Times New Roman"/>
        </w:rPr>
        <w:t xml:space="preserve"> </w:t>
      </w:r>
      <w:r w:rsidRPr="00620808">
        <w:rPr>
          <w:rFonts w:ascii="Times New Roman" w:hAnsi="Times New Roman" w:cs="Times New Roman"/>
        </w:rPr>
        <w:fldChar w:fldCharType="begin"/>
      </w:r>
      <w:r w:rsidRPr="00620808">
        <w:rPr>
          <w:rFonts w:ascii="Times New Roman" w:hAnsi="Times New Roman" w:cs="Times New Roman"/>
        </w:rPr>
        <w:instrText xml:space="preserve"> ADDIN ZOTERO_ITEM CSL_CITATION {"citationID":"NiOBGPuX","properties":{"formattedCitation":"(Naya et al. 2018)","plainCitation":"(Naya et al. 2018)","noteIndex":0},"citationItems":[{"id":386,"uris":["http://zotero.org/users/6971249/items/7RARKFCN"],"uri":["http://zotero.org/users/6971249/items/7RARKFCN"],"itemData":{"id":386,"type":"article-journal","abstract":"One of the most generalized conclusions arising from studies analyzing the ecological variation of energy metabolism in endotherms is the apparent negative correlation between ambient temperature and mass-independent basal metabolic rate (residual BMR). As a consequence, ambient temperature has been considered the most important external factor driving the evolution of residual BMR. It is not clear, however, whether this relationship is size dependent, and artifacts such as the biased sampling of body masses in physiological data sets could cause us to overstate the ubiquity of the relationship. Accordingly, here we used published data on body mass (mb), BMR, and annual mean temperature (Tmean) for 458 mammal species (and/or subspecies) to examine the size dependence of the relationship between temperature and BMR. We found a signiﬁcant interaction between mb and Tmean as predictors of residual BMR, such that the effect of Tmean on residual BMR decreases as a function of mb. In line with this, the amount of residual variance in BMR explained by Tmean decreased with increasing mb, from 20%–30% at body sizes of less than 100 g to almost 0 at body sizes greater than 1,000 g. These data suggest that our current understanding of the importance of broad-scale variation in ambient temperature as a driver of metabolic evolution in endotherms probably is affected by the large number of small species in both nature and physiological data sets.","container-title":"The American Naturalist","DOI":"10.1086/698372","ISSN":"0003-0147, 1537-5323","issue":"4","journalAbbreviation":"The American Naturalist","language":"en","page":"518-524","source":"DOI.org (Crossref)","title":"On the Interplay among Ambient Temperature, Basal Metabolic Rate, and Body Mass","volume":"192","author":[{"family":"Naya","given":"Daniel E."},{"family":"Naya","given":"Hugo"},{"family":"White","given":"Craig R."}],"issued":{"date-parts":[["2018",10]]}}}],"schema":"https://github.com/citation-style-language/schema/raw/master/csl-citation.json"} </w:instrText>
      </w:r>
      <w:r w:rsidRPr="00620808">
        <w:rPr>
          <w:rFonts w:ascii="Times New Roman" w:hAnsi="Times New Roman" w:cs="Times New Roman"/>
        </w:rPr>
        <w:fldChar w:fldCharType="separate"/>
      </w:r>
      <w:r w:rsidRPr="00620808">
        <w:rPr>
          <w:rFonts w:ascii="Times New Roman" w:hAnsi="Times New Roman" w:cs="Times New Roman"/>
          <w:noProof/>
        </w:rPr>
        <w:t>(Naya et al. 2018)</w:t>
      </w:r>
      <w:r w:rsidRPr="00620808">
        <w:rPr>
          <w:rFonts w:ascii="Times New Roman" w:hAnsi="Times New Roman" w:cs="Times New Roman"/>
        </w:rPr>
        <w:fldChar w:fldCharType="end"/>
      </w:r>
      <w:r w:rsidRPr="00620808">
        <w:rPr>
          <w:rFonts w:ascii="Times New Roman" w:hAnsi="Times New Roman" w:cs="Times New Roman"/>
        </w:rPr>
        <w:t xml:space="preserve">.  The body mass measured in grams and basal metabolic rate measured in ml O2 h-1 was recorded on 458 </w:t>
      </w:r>
      <w:r>
        <w:rPr>
          <w:rFonts w:ascii="Times New Roman" w:hAnsi="Times New Roman" w:cs="Times New Roman"/>
        </w:rPr>
        <w:t>species of</w:t>
      </w:r>
      <w:r w:rsidRPr="00620808">
        <w:rPr>
          <w:rFonts w:ascii="Times New Roman" w:hAnsi="Times New Roman" w:cs="Times New Roman"/>
        </w:rPr>
        <w:t xml:space="preserve"> mammals</w:t>
      </w:r>
      <w:r>
        <w:rPr>
          <w:rFonts w:ascii="Times New Roman" w:hAnsi="Times New Roman" w:cs="Times New Roman"/>
        </w:rPr>
        <w:t xml:space="preserve">.  All were non-subterranean meaning that they live about ground and non-armored.  The selection of non-subterranean animals </w:t>
      </w:r>
      <w:r w:rsidR="00A2680A">
        <w:rPr>
          <w:rFonts w:ascii="Times New Roman" w:hAnsi="Times New Roman" w:cs="Times New Roman"/>
        </w:rPr>
        <w:t>is most likely due to the</w:t>
      </w:r>
      <w:r>
        <w:rPr>
          <w:rFonts w:ascii="Times New Roman" w:hAnsi="Times New Roman" w:cs="Times New Roman"/>
        </w:rPr>
        <w:t xml:space="preserve"> fact that subterranean mammals usually show a lower basal metabolic rate which is considered to offset the high risks and cost </w:t>
      </w:r>
      <w:r w:rsidR="00A2680A">
        <w:rPr>
          <w:rFonts w:ascii="Times New Roman" w:hAnsi="Times New Roman" w:cs="Times New Roman"/>
        </w:rPr>
        <w:t>of</w:t>
      </w:r>
      <w:r>
        <w:rPr>
          <w:rFonts w:ascii="Times New Roman" w:hAnsi="Times New Roman" w:cs="Times New Roman"/>
        </w:rPr>
        <w:t xml:space="preserve"> foraging</w:t>
      </w:r>
      <w:r w:rsidR="00A2680A">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{"citationID":"oMhJx5Ph","properties":{"formattedCitation":"(Lovegrove 2003)","plainCitation":"(Lovegrove 2003)","noteIndex":0},"citationItems":[{"id":390,"uris":["http://zotero.org/users/6971249/items/ILZT2B9T"],"uri":["http://zotero.org/users/6971249/items/ILZT2B9T"],"itemData":{"id":390,"type":"article-journal","abstract":"The inﬂuence of climate (mean annual rainfall, rainfall variability, ambient temperature, Ta) on the basal metabolic rate (BMR) of 267 small mammals (&lt;1 kg) from six zoogeographical zones was investigated using conventional and phylogenetically independent data (linear contrasts). All climate variables varied between zones, as did BMR and body temperature (Tb) , but not thermal conductance. Holarctic zones were more seasonal and colder, but rainfall was less variable, than non-Holarctic zones. In general, the BMR was most strongly inﬂuenced by body mass, followed by Ta and the rainfall variables. However, there was signiﬁcant variation in the strength of these relationships between zones. BMR and Tb increased with latitude, and massindependent BMR and Tb were positively correlated. The latter relationship oﬀers evidence of a slow-fast metabolic continuum in small mammals. The fast end of the continuum (high BMR) is associated with the highest latitudes where BMR is most strongly inﬂuenced by Ta and mean annual rainfall (i.e. mean productivity). The slow end of the continuum (low BMR) is associated with the semi-tropics, low productivity zones, and climatically unpredictable zones, such as deserts. Here rainfall variability has the strongest inﬂuence on BMR after body size. The implications of a slow–fast metabolic continuum are discussed in terms of various models associated with the evolution of BMR, such as the aerobic capacity models and the ‘‘energetic deﬁnition of ﬁtness’’ models.","container-title":"Journal of Comparative Physiology B","DOI":"10.1007/s00360-002-0309-5","ISSN":"0174-1578, 1432-136X","issue":"2","journalAbbreviation":"J Comp Physiol B","language":"en","page":"87-112","source":"DOI.org (Crossref)","title":"The influence of climate on the basal metabolic rate of small mammals: a slow-fast metabolic continuum","title-short":"The influence of climate on the basal metabolic rate of small mammals","volume":"173","author":[{"family":"Lovegrove","given":"B. G."}],"issued":{"date-parts":[["2003",3]]}}}],"schema":"https://github.com/citation-style-language/schema/raw/master/csl-citation.json"}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(Lovegrove 2003)</w:t>
      </w:r>
      <w:r>
        <w:rPr>
          <w:rFonts w:ascii="Times New Roman" w:hAnsi="Times New Roman" w:cs="Times New Roman"/>
        </w:rPr>
        <w:fldChar w:fldCharType="end"/>
      </w:r>
      <w:r>
        <w:rPr>
          <w:rFonts w:ascii="Times New Roman" w:hAnsi="Times New Roman" w:cs="Times New Roman"/>
        </w:rPr>
        <w:t xml:space="preserve">. </w:t>
      </w:r>
      <w:r w:rsidR="00A2680A">
        <w:rPr>
          <w:rFonts w:ascii="Times New Roman" w:hAnsi="Times New Roman" w:cs="Times New Roman"/>
        </w:rPr>
        <w:t xml:space="preserve">Also, </w:t>
      </w:r>
      <w:r>
        <w:rPr>
          <w:rFonts w:ascii="Times New Roman" w:hAnsi="Times New Roman" w:cs="Times New Roman"/>
        </w:rPr>
        <w:t>non</w:t>
      </w:r>
      <w:r w:rsidR="00A2680A">
        <w:rPr>
          <w:rFonts w:ascii="Times New Roman" w:hAnsi="Times New Roman" w:cs="Times New Roman"/>
        </w:rPr>
        <w:t>-a</w:t>
      </w:r>
      <w:r>
        <w:rPr>
          <w:rFonts w:ascii="Times New Roman" w:hAnsi="Times New Roman" w:cs="Times New Roman"/>
        </w:rPr>
        <w:t xml:space="preserve">rmored mammals </w:t>
      </w:r>
      <w:r w:rsidR="00A2680A">
        <w:rPr>
          <w:rFonts w:ascii="Times New Roman" w:hAnsi="Times New Roman" w:cs="Times New Roman"/>
        </w:rPr>
        <w:t xml:space="preserve">show a lower basal metabolic rate which is considered to be linked to the limited mobility of the species </w:t>
      </w:r>
      <w:r w:rsidR="00A2680A">
        <w:rPr>
          <w:rFonts w:ascii="Times New Roman" w:hAnsi="Times New Roman" w:cs="Times New Roman"/>
        </w:rPr>
        <w:fldChar w:fldCharType="begin"/>
      </w:r>
      <w:r w:rsidR="00A2680A">
        <w:rPr>
          <w:rFonts w:ascii="Times New Roman" w:hAnsi="Times New Roman" w:cs="Times New Roman"/>
        </w:rPr>
        <w:instrText xml:space="preserve"> ADDIN ZOTERO_ITEM CSL_CITATION {"citationID":"am270mYG","properties":{"formattedCitation":"(Lovegrove 2003)","plainCitation":"(Lovegrove 2003)","noteIndex":0},"citationItems":[{"id":390,"uris":["http://zotero.org/users/6971249/items/ILZT2B9T"],"uri":["http://zotero.org/users/6971249/items/ILZT2B9T"],"itemData":{"id":390,"type":"article-journal","abstract":"The inﬂuence of climate (mean annual rainfall, rainfall variability, ambient temperature, Ta) on the basal metabolic rate (BMR) of 267 small mammals (&lt;1 kg) from six zoogeographical zones was investigated using conventional and phylogenetically independent data (linear contrasts). All climate variables varied between zones, as did BMR and body temperature (Tb) , but not thermal conductance. Holarctic zones were more seasonal and colder, but rainfall was less variable, than non-Holarctic zones. In general, the BMR was most strongly inﬂuenced by body mass, followed by Ta and the rainfall variables. However, there was signiﬁcant variation in the strength of these relationships between zones. BMR and Tb increased with latitude, and massindependent BMR and Tb were positively correlated. The latter relationship oﬀers evidence of a slow-fast metabolic continuum in small mammals. The fast end of the continuum (high BMR) is associated with the highest latitudes where BMR is most strongly inﬂuenced by Ta and mean annual rainfall (i.e. mean productivity). The slow end of the continuum (low BMR) is associated with the semi-tropics, low productivity zones, and climatically unpredictable zones, such as deserts. Here rainfall variability has the strongest inﬂuence on BMR after body size. The implications of a slow–fast metabolic continuum are discussed in terms of various models associated with the evolution of BMR, such as the aerobic capacity models and the ‘‘energetic deﬁnition of ﬁtness’’ models.","container-title":"Journal of Comparative Physiology B","DOI":"10.1007/s00360-002-0309-5","ISSN":"0174-1578, 1432-136X","issue":"2","journalAbbreviation":"J Comp Physiol B","language":"en","page":"87-112","source":"DOI.org (Crossref)","title":"The influence of climate on the basal metabolic rate of small mammals: a slow-fast metabolic continuum","title-short":"The influence of climate on the basal metabolic rate of small mammals","volume":"173","author":[{"family":"Lovegrove","given":"B. G."}],"issued":{"date-parts":[["2003",3]]}}}],"schema":"https://github.com/citation-style-language/schema/raw/master/csl-citation.json"} </w:instrText>
      </w:r>
      <w:r w:rsidR="00A2680A">
        <w:rPr>
          <w:rFonts w:ascii="Times New Roman" w:hAnsi="Times New Roman" w:cs="Times New Roman"/>
        </w:rPr>
        <w:fldChar w:fldCharType="separate"/>
      </w:r>
      <w:r w:rsidR="00A2680A">
        <w:rPr>
          <w:rFonts w:ascii="Times New Roman" w:hAnsi="Times New Roman" w:cs="Times New Roman"/>
          <w:noProof/>
        </w:rPr>
        <w:t>(Lovegrove 2003)</w:t>
      </w:r>
      <w:r w:rsidR="00A2680A">
        <w:rPr>
          <w:rFonts w:ascii="Times New Roman" w:hAnsi="Times New Roman" w:cs="Times New Roman"/>
        </w:rPr>
        <w:fldChar w:fldCharType="end"/>
      </w:r>
      <w:r w:rsidR="00A2680A">
        <w:rPr>
          <w:rFonts w:ascii="Times New Roman" w:hAnsi="Times New Roman" w:cs="Times New Roman"/>
        </w:rPr>
        <w:t xml:space="preserve">.  Using the non-subterranean and non-armored mammals, the study was more effective because it studied the basal metabolic rates were not known to be low to record how body mass affects it. </w:t>
      </w:r>
    </w:p>
    <w:p w14:paraId="5126F558" w14:textId="34F14CCA" w:rsidR="0092023E" w:rsidRDefault="00620808" w:rsidP="0052694D">
      <w:pPr>
        <w:spacing w:line="480" w:lineRule="auto"/>
        <w:ind w:firstLine="720"/>
        <w:rPr>
          <w:rFonts w:ascii="Times New Roman" w:hAnsi="Times New Roman" w:cs="Times New Roman"/>
        </w:rPr>
      </w:pPr>
      <w:r w:rsidRPr="00620808">
        <w:rPr>
          <w:rFonts w:ascii="Times New Roman" w:hAnsi="Times New Roman" w:cs="Times New Roman"/>
        </w:rPr>
        <w:t>We know that species are not independent of one another</w:t>
      </w:r>
      <w:r w:rsidR="0052694D">
        <w:rPr>
          <w:rFonts w:ascii="Times New Roman" w:hAnsi="Times New Roman" w:cs="Times New Roman"/>
        </w:rPr>
        <w:t>, i</w:t>
      </w:r>
      <w:r w:rsidRPr="00620808">
        <w:rPr>
          <w:rFonts w:ascii="Times New Roman" w:hAnsi="Times New Roman" w:cs="Times New Roman"/>
        </w:rPr>
        <w:t xml:space="preserve">n order to compare multiple </w:t>
      </w:r>
      <w:proofErr w:type="gramStart"/>
      <w:r w:rsidRPr="00620808">
        <w:rPr>
          <w:rFonts w:ascii="Times New Roman" w:hAnsi="Times New Roman" w:cs="Times New Roman"/>
        </w:rPr>
        <w:t>species</w:t>
      </w:r>
      <w:proofErr w:type="gramEnd"/>
      <w:r w:rsidRPr="00620808">
        <w:rPr>
          <w:rFonts w:ascii="Times New Roman" w:hAnsi="Times New Roman" w:cs="Times New Roman"/>
        </w:rPr>
        <w:t xml:space="preserve"> it is beneficial to use the phylogenetically corrected data.  This corrected data allows the species to be viewed as independent, but on the grounds that we are assuming the traits evolved under a specific model.  An example of a model </w:t>
      </w:r>
      <w:r w:rsidR="00E25866">
        <w:rPr>
          <w:rFonts w:ascii="Times New Roman" w:hAnsi="Times New Roman" w:cs="Times New Roman"/>
        </w:rPr>
        <w:t>is the</w:t>
      </w:r>
      <w:r w:rsidRPr="00620808">
        <w:rPr>
          <w:rFonts w:ascii="Times New Roman" w:hAnsi="Times New Roman" w:cs="Times New Roman"/>
        </w:rPr>
        <w:t xml:space="preserve"> Brownian motion where the time since the common ancestor</w:t>
      </w:r>
      <w:r w:rsidR="00E25866">
        <w:rPr>
          <w:rFonts w:ascii="Times New Roman" w:hAnsi="Times New Roman" w:cs="Times New Roman"/>
        </w:rPr>
        <w:t xml:space="preserve"> of the species</w:t>
      </w:r>
      <w:r w:rsidRPr="00620808">
        <w:rPr>
          <w:rFonts w:ascii="Times New Roman" w:hAnsi="Times New Roman" w:cs="Times New Roman"/>
        </w:rPr>
        <w:t xml:space="preserve"> and the variation between two species is linearly proportional.  I used Vertlife.</w:t>
      </w:r>
      <w:r w:rsidR="00E25866">
        <w:rPr>
          <w:rFonts w:ascii="Times New Roman" w:hAnsi="Times New Roman" w:cs="Times New Roman"/>
        </w:rPr>
        <w:t>org</w:t>
      </w:r>
      <w:r w:rsidRPr="00620808">
        <w:rPr>
          <w:rFonts w:ascii="Times New Roman" w:hAnsi="Times New Roman" w:cs="Times New Roman"/>
        </w:rPr>
        <w:t xml:space="preserve"> to download the phylogeny subsets for the species included in the data set.  </w:t>
      </w:r>
      <w:r w:rsidR="00633BE9">
        <w:rPr>
          <w:rFonts w:ascii="Times New Roman" w:hAnsi="Times New Roman" w:cs="Times New Roman"/>
        </w:rPr>
        <w:t xml:space="preserve">  </w:t>
      </w:r>
    </w:p>
    <w:p w14:paraId="281B9F0D" w14:textId="77777777" w:rsidR="0052694D" w:rsidRDefault="0052694D" w:rsidP="0052694D">
      <w:pPr>
        <w:spacing w:line="480" w:lineRule="auto"/>
        <w:ind w:firstLine="720"/>
        <w:rPr>
          <w:rFonts w:ascii="Times New Roman" w:hAnsi="Times New Roman" w:cs="Times New Roman"/>
        </w:rPr>
      </w:pPr>
    </w:p>
    <w:p w14:paraId="41662BEB" w14:textId="0EE45B2C" w:rsidR="00237C8F" w:rsidRPr="00237C8F" w:rsidRDefault="00237C8F" w:rsidP="00237C8F">
      <w:pPr>
        <w:spacing w:line="480" w:lineRule="auto"/>
        <w:rPr>
          <w:rFonts w:ascii="Times New Roman" w:hAnsi="Times New Roman" w:cs="Times New Roman"/>
          <w:b/>
          <w:bCs/>
        </w:rPr>
      </w:pPr>
      <w:r w:rsidRPr="00237C8F">
        <w:rPr>
          <w:rFonts w:ascii="Times New Roman" w:hAnsi="Times New Roman" w:cs="Times New Roman"/>
          <w:b/>
          <w:bCs/>
        </w:rPr>
        <w:t xml:space="preserve">Regression Analysis </w:t>
      </w:r>
    </w:p>
    <w:p w14:paraId="77FA2B9E" w14:textId="4E431191" w:rsidR="00DE6B34" w:rsidRPr="00D94AD2" w:rsidRDefault="00EE3156" w:rsidP="00D94AD2">
      <w:pPr>
        <w:spacing w:line="480" w:lineRule="auto"/>
        <w:ind w:firstLine="720"/>
        <w:rPr>
          <w:rFonts w:ascii="Times New Roman" w:hAnsi="Times New Roman" w:cs="Times New Roman"/>
        </w:rPr>
      </w:pPr>
      <w:r w:rsidRPr="00620808">
        <w:rPr>
          <w:rFonts w:ascii="Times New Roman" w:hAnsi="Times New Roman" w:cs="Times New Roman"/>
        </w:rPr>
        <w:t xml:space="preserve"> To test this hypothesis, the data was analyzed through R</w:t>
      </w:r>
      <w:r w:rsidR="00A8492C" w:rsidRPr="00620808">
        <w:rPr>
          <w:rFonts w:ascii="Times New Roman" w:hAnsi="Times New Roman" w:cs="Times New Roman"/>
        </w:rPr>
        <w:t xml:space="preserve"> version</w:t>
      </w:r>
      <w:r w:rsidRPr="00620808">
        <w:rPr>
          <w:rFonts w:ascii="Times New Roman" w:hAnsi="Times New Roman" w:cs="Times New Roman"/>
        </w:rPr>
        <w:t xml:space="preserve"> </w:t>
      </w:r>
      <w:r w:rsidR="00A8492C" w:rsidRPr="00620808">
        <w:rPr>
          <w:rFonts w:ascii="Times New Roman" w:hAnsi="Times New Roman" w:cs="Times New Roman"/>
        </w:rPr>
        <w:t>4.03 GUI 1.73 Catalina</w:t>
      </w:r>
      <w:r w:rsidR="00270B87" w:rsidRPr="00620808">
        <w:rPr>
          <w:rFonts w:ascii="Times New Roman" w:hAnsi="Times New Roman" w:cs="Times New Roman"/>
        </w:rPr>
        <w:t xml:space="preserve"> to</w:t>
      </w:r>
      <w:r w:rsidR="00A8492C" w:rsidRPr="00620808">
        <w:rPr>
          <w:rFonts w:ascii="Times New Roman" w:hAnsi="Times New Roman" w:cs="Times New Roman"/>
        </w:rPr>
        <w:t xml:space="preserve"> build</w:t>
      </w:r>
      <w:r w:rsidRPr="00620808">
        <w:rPr>
          <w:rFonts w:ascii="Times New Roman" w:hAnsi="Times New Roman" w:cs="Times New Roman"/>
        </w:rPr>
        <w:t xml:space="preserve"> a phylogenetic linear regression.</w:t>
      </w:r>
      <w:r w:rsidR="0028118D" w:rsidRPr="00620808">
        <w:rPr>
          <w:rFonts w:ascii="Times New Roman" w:hAnsi="Times New Roman" w:cs="Times New Roman"/>
        </w:rPr>
        <w:t xml:space="preserve">  </w:t>
      </w:r>
      <w:r w:rsidR="00812037" w:rsidRPr="00620808">
        <w:rPr>
          <w:rFonts w:ascii="Times New Roman" w:hAnsi="Times New Roman" w:cs="Times New Roman"/>
        </w:rPr>
        <w:t xml:space="preserve">The phylogenetic tree for the mammals included in this study has 390 tips and 389 internal nodes using </w:t>
      </w:r>
      <w:proofErr w:type="spellStart"/>
      <w:proofErr w:type="gramStart"/>
      <w:r w:rsidR="00812037" w:rsidRPr="00620808">
        <w:rPr>
          <w:rFonts w:ascii="Times New Roman" w:hAnsi="Times New Roman" w:cs="Times New Roman"/>
        </w:rPr>
        <w:t>read.nexus</w:t>
      </w:r>
      <w:proofErr w:type="spellEnd"/>
      <w:proofErr w:type="gramEnd"/>
      <w:r w:rsidR="00812037" w:rsidRPr="00620808">
        <w:rPr>
          <w:rFonts w:ascii="Times New Roman" w:hAnsi="Times New Roman" w:cs="Times New Roman"/>
        </w:rPr>
        <w:t>(‘</w:t>
      </w:r>
      <w:proofErr w:type="spellStart"/>
      <w:r w:rsidR="00812037" w:rsidRPr="00620808">
        <w:rPr>
          <w:rFonts w:ascii="Times New Roman" w:hAnsi="Times New Roman" w:cs="Times New Roman"/>
        </w:rPr>
        <w:t>output.nex</w:t>
      </w:r>
      <w:proofErr w:type="spellEnd"/>
      <w:r w:rsidR="00812037" w:rsidRPr="00620808">
        <w:rPr>
          <w:rFonts w:ascii="Times New Roman" w:hAnsi="Times New Roman" w:cs="Times New Roman"/>
        </w:rPr>
        <w:t xml:space="preserve">”) in R.  </w:t>
      </w:r>
      <w:r w:rsidR="0028118D" w:rsidRPr="00620808">
        <w:rPr>
          <w:rFonts w:ascii="Times New Roman" w:hAnsi="Times New Roman" w:cs="Times New Roman"/>
        </w:rPr>
        <w:t>I first</w:t>
      </w:r>
      <w:r w:rsidR="00270B87" w:rsidRPr="00620808">
        <w:rPr>
          <w:rFonts w:ascii="Times New Roman" w:hAnsi="Times New Roman" w:cs="Times New Roman"/>
        </w:rPr>
        <w:t xml:space="preserve"> </w:t>
      </w:r>
      <w:r w:rsidR="00270B87" w:rsidRPr="00620808">
        <w:rPr>
          <w:rFonts w:ascii="Times New Roman" w:hAnsi="Times New Roman" w:cs="Times New Roman"/>
          <w:color w:val="000000" w:themeColor="text1"/>
        </w:rPr>
        <w:t>obtained</w:t>
      </w:r>
      <w:r w:rsidR="0028118D" w:rsidRPr="00620808">
        <w:rPr>
          <w:rFonts w:ascii="Times New Roman" w:hAnsi="Times New Roman" w:cs="Times New Roman"/>
        </w:rPr>
        <w:t xml:space="preserve"> </w:t>
      </w:r>
      <w:r w:rsidR="0028118D" w:rsidRPr="00620808">
        <w:rPr>
          <w:rFonts w:ascii="Times New Roman" w:hAnsi="Times New Roman" w:cs="Times New Roman"/>
          <w:color w:val="000000" w:themeColor="text1"/>
        </w:rPr>
        <w:lastRenderedPageBreak/>
        <w:t>the</w:t>
      </w:r>
      <w:r w:rsidR="00270B87" w:rsidRPr="00620808">
        <w:rPr>
          <w:rFonts w:ascii="Times New Roman" w:hAnsi="Times New Roman" w:cs="Times New Roman"/>
          <w:color w:val="000000" w:themeColor="text1"/>
        </w:rPr>
        <w:t xml:space="preserve"> log10</w:t>
      </w:r>
      <w:r w:rsidR="0028118D" w:rsidRPr="00620808">
        <w:rPr>
          <w:rFonts w:ascii="Times New Roman" w:hAnsi="Times New Roman" w:cs="Times New Roman"/>
          <w:color w:val="000000" w:themeColor="text1"/>
        </w:rPr>
        <w:t xml:space="preserve"> body mass and</w:t>
      </w:r>
      <w:r w:rsidR="00270B87" w:rsidRPr="00620808">
        <w:rPr>
          <w:rFonts w:ascii="Times New Roman" w:hAnsi="Times New Roman" w:cs="Times New Roman"/>
          <w:color w:val="000000" w:themeColor="text1"/>
        </w:rPr>
        <w:t xml:space="preserve"> log10</w:t>
      </w:r>
      <w:r w:rsidR="0028118D" w:rsidRPr="00620808">
        <w:rPr>
          <w:rFonts w:ascii="Times New Roman" w:hAnsi="Times New Roman" w:cs="Times New Roman"/>
          <w:color w:val="000000" w:themeColor="text1"/>
        </w:rPr>
        <w:t xml:space="preserve"> basal metabolic rate data excel sheet</w:t>
      </w:r>
      <w:r w:rsidR="00CF2042">
        <w:rPr>
          <w:rFonts w:ascii="Times New Roman" w:hAnsi="Times New Roman" w:cs="Times New Roman"/>
          <w:color w:val="000000" w:themeColor="text1"/>
        </w:rPr>
        <w:t xml:space="preserve"> through the dryad</w:t>
      </w:r>
      <w:r w:rsidR="0052694D">
        <w:rPr>
          <w:rFonts w:ascii="Times New Roman" w:hAnsi="Times New Roman" w:cs="Times New Roman"/>
          <w:color w:val="000000" w:themeColor="text1"/>
        </w:rPr>
        <w:t xml:space="preserve"> database</w:t>
      </w:r>
      <w:r w:rsidR="00CF2042">
        <w:rPr>
          <w:rFonts w:ascii="Times New Roman" w:hAnsi="Times New Roman" w:cs="Times New Roman"/>
          <w:color w:val="000000" w:themeColor="text1"/>
        </w:rPr>
        <w:t xml:space="preserve"> linked to the research article</w:t>
      </w:r>
      <w:r w:rsidR="0028118D" w:rsidRPr="00620808">
        <w:rPr>
          <w:rFonts w:ascii="Times New Roman" w:hAnsi="Times New Roman" w:cs="Times New Roman"/>
          <w:color w:val="000000" w:themeColor="text1"/>
        </w:rPr>
        <w:t xml:space="preserve">.  </w:t>
      </w:r>
      <w:r w:rsidR="00AF7A05" w:rsidRPr="00620808">
        <w:rPr>
          <w:rFonts w:ascii="Times New Roman" w:hAnsi="Times New Roman" w:cs="Times New Roman"/>
          <w:color w:val="000000" w:themeColor="text1"/>
        </w:rPr>
        <w:t>In this study, I used</w:t>
      </w:r>
      <w:r w:rsidR="00270B87" w:rsidRPr="00620808">
        <w:rPr>
          <w:rFonts w:ascii="Times New Roman" w:hAnsi="Times New Roman" w:cs="Times New Roman"/>
          <w:color w:val="000000" w:themeColor="text1"/>
        </w:rPr>
        <w:t xml:space="preserve"> the</w:t>
      </w:r>
      <w:r w:rsidR="00AF7A05" w:rsidRPr="00620808">
        <w:rPr>
          <w:rFonts w:ascii="Times New Roman" w:hAnsi="Times New Roman" w:cs="Times New Roman"/>
          <w:color w:val="000000" w:themeColor="text1"/>
        </w:rPr>
        <w:t xml:space="preserve"> log</w:t>
      </w:r>
      <w:r w:rsidR="00270B87" w:rsidRPr="00620808">
        <w:rPr>
          <w:rFonts w:ascii="Times New Roman" w:hAnsi="Times New Roman" w:cs="Times New Roman"/>
          <w:color w:val="000000" w:themeColor="text1"/>
        </w:rPr>
        <w:t>10</w:t>
      </w:r>
      <w:r w:rsidR="00AF7A05" w:rsidRPr="00620808">
        <w:rPr>
          <w:rFonts w:ascii="Times New Roman" w:hAnsi="Times New Roman" w:cs="Times New Roman"/>
          <w:color w:val="000000" w:themeColor="text1"/>
        </w:rPr>
        <w:t xml:space="preserve"> </w:t>
      </w:r>
      <w:r w:rsidR="00270B87" w:rsidRPr="00620808">
        <w:rPr>
          <w:rFonts w:ascii="Times New Roman" w:hAnsi="Times New Roman" w:cs="Times New Roman"/>
          <w:color w:val="000000" w:themeColor="text1"/>
        </w:rPr>
        <w:t>data f</w:t>
      </w:r>
      <w:r w:rsidR="00AF7A05" w:rsidRPr="00620808">
        <w:rPr>
          <w:rFonts w:ascii="Times New Roman" w:hAnsi="Times New Roman" w:cs="Times New Roman"/>
          <w:color w:val="000000" w:themeColor="text1"/>
        </w:rPr>
        <w:t xml:space="preserve">or both body mass and basal metabolic </w:t>
      </w:r>
      <w:r w:rsidR="0052694D">
        <w:rPr>
          <w:rFonts w:ascii="Times New Roman" w:hAnsi="Times New Roman" w:cs="Times New Roman"/>
          <w:color w:val="000000" w:themeColor="text1"/>
        </w:rPr>
        <w:t xml:space="preserve">rate to record </w:t>
      </w:r>
      <w:r w:rsidR="00AF7A05" w:rsidRPr="00620808">
        <w:rPr>
          <w:rFonts w:ascii="Times New Roman" w:hAnsi="Times New Roman" w:cs="Times New Roman"/>
          <w:color w:val="000000" w:themeColor="text1"/>
        </w:rPr>
        <w:t xml:space="preserve">the individual effects </w:t>
      </w:r>
      <w:r w:rsidR="00AF7A05" w:rsidRPr="00620808">
        <w:rPr>
          <w:rFonts w:ascii="Times New Roman" w:hAnsi="Times New Roman" w:cs="Times New Roman"/>
        </w:rPr>
        <w:t xml:space="preserve">to prevent skewed results based on the wide mass range.  </w:t>
      </w:r>
      <w:r w:rsidR="0052694D">
        <w:rPr>
          <w:rFonts w:ascii="Times New Roman" w:hAnsi="Times New Roman" w:cs="Times New Roman"/>
        </w:rPr>
        <w:t>T</w:t>
      </w:r>
      <w:r w:rsidR="00AF7A05" w:rsidRPr="00620808">
        <w:rPr>
          <w:rFonts w:ascii="Times New Roman" w:hAnsi="Times New Roman" w:cs="Times New Roman"/>
        </w:rPr>
        <w:t xml:space="preserve">hen </w:t>
      </w:r>
      <w:r w:rsidR="0052694D">
        <w:rPr>
          <w:rFonts w:ascii="Times New Roman" w:hAnsi="Times New Roman" w:cs="Times New Roman"/>
        </w:rPr>
        <w:t xml:space="preserve">I </w:t>
      </w:r>
      <w:r w:rsidR="00AF7A05" w:rsidRPr="00620808">
        <w:rPr>
          <w:rFonts w:ascii="Times New Roman" w:hAnsi="Times New Roman" w:cs="Times New Roman"/>
        </w:rPr>
        <w:t xml:space="preserve">used the package </w:t>
      </w:r>
      <w:proofErr w:type="spellStart"/>
      <w:r w:rsidR="00AF7A05" w:rsidRPr="00620808">
        <w:rPr>
          <w:rFonts w:ascii="Times New Roman" w:hAnsi="Times New Roman" w:cs="Times New Roman"/>
        </w:rPr>
        <w:t>phytools</w:t>
      </w:r>
      <w:proofErr w:type="spellEnd"/>
      <w:r w:rsidR="00AF7A05" w:rsidRPr="00620808">
        <w:rPr>
          <w:rFonts w:ascii="Times New Roman" w:hAnsi="Times New Roman" w:cs="Times New Roman"/>
        </w:rPr>
        <w:t xml:space="preserve">, </w:t>
      </w:r>
      <w:proofErr w:type="spellStart"/>
      <w:r w:rsidR="00AF7A05" w:rsidRPr="00620808">
        <w:rPr>
          <w:rFonts w:ascii="Times New Roman" w:hAnsi="Times New Roman" w:cs="Times New Roman"/>
        </w:rPr>
        <w:t>nlme</w:t>
      </w:r>
      <w:proofErr w:type="spellEnd"/>
      <w:r w:rsidR="00AF7A05" w:rsidRPr="00620808">
        <w:rPr>
          <w:rFonts w:ascii="Times New Roman" w:hAnsi="Times New Roman" w:cs="Times New Roman"/>
        </w:rPr>
        <w:t xml:space="preserve">, and </w:t>
      </w:r>
      <w:proofErr w:type="spellStart"/>
      <w:r w:rsidR="00AF7A05" w:rsidRPr="00620808">
        <w:rPr>
          <w:rFonts w:ascii="Times New Roman" w:hAnsi="Times New Roman" w:cs="Times New Roman"/>
        </w:rPr>
        <w:t>RRphylo</w:t>
      </w:r>
      <w:proofErr w:type="spellEnd"/>
      <w:r w:rsidR="00AF7A05" w:rsidRPr="00620808">
        <w:rPr>
          <w:rFonts w:ascii="Times New Roman" w:hAnsi="Times New Roman" w:cs="Times New Roman"/>
        </w:rPr>
        <w:t xml:space="preserve"> to analyze the relationship between body mass (g) and basal metabolic rate</w:t>
      </w:r>
      <w:r w:rsidR="00270B87" w:rsidRPr="00620808">
        <w:rPr>
          <w:rFonts w:ascii="Times New Roman" w:hAnsi="Times New Roman" w:cs="Times New Roman"/>
        </w:rPr>
        <w:t xml:space="preserve"> (O2 h-1)</w:t>
      </w:r>
      <w:r w:rsidR="00024880" w:rsidRPr="00620808">
        <w:rPr>
          <w:rFonts w:ascii="Times New Roman" w:hAnsi="Times New Roman" w:cs="Times New Roman"/>
        </w:rPr>
        <w:t>.</w:t>
      </w:r>
      <w:r w:rsidR="00D93BFC" w:rsidRPr="00620808">
        <w:rPr>
          <w:rFonts w:ascii="Times New Roman" w:hAnsi="Times New Roman" w:cs="Times New Roman"/>
        </w:rPr>
        <w:t xml:space="preserve">  </w:t>
      </w:r>
    </w:p>
    <w:p w14:paraId="4A2DC7F3" w14:textId="02F7A540" w:rsidR="00024880" w:rsidRDefault="00024880" w:rsidP="00024880">
      <w:pPr>
        <w:pStyle w:val="NormalWeb"/>
        <w:spacing w:line="480" w:lineRule="auto"/>
        <w:ind w:firstLine="720"/>
        <w:jc w:val="center"/>
        <w:rPr>
          <w:b/>
          <w:bCs/>
        </w:rPr>
      </w:pPr>
      <w:r w:rsidRPr="00024880">
        <w:rPr>
          <w:b/>
          <w:bCs/>
        </w:rPr>
        <w:t xml:space="preserve">Results </w:t>
      </w:r>
    </w:p>
    <w:p w14:paraId="48973C31" w14:textId="0418AE48" w:rsidR="00BC6A09" w:rsidRPr="00BC6A09" w:rsidRDefault="00024880" w:rsidP="00BC6A09">
      <w:pPr>
        <w:pStyle w:val="NormalWeb"/>
        <w:spacing w:line="480" w:lineRule="auto"/>
        <w:ind w:firstLine="720"/>
      </w:pPr>
      <w:r>
        <w:rPr>
          <w:b/>
          <w:bCs/>
        </w:rPr>
        <w:tab/>
      </w:r>
      <w:r>
        <w:t xml:space="preserve"> </w:t>
      </w:r>
      <w:r w:rsidR="00716380">
        <w:t xml:space="preserve">The </w:t>
      </w:r>
      <w:r w:rsidR="00CF2042">
        <w:t>figure</w:t>
      </w:r>
      <w:r w:rsidR="00716380">
        <w:t xml:space="preserve"> below includes the 458 </w:t>
      </w:r>
      <w:r w:rsidR="004F08D6">
        <w:t>mammals, represented by each dot,</w:t>
      </w:r>
      <w:r w:rsidR="00716380">
        <w:t xml:space="preserve"> placed according to their body mass which is represented on the y axis and basal metabolic rate which is represented on the x axis.  </w:t>
      </w:r>
      <w:r w:rsidR="00270B87">
        <w:t xml:space="preserve">Looking at </w:t>
      </w:r>
      <w:r w:rsidR="00CF2042">
        <w:t>Figure 1</w:t>
      </w:r>
      <w:r w:rsidR="00270B87">
        <w:t xml:space="preserve">, there is in fact a positive correlation between basal metabolic rate and body mass of the mammals that were included in this study.  The blue regression line that is found on the </w:t>
      </w:r>
      <w:r w:rsidR="0052694D">
        <w:t>figure</w:t>
      </w:r>
      <w:r w:rsidR="00270B87">
        <w:t xml:space="preserve"> represents the phylogenetic correct</w:t>
      </w:r>
      <w:r w:rsidR="0052694D">
        <w:t xml:space="preserve"> regression</w:t>
      </w:r>
      <w:r w:rsidR="00270B87">
        <w:t xml:space="preserve"> line.  This takes into consideration the phylogenetic nature of the species</w:t>
      </w:r>
      <w:r w:rsidR="00812037">
        <w:t>.  The red line represents the non-phylogenetic data.</w:t>
      </w:r>
      <w:r w:rsidR="00D93BFC">
        <w:t xml:space="preserve">  In this study, the phylogenetic correct regression, which is represented </w:t>
      </w:r>
      <w:r w:rsidR="00D93BFC">
        <w:lastRenderedPageBreak/>
        <w:t>by the blue regression line, was used to conclude the relationship between body mass and basal metabolic rate.</w:t>
      </w:r>
      <w:r w:rsidR="00EC4AAB">
        <w:t xml:space="preserve"> </w:t>
      </w:r>
      <w:r w:rsidR="006608F7">
        <w:rPr>
          <w:noProof/>
        </w:rPr>
        <mc:AlternateContent>
          <mc:Choice Requires="wps">
            <w:drawing>
              <wp:anchor distT="0" distB="0" distL="114300" distR="114300" simplePos="0" relativeHeight="251660288" behindDoc="0" locked="1" layoutInCell="1" allowOverlap="1" wp14:anchorId="60CD1871" wp14:editId="40511D2D">
                <wp:simplePos x="0" y="0"/>
                <wp:positionH relativeFrom="column">
                  <wp:posOffset>315595</wp:posOffset>
                </wp:positionH>
                <wp:positionV relativeFrom="paragraph">
                  <wp:posOffset>6733540</wp:posOffset>
                </wp:positionV>
                <wp:extent cx="5312664" cy="265176"/>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312664" cy="265176"/>
                        </a:xfrm>
                        <a:prstGeom prst="rect">
                          <a:avLst/>
                        </a:prstGeom>
                        <a:solidFill>
                          <a:prstClr val="white"/>
                        </a:solidFill>
                        <a:ln>
                          <a:noFill/>
                        </a:ln>
                      </wps:spPr>
                      <wps:txbx>
                        <w:txbxContent>
                          <w:p w14:paraId="6406E7DB" w14:textId="063E2ADD" w:rsidR="006608F7" w:rsidRPr="00AF6BFF" w:rsidRDefault="006608F7" w:rsidP="006608F7">
                            <w:pPr>
                              <w:pStyle w:val="Caption"/>
                              <w:rPr>
                                <w:rFonts w:ascii="Times New Roman" w:eastAsia="Times New Roman" w:hAnsi="Times New Roman" w:cs="Times New Roman"/>
                                <w:b/>
                                <w:bCs/>
                              </w:rPr>
                            </w:pPr>
                            <w:r>
                              <w:t xml:space="preserve">Figure </w:t>
                            </w:r>
                            <w:r w:rsidR="008D6B63">
                              <w:fldChar w:fldCharType="begin"/>
                            </w:r>
                            <w:r w:rsidR="008D6B63">
                              <w:instrText xml:space="preserve"> SEQ Figure \* ARABIC </w:instrText>
                            </w:r>
                            <w:r w:rsidR="008D6B63">
                              <w:fldChar w:fldCharType="separate"/>
                            </w:r>
                            <w:r>
                              <w:rPr>
                                <w:noProof/>
                              </w:rPr>
                              <w:t>1</w:t>
                            </w:r>
                            <w:r w:rsidR="008D6B63">
                              <w:rPr>
                                <w:noProof/>
                              </w:rPr>
                              <w:fldChar w:fldCharType="end"/>
                            </w:r>
                            <w:r>
                              <w:t xml:space="preserve">: Relationship between body mass (g) and basal metabolic rate (O2 h-1). For 458 small mammals.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0CD1871" id="_x0000_t202" coordsize="21600,21600" o:spt="202" path="m,l,21600r21600,l21600,xe">
                <v:stroke joinstyle="miter"/>
                <v:path gradientshapeok="t" o:connecttype="rect"/>
              </v:shapetype>
              <v:shape id="Text Box 2" o:spid="_x0000_s1026" type="#_x0000_t202" style="position:absolute;left:0;text-align:left;margin-left:24.85pt;margin-top:530.2pt;width:418.3pt;height:2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LGuDLgIAAGAEAAAOAAAAZHJzL2Uyb0RvYy54bWysVMGO0zAQvSPxD5bvNG1hC4qarkpXRUir&#13;&#10;3ZVatGfXcRpLjseM3Sbl6xk7SRcWToiLO54ZP+e9N+7ytmsMOyv0GmzBZ5MpZ8pKKLU9Fvzbfvvu&#13;&#10;E2c+CFsKA1YV/KI8v129fbNsXa7mUIMpFTICsT5vXcHrEFyeZV7WqhF+Ak5ZKlaAjQi0xWNWomgJ&#13;&#10;vTHZfDpdZC1g6RCk8p6yd32RrxJ+VSkZHqvKq8BMwenbQloxrYe4ZqulyI8oXK3l8BniH76iEdrS&#13;&#10;pVeoOxEEO6H+A6rREsFDFSYSmgyqSkuVOBCb2fQVm10tnEpcSBzvrjL5/wcrH85PyHRZ8DlnVjRk&#13;&#10;0V51gX2Gjs2jOq3zOTXtHLWFjtLk8pj3lIykuwqb+Et0GNVJ58tV2wgmKXnzfjZfLD5wJqk2X9zM&#13;&#10;Pi4iTPZy2qEPXxQ0LAYFR/IuSSrO9z70rWNLvMyD0eVWGxM3sbAxyM6CfG5rHdQA/luXsbHXQjzV&#13;&#10;A8ZMFin2VGIUukM38D5AeSHaCP3YeCe3mi66Fz48CaQ5IaY0++GRlspAW3AYIs5qwB9/y8d+so+q&#13;&#10;nLU0dwX3308CFWfmqyVj45COAY7BYQzsqdkAUZzRq3IyhXQAgxnDCqF5piexjrdQSVhJdxU8jOEm&#13;&#10;9NNPT0qq9To10Sg6Ee7tzskIPQq6754FusGOQEY+wDiRIn/lSt+bfHHrUyCJk2VR0F7FQWca42T6&#13;&#10;8OTiO/l1n7pe/hhWPwEAAP//AwBQSwMEFAAGAAgAAAAhAPa6sPPmAAAAEQEAAA8AAABkcnMvZG93&#13;&#10;bnJldi54bWxMTz1PwzAQ3ZH4D9YhsaDWbhqFkMapqgIDXSrSLmxu7MaB2I5spw3/nmOC5aR79+59&#13;&#10;lOvJ9OSifOic5bCYMyDKNk52tuVwPLzOciAhCitF76zi8K0CrKvbm1IU0l3tu7rUsSUoYkMhOOgY&#13;&#10;h4LS0GhlRJi7QVm8nZ03IuLqWyq9uKK46WnCWEaN6Cw6aDGorVbNVz0aDvv0Y68fxvPLbpMu/dtx&#13;&#10;3Gafbc35/d30vMKxWQGJaop/H/DbAfNDhcFObrQykJ5D+vSITMRZxlIgyMjzbAnkhNCCJQnQqqT/&#13;&#10;m1Q/AAAA//8DAFBLAQItABQABgAIAAAAIQC2gziS/gAAAOEBAAATAAAAAAAAAAAAAAAAAAAAAABb&#13;&#10;Q29udGVudF9UeXBlc10ueG1sUEsBAi0AFAAGAAgAAAAhADj9If/WAAAAlAEAAAsAAAAAAAAAAAAA&#13;&#10;AAAALwEAAF9yZWxzLy5yZWxzUEsBAi0AFAAGAAgAAAAhACwsa4MuAgAAYAQAAA4AAAAAAAAAAAAA&#13;&#10;AAAALgIAAGRycy9lMm9Eb2MueG1sUEsBAi0AFAAGAAgAAAAhAPa6sPPmAAAAEQEAAA8AAAAAAAAA&#13;&#10;AAAAAAAAiAQAAGRycy9kb3ducmV2LnhtbFBLBQYAAAAABAAEAPMAAACbBQAAAAA=&#13;&#10;" stroked="f">
                <v:textbox style="mso-fit-shape-to-text:t" inset="0,0,0,0">
                  <w:txbxContent>
                    <w:p w14:paraId="6406E7DB" w14:textId="063E2ADD" w:rsidR="006608F7" w:rsidRPr="00AF6BFF" w:rsidRDefault="006608F7" w:rsidP="006608F7">
                      <w:pPr>
                        <w:pStyle w:val="Caption"/>
                        <w:rPr>
                          <w:rFonts w:ascii="Times New Roman" w:eastAsia="Times New Roman" w:hAnsi="Times New Roman" w:cs="Times New Roman"/>
                          <w:b/>
                          <w:bCs/>
                        </w:rPr>
                      </w:pPr>
                      <w:r>
                        <w:t xml:space="preserve">Figure </w:t>
                      </w:r>
                      <w:fldSimple w:instr=" SEQ Figure \* ARABIC ">
                        <w:r>
                          <w:rPr>
                            <w:noProof/>
                          </w:rPr>
                          <w:t>1</w:t>
                        </w:r>
                      </w:fldSimple>
                      <w:r>
                        <w:t>: Relationship between body mass (g) and basal metabolic rate (</w:t>
                      </w:r>
                      <w:r>
                        <w:t>O2 h-1).</w:t>
                      </w:r>
                      <w:r>
                        <w:t xml:space="preserve"> For 458 small mammals. </w:t>
                      </w:r>
                    </w:p>
                  </w:txbxContent>
                </v:textbox>
                <w10:wrap type="square"/>
                <w10:anchorlock/>
              </v:shape>
            </w:pict>
          </mc:Fallback>
        </mc:AlternateContent>
      </w:r>
      <w:r w:rsidR="006608F7">
        <w:rPr>
          <w:noProof/>
        </w:rPr>
        <w:drawing>
          <wp:anchor distT="0" distB="0" distL="114300" distR="114300" simplePos="0" relativeHeight="251658240" behindDoc="0" locked="1" layoutInCell="1" allowOverlap="1" wp14:anchorId="723FF44D" wp14:editId="02FD090E">
            <wp:simplePos x="0" y="0"/>
            <wp:positionH relativeFrom="margin">
              <wp:posOffset>315595</wp:posOffset>
            </wp:positionH>
            <wp:positionV relativeFrom="margin">
              <wp:posOffset>836089</wp:posOffset>
            </wp:positionV>
            <wp:extent cx="5312664" cy="5843016"/>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ProjectGraph.pdf"/>
                    <pic:cNvPicPr/>
                  </pic:nvPicPr>
                  <pic:blipFill>
                    <a:blip r:embed="rId4">
                      <a:extLst>
                        <a:ext uri="{28A0092B-C50C-407E-A947-70E740481C1C}">
                          <a14:useLocalDpi xmlns:a14="http://schemas.microsoft.com/office/drawing/2010/main" val="0"/>
                        </a:ext>
                      </a:extLst>
                    </a:blip>
                    <a:stretch>
                      <a:fillRect/>
                    </a:stretch>
                  </pic:blipFill>
                  <pic:spPr>
                    <a:xfrm>
                      <a:off x="0" y="0"/>
                      <a:ext cx="5312664" cy="5843016"/>
                    </a:xfrm>
                    <a:prstGeom prst="rect">
                      <a:avLst/>
                    </a:prstGeom>
                  </pic:spPr>
                </pic:pic>
              </a:graphicData>
            </a:graphic>
            <wp14:sizeRelH relativeFrom="margin">
              <wp14:pctWidth>0</wp14:pctWidth>
            </wp14:sizeRelH>
            <wp14:sizeRelV relativeFrom="margin">
              <wp14:pctHeight>0</wp14:pctHeight>
            </wp14:sizeRelV>
          </wp:anchor>
        </w:drawing>
      </w:r>
      <w:r w:rsidR="00105B76">
        <w:t xml:space="preserve">  </w:t>
      </w:r>
    </w:p>
    <w:p w14:paraId="526B6938" w14:textId="7324B69C" w:rsidR="00270B87" w:rsidRDefault="00270B87" w:rsidP="00BC6A09">
      <w:pPr>
        <w:rPr>
          <w:rFonts w:ascii="Times New Roman" w:hAnsi="Times New Roman" w:cs="Times New Roman"/>
          <w:b/>
          <w:bCs/>
        </w:rPr>
      </w:pPr>
    </w:p>
    <w:p w14:paraId="75FBCFA9" w14:textId="5247F2C0" w:rsidR="00270B87" w:rsidRDefault="00270B87" w:rsidP="009860C3">
      <w:pPr>
        <w:jc w:val="center"/>
        <w:rPr>
          <w:rFonts w:ascii="Times New Roman" w:hAnsi="Times New Roman" w:cs="Times New Roman"/>
          <w:b/>
          <w:bCs/>
        </w:rPr>
      </w:pPr>
    </w:p>
    <w:p w14:paraId="43A7F1DA" w14:textId="166FDE1F" w:rsidR="009860C3" w:rsidRDefault="009860C3" w:rsidP="009860C3">
      <w:pPr>
        <w:jc w:val="center"/>
        <w:rPr>
          <w:rFonts w:ascii="Times New Roman" w:hAnsi="Times New Roman" w:cs="Times New Roman"/>
          <w:b/>
          <w:bCs/>
        </w:rPr>
      </w:pPr>
      <w:r w:rsidRPr="00511C83">
        <w:rPr>
          <w:rFonts w:ascii="Times New Roman" w:hAnsi="Times New Roman" w:cs="Times New Roman"/>
          <w:b/>
          <w:bCs/>
        </w:rPr>
        <w:t xml:space="preserve">Discussion  </w:t>
      </w:r>
    </w:p>
    <w:p w14:paraId="0BDE9A40" w14:textId="06063701" w:rsidR="00923187" w:rsidRDefault="00923187" w:rsidP="009860C3">
      <w:pPr>
        <w:jc w:val="center"/>
        <w:rPr>
          <w:rFonts w:ascii="Times New Roman" w:hAnsi="Times New Roman" w:cs="Times New Roman"/>
          <w:b/>
          <w:bCs/>
        </w:rPr>
      </w:pPr>
    </w:p>
    <w:p w14:paraId="210352EC" w14:textId="13C773BC" w:rsidR="00FA5B62" w:rsidRDefault="00923187" w:rsidP="00E03C69">
      <w:pPr>
        <w:spacing w:line="480" w:lineRule="auto"/>
        <w:ind w:firstLine="720"/>
        <w:rPr>
          <w:rFonts w:ascii="Times New Roman" w:hAnsi="Times New Roman" w:cs="Times New Roman"/>
        </w:rPr>
      </w:pPr>
      <w:r>
        <w:rPr>
          <w:rFonts w:ascii="Times New Roman" w:hAnsi="Times New Roman" w:cs="Times New Roman"/>
        </w:rPr>
        <w:t>This study shows that as body mass increases the basal metabolic rate also increase</w:t>
      </w:r>
      <w:r w:rsidR="0052694D">
        <w:rPr>
          <w:rFonts w:ascii="Times New Roman" w:hAnsi="Times New Roman" w:cs="Times New Roman"/>
        </w:rPr>
        <w:t>s</w:t>
      </w:r>
      <w:r w:rsidR="00253B92">
        <w:rPr>
          <w:rFonts w:ascii="Times New Roman" w:hAnsi="Times New Roman" w:cs="Times New Roman"/>
        </w:rPr>
        <w:t xml:space="preserve"> in non-subterranean non-armored mammals</w:t>
      </w:r>
      <w:r>
        <w:rPr>
          <w:rFonts w:ascii="Times New Roman" w:hAnsi="Times New Roman" w:cs="Times New Roman"/>
        </w:rPr>
        <w:t>.</w:t>
      </w:r>
      <w:r w:rsidR="00FA5B62">
        <w:rPr>
          <w:rFonts w:ascii="Times New Roman" w:hAnsi="Times New Roman" w:cs="Times New Roman"/>
        </w:rPr>
        <w:t xml:space="preserve">  The</w:t>
      </w:r>
      <w:r w:rsidR="00253B92">
        <w:rPr>
          <w:rFonts w:ascii="Times New Roman" w:hAnsi="Times New Roman" w:cs="Times New Roman"/>
        </w:rPr>
        <w:t xml:space="preserve"> mammal</w:t>
      </w:r>
      <w:r w:rsidR="006941FB">
        <w:rPr>
          <w:rFonts w:ascii="Times New Roman" w:hAnsi="Times New Roman" w:cs="Times New Roman"/>
        </w:rPr>
        <w:t>’s</w:t>
      </w:r>
      <w:r w:rsidR="00FA5B62">
        <w:rPr>
          <w:rFonts w:ascii="Times New Roman" w:hAnsi="Times New Roman" w:cs="Times New Roman"/>
        </w:rPr>
        <w:t xml:space="preserve"> high basal </w:t>
      </w:r>
      <w:r w:rsidR="00BF5690">
        <w:rPr>
          <w:rFonts w:ascii="Times New Roman" w:hAnsi="Times New Roman" w:cs="Times New Roman"/>
        </w:rPr>
        <w:t>metabolic</w:t>
      </w:r>
      <w:r w:rsidR="00FA5B62">
        <w:rPr>
          <w:rFonts w:ascii="Times New Roman" w:hAnsi="Times New Roman" w:cs="Times New Roman"/>
        </w:rPr>
        <w:t xml:space="preserve"> rate can increase </w:t>
      </w:r>
      <w:r w:rsidR="00FA5B62">
        <w:rPr>
          <w:rFonts w:ascii="Times New Roman" w:hAnsi="Times New Roman" w:cs="Times New Roman"/>
        </w:rPr>
        <w:lastRenderedPageBreak/>
        <w:t>the efficiency of feeding</w:t>
      </w:r>
      <w:r w:rsidR="0052694D">
        <w:rPr>
          <w:rFonts w:ascii="Times New Roman" w:hAnsi="Times New Roman" w:cs="Times New Roman"/>
        </w:rPr>
        <w:t xml:space="preserve"> and </w:t>
      </w:r>
      <w:r w:rsidR="00FA5B62">
        <w:rPr>
          <w:rFonts w:ascii="Times New Roman" w:hAnsi="Times New Roman" w:cs="Times New Roman"/>
        </w:rPr>
        <w:t>guarding offspring.  These of which decrease mortality in young offspring which increases the parent</w:t>
      </w:r>
      <w:r w:rsidR="0052694D">
        <w:rPr>
          <w:rFonts w:ascii="Times New Roman" w:hAnsi="Times New Roman" w:cs="Times New Roman"/>
        </w:rPr>
        <w:t>al</w:t>
      </w:r>
      <w:r w:rsidR="00FA5B62">
        <w:rPr>
          <w:rFonts w:ascii="Times New Roman" w:hAnsi="Times New Roman" w:cs="Times New Roman"/>
        </w:rPr>
        <w:t xml:space="preserve"> organisms fitness </w:t>
      </w:r>
      <w:r w:rsidR="00FA5B62">
        <w:rPr>
          <w:rFonts w:ascii="Times New Roman" w:hAnsi="Times New Roman" w:cs="Times New Roman"/>
        </w:rPr>
        <w:fldChar w:fldCharType="begin"/>
      </w:r>
      <w:r w:rsidR="00FA5B62">
        <w:rPr>
          <w:rFonts w:ascii="Times New Roman" w:hAnsi="Times New Roman" w:cs="Times New Roman"/>
        </w:rPr>
        <w:instrText xml:space="preserve"> ADDIN ZOTERO_ITEM CSL_CITATION {"citationID":"Bh7uGpu9","properties":{"formattedCitation":"(Brz\\uc0\\u160{}k et al. 2014)","plainCitation":"(Brz k et al. 2014)","noteIndex":0},"citationItems":[{"id":416,"uris":["http://zotero.org/users/6971249/items/XH3UDIN8"],"uri":["http://zotero.org/users/6971249/items/XH3UDIN8"],"itemData":{"id":416,"type":"article-journal","abstract":"Increased oxidative stress (OS) has been suggested as a physiological cost of reproduction. However, previous studies reported ambiguous results, with some even showing a reduction of oxidative damage during reproduction. We tested whether the link between reproduction and OS is mediated by basal metabolic rate (BMR), which has been hypothesized to affect both the rate of radical oxygen species production and antioxidative capacity. We studied the effect of reproduction on OS in females of laboratory mice divergently selected for high (H-BMR) and low (L-BMR) BMR, previously shown to differ with respect to parental investment. Non-reproducing L-BMR females showed higher oxidative damage to lipids (quantified as the level of malondialdehyde in internal organ tissues) and DNA (quantified as the level of 8-oxodG in blood serum) than H-BMR females. Reproduction did not affect oxidative damage to lipids in either line; however, it reduced damage to DNA in L-BMR females. Reproduction increased catalase activity in liver (significantly stronger in L-BMR females) and decreased it in kidneys. We conclude that the effect of reproduction on OS depends on the initial variation in BMR and varies between studied internal organs and markers of OS.","container-title":"Journal of Experimental Biology","DOI":"10.1242/jeb.100073","ISSN":"0022-0949, 1477-9145","issue":"9","journalAbbreviation":"Journal of Experimental Biology","language":"en","page":"1504-1509","source":"DOI.org (Crossref)","title":"High basal metabolic rate does not elevate oxidative stress during reproduction in laboratory mice","volume":"217","author":[{"family":"Brz k","given":"P."},{"family":"Ksi zek","given":"A."},{"family":"O dakowski","given":"ukasz"},{"family":"Konarzewski","given":"M."}],"issued":{"date-parts":[["2014",5,1]]}}}],"schema":"https://github.com/citation-style-language/schema/raw/master/csl-citation.json"} </w:instrText>
      </w:r>
      <w:r w:rsidR="00FA5B62">
        <w:rPr>
          <w:rFonts w:ascii="Times New Roman" w:hAnsi="Times New Roman" w:cs="Times New Roman"/>
        </w:rPr>
        <w:fldChar w:fldCharType="separate"/>
      </w:r>
      <w:r w:rsidR="00FA5B62" w:rsidRPr="00FA5B62">
        <w:rPr>
          <w:rFonts w:ascii="Times New Roman" w:hAnsi="Times New Roman" w:cs="Times New Roman"/>
        </w:rPr>
        <w:t>(Brz k et al. 2014)</w:t>
      </w:r>
      <w:r w:rsidR="00FA5B62">
        <w:rPr>
          <w:rFonts w:ascii="Times New Roman" w:hAnsi="Times New Roman" w:cs="Times New Roman"/>
        </w:rPr>
        <w:fldChar w:fldCharType="end"/>
      </w:r>
      <w:r w:rsidR="00FA5B62">
        <w:rPr>
          <w:rFonts w:ascii="Times New Roman" w:hAnsi="Times New Roman" w:cs="Times New Roman"/>
        </w:rPr>
        <w:t>.</w:t>
      </w:r>
      <w:r w:rsidR="00E03C69">
        <w:rPr>
          <w:rFonts w:ascii="Times New Roman" w:hAnsi="Times New Roman" w:cs="Times New Roman"/>
        </w:rPr>
        <w:t xml:space="preserve">  Also, mammals in an enviroment that has an abundance of food have evolved a higher basal metabolic rate </w:t>
      </w:r>
      <w:r w:rsidR="00E03C69">
        <w:rPr>
          <w:rFonts w:ascii="Times New Roman" w:hAnsi="Times New Roman" w:cs="Times New Roman"/>
        </w:rPr>
        <w:fldChar w:fldCharType="begin"/>
      </w:r>
      <w:r w:rsidR="00E03C69">
        <w:rPr>
          <w:rFonts w:ascii="Times New Roman" w:hAnsi="Times New Roman" w:cs="Times New Roman"/>
        </w:rPr>
        <w:instrText xml:space="preserve"> ADDIN ZOTERO_ITEM CSL_CITATION {"citationID":"okthywjd","properties":{"formattedCitation":"(Mueller and Diamond 2001)","plainCitation":"(Mueller and Diamond 2001)","noteIndex":0},"citationItems":[{"id":403,"uris":["http://zotero.org/users/6971249/items/2V98IBN2"],"uri":["http://zotero.org/users/6971249/items/2V98IBN2"],"itemData":{"id":403,"type":"article-journal","container-title":"Proceedings of the National Academy of Sciences","DOI":"10.1073/pnas.221456698","ISSN":"0027-8424, 1091-6490","issue":"22","journalAbbreviation":"Proceedings of the National Academy of Sciences","language":"en","page":"12550-12554","source":"DOI.org (Crossref)","title":"Metabolic rate and environmental productivity: Well-provisioned animals evolved to run and idle fast","title-short":"Metabolic rate and environmental productivity","volume":"98","author":[{"family":"Mueller","given":"P."},{"family":"Diamond","given":"J."}],"issued":{"date-parts":[["2001",10,23]]}}}],"schema":"https://github.com/citation-style-language/schema/raw/master/csl-citation.json"} </w:instrText>
      </w:r>
      <w:r w:rsidR="00E03C69">
        <w:rPr>
          <w:rFonts w:ascii="Times New Roman" w:hAnsi="Times New Roman" w:cs="Times New Roman"/>
        </w:rPr>
        <w:fldChar w:fldCharType="separate"/>
      </w:r>
      <w:r w:rsidR="00E03C69">
        <w:rPr>
          <w:rFonts w:ascii="Times New Roman" w:hAnsi="Times New Roman" w:cs="Times New Roman"/>
          <w:noProof/>
        </w:rPr>
        <w:t>(Mueller and Diamond 2001)</w:t>
      </w:r>
      <w:r w:rsidR="00E03C69">
        <w:rPr>
          <w:rFonts w:ascii="Times New Roman" w:hAnsi="Times New Roman" w:cs="Times New Roman"/>
        </w:rPr>
        <w:fldChar w:fldCharType="end"/>
      </w:r>
      <w:r w:rsidR="00E03C69">
        <w:rPr>
          <w:rFonts w:ascii="Times New Roman" w:hAnsi="Times New Roman" w:cs="Times New Roman"/>
        </w:rPr>
        <w:t>.  This could be due to the energy that is spent foraging and eating that when the body is at rest the basal metabolic rate must increase overtime to keep the body at the homeostatic leve</w:t>
      </w:r>
      <w:r w:rsidR="003270C0">
        <w:rPr>
          <w:rFonts w:ascii="Times New Roman" w:hAnsi="Times New Roman" w:cs="Times New Roman"/>
        </w:rPr>
        <w:t>l.</w:t>
      </w:r>
      <w:r w:rsidR="00E03C69">
        <w:rPr>
          <w:rFonts w:ascii="Times New Roman" w:hAnsi="Times New Roman" w:cs="Times New Roman"/>
        </w:rPr>
        <w:t xml:space="preserve"> </w:t>
      </w:r>
    </w:p>
    <w:p w14:paraId="5921DBB6" w14:textId="6BD1D046" w:rsidR="003C50FF" w:rsidRPr="00FA5B62" w:rsidRDefault="003C50FF" w:rsidP="003C50FF">
      <w:pPr>
        <w:spacing w:line="480" w:lineRule="auto"/>
        <w:rPr>
          <w:rFonts w:ascii="Times New Roman" w:eastAsia="Times New Roman" w:hAnsi="Times New Roman" w:cs="Times New Roman"/>
        </w:rPr>
      </w:pPr>
      <w:r>
        <w:rPr>
          <w:rFonts w:ascii="Times New Roman" w:hAnsi="Times New Roman" w:cs="Times New Roman"/>
        </w:rPr>
        <w:tab/>
        <w:t>Although this study proved that there is a positive correlation between body mass and basal metabolic rate in this data set, there are outlying conditions that could skew the results.  The basal metabolic rate included in this data does not take into consideration the seasonal differences</w:t>
      </w:r>
      <w:r w:rsidR="00124614">
        <w:rPr>
          <w:rFonts w:ascii="Times New Roman" w:hAnsi="Times New Roman" w:cs="Times New Roman"/>
        </w:rPr>
        <w:t xml:space="preserve">.  Research in specific seasons could potentially be a solution to this condition.  Studying the basal metabolic rate and what affects it could help determine the fitness of the </w:t>
      </w:r>
      <w:r w:rsidR="004F08D6">
        <w:rPr>
          <w:rFonts w:ascii="Times New Roman" w:hAnsi="Times New Roman" w:cs="Times New Roman"/>
        </w:rPr>
        <w:t>mammals,</w:t>
      </w:r>
      <w:r w:rsidR="00124614">
        <w:rPr>
          <w:rFonts w:ascii="Times New Roman" w:hAnsi="Times New Roman" w:cs="Times New Roman"/>
        </w:rPr>
        <w:t xml:space="preserve"> and also help determine</w:t>
      </w:r>
      <w:r w:rsidR="004F08D6">
        <w:rPr>
          <w:rFonts w:ascii="Times New Roman" w:hAnsi="Times New Roman" w:cs="Times New Roman"/>
        </w:rPr>
        <w:t xml:space="preserve"> the environment that the mammals will the most successful in</w:t>
      </w:r>
      <w:r w:rsidR="00124614">
        <w:rPr>
          <w:rFonts w:ascii="Times New Roman" w:hAnsi="Times New Roman" w:cs="Times New Roman"/>
        </w:rPr>
        <w:t xml:space="preserve">. </w:t>
      </w:r>
    </w:p>
    <w:p w14:paraId="4EA874E9" w14:textId="160BBAE7" w:rsidR="00923187" w:rsidRDefault="00016438" w:rsidP="00FA5B62">
      <w:pPr>
        <w:spacing w:line="480" w:lineRule="auto"/>
        <w:rPr>
          <w:rFonts w:ascii="Times New Roman" w:hAnsi="Times New Roman" w:cs="Times New Roman"/>
        </w:rPr>
      </w:pPr>
      <w:r>
        <w:rPr>
          <w:rFonts w:ascii="Times New Roman" w:hAnsi="Times New Roman" w:cs="Times New Roman"/>
        </w:rPr>
        <w:t xml:space="preserve"> </w:t>
      </w:r>
    </w:p>
    <w:p w14:paraId="5B0DFE4B" w14:textId="42E15CEF" w:rsidR="00003212" w:rsidRDefault="00003212" w:rsidP="00FA5B62">
      <w:pPr>
        <w:spacing w:line="480" w:lineRule="auto"/>
        <w:rPr>
          <w:rFonts w:ascii="Times New Roman" w:hAnsi="Times New Roman" w:cs="Times New Roman"/>
        </w:rPr>
      </w:pPr>
    </w:p>
    <w:p w14:paraId="5AB726EC" w14:textId="3F5D0D5E" w:rsidR="00003212" w:rsidRDefault="00003212" w:rsidP="00FA5B62">
      <w:pPr>
        <w:spacing w:line="480" w:lineRule="auto"/>
        <w:rPr>
          <w:rFonts w:ascii="Times New Roman" w:hAnsi="Times New Roman" w:cs="Times New Roman"/>
        </w:rPr>
      </w:pPr>
    </w:p>
    <w:p w14:paraId="6FD69C9F" w14:textId="174378EC" w:rsidR="00003212" w:rsidRDefault="00003212" w:rsidP="00FA5B62">
      <w:pPr>
        <w:spacing w:line="480" w:lineRule="auto"/>
        <w:rPr>
          <w:rFonts w:ascii="Times New Roman" w:hAnsi="Times New Roman" w:cs="Times New Roman"/>
        </w:rPr>
      </w:pPr>
    </w:p>
    <w:p w14:paraId="1282C4A3" w14:textId="3DBE5EF5" w:rsidR="00003212" w:rsidRDefault="00003212" w:rsidP="00FA5B62">
      <w:pPr>
        <w:spacing w:line="480" w:lineRule="auto"/>
        <w:rPr>
          <w:rFonts w:ascii="Times New Roman" w:hAnsi="Times New Roman" w:cs="Times New Roman"/>
        </w:rPr>
      </w:pPr>
    </w:p>
    <w:p w14:paraId="4B4DAA41" w14:textId="7D8963DD" w:rsidR="00003212" w:rsidRDefault="00003212" w:rsidP="00FA5B62">
      <w:pPr>
        <w:spacing w:line="480" w:lineRule="auto"/>
        <w:rPr>
          <w:rFonts w:ascii="Times New Roman" w:hAnsi="Times New Roman" w:cs="Times New Roman"/>
        </w:rPr>
      </w:pPr>
    </w:p>
    <w:p w14:paraId="1AC916D7" w14:textId="2F7DEBD5" w:rsidR="00003212" w:rsidRDefault="00003212" w:rsidP="00FA5B62">
      <w:pPr>
        <w:spacing w:line="480" w:lineRule="auto"/>
        <w:rPr>
          <w:rFonts w:ascii="Times New Roman" w:hAnsi="Times New Roman" w:cs="Times New Roman"/>
        </w:rPr>
      </w:pPr>
    </w:p>
    <w:p w14:paraId="0CCD06ED" w14:textId="308F5C95" w:rsidR="00003212" w:rsidRDefault="00003212" w:rsidP="00FA5B62">
      <w:pPr>
        <w:spacing w:line="480" w:lineRule="auto"/>
        <w:rPr>
          <w:rFonts w:ascii="Times New Roman" w:hAnsi="Times New Roman" w:cs="Times New Roman"/>
        </w:rPr>
      </w:pPr>
    </w:p>
    <w:p w14:paraId="17B9C939" w14:textId="01AEE4EC" w:rsidR="003270C0" w:rsidRDefault="003270C0" w:rsidP="00FA5B62">
      <w:pPr>
        <w:spacing w:line="480" w:lineRule="auto"/>
        <w:rPr>
          <w:rFonts w:ascii="Times New Roman" w:hAnsi="Times New Roman" w:cs="Times New Roman"/>
        </w:rPr>
      </w:pPr>
    </w:p>
    <w:p w14:paraId="2D90D88C" w14:textId="77777777" w:rsidR="008D6B63" w:rsidRPr="00923187" w:rsidRDefault="008D6B63" w:rsidP="00FA5B62">
      <w:pPr>
        <w:spacing w:line="480" w:lineRule="auto"/>
        <w:rPr>
          <w:rFonts w:ascii="Times New Roman" w:hAnsi="Times New Roman" w:cs="Times New Roman"/>
        </w:rPr>
      </w:pPr>
    </w:p>
    <w:p w14:paraId="58D49D0D" w14:textId="24072529" w:rsidR="001B58F9" w:rsidRDefault="009860C3" w:rsidP="001B58F9">
      <w:pPr>
        <w:pStyle w:val="Bibliography"/>
        <w:jc w:val="center"/>
        <w:rPr>
          <w:b/>
          <w:bCs/>
        </w:rPr>
      </w:pPr>
      <w:r w:rsidRPr="00511C83">
        <w:rPr>
          <w:b/>
          <w:bCs/>
        </w:rPr>
        <w:lastRenderedPageBreak/>
        <w:t>Works Cited</w:t>
      </w:r>
    </w:p>
    <w:p w14:paraId="04B38A7A" w14:textId="77777777" w:rsidR="00244931" w:rsidRPr="00244931" w:rsidRDefault="001B58F9" w:rsidP="00244931">
      <w:pPr>
        <w:pStyle w:val="Bibliography"/>
        <w:rPr>
          <w:rFonts w:ascii="Times New Roman" w:hAnsi="Times New Roman" w:cs="Times New Roman"/>
        </w:rPr>
      </w:pPr>
      <w:r>
        <w:rPr>
          <w:b/>
          <w:bCs/>
        </w:rPr>
        <w:fldChar w:fldCharType="begin"/>
      </w:r>
      <w:r>
        <w:rPr>
          <w:b/>
          <w:bCs/>
        </w:rPr>
        <w:instrText xml:space="preserve"> ADDIN ZOTERO_BIBL {"uncited":[],"omitted":[],"custom":[]} CSL_BIBLIOGRAPHY </w:instrText>
      </w:r>
      <w:r>
        <w:rPr>
          <w:b/>
          <w:bCs/>
        </w:rPr>
        <w:fldChar w:fldCharType="separate"/>
      </w:r>
      <w:r w:rsidR="00244931" w:rsidRPr="00244931">
        <w:rPr>
          <w:rFonts w:ascii="Times New Roman" w:hAnsi="Times New Roman" w:cs="Times New Roman"/>
        </w:rPr>
        <w:t>Brz k P, Ksi zek A, O dakowski  ukasz, Konarzewski M. 2014. High basal metabolic rate does not elevate oxidative stress during reproduction in laboratory mice. Journal of Experimental Biology. 217(9):1504–1509. doi:10.1242/jeb.100073.</w:t>
      </w:r>
    </w:p>
    <w:p w14:paraId="76D41A7F" w14:textId="77777777" w:rsidR="00244931" w:rsidRPr="00244931" w:rsidRDefault="00244931" w:rsidP="00244931">
      <w:pPr>
        <w:pStyle w:val="Bibliography"/>
        <w:rPr>
          <w:rFonts w:ascii="Times New Roman" w:hAnsi="Times New Roman" w:cs="Times New Roman"/>
        </w:rPr>
      </w:pPr>
      <w:r w:rsidRPr="00244931">
        <w:rPr>
          <w:rFonts w:ascii="Times New Roman" w:hAnsi="Times New Roman" w:cs="Times New Roman"/>
        </w:rPr>
        <w:t>Lovegrove BG. 2003. The influence of climate on the basal metabolic rate of small mammals: a slow-fast metabolic continuum. J Comp Physiol B. 173(2):87–112. doi:10.1007/s00360-002-0309-5.</w:t>
      </w:r>
    </w:p>
    <w:p w14:paraId="42097279" w14:textId="77777777" w:rsidR="00244931" w:rsidRPr="00244931" w:rsidRDefault="00244931" w:rsidP="00244931">
      <w:pPr>
        <w:pStyle w:val="Bibliography"/>
        <w:rPr>
          <w:rFonts w:ascii="Times New Roman" w:hAnsi="Times New Roman" w:cs="Times New Roman"/>
        </w:rPr>
      </w:pPr>
      <w:r w:rsidRPr="00244931">
        <w:rPr>
          <w:rFonts w:ascii="Times New Roman" w:hAnsi="Times New Roman" w:cs="Times New Roman"/>
        </w:rPr>
        <w:t>Lovegrove BG. The Zoogeography of Mammalian Basal Metabolic Rate. :19.</w:t>
      </w:r>
    </w:p>
    <w:p w14:paraId="7F795B01" w14:textId="77777777" w:rsidR="00244931" w:rsidRPr="00244931" w:rsidRDefault="00244931" w:rsidP="00244931">
      <w:pPr>
        <w:pStyle w:val="Bibliography"/>
        <w:rPr>
          <w:rFonts w:ascii="Times New Roman" w:hAnsi="Times New Roman" w:cs="Times New Roman"/>
        </w:rPr>
      </w:pPr>
      <w:r w:rsidRPr="00244931">
        <w:rPr>
          <w:rFonts w:ascii="Times New Roman" w:hAnsi="Times New Roman" w:cs="Times New Roman"/>
        </w:rPr>
        <w:t>Mueller P, Diamond J. 2001. Metabolic rate and environmental productivity: Well-provisioned animals evolved to run and idle fast. Proceedings of the National Academy of Sciences. 98(22):12550–12554. doi:10.1073/pnas.221456698.</w:t>
      </w:r>
    </w:p>
    <w:p w14:paraId="6DA52767" w14:textId="77777777" w:rsidR="00244931" w:rsidRPr="00244931" w:rsidRDefault="00244931" w:rsidP="00244931">
      <w:pPr>
        <w:pStyle w:val="Bibliography"/>
        <w:rPr>
          <w:rFonts w:ascii="Times New Roman" w:hAnsi="Times New Roman" w:cs="Times New Roman"/>
        </w:rPr>
      </w:pPr>
      <w:r w:rsidRPr="00244931">
        <w:rPr>
          <w:rFonts w:ascii="Times New Roman" w:hAnsi="Times New Roman" w:cs="Times New Roman"/>
        </w:rPr>
        <w:t>Naya DE, Naya H, White CR. 2018. On the Interplay among Ambient Temperature, Basal Metabolic Rate, and Body Mass. The American Naturalist. 192(4):518–524. doi:10.1086/698372.</w:t>
      </w:r>
    </w:p>
    <w:p w14:paraId="4E131469" w14:textId="17646622" w:rsidR="00244931" w:rsidRDefault="001B58F9" w:rsidP="008D6B63">
      <w:pPr>
        <w:widowControl w:val="0"/>
        <w:autoSpaceDE w:val="0"/>
        <w:autoSpaceDN w:val="0"/>
        <w:adjustRightInd w:val="0"/>
        <w:rPr>
          <w:rFonts w:ascii="Times New Roman" w:hAnsi="Times New Roman" w:cs="Times New Roman"/>
        </w:rPr>
      </w:pPr>
      <w:r>
        <w:rPr>
          <w:rFonts w:ascii="Times New Roman" w:hAnsi="Times New Roman" w:cs="Times New Roman"/>
          <w:b/>
          <w:bCs/>
        </w:rPr>
        <w:fldChar w:fldCharType="end"/>
      </w:r>
    </w:p>
    <w:p w14:paraId="0FF52D2E" w14:textId="4D02F183" w:rsidR="009860C3" w:rsidRPr="00511C83" w:rsidRDefault="009860C3" w:rsidP="009860C3">
      <w:pPr>
        <w:jc w:val="center"/>
        <w:rPr>
          <w:rFonts w:ascii="Times New Roman" w:hAnsi="Times New Roman" w:cs="Times New Roman"/>
          <w:b/>
          <w:bCs/>
        </w:rPr>
      </w:pPr>
    </w:p>
    <w:sectPr w:rsidR="009860C3" w:rsidRPr="00511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0C3"/>
    <w:rsid w:val="00003212"/>
    <w:rsid w:val="00016438"/>
    <w:rsid w:val="00017AAF"/>
    <w:rsid w:val="00024880"/>
    <w:rsid w:val="00105B76"/>
    <w:rsid w:val="00124614"/>
    <w:rsid w:val="0013558F"/>
    <w:rsid w:val="0018177A"/>
    <w:rsid w:val="001B58F9"/>
    <w:rsid w:val="00237C8F"/>
    <w:rsid w:val="00244931"/>
    <w:rsid w:val="00253B92"/>
    <w:rsid w:val="00270B87"/>
    <w:rsid w:val="0028118D"/>
    <w:rsid w:val="003270C0"/>
    <w:rsid w:val="00373BBC"/>
    <w:rsid w:val="003753C9"/>
    <w:rsid w:val="003C11FD"/>
    <w:rsid w:val="003C50FF"/>
    <w:rsid w:val="004E4D86"/>
    <w:rsid w:val="004F08D6"/>
    <w:rsid w:val="00511C83"/>
    <w:rsid w:val="0052694D"/>
    <w:rsid w:val="00534555"/>
    <w:rsid w:val="005A53EF"/>
    <w:rsid w:val="005F7E24"/>
    <w:rsid w:val="00600B00"/>
    <w:rsid w:val="00620808"/>
    <w:rsid w:val="00633BE9"/>
    <w:rsid w:val="006608F7"/>
    <w:rsid w:val="006941FB"/>
    <w:rsid w:val="006B4758"/>
    <w:rsid w:val="00716380"/>
    <w:rsid w:val="00745327"/>
    <w:rsid w:val="00812037"/>
    <w:rsid w:val="00850E4F"/>
    <w:rsid w:val="008D6B63"/>
    <w:rsid w:val="0092023E"/>
    <w:rsid w:val="00923187"/>
    <w:rsid w:val="009860C3"/>
    <w:rsid w:val="009A7C0E"/>
    <w:rsid w:val="00A141C2"/>
    <w:rsid w:val="00A2680A"/>
    <w:rsid w:val="00A8492C"/>
    <w:rsid w:val="00AD78DA"/>
    <w:rsid w:val="00AE7E87"/>
    <w:rsid w:val="00AF7A05"/>
    <w:rsid w:val="00B514C0"/>
    <w:rsid w:val="00BA1555"/>
    <w:rsid w:val="00BA4497"/>
    <w:rsid w:val="00BC6A09"/>
    <w:rsid w:val="00BF5690"/>
    <w:rsid w:val="00C26E99"/>
    <w:rsid w:val="00CF2042"/>
    <w:rsid w:val="00D3792D"/>
    <w:rsid w:val="00D85F20"/>
    <w:rsid w:val="00D93BFC"/>
    <w:rsid w:val="00D94AD2"/>
    <w:rsid w:val="00DE6B34"/>
    <w:rsid w:val="00E03C69"/>
    <w:rsid w:val="00E04BE6"/>
    <w:rsid w:val="00E25866"/>
    <w:rsid w:val="00E36CDE"/>
    <w:rsid w:val="00E45200"/>
    <w:rsid w:val="00EC4AAB"/>
    <w:rsid w:val="00EE3156"/>
    <w:rsid w:val="00F51F48"/>
    <w:rsid w:val="00F83FB1"/>
    <w:rsid w:val="00FA5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9B758"/>
  <w15:chartTrackingRefBased/>
  <w15:docId w15:val="{784F87F2-25CC-C941-ABAF-CB6E6477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F7E24"/>
    <w:pPr>
      <w:spacing w:after="200"/>
    </w:pPr>
    <w:rPr>
      <w:i/>
      <w:iCs/>
      <w:color w:val="44546A" w:themeColor="text2"/>
      <w:sz w:val="18"/>
      <w:szCs w:val="18"/>
    </w:rPr>
  </w:style>
  <w:style w:type="paragraph" w:styleId="NormalWeb">
    <w:name w:val="Normal (Web)"/>
    <w:basedOn w:val="Normal"/>
    <w:uiPriority w:val="99"/>
    <w:unhideWhenUsed/>
    <w:rsid w:val="0028118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D37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B58F9"/>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057970">
      <w:bodyDiv w:val="1"/>
      <w:marLeft w:val="0"/>
      <w:marRight w:val="0"/>
      <w:marTop w:val="0"/>
      <w:marBottom w:val="0"/>
      <w:divBdr>
        <w:top w:val="none" w:sz="0" w:space="0" w:color="auto"/>
        <w:left w:val="none" w:sz="0" w:space="0" w:color="auto"/>
        <w:bottom w:val="none" w:sz="0" w:space="0" w:color="auto"/>
        <w:right w:val="none" w:sz="0" w:space="0" w:color="auto"/>
      </w:divBdr>
    </w:div>
    <w:div w:id="1071003090">
      <w:bodyDiv w:val="1"/>
      <w:marLeft w:val="0"/>
      <w:marRight w:val="0"/>
      <w:marTop w:val="0"/>
      <w:marBottom w:val="0"/>
      <w:divBdr>
        <w:top w:val="none" w:sz="0" w:space="0" w:color="auto"/>
        <w:left w:val="none" w:sz="0" w:space="0" w:color="auto"/>
        <w:bottom w:val="none" w:sz="0" w:space="0" w:color="auto"/>
        <w:right w:val="none" w:sz="0" w:space="0" w:color="auto"/>
      </w:divBdr>
      <w:divsChild>
        <w:div w:id="1389526033">
          <w:marLeft w:val="0"/>
          <w:marRight w:val="0"/>
          <w:marTop w:val="0"/>
          <w:marBottom w:val="0"/>
          <w:divBdr>
            <w:top w:val="none" w:sz="0" w:space="0" w:color="auto"/>
            <w:left w:val="none" w:sz="0" w:space="0" w:color="auto"/>
            <w:bottom w:val="none" w:sz="0" w:space="0" w:color="auto"/>
            <w:right w:val="none" w:sz="0" w:space="0" w:color="auto"/>
          </w:divBdr>
          <w:divsChild>
            <w:div w:id="1325549995">
              <w:marLeft w:val="0"/>
              <w:marRight w:val="0"/>
              <w:marTop w:val="0"/>
              <w:marBottom w:val="0"/>
              <w:divBdr>
                <w:top w:val="none" w:sz="0" w:space="0" w:color="auto"/>
                <w:left w:val="none" w:sz="0" w:space="0" w:color="auto"/>
                <w:bottom w:val="none" w:sz="0" w:space="0" w:color="auto"/>
                <w:right w:val="none" w:sz="0" w:space="0" w:color="auto"/>
              </w:divBdr>
              <w:divsChild>
                <w:div w:id="18929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65955">
      <w:bodyDiv w:val="1"/>
      <w:marLeft w:val="0"/>
      <w:marRight w:val="0"/>
      <w:marTop w:val="0"/>
      <w:marBottom w:val="0"/>
      <w:divBdr>
        <w:top w:val="none" w:sz="0" w:space="0" w:color="auto"/>
        <w:left w:val="none" w:sz="0" w:space="0" w:color="auto"/>
        <w:bottom w:val="none" w:sz="0" w:space="0" w:color="auto"/>
        <w:right w:val="none" w:sz="0" w:space="0" w:color="auto"/>
      </w:divBdr>
    </w:div>
    <w:div w:id="1278414899">
      <w:bodyDiv w:val="1"/>
      <w:marLeft w:val="0"/>
      <w:marRight w:val="0"/>
      <w:marTop w:val="0"/>
      <w:marBottom w:val="0"/>
      <w:divBdr>
        <w:top w:val="none" w:sz="0" w:space="0" w:color="auto"/>
        <w:left w:val="none" w:sz="0" w:space="0" w:color="auto"/>
        <w:bottom w:val="none" w:sz="0" w:space="0" w:color="auto"/>
        <w:right w:val="none" w:sz="0" w:space="0" w:color="auto"/>
      </w:divBdr>
      <w:divsChild>
        <w:div w:id="862941854">
          <w:marLeft w:val="0"/>
          <w:marRight w:val="0"/>
          <w:marTop w:val="0"/>
          <w:marBottom w:val="0"/>
          <w:divBdr>
            <w:top w:val="none" w:sz="0" w:space="0" w:color="auto"/>
            <w:left w:val="none" w:sz="0" w:space="0" w:color="auto"/>
            <w:bottom w:val="none" w:sz="0" w:space="0" w:color="auto"/>
            <w:right w:val="none" w:sz="0" w:space="0" w:color="auto"/>
          </w:divBdr>
          <w:divsChild>
            <w:div w:id="1395814302">
              <w:marLeft w:val="0"/>
              <w:marRight w:val="0"/>
              <w:marTop w:val="0"/>
              <w:marBottom w:val="0"/>
              <w:divBdr>
                <w:top w:val="none" w:sz="0" w:space="0" w:color="auto"/>
                <w:left w:val="none" w:sz="0" w:space="0" w:color="auto"/>
                <w:bottom w:val="none" w:sz="0" w:space="0" w:color="auto"/>
                <w:right w:val="none" w:sz="0" w:space="0" w:color="auto"/>
              </w:divBdr>
              <w:divsChild>
                <w:div w:id="20130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1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4480</Words>
  <Characters>25539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Skaggs</dc:creator>
  <cp:keywords/>
  <dc:description/>
  <cp:lastModifiedBy>Katelyn Skaggs</cp:lastModifiedBy>
  <cp:revision>3</cp:revision>
  <dcterms:created xsi:type="dcterms:W3CDTF">2021-04-09T14:46:00Z</dcterms:created>
  <dcterms:modified xsi:type="dcterms:W3CDTF">2021-04-09T14:47:00Z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id="TZ347hAJ"/&gt;&lt;style id="http://www.zotero.org/styles/council-of-science-editors-author-date" hasBibliography="1" bibliographyStyleHasBeenSet="1"/&gt;&lt;prefs&gt;&lt;pref name="fieldType" value="Field"/&gt;&lt;/pr</vt:lpwstr>
  </property>
  <property fmtid="{D5CDD505-2E9C-101B-9397-08002B2CF9AE}" pid="3" name="ZOTERO_PREF_2">
    <vt:lpwstr>efs&gt;&lt;/data&gt;</vt:lpwstr>
  </property>
</Properties>
</file>