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14" w:type="dxa"/>
        <w:tblLayout w:type="fixed"/>
        <w:tblLook w:val="0600" w:firstRow="0" w:lastRow="0" w:firstColumn="0" w:lastColumn="0" w:noHBand="1" w:noVBand="1"/>
      </w:tblPr>
      <w:tblGrid>
        <w:gridCol w:w="2985"/>
        <w:gridCol w:w="6329"/>
      </w:tblGrid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Función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Ingreso al sistema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Descripción 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A34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Permite al usuario ingresar </w:t>
            </w:r>
            <w:r w:rsidR="00A34827">
              <w:t>al sistema para ver o crear proyectos.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>Actor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 xml:space="preserve">Inexperto en construcción. </w:t>
            </w:r>
          </w:p>
        </w:tc>
      </w:tr>
      <w:tr w:rsidR="00A34827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827" w:rsidRDefault="00A34827" w:rsidP="00FD787F">
            <w:r>
              <w:t>Precondición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4827" w:rsidRDefault="00A34827" w:rsidP="00A34827">
            <w:r>
              <w:t xml:space="preserve">Haber ejecutado el caso de uso “Registro de </w:t>
            </w:r>
            <w:r w:rsidRPr="00A34827">
              <w:t>usu</w:t>
            </w:r>
            <w:bookmarkStart w:id="0" w:name="_GoBack"/>
            <w:bookmarkEnd w:id="0"/>
            <w:r w:rsidRPr="00A34827">
              <w:t>ario</w:t>
            </w:r>
            <w:r>
              <w:t xml:space="preserve">” 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>Flujo Normal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El usuario </w:t>
            </w:r>
            <w:r w:rsidR="00A34827">
              <w:t>teclea su nombre de usuario y contraseña.</w:t>
            </w:r>
          </w:p>
          <w:p w:rsidR="003C12DE" w:rsidRDefault="003C12DE" w:rsidP="00FD78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indica el ancho</w:t>
            </w:r>
            <w:r w:rsidR="00A34827">
              <w:t>.</w:t>
            </w:r>
          </w:p>
          <w:p w:rsidR="003C12DE" w:rsidRDefault="003C12DE" w:rsidP="00FD78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usuario indica el uso</w:t>
            </w:r>
          </w:p>
          <w:p w:rsidR="003C12DE" w:rsidRDefault="003C12DE" w:rsidP="00FD787F">
            <w:pPr>
              <w:numPr>
                <w:ilvl w:val="0"/>
                <w:numId w:val="1"/>
              </w:numPr>
              <w:spacing w:line="240" w:lineRule="auto"/>
            </w:pPr>
            <w:r>
              <w:t>El sistema consulta las dosificaciones y precios</w:t>
            </w:r>
          </w:p>
          <w:p w:rsidR="003C12DE" w:rsidRDefault="003C12DE" w:rsidP="00FD787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sistema realiza los cálculos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>Flujo alternativo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sistema comprueba los datos ingresados, si es que falta alguno o hay algún dato inválido se avisa al usuario para que los corrija. </w:t>
            </w:r>
          </w:p>
        </w:tc>
      </w:tr>
      <w:tr w:rsidR="003C12DE" w:rsidTr="00FD787F"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>Post Condición</w:t>
            </w:r>
          </w:p>
        </w:tc>
        <w:tc>
          <w:tcPr>
            <w:tcW w:w="6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2DE" w:rsidRDefault="003C12DE" w:rsidP="00FD787F">
            <w:r>
              <w:t xml:space="preserve">Dadas las dimensiones y el uso del radier, el sistema puede consultar las dosificaciones y precios para cálculo de materiales y costos.  </w:t>
            </w:r>
          </w:p>
        </w:tc>
      </w:tr>
    </w:tbl>
    <w:p w:rsidR="00173CC4" w:rsidRDefault="00173CC4"/>
    <w:sectPr w:rsidR="00173C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B4442"/>
    <w:multiLevelType w:val="multilevel"/>
    <w:tmpl w:val="A448DF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58"/>
    <w:rsid w:val="00173CC4"/>
    <w:rsid w:val="003C12DE"/>
    <w:rsid w:val="008F6D58"/>
    <w:rsid w:val="009F732E"/>
    <w:rsid w:val="00A3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CE20"/>
  <w15:chartTrackingRefBased/>
  <w15:docId w15:val="{161071DA-1C87-4F20-AF60-52B726D0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C12DE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12DE"/>
    <w:pPr>
      <w:spacing w:after="0" w:line="240" w:lineRule="auto"/>
    </w:pPr>
    <w:rPr>
      <w:rFonts w:ascii="Arial" w:eastAsia="Arial" w:hAnsi="Arial" w:cs="Arial"/>
      <w:lang w:val="es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Enoc Salazar Vivanco</dc:creator>
  <cp:keywords/>
  <dc:description/>
  <cp:lastModifiedBy>Kevin Enoc Salazar Vivanco</cp:lastModifiedBy>
  <cp:revision>2</cp:revision>
  <dcterms:created xsi:type="dcterms:W3CDTF">2018-07-19T19:08:00Z</dcterms:created>
  <dcterms:modified xsi:type="dcterms:W3CDTF">2018-07-19T20:06:00Z</dcterms:modified>
</cp:coreProperties>
</file>