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B94A" w14:textId="025C548C" w:rsidR="00402BE0" w:rsidRDefault="00402BE0" w:rsidP="002E21E2">
      <w:pPr>
        <w:rPr>
          <w:b/>
          <w:bCs/>
          <w:sz w:val="36"/>
          <w:szCs w:val="36"/>
          <w:u w:val="single"/>
        </w:rPr>
      </w:pPr>
      <w:r w:rsidRPr="00402BE0">
        <w:rPr>
          <w:b/>
          <w:bCs/>
          <w:sz w:val="36"/>
          <w:szCs w:val="36"/>
          <w:u w:val="single"/>
        </w:rPr>
        <w:t>Latent Demand Prediction under Stockouts: A Global Multivariate Deep Learning Framework</w:t>
      </w:r>
    </w:p>
    <w:p w14:paraId="21AF76FB" w14:textId="77777777" w:rsidR="00557887" w:rsidRPr="005974D3" w:rsidRDefault="00557887" w:rsidP="00D45EE8">
      <w:pPr>
        <w:spacing w:before="232" w:after="0"/>
        <w:ind w:right="1437"/>
        <w:jc w:val="center"/>
        <w:rPr>
          <w:rFonts w:ascii="Aptos" w:hAnsi="Aptos" w:cs="Aptos Serif"/>
        </w:rPr>
      </w:pPr>
      <w:r w:rsidRPr="005974D3">
        <w:rPr>
          <w:rFonts w:ascii="Aptos" w:hAnsi="Aptos" w:cs="Aptos Serif"/>
          <w:w w:val="110"/>
        </w:rPr>
        <w:t>Kesar</w:t>
      </w:r>
      <w:r w:rsidRPr="005974D3">
        <w:rPr>
          <w:rFonts w:ascii="Aptos" w:hAnsi="Aptos" w:cs="Aptos Serif"/>
          <w:spacing w:val="12"/>
          <w:w w:val="110"/>
        </w:rPr>
        <w:t xml:space="preserve"> </w:t>
      </w:r>
      <w:r w:rsidRPr="005974D3">
        <w:rPr>
          <w:rFonts w:ascii="Aptos" w:hAnsi="Aptos" w:cs="Aptos Serif"/>
          <w:spacing w:val="-2"/>
          <w:w w:val="110"/>
        </w:rPr>
        <w:t>Tripathi</w:t>
      </w:r>
    </w:p>
    <w:p w14:paraId="260179EE" w14:textId="48041F94" w:rsidR="00557887" w:rsidRPr="00557887" w:rsidRDefault="00557887" w:rsidP="00D45EE8">
      <w:pPr>
        <w:spacing w:before="192" w:after="0"/>
        <w:ind w:right="1437"/>
        <w:jc w:val="center"/>
        <w:rPr>
          <w:rFonts w:ascii="Aptos" w:hAnsi="Aptos" w:cs="Aptos Serif"/>
          <w:spacing w:val="-2"/>
        </w:rPr>
      </w:pPr>
      <w:r w:rsidRPr="005974D3">
        <w:rPr>
          <w:rFonts w:ascii="Aptos" w:hAnsi="Aptos" w:cs="Aptos Serif"/>
        </w:rPr>
        <w:t>Date:</w:t>
      </w:r>
      <w:r w:rsidRPr="005974D3">
        <w:rPr>
          <w:rFonts w:ascii="Aptos" w:hAnsi="Aptos" w:cs="Aptos Serif"/>
          <w:spacing w:val="73"/>
        </w:rPr>
        <w:t xml:space="preserve"> </w:t>
      </w:r>
      <w:r w:rsidRPr="005974D3">
        <w:rPr>
          <w:rFonts w:ascii="Aptos" w:hAnsi="Aptos" w:cs="Aptos Serif"/>
          <w:spacing w:val="-2"/>
        </w:rPr>
        <w:t>22–11–2025</w:t>
      </w:r>
    </w:p>
    <w:p w14:paraId="7638450C" w14:textId="75F5DC94" w:rsidR="00402BE0" w:rsidRPr="00402BE0" w:rsidRDefault="00000000" w:rsidP="002E21E2">
      <w:pPr>
        <w:rPr>
          <w:b/>
          <w:bCs/>
          <w:sz w:val="36"/>
          <w:szCs w:val="36"/>
          <w:u w:val="single"/>
        </w:rPr>
      </w:pPr>
      <w:r>
        <w:pict w14:anchorId="67BDC32F">
          <v:rect id="_x0000_i1025" style="width:0;height:1.5pt" o:hralign="center" o:hrstd="t" o:hr="t" fillcolor="#a0a0a0" stroked="f"/>
        </w:pict>
      </w:r>
    </w:p>
    <w:p w14:paraId="05979C6C" w14:textId="559DA870" w:rsidR="002E21E2" w:rsidRPr="0043071B" w:rsidRDefault="00AF6DE4" w:rsidP="002E21E2">
      <w:pPr>
        <w:rPr>
          <w:b/>
          <w:bCs/>
          <w:sz w:val="28"/>
          <w:szCs w:val="28"/>
        </w:rPr>
      </w:pPr>
      <w:r w:rsidRPr="0043071B">
        <w:rPr>
          <w:b/>
          <w:bCs/>
          <w:sz w:val="28"/>
          <w:szCs w:val="28"/>
        </w:rPr>
        <w:t>Abstract</w:t>
      </w:r>
    </w:p>
    <w:p w14:paraId="4E475FA3" w14:textId="4318C851" w:rsidR="002E21E2" w:rsidRDefault="002E21E2" w:rsidP="002E21E2">
      <w:r>
        <w:t xml:space="preserve">Supply chain success in retail depends heavily on exact predictions of customer demand, which help in planning inventory, and minimizing stockouts, and optimizing daily operations. The sales figures recorded in retail businesses </w:t>
      </w:r>
      <w:r w:rsidR="00987BDF">
        <w:t>usually</w:t>
      </w:r>
      <w:r>
        <w:t xml:space="preserve"> differ from actual customer demand because of stockouts, promotional activities, and other unexpected events, which lead to data censorship. The single-variable forecasting models become ineffective when short-term historical sales data need to be analy</w:t>
      </w:r>
      <w:r w:rsidR="00A20994">
        <w:t>s</w:t>
      </w:r>
      <w:r>
        <w:t>ed for individual store-item combinations.</w:t>
      </w:r>
    </w:p>
    <w:p w14:paraId="6BCEC750" w14:textId="6709CAE4" w:rsidR="002E21E2" w:rsidRDefault="002E21E2" w:rsidP="002E21E2">
      <w:r>
        <w:t>The study establishes a comprehensive stockout-forecasting framework using the FreshRetailNet-50K database that includes all daily business transactions alongside stockout notifications and external factors such as holidays and weather patterns. The research combines statistical approaches with machine learning and deep learning methods. The performance of different models such as XGBoost, Random Forest, CatBoost, LightGBM</w:t>
      </w:r>
      <w:r w:rsidR="00C15BAC">
        <w:t xml:space="preserve"> and</w:t>
      </w:r>
      <w:r>
        <w:t xml:space="preserve"> Attention-based LSTM</w:t>
      </w:r>
      <w:r w:rsidR="00C15BAC">
        <w:t xml:space="preserve"> </w:t>
      </w:r>
      <w:r>
        <w:t xml:space="preserve">was tested during the experiment. The most efficient model configuration utilizes </w:t>
      </w:r>
      <w:r w:rsidR="00F31E10">
        <w:t xml:space="preserve">Hybrid </w:t>
      </w:r>
      <w:r>
        <w:t>Prophet-CatBoost for basic trend analysis followed by CatBoost for stockout estimation. Then N-BEATS is used for latent demand prediction. The research uses split-conformal prediction intervals to assess demand risk by revealing both estimated values and precise uncertainty ranges.</w:t>
      </w:r>
      <w:r w:rsidR="00AF6DE4" w:rsidRPr="002E21E2">
        <w:br/>
      </w:r>
      <w:r>
        <w:t>Research findings indicate that stockout-sensitive imputation leads to higher demand restoration particularly when products experience frequent or extended stockouts. The results of global multivariate forecasting surpass those of local univariate baselines through their ability to generalize across 5,117 store–product time series.</w:t>
      </w:r>
    </w:p>
    <w:p w14:paraId="752473D2" w14:textId="409E8694" w:rsidR="00AF6DE4" w:rsidRPr="002E21E2" w:rsidRDefault="002E21E2" w:rsidP="002E21E2">
      <w:r>
        <w:t>This research presents a practical and scalable forecasting pipeline which implements stockout-aware imputation to fix censored sales and uses global modelling for sharing cross-series information and generates accurate interval forecasts for retail decision-making.</w:t>
      </w:r>
    </w:p>
    <w:p w14:paraId="36D54560" w14:textId="639E57E9" w:rsidR="00AF6DE4" w:rsidRDefault="00AF6DE4" w:rsidP="00AF6DE4">
      <w:r w:rsidRPr="00AF6DE4">
        <w:rPr>
          <w:b/>
          <w:bCs/>
        </w:rPr>
        <w:t>Keywords:</w:t>
      </w:r>
      <w:r w:rsidRPr="00AF6DE4">
        <w:t xml:space="preserve"> Time Series Analysis; Retail Forecasting; Stockout Imputation; Multivariate Forecasting; Machine Learning; N-BEATS; Conformal Prediction</w:t>
      </w:r>
    </w:p>
    <w:p w14:paraId="2180454A" w14:textId="720EC3AA" w:rsidR="002A2433" w:rsidRPr="0043071B" w:rsidRDefault="00000000" w:rsidP="00AF6DE4">
      <w:pPr>
        <w:rPr>
          <w:sz w:val="28"/>
          <w:szCs w:val="28"/>
        </w:rPr>
      </w:pPr>
      <w:r>
        <w:pict w14:anchorId="6766E93D">
          <v:rect id="_x0000_i1026" style="width:0;height:1.5pt" o:hralign="center" o:hrstd="t" o:hr="t" fillcolor="#a0a0a0" stroked="f"/>
        </w:pict>
      </w:r>
    </w:p>
    <w:p w14:paraId="0E47C10F" w14:textId="43165391" w:rsidR="00E03FE8" w:rsidRPr="00E03FE8" w:rsidRDefault="00AF6DE4" w:rsidP="00E03FE8">
      <w:pPr>
        <w:pStyle w:val="ListParagraph"/>
        <w:numPr>
          <w:ilvl w:val="0"/>
          <w:numId w:val="1"/>
        </w:numPr>
        <w:rPr>
          <w:b/>
          <w:bCs/>
          <w:sz w:val="28"/>
          <w:szCs w:val="28"/>
        </w:rPr>
      </w:pPr>
      <w:r w:rsidRPr="0043071B">
        <w:rPr>
          <w:b/>
          <w:bCs/>
          <w:sz w:val="28"/>
          <w:szCs w:val="28"/>
        </w:rPr>
        <w:t>I</w:t>
      </w:r>
      <w:r w:rsidR="0043071B">
        <w:rPr>
          <w:b/>
          <w:bCs/>
          <w:sz w:val="28"/>
          <w:szCs w:val="28"/>
        </w:rPr>
        <w:t>ntroduction</w:t>
      </w:r>
    </w:p>
    <w:p w14:paraId="133FF49D" w14:textId="77777777" w:rsidR="00E03FE8" w:rsidRDefault="00E03FE8" w:rsidP="00E03FE8">
      <w:r w:rsidRPr="00E03FE8">
        <w:lastRenderedPageBreak/>
        <w:t xml:space="preserve">Seeing into the future with optimism is why people forecast demand. Demand forecasting for retail is using it to make predictions to optimize supply chains. Forecasting cash flows allows a retailer to avoid running out of stock, reduce excess inventory, streamline the timing, and increase customer satisfaction. Improvement of profit and operational demand will closely correlate with the level of competition and demand forecasting accuracy. The reasonable retail companies take a completely data driven approach using demand forecasting to optimize complex systems. </w:t>
      </w:r>
    </w:p>
    <w:p w14:paraId="21DE4D14" w14:textId="77777777" w:rsidR="00E03FE8" w:rsidRDefault="00E03FE8" w:rsidP="00E03FE8">
      <w:r w:rsidRPr="00E03FE8">
        <w:t xml:space="preserve">The complexities of demand forecasting cannot be understated. Forecasts are perfect to the level of model simplicity. The complexities of stock out sales and demand changes caused by the </w:t>
      </w:r>
      <w:r w:rsidRPr="007464BB">
        <w:t xml:space="preserve">stockout-induced lost sales, promotional spikes, holiday effects, or sudden </w:t>
      </w:r>
      <w:r w:rsidRPr="00E03FE8">
        <w:t>weather can never justify a simplistic model. Retailers forecasting sales on a single day and seeing the ups and downs for a single week will model at perfect simplicity which is why they will always lose.</w:t>
      </w:r>
      <w:r>
        <w:t xml:space="preserve"> These limitations are the reason for the need for global models which are capable of learning shared patterns across thousands of related series.</w:t>
      </w:r>
      <w:r w:rsidR="007464BB" w:rsidRPr="007464BB">
        <w:br/>
      </w:r>
      <w:r w:rsidRPr="00E03FE8">
        <w:t>In retail demand forecasting a major issue is that of stockouts which in turn cause what we may term as censored data. If at any given day a product is out of stock then what the sales data does not report is the true demand which in turn is also under reported if we do not correct for it. What we may call latent demand  which is the demand which would have been present had it not been for the stock out  is what retailers are after. Not addressing issues of censored sales leads to biased forecasts, poor replenishment strategies and a snowball effect of operational issues. Although this is a very practical issue at hand there is a lack of research in the academic forecasting field which puts forth models that take into account stockouts, instead the academic literature presents models which assume products are always in stock.</w:t>
      </w:r>
    </w:p>
    <w:p w14:paraId="3F63EC9D" w14:textId="1087D4D6" w:rsidR="00557887" w:rsidRDefault="00E03FE8" w:rsidP="00E03FE8">
      <w:r w:rsidRPr="00E03FE8">
        <w:t>Another issue is the short length of time series in which we see in most practical datasets like FreshRetailNet-50K that which we have only 90 days of training data per store  product pair. That which is put forth by this is that we see classical univariate models like ARIMA, ETS, or naive exponential smoothing do not perform well because they require large amounts of history to estimate seasonality, trend dynamics, and auto correlation structures. Also we see that deep learning models do better when trained on large data sets and therefore do not do well when trained on individual series which in turn supports the use of global forecasting models which in turn use info from many related series to learn common seasonality, trend and holiday effects.</w:t>
      </w:r>
      <w:r w:rsidR="007464BB" w:rsidRPr="007464BB">
        <w:br/>
      </w:r>
      <w:r w:rsidR="007464BB" w:rsidRPr="007464BB">
        <w:br/>
      </w:r>
      <w:r w:rsidRPr="00E03FE8">
        <w:t>The abundance of external information allows for improved mode</w:t>
      </w:r>
      <w:r w:rsidR="00D21A00">
        <w:t>l</w:t>
      </w:r>
      <w:r w:rsidRPr="00E03FE8">
        <w:t xml:space="preserve">ling. Factors such as holidays, weather, pricing and promotions are critical to understanding daily demand. </w:t>
      </w:r>
    </w:p>
    <w:p w14:paraId="686EAE11" w14:textId="226019F6" w:rsidR="007464BB" w:rsidRDefault="00E03FE8" w:rsidP="00E03FE8">
      <w:r w:rsidRPr="00E03FE8">
        <w:t xml:space="preserve">Forecasting methods that include those variables tend to capture the non-linearities more effectively. Most classical statistical methods suffer from the inability to include </w:t>
      </w:r>
      <w:r w:rsidRPr="00E03FE8">
        <w:lastRenderedPageBreak/>
        <w:t>multivariate covariates, but that is not the case with contemporary machine learning methods.</w:t>
      </w:r>
    </w:p>
    <w:p w14:paraId="6537C5FF" w14:textId="055EB09F" w:rsidR="007464BB" w:rsidRDefault="007464BB" w:rsidP="007464BB">
      <w:pPr>
        <w:ind w:left="48"/>
      </w:pPr>
      <w:r w:rsidRPr="007464BB">
        <w:t>These limitations motivate the need for forecasting frameworks that (1) operate e</w:t>
      </w:r>
      <w:r w:rsidRPr="007464BB">
        <w:rPr>
          <w:rFonts w:ascii="Arial" w:hAnsi="Arial" w:cs="Arial"/>
        </w:rPr>
        <w:t>ﬀ</w:t>
      </w:r>
      <w:r w:rsidRPr="007464BB">
        <w:t xml:space="preserve">ectively on short time series </w:t>
      </w:r>
      <w:r w:rsidR="00E03FE8">
        <w:t xml:space="preserve">data </w:t>
      </w:r>
      <w:r w:rsidRPr="007464BB">
        <w:t>through global modelling, (2) explicitly correct for stockout-induced censorship to estimate latent demand, (3) incorporate exogenous covariates, and (4) generate not only point forecasts but also reliable interval predictions that re</w:t>
      </w:r>
      <w:r w:rsidRPr="007464BB">
        <w:rPr>
          <w:rFonts w:ascii="Aptos" w:hAnsi="Aptos" w:cs="Aptos"/>
        </w:rPr>
        <w:t>ﬂ</w:t>
      </w:r>
      <w:r w:rsidRPr="007464BB">
        <w:t xml:space="preserve">ect </w:t>
      </w:r>
      <w:r w:rsidR="00454BDE">
        <w:t xml:space="preserve">the </w:t>
      </w:r>
      <w:r w:rsidRPr="007464BB">
        <w:t>uncertainty. All four aspects are important to be considered simultaneously for practical retail decision-making.</w:t>
      </w:r>
    </w:p>
    <w:p w14:paraId="4D21D132" w14:textId="77777777" w:rsidR="007464BB" w:rsidRPr="007464BB" w:rsidRDefault="007464BB" w:rsidP="007464BB">
      <w:pPr>
        <w:ind w:left="48"/>
      </w:pPr>
      <w:r w:rsidRPr="007464BB">
        <w:t>The present work formulates a global stockout-aware multivariate forecasting pipeline using the FreshRetailNet-50K dataset. The framework is composed of three key components. First, baseline demand modelling is conducted using both traditional and modern forecasting methods as a basis for benchmarking the performance of any subsequent model. Next, a stockout-aware imputation module that uses a machine learning model, CatBoost, to identify periods when sales are constrained by stockouts and imputes the corresponding latent demand values is introduced. Then, there is the generation of latent demand forecasts by a global deep learning model, N-BEATS, proven to perform well on short-series forecasting. Conformal prediction intervals quantify the uncertainty, computed over the model residuals, hence providing statistically valid intervals without any distributional assumptions.</w:t>
      </w:r>
      <w:r w:rsidRPr="007464BB">
        <w:br/>
        <w:t>The objectives guiding this research are as follows:</w:t>
      </w:r>
    </w:p>
    <w:p w14:paraId="25634E39" w14:textId="77777777" w:rsidR="007464BB" w:rsidRPr="007464BB" w:rsidRDefault="007464BB" w:rsidP="00D45EE8">
      <w:pPr>
        <w:numPr>
          <w:ilvl w:val="0"/>
          <w:numId w:val="2"/>
        </w:numPr>
        <w:spacing w:after="0"/>
      </w:pPr>
      <w:r w:rsidRPr="007464BB">
        <w:t>Develop a stockout-aware forecasting pipeline that can estimate latent demand by employing machine learning-based imputation.</w:t>
      </w:r>
    </w:p>
    <w:p w14:paraId="6DBC9920" w14:textId="77777777" w:rsidR="007464BB" w:rsidRPr="007464BB" w:rsidRDefault="007464BB" w:rsidP="00D45EE8">
      <w:pPr>
        <w:numPr>
          <w:ilvl w:val="0"/>
          <w:numId w:val="2"/>
        </w:numPr>
        <w:spacing w:after="0"/>
      </w:pPr>
      <w:r w:rsidRPr="007464BB">
        <w:t>To build a global multivariate forecasting model, which borrows from common patterns across the store–product series and leverages relevant covariates.</w:t>
      </w:r>
    </w:p>
    <w:p w14:paraId="774B5835" w14:textId="77777777" w:rsidR="007464BB" w:rsidRPr="007464BB" w:rsidRDefault="007464BB" w:rsidP="00D45EE8">
      <w:pPr>
        <w:numPr>
          <w:ilvl w:val="0"/>
          <w:numId w:val="2"/>
        </w:numPr>
        <w:spacing w:after="0"/>
      </w:pPr>
      <w:r w:rsidRPr="007464BB">
        <w:t>Compare the traditional, machine learning, and deep learning models under a unified framework to identify their strengths and weaknesses.</w:t>
      </w:r>
    </w:p>
    <w:p w14:paraId="239A9CD6" w14:textId="77777777" w:rsidR="00E03FE8" w:rsidRDefault="007464BB" w:rsidP="00D45EE8">
      <w:pPr>
        <w:numPr>
          <w:ilvl w:val="0"/>
          <w:numId w:val="2"/>
        </w:numPr>
        <w:spacing w:after="0"/>
      </w:pPr>
      <w:r w:rsidRPr="007464BB">
        <w:t>To make reliable interval forecasts with the aid of conformal prediction to allow decision-making with awareness of uncertainty.</w:t>
      </w:r>
    </w:p>
    <w:p w14:paraId="14074585" w14:textId="77777777" w:rsidR="00D45EE8" w:rsidRDefault="00D45EE8" w:rsidP="00D45EE8">
      <w:pPr>
        <w:spacing w:after="0"/>
        <w:ind w:left="720"/>
      </w:pPr>
    </w:p>
    <w:p w14:paraId="00307040" w14:textId="77777777" w:rsidR="00557887" w:rsidRDefault="00454BDE" w:rsidP="00E03FE8">
      <w:pPr>
        <w:ind w:left="720"/>
      </w:pPr>
      <w:r w:rsidRPr="00454BDE">
        <w:t xml:space="preserve">This research reports on four key contributions. In the first, we present work which includes stockout handling in what has been a very challenging and also rather neglected area in retail data sets. Second we look at global modeling which we put forth as a solution to the issue of short history which is very much the issue in retail time series. Also we look at a large range of forecasting approaches which include statistical, machine learning and deep learning thus </w:t>
      </w:r>
    </w:p>
    <w:p w14:paraId="0CF9B918" w14:textId="5D4EEC1D" w:rsidR="007464BB" w:rsidRPr="00AF6DE4" w:rsidRDefault="00454BDE" w:rsidP="00D45EE8">
      <w:r w:rsidRPr="00454BDE">
        <w:t>we are able to give a very through comparison. Finally we introduce conformal prediction which we use to put forth robust uncertainty estimates that make our results of value to the practitioner.</w:t>
      </w:r>
      <w:r w:rsidR="007464BB" w:rsidRPr="007464BB">
        <w:br/>
      </w:r>
      <w:r w:rsidR="007464BB" w:rsidRPr="007464BB">
        <w:lastRenderedPageBreak/>
        <w:t>These components combined provide a practical, scalable, and interpretable solution for real-world retail demand forecasting.</w:t>
      </w:r>
    </w:p>
    <w:p w14:paraId="1D1077E3" w14:textId="527CCD91" w:rsidR="00AF6DE4" w:rsidRDefault="00AF6DE4" w:rsidP="00AF6DE4"/>
    <w:p w14:paraId="7A9539B9" w14:textId="77777777" w:rsidR="002A2433" w:rsidRDefault="002A2433" w:rsidP="00AF6DE4"/>
    <w:p w14:paraId="7488904E" w14:textId="77777777" w:rsidR="002A2433" w:rsidRDefault="002A2433" w:rsidP="00AF6DE4"/>
    <w:p w14:paraId="5BC8C239" w14:textId="77777777" w:rsidR="002A2433" w:rsidRDefault="002A2433" w:rsidP="00AF6DE4"/>
    <w:p w14:paraId="294DDC58" w14:textId="77777777" w:rsidR="002A2433" w:rsidRDefault="002A2433" w:rsidP="00AF6DE4"/>
    <w:p w14:paraId="5E65394B" w14:textId="77777777" w:rsidR="002A2433" w:rsidRDefault="002A2433" w:rsidP="00AF6DE4"/>
    <w:p w14:paraId="66C34E69" w14:textId="77777777" w:rsidR="002A2433" w:rsidRDefault="002A2433" w:rsidP="00AF6DE4"/>
    <w:p w14:paraId="4855898A" w14:textId="77777777" w:rsidR="002A2433" w:rsidRDefault="002A2433" w:rsidP="00AF6DE4"/>
    <w:p w14:paraId="1BD11A70" w14:textId="77777777" w:rsidR="002A2433" w:rsidRDefault="002A2433" w:rsidP="00AF6DE4"/>
    <w:p w14:paraId="7484BC6D" w14:textId="77777777" w:rsidR="002A2433" w:rsidRDefault="002A2433" w:rsidP="00AF6DE4"/>
    <w:p w14:paraId="0A6A35C8" w14:textId="77777777" w:rsidR="002A2433" w:rsidRDefault="002A2433" w:rsidP="00AF6DE4"/>
    <w:p w14:paraId="6FB62D7F" w14:textId="77777777" w:rsidR="002A2433" w:rsidRDefault="002A2433" w:rsidP="00AF6DE4"/>
    <w:p w14:paraId="7D660CD6" w14:textId="77777777" w:rsidR="002A2433" w:rsidRDefault="002A2433" w:rsidP="00AF6DE4"/>
    <w:p w14:paraId="6B764A35" w14:textId="77777777" w:rsidR="002A2433" w:rsidRDefault="002A2433" w:rsidP="00AF6DE4"/>
    <w:p w14:paraId="75A93C5A" w14:textId="77777777" w:rsidR="002A2433" w:rsidRDefault="002A2433" w:rsidP="00AF6DE4"/>
    <w:p w14:paraId="78401E6F" w14:textId="77777777" w:rsidR="002A2433" w:rsidRDefault="002A2433" w:rsidP="00AF6DE4"/>
    <w:p w14:paraId="7E996756" w14:textId="77777777" w:rsidR="002A2433" w:rsidRDefault="002A2433" w:rsidP="00AF6DE4"/>
    <w:p w14:paraId="4BB15D5D" w14:textId="77777777" w:rsidR="002A2433" w:rsidRDefault="002A2433" w:rsidP="00AF6DE4"/>
    <w:p w14:paraId="33445768" w14:textId="77777777" w:rsidR="002A2433" w:rsidRDefault="002A2433" w:rsidP="00AF6DE4"/>
    <w:p w14:paraId="4960983F" w14:textId="77777777" w:rsidR="002A2433" w:rsidRDefault="002A2433" w:rsidP="00AF6DE4"/>
    <w:p w14:paraId="1607EE59" w14:textId="77777777" w:rsidR="002A2433" w:rsidRDefault="002A2433" w:rsidP="00AF6DE4"/>
    <w:p w14:paraId="48423299" w14:textId="77777777" w:rsidR="00CD4E38" w:rsidRDefault="00CD4E38" w:rsidP="00AF6DE4"/>
    <w:p w14:paraId="2D8FA4AB" w14:textId="77777777" w:rsidR="00CD4E38" w:rsidRDefault="00CD4E38" w:rsidP="00AF6DE4"/>
    <w:p w14:paraId="5B622F05" w14:textId="77777777" w:rsidR="00CD4E38" w:rsidRDefault="00CD4E38" w:rsidP="00AF6DE4"/>
    <w:p w14:paraId="0D28945F" w14:textId="77777777" w:rsidR="002A2433" w:rsidRDefault="002A2433" w:rsidP="00AF6DE4"/>
    <w:p w14:paraId="2D0F2852" w14:textId="77777777" w:rsidR="00557887" w:rsidRDefault="00557887" w:rsidP="00AF6DE4"/>
    <w:p w14:paraId="1997F6CA" w14:textId="76260EB5" w:rsidR="002A2433" w:rsidRDefault="00000000" w:rsidP="00AF6DE4">
      <w:r>
        <w:lastRenderedPageBreak/>
        <w:pict w14:anchorId="4F19D06D">
          <v:rect id="_x0000_i1027" style="width:0;height:1.5pt" o:hralign="center" o:hrstd="t" o:hr="t" fillcolor="#a0a0a0" stroked="f"/>
        </w:pict>
      </w:r>
    </w:p>
    <w:p w14:paraId="4DFA2230" w14:textId="38DAFDA5" w:rsidR="00A355E5" w:rsidRPr="0043071B" w:rsidRDefault="00A355E5" w:rsidP="00A355E5">
      <w:pPr>
        <w:rPr>
          <w:b/>
          <w:bCs/>
          <w:sz w:val="28"/>
          <w:szCs w:val="28"/>
        </w:rPr>
      </w:pPr>
      <w:r w:rsidRPr="0043071B">
        <w:rPr>
          <w:b/>
          <w:bCs/>
          <w:sz w:val="28"/>
          <w:szCs w:val="28"/>
        </w:rPr>
        <w:t xml:space="preserve">2. </w:t>
      </w:r>
      <w:r w:rsidR="0043071B">
        <w:rPr>
          <w:b/>
          <w:bCs/>
          <w:sz w:val="28"/>
          <w:szCs w:val="28"/>
        </w:rPr>
        <w:t>Literature Review</w:t>
      </w:r>
    </w:p>
    <w:p w14:paraId="39CBD884" w14:textId="5203B4BE" w:rsidR="00A355E5" w:rsidRPr="00A355E5" w:rsidRDefault="00454BDE" w:rsidP="00A355E5">
      <w:r w:rsidRPr="00454BDE">
        <w:t>Predictive forecasting has a long history and has applications in many areas such as economics, energy systems, climate science, and retail. It has been used in these fields for a long time, with each of these fields forecasting in a way that best fit the science of the time. The evolution of forecasting in these fields also demonstrates the need for forecasting in a way that is complex nonlinear, has many different variables, and is uncertain. This will include an overview of the traditional models, as well as contemporary ML and DL techniques, hybrid and ensemble methods, a review of the literature, and the gaps in the literature that has motivated the current research.</w:t>
      </w:r>
    </w:p>
    <w:p w14:paraId="5C3E1824" w14:textId="77777777" w:rsidR="00A355E5" w:rsidRPr="0043071B" w:rsidRDefault="00A355E5" w:rsidP="00A355E5">
      <w:pPr>
        <w:rPr>
          <w:b/>
          <w:bCs/>
          <w:sz w:val="26"/>
          <w:szCs w:val="26"/>
        </w:rPr>
      </w:pPr>
      <w:r w:rsidRPr="0043071B">
        <w:rPr>
          <w:b/>
          <w:bCs/>
          <w:sz w:val="26"/>
          <w:szCs w:val="26"/>
        </w:rPr>
        <w:t>2.1 Conventional Time Series Models</w:t>
      </w:r>
    </w:p>
    <w:p w14:paraId="791C1DE4" w14:textId="77777777" w:rsidR="009677C8" w:rsidRDefault="009677C8" w:rsidP="00557887">
      <w:pPr>
        <w:spacing w:after="0" w:line="240" w:lineRule="auto"/>
      </w:pPr>
      <w:r w:rsidRPr="009677C8">
        <w:t>Original time-series research uses models from time-series analysis, predominantly ARIMA, SARIMA, ETS, Holt-Winters, VAR, GARCH, etc.</w:t>
      </w:r>
    </w:p>
    <w:p w14:paraId="767B39C1" w14:textId="77777777" w:rsidR="009677C8" w:rsidRDefault="009677C8" w:rsidP="00557887">
      <w:pPr>
        <w:spacing w:after="0" w:line="240" w:lineRule="auto"/>
      </w:pPr>
      <w:r w:rsidRPr="009677C8">
        <w:t xml:space="preserve"> ARIMA and SARIMA models</w:t>
      </w:r>
      <w:r>
        <w:t xml:space="preserve"> </w:t>
      </w:r>
      <w:r w:rsidRPr="00402316">
        <w:t xml:space="preserve">(Box &amp; Jenkins, 1970) </w:t>
      </w:r>
      <w:r w:rsidRPr="009677C8">
        <w:t xml:space="preserve"> are some of the most commonly used models due to their interpretability and low theoretical cost, but they struggle with nonlinearities, complicated seasonality, and irregular demand (which is often the case with retail and inventory datasets). </w:t>
      </w:r>
    </w:p>
    <w:p w14:paraId="73B8F053" w14:textId="77777777" w:rsidR="009677C8" w:rsidRDefault="009677C8" w:rsidP="00557887">
      <w:pPr>
        <w:spacing w:after="0" w:line="240" w:lineRule="auto"/>
      </w:pPr>
      <w:r w:rsidRPr="009677C8">
        <w:t xml:space="preserve">Exponential Smoothing (ETS) </w:t>
      </w:r>
      <w:r w:rsidRPr="00402316">
        <w:t xml:space="preserve">by Hyndman et al. (2008) </w:t>
      </w:r>
      <w:r w:rsidRPr="009677C8">
        <w:t>is adequate for series characterized with definite trends and seasonality, but) hierarchical dependencies and multiple exogenous variables.</w:t>
      </w:r>
    </w:p>
    <w:p w14:paraId="7CA12738" w14:textId="77777777" w:rsidR="009677C8" w:rsidRDefault="009677C8" w:rsidP="00557887">
      <w:pPr>
        <w:spacing w:after="0" w:line="240" w:lineRule="auto"/>
      </w:pPr>
      <w:r w:rsidRPr="009677C8">
        <w:t xml:space="preserve"> VAR is used to model interdependencies of multiple time series, but is is not scalable</w:t>
      </w:r>
      <w:r>
        <w:t xml:space="preserve"> </w:t>
      </w:r>
      <w:r w:rsidRPr="00402316">
        <w:t>(Lütkepohl, 2005)</w:t>
      </w:r>
      <w:r w:rsidRPr="009677C8">
        <w:t>.</w:t>
      </w:r>
    </w:p>
    <w:p w14:paraId="680DDD28" w14:textId="1D66E64C" w:rsidR="00402316" w:rsidRPr="00F667E7" w:rsidRDefault="009677C8" w:rsidP="00557887">
      <w:pPr>
        <w:spacing w:after="0" w:line="240" w:lineRule="auto"/>
      </w:pPr>
      <w:r w:rsidRPr="009677C8">
        <w:t xml:space="preserve"> GARCH-type models work well for volatility clustering, which is common in finance, </w:t>
      </w:r>
      <w:r w:rsidRPr="00402316">
        <w:t>Engle (1982),</w:t>
      </w:r>
      <w:r>
        <w:t xml:space="preserve"> </w:t>
      </w:r>
      <w:r w:rsidRPr="009677C8">
        <w:t>but due to the assumptions surrounding the distribution and the low frequency events, they are not suitable to predicting inventory demand or stock-outs.</w:t>
      </w:r>
      <w:r w:rsidR="00402316" w:rsidRPr="00402316">
        <w:br/>
        <w:t>Overall, classical models are useful baselines but result in limited performance in large-scale, high-frequency, nonlinear demand settings, such as retail.</w:t>
      </w:r>
    </w:p>
    <w:p w14:paraId="00758851" w14:textId="749C4000" w:rsidR="00A355E5" w:rsidRPr="00A355E5" w:rsidRDefault="00A355E5" w:rsidP="00A355E5"/>
    <w:p w14:paraId="37FB29FF" w14:textId="77777777" w:rsidR="00A355E5" w:rsidRPr="0043071B" w:rsidRDefault="00A355E5" w:rsidP="00A355E5">
      <w:pPr>
        <w:rPr>
          <w:b/>
          <w:bCs/>
          <w:sz w:val="26"/>
          <w:szCs w:val="26"/>
        </w:rPr>
      </w:pPr>
      <w:r w:rsidRPr="0043071B">
        <w:rPr>
          <w:b/>
          <w:bCs/>
          <w:sz w:val="26"/>
          <w:szCs w:val="26"/>
        </w:rPr>
        <w:t>2.2 Machine Learning Methods</w:t>
      </w:r>
    </w:p>
    <w:p w14:paraId="3C2B563E" w14:textId="60A2F63A" w:rsidR="00402316" w:rsidRPr="00A355E5" w:rsidRDefault="00402316" w:rsidP="00402316">
      <w:r w:rsidRPr="00402316">
        <w:t>Machine learning methods introduce flexibility by learning nonlinear relationships directly from data.</w:t>
      </w:r>
      <w:r w:rsidRPr="00402316">
        <w:br/>
        <w:t xml:space="preserve">• Random Forests and Gradient Boosting Machines (Breiman, 2001; Friedman, 2001) can capture complex interactions but </w:t>
      </w:r>
      <w:r w:rsidR="009677C8">
        <w:t xml:space="preserve">they </w:t>
      </w:r>
      <w:r w:rsidRPr="00402316">
        <w:t xml:space="preserve">ignore autocorrelation unless time-lag features are manually </w:t>
      </w:r>
      <w:r w:rsidR="009677C8">
        <w:t xml:space="preserve">feature </w:t>
      </w:r>
      <w:r w:rsidRPr="00402316">
        <w:t>engineered.</w:t>
      </w:r>
      <w:r w:rsidRPr="00402316">
        <w:br/>
        <w:t xml:space="preserve">• XGBoost and LightGBM (Chen &amp; Guestrin, 2016; Ke et al., 2017) often show better performance than classical models because they </w:t>
      </w:r>
      <w:r w:rsidR="009677C8">
        <w:t xml:space="preserve">can </w:t>
      </w:r>
      <w:r w:rsidRPr="00402316">
        <w:t>handle nonlinearities, missing values, and categorical predictors.</w:t>
      </w:r>
      <w:r w:rsidRPr="00402316">
        <w:br/>
        <w:t>However, ML models are not inherently temporal; lag creation, rolling windows, and feature engineering are required. This gets challenging at scale with thousands of store-product combinations, as in FreshRetailNet-50K</w:t>
      </w:r>
      <w:r w:rsidR="009677C8">
        <w:t xml:space="preserve"> data</w:t>
      </w:r>
      <w:r w:rsidRPr="00402316">
        <w:t>.</w:t>
      </w:r>
    </w:p>
    <w:p w14:paraId="085B65D0" w14:textId="60B2CAED" w:rsidR="00402316" w:rsidRPr="00CD4E38" w:rsidRDefault="00A355E5" w:rsidP="00CD4E38">
      <w:pPr>
        <w:rPr>
          <w:b/>
          <w:bCs/>
          <w:sz w:val="26"/>
          <w:szCs w:val="26"/>
        </w:rPr>
      </w:pPr>
      <w:r w:rsidRPr="00CD4E38">
        <w:rPr>
          <w:b/>
          <w:bCs/>
          <w:sz w:val="26"/>
          <w:szCs w:val="26"/>
        </w:rPr>
        <w:lastRenderedPageBreak/>
        <w:t>Deep Learning Models for Time Series</w:t>
      </w:r>
    </w:p>
    <w:p w14:paraId="7C4832B6" w14:textId="77777777" w:rsidR="00987BDF" w:rsidRDefault="00987BDF" w:rsidP="00402316">
      <w:r w:rsidRPr="00987BDF">
        <w:t xml:space="preserve">The ability to learn patterns hierarchically and in an end-to-end fashion has made deep neural sequence models the go-to models for time series forecasting. </w:t>
      </w:r>
    </w:p>
    <w:p w14:paraId="20FD1F74" w14:textId="45FCCAB7" w:rsidR="00987BDF" w:rsidRDefault="00402316" w:rsidP="00402316">
      <w:r w:rsidRPr="00402316">
        <w:rPr>
          <w:b/>
          <w:bCs/>
        </w:rPr>
        <w:t>RNN-based Models: LSTM and GRU</w:t>
      </w:r>
      <w:r w:rsidRPr="00402316">
        <w:br/>
      </w:r>
      <w:r w:rsidR="00987BDF" w:rsidRPr="00987BDF">
        <w:t>Long Short Term Memory</w:t>
      </w:r>
      <w:r w:rsidR="00987BDF">
        <w:t xml:space="preserve"> b</w:t>
      </w:r>
      <w:r w:rsidR="00987BDF" w:rsidRPr="00402316">
        <w:t xml:space="preserve">y Hochreiter &amp; Schmidhuber (1997) ) and GRUs by Cho et al. (2014) </w:t>
      </w:r>
      <w:r w:rsidR="00987BDF" w:rsidRPr="00987BDF">
        <w:t xml:space="preserve"> models capture long-range dependencies by using gated mechanisms. They are used frequently in forecasting demand</w:t>
      </w:r>
      <w:r w:rsidR="00987BDF">
        <w:t xml:space="preserve"> </w:t>
      </w:r>
      <w:r w:rsidR="00987BDF" w:rsidRPr="00402316">
        <w:t>according to Fischer and Krauss (2018)</w:t>
      </w:r>
      <w:r w:rsidR="00987BDF" w:rsidRPr="00987BDF">
        <w:t xml:space="preserve">. However, this needs large datasets, substantial tuning and long seasonalities. </w:t>
      </w:r>
    </w:p>
    <w:p w14:paraId="367820F6" w14:textId="35B2CC53" w:rsidR="00987BDF" w:rsidRDefault="00402316" w:rsidP="00402316">
      <w:pPr>
        <w:pStyle w:val="NormalWeb"/>
        <w:rPr>
          <w:rFonts w:asciiTheme="minorHAnsi" w:eastAsiaTheme="minorHAnsi" w:hAnsiTheme="minorHAnsi" w:cstheme="minorBidi"/>
          <w:kern w:val="2"/>
          <w:lang w:eastAsia="en-US"/>
          <w14:ligatures w14:val="standardContextual"/>
        </w:rPr>
      </w:pPr>
      <w:r w:rsidRPr="00402316">
        <w:rPr>
          <w:rFonts w:asciiTheme="minorHAnsi" w:eastAsiaTheme="minorHAnsi" w:hAnsiTheme="minorHAnsi" w:cstheme="minorBidi"/>
          <w:b/>
          <w:bCs/>
          <w:kern w:val="2"/>
          <w:lang w:eastAsia="en-US"/>
          <w14:ligatures w14:val="standardContextual"/>
        </w:rPr>
        <w:t>Temporal Convolutional Models</w:t>
      </w:r>
      <w:r w:rsidRPr="00402316">
        <w:rPr>
          <w:rFonts w:asciiTheme="minorHAnsi" w:eastAsiaTheme="minorHAnsi" w:hAnsiTheme="minorHAnsi" w:cstheme="minorBidi"/>
          <w:kern w:val="2"/>
          <w:lang w:eastAsia="en-US"/>
          <w14:ligatures w14:val="standardContextual"/>
        </w:rPr>
        <w:br/>
      </w:r>
      <w:r w:rsidR="00987BDF" w:rsidRPr="00987BDF">
        <w:rPr>
          <w:rFonts w:asciiTheme="minorHAnsi" w:eastAsiaTheme="minorHAnsi" w:hAnsiTheme="minorHAnsi" w:cstheme="minorBidi"/>
          <w:kern w:val="2"/>
          <w:lang w:eastAsia="en-US"/>
          <w14:ligatures w14:val="standardContextual"/>
        </w:rPr>
        <w:t xml:space="preserve">Recent models of convolutions such as </w:t>
      </w:r>
      <w:r w:rsidR="00987BDF" w:rsidRPr="00402316">
        <w:rPr>
          <w:rFonts w:asciiTheme="minorHAnsi" w:eastAsiaTheme="minorHAnsi" w:hAnsiTheme="minorHAnsi" w:cstheme="minorBidi"/>
          <w:kern w:val="2"/>
          <w:lang w:eastAsia="en-US"/>
          <w14:ligatures w14:val="standardContextual"/>
        </w:rPr>
        <w:t xml:space="preserve">WaveNet by Oord et al. (2016) and TCN by Bai et al. (2018), </w:t>
      </w:r>
      <w:r w:rsidR="00987BDF" w:rsidRPr="00987BDF">
        <w:rPr>
          <w:rFonts w:asciiTheme="minorHAnsi" w:eastAsiaTheme="minorHAnsi" w:hAnsiTheme="minorHAnsi" w:cstheme="minorBidi"/>
          <w:kern w:val="2"/>
          <w:lang w:eastAsia="en-US"/>
          <w14:ligatures w14:val="standardContextual"/>
        </w:rPr>
        <w:t xml:space="preserve"> are able to learn with greater scalability and allow parallel computations than in RNN’s based on their receptive fields.</w:t>
      </w:r>
    </w:p>
    <w:p w14:paraId="36178F94" w14:textId="77777777" w:rsidR="00402316" w:rsidRPr="00402316" w:rsidRDefault="00402316" w:rsidP="00402316">
      <w:pPr>
        <w:pStyle w:val="NormalWeb"/>
        <w:rPr>
          <w:rFonts w:asciiTheme="minorHAnsi" w:eastAsiaTheme="minorHAnsi" w:hAnsiTheme="minorHAnsi" w:cstheme="minorBidi"/>
          <w:kern w:val="2"/>
          <w:lang w:eastAsia="en-US"/>
          <w14:ligatures w14:val="standardContextual"/>
        </w:rPr>
      </w:pPr>
      <w:r w:rsidRPr="00402316">
        <w:rPr>
          <w:rFonts w:asciiTheme="minorHAnsi" w:eastAsiaTheme="minorHAnsi" w:hAnsiTheme="minorHAnsi" w:cstheme="minorBidi"/>
          <w:b/>
          <w:bCs/>
          <w:kern w:val="2"/>
          <w:lang w:eastAsia="en-US"/>
          <w14:ligatures w14:val="standardContextual"/>
        </w:rPr>
        <w:t>Attention and Transformer-Based Models</w:t>
      </w:r>
      <w:r w:rsidRPr="00402316">
        <w:rPr>
          <w:rFonts w:asciiTheme="minorHAnsi" w:eastAsiaTheme="minorHAnsi" w:hAnsiTheme="minorHAnsi" w:cstheme="minorBidi"/>
          <w:kern w:val="2"/>
          <w:lang w:eastAsia="en-US"/>
          <w14:ligatures w14:val="standardContextual"/>
        </w:rPr>
        <w:br/>
        <w:t>Transformers (Vaswani et al., 2017) introduce self-attention mechanisms that capture global dependencies.</w:t>
      </w:r>
      <w:r w:rsidRPr="00402316">
        <w:rPr>
          <w:rFonts w:asciiTheme="minorHAnsi" w:eastAsiaTheme="minorHAnsi" w:hAnsiTheme="minorHAnsi" w:cstheme="minorBidi"/>
          <w:kern w:val="2"/>
          <w:lang w:eastAsia="en-US"/>
          <w14:ligatures w14:val="standardContextual"/>
        </w:rPr>
        <w:br/>
        <w:t>• Temporal Fusion Transformer, TFT, Lim &amp; Zohren (2021), merges attention with gating and static covariates to reach the state-of-the-art performance on multi-horizon forecasting.</w:t>
      </w:r>
      <w:r w:rsidRPr="00402316">
        <w:rPr>
          <w:rFonts w:asciiTheme="minorHAnsi" w:eastAsiaTheme="minorHAnsi" w:hAnsiTheme="minorHAnsi" w:cstheme="minorBidi"/>
          <w:kern w:val="2"/>
          <w:lang w:eastAsia="en-US"/>
          <w14:ligatures w14:val="standardContextual"/>
        </w:rPr>
        <w:br/>
        <w:t>• It typically requires very large datasets, high computational resources, and careful regularization to prevent overfitting.</w:t>
      </w:r>
    </w:p>
    <w:p w14:paraId="40EBE0FB" w14:textId="77777777" w:rsidR="00402316" w:rsidRPr="00402316" w:rsidRDefault="00402316" w:rsidP="00402316">
      <w:pPr>
        <w:pStyle w:val="NormalWeb"/>
        <w:rPr>
          <w:rFonts w:asciiTheme="minorHAnsi" w:eastAsiaTheme="minorHAnsi" w:hAnsiTheme="minorHAnsi" w:cstheme="minorBidi"/>
          <w:kern w:val="2"/>
          <w:lang w:eastAsia="en-US"/>
          <w14:ligatures w14:val="standardContextual"/>
        </w:rPr>
      </w:pPr>
      <w:r w:rsidRPr="00402316">
        <w:rPr>
          <w:rFonts w:asciiTheme="minorHAnsi" w:eastAsiaTheme="minorHAnsi" w:hAnsiTheme="minorHAnsi" w:cstheme="minorBidi"/>
          <w:b/>
          <w:bCs/>
          <w:kern w:val="2"/>
          <w:lang w:eastAsia="en-US"/>
          <w14:ligatures w14:val="standardContextual"/>
        </w:rPr>
        <w:t>DeepAR and Probabilistic Models</w:t>
      </w:r>
      <w:r w:rsidRPr="00402316">
        <w:rPr>
          <w:rFonts w:asciiTheme="minorHAnsi" w:eastAsiaTheme="minorHAnsi" w:hAnsiTheme="minorHAnsi" w:cstheme="minorBidi"/>
          <w:kern w:val="2"/>
          <w:lang w:eastAsia="en-US"/>
          <w14:ligatures w14:val="standardContextual"/>
        </w:rPr>
        <w:br/>
        <w:t>An important contribution to retail forecasting came from Salinas et al. (2019) with DeepAR, an autoregressive recurrent neural network for probabilistic forecasting at scale.</w:t>
      </w:r>
      <w:r w:rsidRPr="00402316">
        <w:rPr>
          <w:rFonts w:asciiTheme="minorHAnsi" w:eastAsiaTheme="minorHAnsi" w:hAnsiTheme="minorHAnsi" w:cstheme="minorBidi"/>
          <w:kern w:val="2"/>
          <w:lang w:eastAsia="en-US"/>
          <w14:ligatures w14:val="standardContextual"/>
        </w:rPr>
        <w:br/>
        <w:t>• DeepAR targets large cross-sectional data and shared patterns across related time series, making it particularly apt in retail environments with many SKUs.</w:t>
      </w:r>
      <w:r w:rsidRPr="00402316">
        <w:rPr>
          <w:rFonts w:asciiTheme="minorHAnsi" w:eastAsiaTheme="minorHAnsi" w:hAnsiTheme="minorHAnsi" w:cstheme="minorBidi"/>
          <w:kern w:val="2"/>
          <w:lang w:eastAsia="en-US"/>
          <w14:ligatures w14:val="standardContextual"/>
        </w:rPr>
        <w:br/>
        <w:t>• Yet, it assumes certain likelihood families and may underperform when series show weak inter-series correlations.</w:t>
      </w:r>
    </w:p>
    <w:p w14:paraId="4B3279F7" w14:textId="313C7B07" w:rsidR="00402316" w:rsidRPr="00402316" w:rsidRDefault="00402316" w:rsidP="00402316">
      <w:pPr>
        <w:pStyle w:val="NormalWeb"/>
        <w:rPr>
          <w:rFonts w:asciiTheme="minorHAnsi" w:eastAsiaTheme="minorHAnsi" w:hAnsiTheme="minorHAnsi" w:cstheme="minorBidi"/>
          <w:kern w:val="2"/>
          <w:lang w:eastAsia="en-US"/>
          <w14:ligatures w14:val="standardContextual"/>
        </w:rPr>
      </w:pPr>
      <w:r w:rsidRPr="00402316">
        <w:rPr>
          <w:rFonts w:asciiTheme="minorHAnsi" w:eastAsiaTheme="minorHAnsi" w:hAnsiTheme="minorHAnsi" w:cstheme="minorBidi"/>
          <w:b/>
          <w:bCs/>
          <w:kern w:val="2"/>
          <w:lang w:eastAsia="en-US"/>
          <w14:ligatures w14:val="standardContextual"/>
        </w:rPr>
        <w:t>N-BEATS and Modern Deep Global Models</w:t>
      </w:r>
      <w:r w:rsidRPr="00402316">
        <w:rPr>
          <w:rFonts w:asciiTheme="minorHAnsi" w:eastAsiaTheme="minorHAnsi" w:hAnsiTheme="minorHAnsi" w:cstheme="minorBidi"/>
          <w:kern w:val="2"/>
          <w:lang w:eastAsia="en-US"/>
          <w14:ligatures w14:val="standardContextual"/>
        </w:rPr>
        <w:br/>
        <w:t>The work of N-BEATS from Oreshkin et al. (2020) illustrated that a fully-connected deep network architecture, composed of backward and forward residual stacks, outperforms both classical and RNN-based models in several benchmarks without relying on either seasonality decomposition or recurrent layers.</w:t>
      </w:r>
      <w:r w:rsidRPr="00402316">
        <w:rPr>
          <w:rFonts w:asciiTheme="minorHAnsi" w:eastAsiaTheme="minorHAnsi" w:hAnsiTheme="minorHAnsi" w:cstheme="minorBidi"/>
          <w:kern w:val="2"/>
          <w:lang w:eastAsia="en-US"/>
          <w14:ligatures w14:val="standardContextual"/>
        </w:rPr>
        <w:br/>
        <w:t>• Its interpretability and global-training capability make it suitable for large retail datasets like FreshRetailNet-50K.</w:t>
      </w:r>
    </w:p>
    <w:p w14:paraId="623FA899" w14:textId="77777777" w:rsidR="00F667E7" w:rsidRPr="00D21A00" w:rsidRDefault="00F667E7" w:rsidP="00F667E7">
      <w:pPr>
        <w:rPr>
          <w:b/>
          <w:bCs/>
          <w:sz w:val="26"/>
          <w:szCs w:val="26"/>
        </w:rPr>
      </w:pPr>
      <w:r w:rsidRPr="00D21A00">
        <w:rPr>
          <w:b/>
          <w:bCs/>
          <w:sz w:val="26"/>
          <w:szCs w:val="26"/>
        </w:rPr>
        <w:t>2.4 Hybrid and Ensemble Approaches</w:t>
      </w:r>
    </w:p>
    <w:p w14:paraId="2173ADB8" w14:textId="77777777" w:rsidR="00987BDF" w:rsidRDefault="00987BDF" w:rsidP="00A355E5">
      <w:r w:rsidRPr="00987BDF">
        <w:t>Hybrid models aim to merge the advantages of different families of models.</w:t>
      </w:r>
    </w:p>
    <w:p w14:paraId="78C2DEE5" w14:textId="77777777" w:rsidR="00987BDF" w:rsidRDefault="00987BDF" w:rsidP="00A355E5">
      <w:r w:rsidRPr="00987BDF">
        <w:t xml:space="preserve"> • ARIMA+ML/NN </w:t>
      </w:r>
      <w:r w:rsidRPr="00402316">
        <w:t xml:space="preserve">hybrids (Zhang, 2003) </w:t>
      </w:r>
      <w:r w:rsidRPr="00987BDF">
        <w:t xml:space="preserve"> take advantage of the linear and the nonlinear. </w:t>
      </w:r>
    </w:p>
    <w:p w14:paraId="54BFA210" w14:textId="77777777" w:rsidR="00987BDF" w:rsidRDefault="00987BDF" w:rsidP="00A355E5">
      <w:r w:rsidRPr="00987BDF">
        <w:lastRenderedPageBreak/>
        <w:t>• Recent research shows ensembles of global deep models and decision tree models outperform single architectures</w:t>
      </w:r>
      <w:r>
        <w:t xml:space="preserve"> </w:t>
      </w:r>
      <w:r w:rsidRPr="00402316">
        <w:t>(Montero-Manso et al., 2020)</w:t>
      </w:r>
      <w:r w:rsidRPr="00987BDF">
        <w:t>.</w:t>
      </w:r>
    </w:p>
    <w:p w14:paraId="7F044FB1" w14:textId="77777777" w:rsidR="00987BDF" w:rsidRDefault="00987BDF" w:rsidP="00A355E5">
      <w:r w:rsidRPr="00987BDF">
        <w:t xml:space="preserve"> • Most studies in retail forecasting combine probabilistic DeepAR-type models and gradient boosting learners to capture covariates and enrich features. </w:t>
      </w:r>
    </w:p>
    <w:p w14:paraId="22B10B65" w14:textId="77777777" w:rsidR="00987BDF" w:rsidRDefault="00987BDF" w:rsidP="00A355E5">
      <w:r w:rsidRPr="00987BDF">
        <w:t xml:space="preserve">CatBoost </w:t>
      </w:r>
      <w:r w:rsidRPr="00402316">
        <w:t xml:space="preserve">by Prokhorenkova et al. (2018) </w:t>
      </w:r>
      <w:r w:rsidRPr="00987BDF">
        <w:t xml:space="preserve">is often applied as a feature generator or a stockout classifier before the cleaned/imputed time series are sent to the deep forecasting models due to its impressive capabilities with high dimensionality, particularly with categorical and noisy features. </w:t>
      </w:r>
    </w:p>
    <w:p w14:paraId="1619BA51" w14:textId="0DF9B86F" w:rsidR="00A355E5" w:rsidRPr="00987BDF" w:rsidRDefault="00987BDF" w:rsidP="00A355E5">
      <w:r w:rsidRPr="00987BDF">
        <w:t xml:space="preserve">The application of hybrid modelling is growing in stockout-aware forecasting as the absence of data is not random and can distort the demand signals. ML imputation </w:t>
      </w:r>
      <w:r w:rsidRPr="00402316">
        <w:t xml:space="preserve">(e.g., CatBoost), </w:t>
      </w:r>
      <w:r w:rsidRPr="00987BDF">
        <w:t xml:space="preserve">followed by forecasting with deep learning </w:t>
      </w:r>
      <w:r w:rsidRPr="00402316">
        <w:t xml:space="preserve">(e.g., N-BEATS, TFT), </w:t>
      </w:r>
      <w:r w:rsidRPr="00987BDF">
        <w:t>is in line with the latest trends in the industry.</w:t>
      </w:r>
    </w:p>
    <w:p w14:paraId="740D6B85" w14:textId="77777777" w:rsidR="00A355E5" w:rsidRPr="00D21A00" w:rsidRDefault="00A355E5" w:rsidP="00A355E5">
      <w:pPr>
        <w:rPr>
          <w:b/>
          <w:bCs/>
          <w:sz w:val="26"/>
          <w:szCs w:val="26"/>
        </w:rPr>
      </w:pPr>
      <w:r w:rsidRPr="00D21A00">
        <w:rPr>
          <w:b/>
          <w:bCs/>
          <w:sz w:val="26"/>
          <w:szCs w:val="26"/>
        </w:rPr>
        <w:t>2.5 Comparative Studies</w:t>
      </w:r>
    </w:p>
    <w:p w14:paraId="523B9714" w14:textId="402527A8" w:rsidR="00A355E5" w:rsidRPr="00A355E5" w:rsidRDefault="00987BDF" w:rsidP="00A355E5">
      <w:r>
        <w:t>According to Comparative studies, i</w:t>
      </w:r>
      <w:r w:rsidRPr="00987BDF">
        <w:t>t does not seem like there is one single best model to use across the board. In the case of low-noise stationary series, ARIMA is a good model to use. However, in other situation like when there are many covariates, ML models are better. On the other hand, when there are large cross-sections and long histories, DL models are the best. There do seem to be an increasing number of benchmarks, though, that highlight the need to use explanatory variables, non-linearity, and other erratic data such as missing values and stockouts. So far, most of the case studies do not consider stockout demand as a censor, and neither do they consider short series global mode</w:t>
      </w:r>
      <w:r>
        <w:t>l</w:t>
      </w:r>
      <w:r w:rsidRPr="00987BDF">
        <w:t>ling. These have come to be the two central parts of the work being presented.</w:t>
      </w:r>
    </w:p>
    <w:p w14:paraId="531FC018" w14:textId="77777777" w:rsidR="00A355E5" w:rsidRPr="00D21A00" w:rsidRDefault="00A355E5" w:rsidP="00A355E5">
      <w:pPr>
        <w:rPr>
          <w:b/>
          <w:bCs/>
          <w:sz w:val="26"/>
          <w:szCs w:val="26"/>
        </w:rPr>
      </w:pPr>
      <w:r w:rsidRPr="00D21A00">
        <w:rPr>
          <w:b/>
          <w:bCs/>
          <w:sz w:val="26"/>
          <w:szCs w:val="26"/>
        </w:rPr>
        <w:t>2.6 Identified Gaps</w:t>
      </w:r>
    </w:p>
    <w:p w14:paraId="4585B990" w14:textId="77777777" w:rsidR="00402316" w:rsidRPr="00402316" w:rsidRDefault="00402316" w:rsidP="00402316">
      <w:r w:rsidRPr="00402316">
        <w:t>The literature reveals several persistent gaps:</w:t>
      </w:r>
    </w:p>
    <w:p w14:paraId="006CF64D" w14:textId="44611A45" w:rsidR="00557887" w:rsidRDefault="00402316" w:rsidP="00557887">
      <w:pPr>
        <w:numPr>
          <w:ilvl w:val="0"/>
          <w:numId w:val="4"/>
        </w:numPr>
      </w:pPr>
      <w:r w:rsidRPr="00402316">
        <w:t>Stockout-induced censored demand is rarely discussed.</w:t>
      </w:r>
      <w:r w:rsidRPr="00402316">
        <w:br/>
        <w:t>Most forecasting studies assume full availability, and few of them incorporate explicit stockout labels or latent demand imputation.</w:t>
      </w:r>
    </w:p>
    <w:p w14:paraId="26BA3A09" w14:textId="7B227436" w:rsidR="000B3759" w:rsidRPr="00402316" w:rsidRDefault="00402316" w:rsidP="00D01555">
      <w:pPr>
        <w:numPr>
          <w:ilvl w:val="0"/>
          <w:numId w:val="4"/>
        </w:numPr>
      </w:pPr>
      <w:r w:rsidRPr="00402316">
        <w:t>While local univariate models are dominant in the literature, global models have advantages on many real-world retail data sets with short sequences.</w:t>
      </w:r>
    </w:p>
    <w:p w14:paraId="71F9B9A6" w14:textId="77777777" w:rsidR="00402316" w:rsidRPr="00402316" w:rsidRDefault="00402316">
      <w:pPr>
        <w:numPr>
          <w:ilvl w:val="0"/>
          <w:numId w:val="4"/>
        </w:numPr>
      </w:pPr>
      <w:r w:rsidRPr="00402316">
        <w:t>Limited inclusion of multivariate covariates like weather, holidays, and product/store metadata, although these covariates have a great influence on demand.</w:t>
      </w:r>
    </w:p>
    <w:p w14:paraId="1453FBA9" w14:textId="77777777" w:rsidR="00402316" w:rsidRPr="00402316" w:rsidRDefault="00402316">
      <w:pPr>
        <w:numPr>
          <w:ilvl w:val="0"/>
          <w:numId w:val="4"/>
        </w:numPr>
      </w:pPr>
      <w:r w:rsidRPr="00402316">
        <w:lastRenderedPageBreak/>
        <w:t>Uncertainty quantification is underdeveloped.</w:t>
      </w:r>
      <w:r w:rsidRPr="00402316">
        <w:br/>
        <w:t>Most forecasting studies report point predictions; the interval methods, including conformal prediction, are rarely applied.</w:t>
      </w:r>
    </w:p>
    <w:p w14:paraId="74EA3AAA" w14:textId="77777777" w:rsidR="00402316" w:rsidRPr="00402316" w:rsidRDefault="00402316">
      <w:pPr>
        <w:numPr>
          <w:ilvl w:val="0"/>
          <w:numId w:val="4"/>
        </w:numPr>
      </w:pPr>
      <w:r w:rsidRPr="00402316">
        <w:t>Very few studies focus on operational applicability, integrating stockout handling, global modelling, and interval forecasting into a unified pipeline.</w:t>
      </w:r>
    </w:p>
    <w:p w14:paraId="29308757" w14:textId="3BE2F023" w:rsidR="00F667E7" w:rsidRPr="00A355E5" w:rsidRDefault="00402316" w:rsidP="00A355E5">
      <w:r w:rsidRPr="00402316">
        <w:t>This motivates the current study that combines stockout-aware imputation, global multivariate forecasting, and uncertainty quantification in a single practical framework.</w:t>
      </w:r>
    </w:p>
    <w:p w14:paraId="23EA85C8" w14:textId="1565D896" w:rsidR="00F667E7" w:rsidRPr="000B3759" w:rsidRDefault="00F667E7" w:rsidP="00AF6DE4">
      <w:pPr>
        <w:rPr>
          <w:b/>
          <w:bCs/>
          <w:sz w:val="26"/>
          <w:szCs w:val="26"/>
        </w:rPr>
      </w:pPr>
      <w:r w:rsidRPr="000B3759">
        <w:rPr>
          <w:b/>
          <w:bCs/>
          <w:sz w:val="26"/>
          <w:szCs w:val="26"/>
        </w:rPr>
        <w:t>2.7  Table: Summary of Key Prior Studies in Time Series Forecasting</w:t>
      </w:r>
    </w:p>
    <w:p w14:paraId="7D976396" w14:textId="0169BA39" w:rsidR="00D21A00" w:rsidRPr="005974D3" w:rsidRDefault="00D21A00" w:rsidP="00D21A00">
      <w:pPr>
        <w:pStyle w:val="BodyText"/>
        <w:jc w:val="center"/>
        <w:rPr>
          <w:rFonts w:ascii="Aptos" w:hAnsi="Aptos" w:cs="Aptos Serif"/>
        </w:rPr>
      </w:pPr>
      <w:r w:rsidRPr="005974D3">
        <w:rPr>
          <w:rFonts w:ascii="Aptos" w:hAnsi="Aptos" w:cs="Aptos Serif"/>
          <w:w w:val="105"/>
        </w:rPr>
        <w:t>Table</w:t>
      </w:r>
      <w:r w:rsidRPr="005974D3">
        <w:rPr>
          <w:rFonts w:ascii="Aptos" w:hAnsi="Aptos" w:cs="Aptos Serif"/>
          <w:spacing w:val="18"/>
          <w:w w:val="105"/>
        </w:rPr>
        <w:t xml:space="preserve"> </w:t>
      </w:r>
      <w:r w:rsidRPr="005974D3">
        <w:rPr>
          <w:rFonts w:ascii="Aptos" w:hAnsi="Aptos" w:cs="Aptos Serif"/>
          <w:w w:val="105"/>
        </w:rPr>
        <w:t>1:</w:t>
      </w:r>
      <w:r w:rsidRPr="005974D3">
        <w:rPr>
          <w:rFonts w:ascii="Aptos" w:hAnsi="Aptos" w:cs="Aptos Serif"/>
          <w:spacing w:val="51"/>
          <w:w w:val="105"/>
        </w:rPr>
        <w:t xml:space="preserve"> </w:t>
      </w:r>
      <w:r w:rsidRPr="005974D3">
        <w:rPr>
          <w:rFonts w:ascii="Aptos" w:hAnsi="Aptos" w:cs="Aptos Serif"/>
          <w:w w:val="105"/>
        </w:rPr>
        <w:t>Summary</w:t>
      </w:r>
      <w:r w:rsidRPr="005974D3">
        <w:rPr>
          <w:rFonts w:ascii="Aptos" w:hAnsi="Aptos" w:cs="Aptos Serif"/>
          <w:spacing w:val="18"/>
          <w:w w:val="105"/>
        </w:rPr>
        <w:t xml:space="preserve"> </w:t>
      </w:r>
      <w:r w:rsidRPr="005974D3">
        <w:rPr>
          <w:rFonts w:ascii="Aptos" w:hAnsi="Aptos" w:cs="Aptos Serif"/>
          <w:w w:val="105"/>
        </w:rPr>
        <w:t>of</w:t>
      </w:r>
      <w:r w:rsidRPr="005974D3">
        <w:rPr>
          <w:rFonts w:ascii="Aptos" w:hAnsi="Aptos" w:cs="Aptos Serif"/>
          <w:spacing w:val="19"/>
          <w:w w:val="105"/>
        </w:rPr>
        <w:t xml:space="preserve"> </w:t>
      </w:r>
      <w:r w:rsidRPr="005974D3">
        <w:rPr>
          <w:rFonts w:ascii="Aptos" w:hAnsi="Aptos" w:cs="Aptos Serif"/>
          <w:w w:val="105"/>
        </w:rPr>
        <w:t>Key</w:t>
      </w:r>
      <w:r w:rsidRPr="005974D3">
        <w:rPr>
          <w:rFonts w:ascii="Aptos" w:hAnsi="Aptos" w:cs="Aptos Serif"/>
          <w:spacing w:val="19"/>
          <w:w w:val="105"/>
        </w:rPr>
        <w:t xml:space="preserve"> </w:t>
      </w:r>
      <w:r w:rsidRPr="005974D3">
        <w:rPr>
          <w:rFonts w:ascii="Aptos" w:hAnsi="Aptos" w:cs="Aptos Serif"/>
          <w:w w:val="105"/>
        </w:rPr>
        <w:t>Prior</w:t>
      </w:r>
      <w:r w:rsidRPr="005974D3">
        <w:rPr>
          <w:rFonts w:ascii="Aptos" w:hAnsi="Aptos" w:cs="Aptos Serif"/>
          <w:spacing w:val="19"/>
          <w:w w:val="105"/>
        </w:rPr>
        <w:t xml:space="preserve"> </w:t>
      </w:r>
      <w:r w:rsidRPr="005974D3">
        <w:rPr>
          <w:rFonts w:ascii="Aptos" w:hAnsi="Aptos" w:cs="Aptos Serif"/>
          <w:w w:val="105"/>
        </w:rPr>
        <w:t>Studies</w:t>
      </w:r>
      <w:r w:rsidRPr="005974D3">
        <w:rPr>
          <w:rFonts w:ascii="Aptos" w:hAnsi="Aptos" w:cs="Aptos Serif"/>
          <w:spacing w:val="18"/>
          <w:w w:val="105"/>
        </w:rPr>
        <w:t xml:space="preserve"> </w:t>
      </w:r>
      <w:r w:rsidRPr="005974D3">
        <w:rPr>
          <w:rFonts w:ascii="Aptos" w:hAnsi="Aptos" w:cs="Aptos Serif"/>
          <w:w w:val="105"/>
        </w:rPr>
        <w:t>in</w:t>
      </w:r>
      <w:r w:rsidRPr="005974D3">
        <w:rPr>
          <w:rFonts w:ascii="Aptos" w:hAnsi="Aptos" w:cs="Aptos Serif"/>
          <w:spacing w:val="19"/>
          <w:w w:val="105"/>
        </w:rPr>
        <w:t xml:space="preserve"> </w:t>
      </w:r>
      <w:r w:rsidRPr="005974D3">
        <w:rPr>
          <w:rFonts w:ascii="Aptos" w:hAnsi="Aptos" w:cs="Aptos Serif"/>
          <w:w w:val="105"/>
        </w:rPr>
        <w:t>Time</w:t>
      </w:r>
      <w:r w:rsidRPr="005974D3">
        <w:rPr>
          <w:rFonts w:ascii="Aptos" w:hAnsi="Aptos" w:cs="Aptos Serif"/>
          <w:spacing w:val="19"/>
          <w:w w:val="105"/>
        </w:rPr>
        <w:t xml:space="preserve"> </w:t>
      </w:r>
      <w:r w:rsidRPr="005974D3">
        <w:rPr>
          <w:rFonts w:ascii="Aptos" w:hAnsi="Aptos" w:cs="Aptos Serif"/>
          <w:w w:val="105"/>
        </w:rPr>
        <w:t>Series</w:t>
      </w:r>
      <w:r w:rsidRPr="005974D3">
        <w:rPr>
          <w:rFonts w:ascii="Aptos" w:hAnsi="Aptos" w:cs="Aptos Serif"/>
          <w:spacing w:val="19"/>
          <w:w w:val="105"/>
        </w:rPr>
        <w:t xml:space="preserve"> </w:t>
      </w:r>
      <w:r w:rsidRPr="005974D3">
        <w:rPr>
          <w:rFonts w:ascii="Aptos" w:hAnsi="Aptos" w:cs="Aptos Serif"/>
          <w:spacing w:val="-2"/>
          <w:w w:val="105"/>
        </w:rPr>
        <w:t>Forecasting</w:t>
      </w:r>
    </w:p>
    <w:p w14:paraId="4DDDF5D3" w14:textId="3233858E" w:rsidR="00D21A00" w:rsidRPr="00D21A00" w:rsidRDefault="00D21A00" w:rsidP="00D21A00">
      <w:pPr>
        <w:jc w:val="center"/>
        <w:rPr>
          <w:b/>
          <w:bCs/>
          <w:i/>
          <w:iCs/>
          <w:sz w:val="18"/>
          <w:szCs w:val="18"/>
        </w:rPr>
      </w:pP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1738"/>
        <w:gridCol w:w="1947"/>
        <w:gridCol w:w="1985"/>
        <w:gridCol w:w="2268"/>
      </w:tblGrid>
      <w:tr w:rsidR="00402316" w:rsidRPr="00F667E7" w14:paraId="1A7AD88E" w14:textId="77777777" w:rsidTr="0076769D">
        <w:trPr>
          <w:trHeight w:val="576"/>
        </w:trPr>
        <w:tc>
          <w:tcPr>
            <w:tcW w:w="1702" w:type="dxa"/>
            <w:vAlign w:val="center"/>
            <w:hideMark/>
          </w:tcPr>
          <w:p w14:paraId="199C2864"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Study / Model</w:t>
            </w:r>
          </w:p>
        </w:tc>
        <w:tc>
          <w:tcPr>
            <w:tcW w:w="1738" w:type="dxa"/>
            <w:vAlign w:val="center"/>
            <w:hideMark/>
          </w:tcPr>
          <w:p w14:paraId="16C63D6D"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Methodology</w:t>
            </w:r>
          </w:p>
        </w:tc>
        <w:tc>
          <w:tcPr>
            <w:tcW w:w="1947" w:type="dxa"/>
            <w:vAlign w:val="center"/>
            <w:hideMark/>
          </w:tcPr>
          <w:p w14:paraId="4E2F41CF"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Strengths</w:t>
            </w:r>
          </w:p>
        </w:tc>
        <w:tc>
          <w:tcPr>
            <w:tcW w:w="1985" w:type="dxa"/>
            <w:vAlign w:val="center"/>
            <w:hideMark/>
          </w:tcPr>
          <w:p w14:paraId="05FC796B"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Limitations</w:t>
            </w:r>
          </w:p>
        </w:tc>
        <w:tc>
          <w:tcPr>
            <w:tcW w:w="2268" w:type="dxa"/>
            <w:vAlign w:val="center"/>
            <w:hideMark/>
          </w:tcPr>
          <w:p w14:paraId="41CAC1D5"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Relevance to Retail Forecasting</w:t>
            </w:r>
          </w:p>
        </w:tc>
      </w:tr>
      <w:tr w:rsidR="00402316" w:rsidRPr="00F667E7" w14:paraId="3B43CBDD" w14:textId="77777777" w:rsidTr="0076769D">
        <w:trPr>
          <w:trHeight w:val="1440"/>
        </w:trPr>
        <w:tc>
          <w:tcPr>
            <w:tcW w:w="1702" w:type="dxa"/>
            <w:vAlign w:val="center"/>
            <w:hideMark/>
          </w:tcPr>
          <w:p w14:paraId="75D280B2"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Box &amp; Jenkins (1970) – ARIMA</w:t>
            </w:r>
          </w:p>
        </w:tc>
        <w:tc>
          <w:tcPr>
            <w:tcW w:w="1738" w:type="dxa"/>
            <w:vAlign w:val="center"/>
            <w:hideMark/>
          </w:tcPr>
          <w:p w14:paraId="27A026F3"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Linear autoregressive + moving average modelling</w:t>
            </w:r>
          </w:p>
        </w:tc>
        <w:tc>
          <w:tcPr>
            <w:tcW w:w="1947" w:type="dxa"/>
            <w:vAlign w:val="center"/>
            <w:hideMark/>
          </w:tcPr>
          <w:p w14:paraId="4602FC89"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Interpretable, good for short-term &amp; stationary series</w:t>
            </w:r>
          </w:p>
        </w:tc>
        <w:tc>
          <w:tcPr>
            <w:tcW w:w="1985" w:type="dxa"/>
            <w:vAlign w:val="center"/>
            <w:hideMark/>
          </w:tcPr>
          <w:p w14:paraId="7B9EFFD0" w14:textId="428FE9C0" w:rsidR="00F667E7" w:rsidRPr="00F667E7" w:rsidRDefault="00402316" w:rsidP="00F667E7">
            <w:pPr>
              <w:spacing w:after="0" w:line="240" w:lineRule="auto"/>
              <w:jc w:val="center"/>
              <w:rPr>
                <w:rFonts w:ascii="Calibri" w:eastAsia="Times New Roman" w:hAnsi="Calibri" w:cs="Calibri"/>
                <w:color w:val="000000"/>
                <w:kern w:val="0"/>
                <w:sz w:val="22"/>
                <w:szCs w:val="22"/>
                <w:lang w:eastAsia="en-IN"/>
                <w14:ligatures w14:val="none"/>
              </w:rPr>
            </w:pPr>
            <w:r w:rsidRPr="00402316">
              <w:rPr>
                <w:rFonts w:ascii="Calibri" w:eastAsia="Times New Roman" w:hAnsi="Calibri" w:cs="Calibri"/>
                <w:color w:val="000000"/>
                <w:kern w:val="0"/>
                <w:sz w:val="22"/>
                <w:szCs w:val="22"/>
                <w:lang w:eastAsia="en-IN"/>
                <w14:ligatures w14:val="none"/>
              </w:rPr>
              <w:t>Struggles to handle nonlinearities, large-scale datasets, and intermittent demand patterns.</w:t>
            </w:r>
          </w:p>
        </w:tc>
        <w:tc>
          <w:tcPr>
            <w:tcW w:w="2268" w:type="dxa"/>
            <w:vAlign w:val="center"/>
            <w:hideMark/>
          </w:tcPr>
          <w:p w14:paraId="1DC8CBEC"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Useful baseline; insufficient for large cross-sectional retail data</w:t>
            </w:r>
          </w:p>
        </w:tc>
      </w:tr>
      <w:tr w:rsidR="00402316" w:rsidRPr="00F667E7" w14:paraId="5FF8B48F" w14:textId="77777777" w:rsidTr="0076769D">
        <w:trPr>
          <w:trHeight w:val="1440"/>
        </w:trPr>
        <w:tc>
          <w:tcPr>
            <w:tcW w:w="1702" w:type="dxa"/>
            <w:vAlign w:val="center"/>
            <w:hideMark/>
          </w:tcPr>
          <w:p w14:paraId="32F0C0CB"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Hyndman et al. (2008) – ETS / Holt-Winters</w:t>
            </w:r>
          </w:p>
        </w:tc>
        <w:tc>
          <w:tcPr>
            <w:tcW w:w="1738" w:type="dxa"/>
            <w:vAlign w:val="center"/>
            <w:hideMark/>
          </w:tcPr>
          <w:p w14:paraId="5920E79D"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Exponential smoothing with trend &amp; seasonality</w:t>
            </w:r>
          </w:p>
        </w:tc>
        <w:tc>
          <w:tcPr>
            <w:tcW w:w="1947" w:type="dxa"/>
            <w:vAlign w:val="center"/>
            <w:hideMark/>
          </w:tcPr>
          <w:p w14:paraId="5E6250E5"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Good for strong seasonality; simple &amp; robust</w:t>
            </w:r>
          </w:p>
        </w:tc>
        <w:tc>
          <w:tcPr>
            <w:tcW w:w="1985" w:type="dxa"/>
            <w:vAlign w:val="center"/>
            <w:hideMark/>
          </w:tcPr>
          <w:p w14:paraId="7CC63961"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Cannot learn complex patterns; no exogenous inputs</w:t>
            </w:r>
          </w:p>
        </w:tc>
        <w:tc>
          <w:tcPr>
            <w:tcW w:w="2268" w:type="dxa"/>
            <w:vAlign w:val="center"/>
            <w:hideMark/>
          </w:tcPr>
          <w:p w14:paraId="7FD1186B" w14:textId="77777777" w:rsidR="00402316" w:rsidRPr="00402316" w:rsidRDefault="00402316" w:rsidP="00402316">
            <w:pPr>
              <w:spacing w:after="0" w:line="240" w:lineRule="auto"/>
              <w:jc w:val="center"/>
              <w:rPr>
                <w:rFonts w:ascii="Calibri" w:eastAsia="Times New Roman" w:hAnsi="Calibri" w:cs="Calibri"/>
                <w:color w:val="000000"/>
                <w:kern w:val="0"/>
                <w:sz w:val="22"/>
                <w:szCs w:val="22"/>
                <w:lang w:eastAsia="en-IN"/>
                <w14:ligatures w14:val="none"/>
              </w:rPr>
            </w:pPr>
            <w:r w:rsidRPr="00402316">
              <w:rPr>
                <w:rFonts w:ascii="Calibri" w:eastAsia="Times New Roman" w:hAnsi="Calibri" w:cs="Calibri"/>
                <w:color w:val="000000"/>
                <w:kern w:val="0"/>
                <w:sz w:val="22"/>
                <w:szCs w:val="22"/>
                <w:lang w:eastAsia="en-IN"/>
                <w14:ligatures w14:val="none"/>
              </w:rPr>
              <w:t>Performs well for SKU-level seasonality but shows limited effectiveness across multiple stores.</w:t>
            </w:r>
          </w:p>
          <w:p w14:paraId="5B94366C" w14:textId="7D9EE5AE"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p>
        </w:tc>
      </w:tr>
      <w:tr w:rsidR="00402316" w:rsidRPr="00F667E7" w14:paraId="0E50E4E8" w14:textId="77777777" w:rsidTr="0076769D">
        <w:trPr>
          <w:trHeight w:val="2016"/>
        </w:trPr>
        <w:tc>
          <w:tcPr>
            <w:tcW w:w="1702" w:type="dxa"/>
            <w:vAlign w:val="center"/>
            <w:hideMark/>
          </w:tcPr>
          <w:p w14:paraId="6333BE4B"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Salinas et al. (2019) – DeepAR</w:t>
            </w:r>
          </w:p>
        </w:tc>
        <w:tc>
          <w:tcPr>
            <w:tcW w:w="1738" w:type="dxa"/>
            <w:vAlign w:val="center"/>
            <w:hideMark/>
          </w:tcPr>
          <w:p w14:paraId="5318361C"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Probabilistic RNN trained globally across thousands of series</w:t>
            </w:r>
          </w:p>
        </w:tc>
        <w:tc>
          <w:tcPr>
            <w:tcW w:w="1947" w:type="dxa"/>
            <w:vAlign w:val="center"/>
            <w:hideMark/>
          </w:tcPr>
          <w:p w14:paraId="62E0BB78"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Scales well; captures shared patterns; strong probabilistic outputs</w:t>
            </w:r>
          </w:p>
        </w:tc>
        <w:tc>
          <w:tcPr>
            <w:tcW w:w="1985" w:type="dxa"/>
            <w:vAlign w:val="center"/>
            <w:hideMark/>
          </w:tcPr>
          <w:p w14:paraId="6284C8A1"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Assumes fixed likelihood families; struggles when cross-series correlation is weak</w:t>
            </w:r>
          </w:p>
        </w:tc>
        <w:tc>
          <w:tcPr>
            <w:tcW w:w="2268" w:type="dxa"/>
            <w:vAlign w:val="center"/>
            <w:hideMark/>
          </w:tcPr>
          <w:p w14:paraId="1B11A0C2"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Very relevant; widely used in demand forecasting at Amazon-like scale</w:t>
            </w:r>
          </w:p>
        </w:tc>
      </w:tr>
      <w:tr w:rsidR="00402316" w:rsidRPr="00F667E7" w14:paraId="79313AE8" w14:textId="77777777" w:rsidTr="0076769D">
        <w:trPr>
          <w:trHeight w:val="2016"/>
        </w:trPr>
        <w:tc>
          <w:tcPr>
            <w:tcW w:w="1702" w:type="dxa"/>
            <w:vAlign w:val="center"/>
            <w:hideMark/>
          </w:tcPr>
          <w:p w14:paraId="506A551F"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Oreshkin et al. (2020) – N-BEATS</w:t>
            </w:r>
          </w:p>
        </w:tc>
        <w:tc>
          <w:tcPr>
            <w:tcW w:w="1738" w:type="dxa"/>
            <w:vAlign w:val="center"/>
            <w:hideMark/>
          </w:tcPr>
          <w:p w14:paraId="1A5072FC"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Pure deep fully-connected architecture with backward–forward residual stacks</w:t>
            </w:r>
          </w:p>
        </w:tc>
        <w:tc>
          <w:tcPr>
            <w:tcW w:w="1947" w:type="dxa"/>
            <w:vAlign w:val="center"/>
            <w:hideMark/>
          </w:tcPr>
          <w:p w14:paraId="1B57F688"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State-of-the-art global forecasting; interpretable trend/seasonality blocks</w:t>
            </w:r>
          </w:p>
        </w:tc>
        <w:tc>
          <w:tcPr>
            <w:tcW w:w="1985" w:type="dxa"/>
            <w:vAlign w:val="center"/>
            <w:hideMark/>
          </w:tcPr>
          <w:p w14:paraId="18996FBD"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Requires large data; no natural way to incorporate covariates</w:t>
            </w:r>
          </w:p>
        </w:tc>
        <w:tc>
          <w:tcPr>
            <w:tcW w:w="2268" w:type="dxa"/>
            <w:vAlign w:val="center"/>
            <w:hideMark/>
          </w:tcPr>
          <w:p w14:paraId="51605F34"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Highly suitable for large retail datasets; strong baseline for FreshRetailNet-50K</w:t>
            </w:r>
          </w:p>
        </w:tc>
      </w:tr>
      <w:tr w:rsidR="00402316" w:rsidRPr="00F667E7" w14:paraId="3F5CFFFD" w14:textId="77777777" w:rsidTr="0076769D">
        <w:trPr>
          <w:trHeight w:val="1728"/>
        </w:trPr>
        <w:tc>
          <w:tcPr>
            <w:tcW w:w="1702" w:type="dxa"/>
            <w:vAlign w:val="center"/>
            <w:hideMark/>
          </w:tcPr>
          <w:p w14:paraId="70ADE17F"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Lim &amp; Zohren (2021) – TFT (Temporal Fusion Transformer)</w:t>
            </w:r>
          </w:p>
        </w:tc>
        <w:tc>
          <w:tcPr>
            <w:tcW w:w="1738" w:type="dxa"/>
            <w:vAlign w:val="center"/>
            <w:hideMark/>
          </w:tcPr>
          <w:p w14:paraId="59B0B1DB"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Attention-based, multi-horizon, interpretable deep model</w:t>
            </w:r>
          </w:p>
        </w:tc>
        <w:tc>
          <w:tcPr>
            <w:tcW w:w="1947" w:type="dxa"/>
            <w:vAlign w:val="center"/>
            <w:hideMark/>
          </w:tcPr>
          <w:p w14:paraId="6AA40DFA"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Handles static/dynamic covariates; captures long-term dependencies</w:t>
            </w:r>
          </w:p>
        </w:tc>
        <w:tc>
          <w:tcPr>
            <w:tcW w:w="1985" w:type="dxa"/>
            <w:vAlign w:val="center"/>
            <w:hideMark/>
          </w:tcPr>
          <w:p w14:paraId="32B90D7B"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Heavy compute; can overfit without large regularization</w:t>
            </w:r>
          </w:p>
        </w:tc>
        <w:tc>
          <w:tcPr>
            <w:tcW w:w="2268" w:type="dxa"/>
            <w:vAlign w:val="center"/>
            <w:hideMark/>
          </w:tcPr>
          <w:p w14:paraId="0047037A"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Useful when including promotions, external variables, store metadata</w:t>
            </w:r>
          </w:p>
        </w:tc>
      </w:tr>
      <w:tr w:rsidR="00402316" w:rsidRPr="00F667E7" w14:paraId="210D5EA7" w14:textId="77777777" w:rsidTr="0076769D">
        <w:trPr>
          <w:trHeight w:val="1152"/>
        </w:trPr>
        <w:tc>
          <w:tcPr>
            <w:tcW w:w="1702" w:type="dxa"/>
            <w:vAlign w:val="center"/>
            <w:hideMark/>
          </w:tcPr>
          <w:p w14:paraId="6DD56E3E"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lastRenderedPageBreak/>
              <w:t>Zhang (2003) – ARIMA + Neural Network Hybrid</w:t>
            </w:r>
          </w:p>
        </w:tc>
        <w:tc>
          <w:tcPr>
            <w:tcW w:w="1738" w:type="dxa"/>
            <w:vAlign w:val="center"/>
            <w:hideMark/>
          </w:tcPr>
          <w:p w14:paraId="2FF326E0"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Combines linear ARIMA + nonlinear NN</w:t>
            </w:r>
          </w:p>
        </w:tc>
        <w:tc>
          <w:tcPr>
            <w:tcW w:w="1947" w:type="dxa"/>
            <w:vAlign w:val="center"/>
            <w:hideMark/>
          </w:tcPr>
          <w:p w14:paraId="1E273E03"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Addresses both linear &amp; nonlinear components</w:t>
            </w:r>
          </w:p>
        </w:tc>
        <w:tc>
          <w:tcPr>
            <w:tcW w:w="1985" w:type="dxa"/>
            <w:vAlign w:val="center"/>
            <w:hideMark/>
          </w:tcPr>
          <w:p w14:paraId="6282BC60"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Complex training; model instability</w:t>
            </w:r>
          </w:p>
        </w:tc>
        <w:tc>
          <w:tcPr>
            <w:tcW w:w="2268" w:type="dxa"/>
            <w:vAlign w:val="center"/>
            <w:hideMark/>
          </w:tcPr>
          <w:p w14:paraId="4C818D0F"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Inspired modern retail hybrid models combining classical + ML/DL</w:t>
            </w:r>
          </w:p>
        </w:tc>
      </w:tr>
      <w:tr w:rsidR="00402316" w:rsidRPr="00F667E7" w14:paraId="45CE0AF5" w14:textId="77777777" w:rsidTr="0076769D">
        <w:trPr>
          <w:trHeight w:val="1440"/>
        </w:trPr>
        <w:tc>
          <w:tcPr>
            <w:tcW w:w="1702" w:type="dxa"/>
            <w:vAlign w:val="center"/>
            <w:hideMark/>
          </w:tcPr>
          <w:p w14:paraId="18F4FD38"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Montero-Manso et al. (2020) – Heterogeneous Ensembles</w:t>
            </w:r>
          </w:p>
        </w:tc>
        <w:tc>
          <w:tcPr>
            <w:tcW w:w="1738" w:type="dxa"/>
            <w:vAlign w:val="center"/>
            <w:hideMark/>
          </w:tcPr>
          <w:p w14:paraId="09A30AF0"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Statistical + ML model averaging using feature-based meta-learning</w:t>
            </w:r>
          </w:p>
        </w:tc>
        <w:tc>
          <w:tcPr>
            <w:tcW w:w="1947" w:type="dxa"/>
            <w:vAlign w:val="center"/>
            <w:hideMark/>
          </w:tcPr>
          <w:p w14:paraId="4EE75880"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Very strong benchmark (M4 winner)</w:t>
            </w:r>
          </w:p>
        </w:tc>
        <w:tc>
          <w:tcPr>
            <w:tcW w:w="1985" w:type="dxa"/>
            <w:vAlign w:val="center"/>
            <w:hideMark/>
          </w:tcPr>
          <w:p w14:paraId="1C3B1300"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Not optimized for stockouts or sparse series</w:t>
            </w:r>
          </w:p>
        </w:tc>
        <w:tc>
          <w:tcPr>
            <w:tcW w:w="2268" w:type="dxa"/>
            <w:vAlign w:val="center"/>
            <w:hideMark/>
          </w:tcPr>
          <w:p w14:paraId="21549B14" w14:textId="61730890" w:rsidR="00F667E7" w:rsidRPr="00F667E7" w:rsidRDefault="00402316" w:rsidP="00F667E7">
            <w:pPr>
              <w:spacing w:after="0" w:line="240" w:lineRule="auto"/>
              <w:jc w:val="center"/>
              <w:rPr>
                <w:rFonts w:ascii="Calibri" w:eastAsia="Times New Roman" w:hAnsi="Calibri" w:cs="Calibri"/>
                <w:color w:val="000000"/>
                <w:kern w:val="0"/>
                <w:sz w:val="22"/>
                <w:szCs w:val="22"/>
                <w:lang w:eastAsia="en-IN"/>
                <w14:ligatures w14:val="none"/>
              </w:rPr>
            </w:pPr>
            <w:r w:rsidRPr="00402316">
              <w:rPr>
                <w:rFonts w:ascii="Calibri" w:eastAsia="Times New Roman" w:hAnsi="Calibri" w:cs="Calibri"/>
                <w:color w:val="000000"/>
                <w:kern w:val="0"/>
                <w:sz w:val="22"/>
                <w:szCs w:val="22"/>
                <w:lang w:eastAsia="en-IN"/>
                <w14:ligatures w14:val="none"/>
              </w:rPr>
              <w:t>Shows the value of combining multiple model architectures through ensembling.</w:t>
            </w:r>
          </w:p>
        </w:tc>
      </w:tr>
      <w:tr w:rsidR="00402316" w:rsidRPr="00F667E7" w14:paraId="5109E6CC" w14:textId="77777777" w:rsidTr="0076769D">
        <w:trPr>
          <w:trHeight w:val="1440"/>
        </w:trPr>
        <w:tc>
          <w:tcPr>
            <w:tcW w:w="1702" w:type="dxa"/>
            <w:vAlign w:val="center"/>
            <w:hideMark/>
          </w:tcPr>
          <w:p w14:paraId="0C8737CB" w14:textId="77777777" w:rsidR="00F667E7" w:rsidRPr="00F667E7" w:rsidRDefault="00F667E7" w:rsidP="00F667E7">
            <w:pPr>
              <w:spacing w:after="0" w:line="240" w:lineRule="auto"/>
              <w:jc w:val="center"/>
              <w:rPr>
                <w:rFonts w:ascii="Calibri" w:eastAsia="Times New Roman" w:hAnsi="Calibri" w:cs="Calibri"/>
                <w:b/>
                <w:bCs/>
                <w:color w:val="000000"/>
                <w:kern w:val="0"/>
                <w:sz w:val="22"/>
                <w:szCs w:val="22"/>
                <w:lang w:eastAsia="en-IN"/>
                <w14:ligatures w14:val="none"/>
              </w:rPr>
            </w:pPr>
            <w:r w:rsidRPr="00F667E7">
              <w:rPr>
                <w:rFonts w:ascii="Calibri" w:eastAsia="Times New Roman" w:hAnsi="Calibri" w:cs="Calibri"/>
                <w:b/>
                <w:bCs/>
                <w:color w:val="000000"/>
                <w:kern w:val="0"/>
                <w:sz w:val="22"/>
                <w:szCs w:val="22"/>
                <w:lang w:eastAsia="en-IN"/>
                <w14:ligatures w14:val="none"/>
              </w:rPr>
              <w:t>Prokhorenkova et al. (2018) – CatBoost</w:t>
            </w:r>
          </w:p>
        </w:tc>
        <w:tc>
          <w:tcPr>
            <w:tcW w:w="1738" w:type="dxa"/>
            <w:vAlign w:val="center"/>
            <w:hideMark/>
          </w:tcPr>
          <w:p w14:paraId="3A74119B"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Gradient boosting with categorical handling</w:t>
            </w:r>
          </w:p>
        </w:tc>
        <w:tc>
          <w:tcPr>
            <w:tcW w:w="1947" w:type="dxa"/>
            <w:vAlign w:val="center"/>
            <w:hideMark/>
          </w:tcPr>
          <w:p w14:paraId="11D43D41"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Great for messy retail data; strong imputation &amp; classification</w:t>
            </w:r>
          </w:p>
        </w:tc>
        <w:tc>
          <w:tcPr>
            <w:tcW w:w="1985" w:type="dxa"/>
            <w:vAlign w:val="center"/>
            <w:hideMark/>
          </w:tcPr>
          <w:p w14:paraId="163EA734"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Not temporal; requires feature engineering</w:t>
            </w:r>
          </w:p>
        </w:tc>
        <w:tc>
          <w:tcPr>
            <w:tcW w:w="2268" w:type="dxa"/>
            <w:vAlign w:val="center"/>
            <w:hideMark/>
          </w:tcPr>
          <w:p w14:paraId="7CA13F64" w14:textId="77777777" w:rsidR="00F667E7" w:rsidRPr="00F667E7" w:rsidRDefault="00F667E7" w:rsidP="00F667E7">
            <w:pPr>
              <w:spacing w:after="0" w:line="240" w:lineRule="auto"/>
              <w:jc w:val="center"/>
              <w:rPr>
                <w:rFonts w:ascii="Calibri" w:eastAsia="Times New Roman" w:hAnsi="Calibri" w:cs="Calibri"/>
                <w:color w:val="000000"/>
                <w:kern w:val="0"/>
                <w:sz w:val="22"/>
                <w:szCs w:val="22"/>
                <w:lang w:eastAsia="en-IN"/>
                <w14:ligatures w14:val="none"/>
              </w:rPr>
            </w:pPr>
            <w:r w:rsidRPr="00F667E7">
              <w:rPr>
                <w:rFonts w:ascii="Calibri" w:eastAsia="Times New Roman" w:hAnsi="Calibri" w:cs="Calibri"/>
                <w:color w:val="000000"/>
                <w:kern w:val="0"/>
                <w:sz w:val="22"/>
                <w:szCs w:val="22"/>
                <w:lang w:eastAsia="en-IN"/>
                <w14:ligatures w14:val="none"/>
              </w:rPr>
              <w:t>Very relevant for stockout imputation and covariate modelling</w:t>
            </w:r>
          </w:p>
        </w:tc>
      </w:tr>
    </w:tbl>
    <w:p w14:paraId="366BBF0A" w14:textId="0327B2F0" w:rsidR="001A63B2" w:rsidRPr="005F789A" w:rsidRDefault="001A63B2" w:rsidP="001A63B2">
      <w:pPr>
        <w:rPr>
          <w:b/>
          <w:bCs/>
          <w:i/>
          <w:iCs/>
          <w:sz w:val="18"/>
          <w:szCs w:val="18"/>
        </w:rPr>
      </w:pPr>
      <w:r>
        <w:rPr>
          <w:b/>
          <w:bCs/>
          <w:i/>
          <w:iCs/>
          <w:sz w:val="18"/>
          <w:szCs w:val="18"/>
        </w:rPr>
        <w:t xml:space="preserve">                                               </w:t>
      </w:r>
    </w:p>
    <w:p w14:paraId="71ADFB52" w14:textId="77777777" w:rsidR="00F667E7" w:rsidRDefault="00F667E7" w:rsidP="00AF6DE4"/>
    <w:p w14:paraId="2DE12396" w14:textId="77777777" w:rsidR="002A2433" w:rsidRDefault="002A2433" w:rsidP="00AF6DE4"/>
    <w:p w14:paraId="0D0E640F" w14:textId="77777777" w:rsidR="002A2433" w:rsidRDefault="002A2433" w:rsidP="00AF6DE4"/>
    <w:p w14:paraId="21D358FB" w14:textId="77777777" w:rsidR="002A2433" w:rsidRDefault="002A2433" w:rsidP="00AF6DE4"/>
    <w:p w14:paraId="36B624B8" w14:textId="77777777" w:rsidR="002A2433" w:rsidRDefault="002A2433" w:rsidP="00AF6DE4"/>
    <w:p w14:paraId="3F6C6E2A" w14:textId="77777777" w:rsidR="002A2433" w:rsidRDefault="002A2433" w:rsidP="00AF6DE4"/>
    <w:p w14:paraId="33CFE046" w14:textId="77777777" w:rsidR="002A2433" w:rsidRDefault="002A2433" w:rsidP="00AF6DE4"/>
    <w:p w14:paraId="2CBA0A47" w14:textId="77777777" w:rsidR="002A2433" w:rsidRDefault="002A2433" w:rsidP="00AF6DE4"/>
    <w:p w14:paraId="5CAF5B86" w14:textId="77777777" w:rsidR="002A2433" w:rsidRDefault="002A2433" w:rsidP="00AF6DE4"/>
    <w:p w14:paraId="7A3D2981" w14:textId="77777777" w:rsidR="002A2433" w:rsidRDefault="002A2433" w:rsidP="00AF6DE4"/>
    <w:p w14:paraId="329577CD" w14:textId="77777777" w:rsidR="00D21A00" w:rsidRDefault="00D21A00" w:rsidP="00AF6DE4"/>
    <w:p w14:paraId="40474566" w14:textId="77777777" w:rsidR="000B3759" w:rsidRDefault="000B3759" w:rsidP="00AF6DE4"/>
    <w:p w14:paraId="2F0C8FE3" w14:textId="77777777" w:rsidR="000B3759" w:rsidRDefault="000B3759" w:rsidP="00AF6DE4"/>
    <w:p w14:paraId="550A0B75" w14:textId="77777777" w:rsidR="000B3759" w:rsidRDefault="000B3759" w:rsidP="00AF6DE4"/>
    <w:p w14:paraId="5F435583" w14:textId="77777777" w:rsidR="000B3759" w:rsidRDefault="000B3759" w:rsidP="00AF6DE4"/>
    <w:p w14:paraId="1BCD13D0" w14:textId="77777777" w:rsidR="00CD4E38" w:rsidRDefault="00CD4E38" w:rsidP="00AF6DE4"/>
    <w:p w14:paraId="64C74371" w14:textId="77777777" w:rsidR="00CD4E38" w:rsidRDefault="00CD4E38" w:rsidP="00AF6DE4"/>
    <w:p w14:paraId="1D0DE34F" w14:textId="77777777" w:rsidR="00CD4E38" w:rsidRDefault="00CD4E38" w:rsidP="00AF6DE4"/>
    <w:p w14:paraId="083F4743" w14:textId="77777777" w:rsidR="00CD4E38" w:rsidRDefault="00CD4E38" w:rsidP="00AF6DE4"/>
    <w:p w14:paraId="60319B44" w14:textId="18CE04A9" w:rsidR="002A2433" w:rsidRDefault="00000000" w:rsidP="00AF6DE4">
      <w:r>
        <w:lastRenderedPageBreak/>
        <w:pict w14:anchorId="68423F36">
          <v:rect id="_x0000_i1028" style="width:0;height:1.5pt" o:hralign="center" o:hrstd="t" o:hr="t" fillcolor="#a0a0a0" stroked="f"/>
        </w:pict>
      </w:r>
    </w:p>
    <w:p w14:paraId="3C5F99C7" w14:textId="77777777" w:rsidR="001A63B2" w:rsidRPr="000B3759" w:rsidRDefault="001A63B2" w:rsidP="001A63B2">
      <w:pPr>
        <w:rPr>
          <w:b/>
          <w:bCs/>
          <w:sz w:val="28"/>
          <w:szCs w:val="28"/>
        </w:rPr>
      </w:pPr>
      <w:r w:rsidRPr="000B3759">
        <w:rPr>
          <w:b/>
          <w:bCs/>
          <w:sz w:val="28"/>
          <w:szCs w:val="28"/>
        </w:rPr>
        <w:t>3. Methodology</w:t>
      </w:r>
    </w:p>
    <w:p w14:paraId="3A9B2FAD" w14:textId="77777777" w:rsidR="001A63B2" w:rsidRPr="000B3759" w:rsidRDefault="001A63B2" w:rsidP="001A63B2">
      <w:pPr>
        <w:rPr>
          <w:b/>
          <w:bCs/>
          <w:sz w:val="26"/>
          <w:szCs w:val="26"/>
        </w:rPr>
      </w:pPr>
      <w:r w:rsidRPr="000B3759">
        <w:rPr>
          <w:b/>
          <w:bCs/>
          <w:sz w:val="26"/>
          <w:szCs w:val="26"/>
        </w:rPr>
        <w:t>3.1 Data Description</w:t>
      </w:r>
    </w:p>
    <w:p w14:paraId="6E80C527" w14:textId="77777777" w:rsidR="001A63B2" w:rsidRPr="00454C7E" w:rsidRDefault="001A63B2" w:rsidP="001A63B2">
      <w:r w:rsidRPr="00FD2350">
        <w:t>The study utilizes data from FreshRetailNet-50K which is a public retail forecast dataset available on Hugging Face through Dingdong Inc. The dataset offers extensive operational and environmental information for retail demand forecasting investigations. The original dataset includes the following:</w:t>
      </w:r>
    </w:p>
    <w:p w14:paraId="5D186A0B" w14:textId="77777777" w:rsidR="001A63B2" w:rsidRPr="00454C7E" w:rsidRDefault="001A63B2">
      <w:pPr>
        <w:numPr>
          <w:ilvl w:val="0"/>
          <w:numId w:val="10"/>
        </w:numPr>
      </w:pPr>
      <w:r w:rsidRPr="00454C7E">
        <w:t>Train split: ~4,500,000 rows</w:t>
      </w:r>
    </w:p>
    <w:p w14:paraId="0CA91206" w14:textId="77777777" w:rsidR="001A63B2" w:rsidRDefault="001A63B2">
      <w:pPr>
        <w:numPr>
          <w:ilvl w:val="0"/>
          <w:numId w:val="10"/>
        </w:numPr>
      </w:pPr>
      <w:r w:rsidRPr="00454C7E">
        <w:t>Evaluation split: ~350,000 rows</w:t>
      </w:r>
    </w:p>
    <w:p w14:paraId="4D25247B" w14:textId="77777777" w:rsidR="001A63B2" w:rsidRPr="00454C7E" w:rsidRDefault="001A63B2" w:rsidP="001A63B2">
      <w:r>
        <w:t xml:space="preserve">Every store–product–timestamp observation in </w:t>
      </w:r>
      <w:r w:rsidRPr="00FD2350">
        <w:t>the</w:t>
      </w:r>
      <w:r>
        <w:t xml:space="preserve"> dataset </w:t>
      </w:r>
      <w:r w:rsidRPr="00FD2350">
        <w:t>features</w:t>
      </w:r>
      <w:r>
        <w:t xml:space="preserve"> daily sales </w:t>
      </w:r>
      <w:r w:rsidRPr="00FD2350">
        <w:t xml:space="preserve">data along with </w:t>
      </w:r>
      <w:r>
        <w:t xml:space="preserve">hourly stock levels </w:t>
      </w:r>
      <w:r w:rsidRPr="00FD2350">
        <w:t xml:space="preserve">and </w:t>
      </w:r>
      <w:r>
        <w:t xml:space="preserve">discount </w:t>
      </w:r>
      <w:r w:rsidRPr="00FD2350">
        <w:t>information and</w:t>
      </w:r>
      <w:r>
        <w:t xml:space="preserve"> holiday/event flags and weather </w:t>
      </w:r>
      <w:r w:rsidRPr="00FD2350">
        <w:t>analysis</w:t>
      </w:r>
      <w:r>
        <w:t xml:space="preserve"> </w:t>
      </w:r>
      <w:r w:rsidRPr="00FD2350">
        <w:t>and</w:t>
      </w:r>
      <w:r>
        <w:t xml:space="preserve"> static store and product hierarchy identifiers</w:t>
      </w:r>
    </w:p>
    <w:p w14:paraId="24F55448" w14:textId="77777777" w:rsidR="001A63B2" w:rsidRPr="00FD2350" w:rsidRDefault="001A63B2" w:rsidP="001A63B2">
      <w:pPr>
        <w:rPr>
          <w:b/>
          <w:bCs/>
          <w:sz w:val="26"/>
          <w:szCs w:val="26"/>
        </w:rPr>
      </w:pPr>
      <w:r w:rsidRPr="00FD2350">
        <w:rPr>
          <w:b/>
          <w:bCs/>
          <w:sz w:val="26"/>
          <w:szCs w:val="26"/>
        </w:rPr>
        <w:t>Filtered Dataset Used for This Study</w:t>
      </w:r>
    </w:p>
    <w:p w14:paraId="72AF2093" w14:textId="15F667C4" w:rsidR="001A63B2" w:rsidRPr="00454C7E" w:rsidRDefault="001A63B2" w:rsidP="001A63B2">
      <w:r w:rsidRPr="00FD2350">
        <w:t>The modelling method uses a realistic retail store environment to analy</w:t>
      </w:r>
      <w:r w:rsidR="00975150">
        <w:t>s</w:t>
      </w:r>
      <w:r w:rsidRPr="00FD2350">
        <w:t>e City ID 12 which maintained both high data quality and complete hourly operational logs. After filtering, the working dataset used for training and evaluation consisted of:</w:t>
      </w:r>
    </w:p>
    <w:p w14:paraId="4381A01D" w14:textId="77777777" w:rsidR="001A63B2" w:rsidRPr="00454C7E" w:rsidRDefault="001A63B2">
      <w:pPr>
        <w:numPr>
          <w:ilvl w:val="0"/>
          <w:numId w:val="11"/>
        </w:numPr>
      </w:pPr>
      <w:r w:rsidRPr="00454C7E">
        <w:t>460,530 rows in the training period</w:t>
      </w:r>
    </w:p>
    <w:p w14:paraId="5EE843FD" w14:textId="77777777" w:rsidR="001A63B2" w:rsidRPr="00454C7E" w:rsidRDefault="001A63B2">
      <w:pPr>
        <w:numPr>
          <w:ilvl w:val="0"/>
          <w:numId w:val="11"/>
        </w:numPr>
      </w:pPr>
      <w:r w:rsidRPr="00454C7E">
        <w:t>35,819 rows in the evaluation week</w:t>
      </w:r>
    </w:p>
    <w:p w14:paraId="0F851761" w14:textId="77777777" w:rsidR="001A63B2" w:rsidRPr="00454C7E" w:rsidRDefault="001A63B2">
      <w:pPr>
        <w:numPr>
          <w:ilvl w:val="0"/>
          <w:numId w:val="11"/>
        </w:numPr>
      </w:pPr>
      <w:r w:rsidRPr="00454C7E">
        <w:t>5,117 unique store–product pairs, treated as independent forecasting series</w:t>
      </w:r>
    </w:p>
    <w:p w14:paraId="7FDEAF3D" w14:textId="77777777" w:rsidR="001A63B2" w:rsidRPr="00454C7E" w:rsidRDefault="001A63B2">
      <w:pPr>
        <w:numPr>
          <w:ilvl w:val="0"/>
          <w:numId w:val="11"/>
        </w:numPr>
      </w:pPr>
      <w:r w:rsidRPr="00454C7E">
        <w:t>A continuous observation window from 2024-03-28 to 2024-06-25 (training)</w:t>
      </w:r>
    </w:p>
    <w:p w14:paraId="1CF5B08C" w14:textId="77777777" w:rsidR="001A63B2" w:rsidRPr="00454C7E" w:rsidRDefault="001A63B2">
      <w:pPr>
        <w:numPr>
          <w:ilvl w:val="0"/>
          <w:numId w:val="11"/>
        </w:numPr>
      </w:pPr>
      <w:r w:rsidRPr="00454C7E">
        <w:t>A 7-day evaluation horizon from 2024-06-26 to 2024-07-02</w:t>
      </w:r>
    </w:p>
    <w:p w14:paraId="1882A83A" w14:textId="77777777" w:rsidR="001A63B2" w:rsidRPr="00FD2350" w:rsidRDefault="001A63B2" w:rsidP="001A63B2">
      <w:r w:rsidRPr="00FD2350">
        <w:t>All store–product series contain exactly 90 days of historical data, which forms a consistent basis for sliding-window deep learning models with a 7-day forecast horizon.</w:t>
      </w:r>
    </w:p>
    <w:p w14:paraId="677C89D7" w14:textId="77777777" w:rsidR="001A63B2" w:rsidRPr="00454C7E" w:rsidRDefault="001A63B2" w:rsidP="001A63B2">
      <w:r w:rsidRPr="00FD2350">
        <w:t>This project only uses daily sales forecasting from the dataset which contains both daily and hourly signals by focusing on the sale_amount variable. The feature engineering process converts hourly data into daily summary statistics to create useful daily-level features.</w:t>
      </w:r>
    </w:p>
    <w:p w14:paraId="2FC0F5F7" w14:textId="77777777" w:rsidR="001A63B2" w:rsidRPr="00FD2350" w:rsidRDefault="001A63B2" w:rsidP="001A63B2">
      <w:pPr>
        <w:rPr>
          <w:b/>
          <w:bCs/>
          <w:sz w:val="26"/>
          <w:szCs w:val="26"/>
        </w:rPr>
      </w:pPr>
      <w:r w:rsidRPr="00FD2350">
        <w:rPr>
          <w:b/>
          <w:bCs/>
          <w:sz w:val="26"/>
          <w:szCs w:val="26"/>
        </w:rPr>
        <w:t>Feature Set Overview</w:t>
      </w:r>
    </w:p>
    <w:p w14:paraId="18A8DE0C" w14:textId="77777777" w:rsidR="001A63B2" w:rsidRPr="00454C7E" w:rsidRDefault="001A63B2" w:rsidP="001A63B2">
      <w:r w:rsidRPr="00454C7E">
        <w:t>The dataset provides a rich set of operational, contextual, and hierarchical features. The primary raw feature groups include:</w:t>
      </w:r>
    </w:p>
    <w:p w14:paraId="2F5F7BF7" w14:textId="2ACF5A6D" w:rsidR="00D21A00" w:rsidRDefault="001A63B2" w:rsidP="00D21A00">
      <w:pPr>
        <w:pStyle w:val="ListParagraph"/>
        <w:numPr>
          <w:ilvl w:val="0"/>
          <w:numId w:val="22"/>
        </w:numPr>
      </w:pPr>
      <w:r w:rsidRPr="00454C7E">
        <w:t>Target Variable</w:t>
      </w:r>
    </w:p>
    <w:p w14:paraId="43BE3246" w14:textId="421B60DB" w:rsidR="001A63B2" w:rsidRPr="00454C7E" w:rsidRDefault="001A63B2" w:rsidP="000B3759">
      <w:pPr>
        <w:numPr>
          <w:ilvl w:val="0"/>
          <w:numId w:val="12"/>
        </w:numPr>
        <w:spacing w:after="0"/>
      </w:pPr>
      <w:r w:rsidRPr="00454C7E">
        <w:lastRenderedPageBreak/>
        <w:t>Daily sales (sale_amount)</w:t>
      </w:r>
    </w:p>
    <w:p w14:paraId="729B7308" w14:textId="77777777" w:rsidR="001A63B2" w:rsidRPr="00454C7E" w:rsidRDefault="001A63B2" w:rsidP="000B3759">
      <w:pPr>
        <w:numPr>
          <w:ilvl w:val="0"/>
          <w:numId w:val="12"/>
        </w:numPr>
        <w:spacing w:after="0"/>
      </w:pPr>
      <w:r w:rsidRPr="00454C7E">
        <w:t>Used directly for forecasting after log transformation.</w:t>
      </w:r>
    </w:p>
    <w:p w14:paraId="5098DE4F" w14:textId="77777777" w:rsidR="001A63B2" w:rsidRPr="00454C7E" w:rsidRDefault="001A63B2" w:rsidP="000B3759">
      <w:pPr>
        <w:pStyle w:val="ListParagraph"/>
        <w:numPr>
          <w:ilvl w:val="0"/>
          <w:numId w:val="22"/>
        </w:numPr>
        <w:spacing w:after="0"/>
      </w:pPr>
      <w:r w:rsidRPr="00454C7E">
        <w:t>Store &amp; Product Identifiers</w:t>
      </w:r>
    </w:p>
    <w:p w14:paraId="139565D4" w14:textId="77777777" w:rsidR="001A63B2" w:rsidRPr="00454C7E" w:rsidRDefault="001A63B2" w:rsidP="000B3759">
      <w:pPr>
        <w:numPr>
          <w:ilvl w:val="0"/>
          <w:numId w:val="13"/>
        </w:numPr>
        <w:spacing w:after="0"/>
      </w:pPr>
      <w:r w:rsidRPr="00454C7E">
        <w:t>store_id, product_id</w:t>
      </w:r>
    </w:p>
    <w:p w14:paraId="6570236C" w14:textId="77777777" w:rsidR="001A63B2" w:rsidRPr="00454C7E" w:rsidRDefault="001A63B2" w:rsidP="000B3759">
      <w:pPr>
        <w:numPr>
          <w:ilvl w:val="0"/>
          <w:numId w:val="13"/>
        </w:numPr>
        <w:spacing w:after="0"/>
      </w:pPr>
      <w:r w:rsidRPr="00454C7E">
        <w:t>Higher-level hierarchy: management_group_id, store_type_id, etc.</w:t>
      </w:r>
    </w:p>
    <w:p w14:paraId="1A0BC2EC" w14:textId="77777777" w:rsidR="001A63B2" w:rsidRPr="00454C7E" w:rsidRDefault="001A63B2" w:rsidP="000B3759">
      <w:pPr>
        <w:numPr>
          <w:ilvl w:val="0"/>
          <w:numId w:val="13"/>
        </w:numPr>
        <w:spacing w:after="0"/>
      </w:pPr>
      <w:r w:rsidRPr="00454C7E">
        <w:t>Capture static heterogeneity across thousands of series.</w:t>
      </w:r>
    </w:p>
    <w:p w14:paraId="5041A5A9" w14:textId="77777777" w:rsidR="001A63B2" w:rsidRPr="00454C7E" w:rsidRDefault="001A63B2" w:rsidP="000B3759">
      <w:pPr>
        <w:pStyle w:val="ListParagraph"/>
        <w:numPr>
          <w:ilvl w:val="0"/>
          <w:numId w:val="22"/>
        </w:numPr>
        <w:spacing w:after="0"/>
      </w:pPr>
      <w:r w:rsidRPr="00454C7E">
        <w:t>Discount &amp; Pricing Features</w:t>
      </w:r>
    </w:p>
    <w:p w14:paraId="017D1AA4" w14:textId="77777777" w:rsidR="001A63B2" w:rsidRPr="00454C7E" w:rsidRDefault="001A63B2" w:rsidP="000B3759">
      <w:pPr>
        <w:numPr>
          <w:ilvl w:val="0"/>
          <w:numId w:val="14"/>
        </w:numPr>
        <w:spacing w:after="0"/>
      </w:pPr>
      <w:r w:rsidRPr="00454C7E">
        <w:t>Daily discount percentage</w:t>
      </w:r>
    </w:p>
    <w:p w14:paraId="3773BBAD" w14:textId="77777777" w:rsidR="001A63B2" w:rsidRPr="00454C7E" w:rsidRDefault="001A63B2" w:rsidP="000B3759">
      <w:pPr>
        <w:numPr>
          <w:ilvl w:val="0"/>
          <w:numId w:val="14"/>
        </w:numPr>
        <w:spacing w:after="0"/>
      </w:pPr>
      <w:r w:rsidRPr="00454C7E">
        <w:t>Promotion flags</w:t>
      </w:r>
    </w:p>
    <w:p w14:paraId="6DF3BB3B" w14:textId="77777777" w:rsidR="001A63B2" w:rsidRPr="00454C7E" w:rsidRDefault="001A63B2" w:rsidP="000B3759">
      <w:pPr>
        <w:pStyle w:val="ListParagraph"/>
        <w:numPr>
          <w:ilvl w:val="0"/>
          <w:numId w:val="22"/>
        </w:numPr>
        <w:spacing w:after="0"/>
      </w:pPr>
      <w:r w:rsidRPr="00454C7E">
        <w:t>Holiday &amp; Calendar Features</w:t>
      </w:r>
    </w:p>
    <w:p w14:paraId="3A62B481" w14:textId="77777777" w:rsidR="001A63B2" w:rsidRPr="00454C7E" w:rsidRDefault="001A63B2" w:rsidP="000B3759">
      <w:pPr>
        <w:numPr>
          <w:ilvl w:val="0"/>
          <w:numId w:val="15"/>
        </w:numPr>
        <w:spacing w:after="0"/>
      </w:pPr>
      <w:r w:rsidRPr="00454C7E">
        <w:t>Holiday indicators</w:t>
      </w:r>
    </w:p>
    <w:p w14:paraId="77B38C41" w14:textId="77777777" w:rsidR="001A63B2" w:rsidRPr="00454C7E" w:rsidRDefault="001A63B2" w:rsidP="000B3759">
      <w:pPr>
        <w:numPr>
          <w:ilvl w:val="0"/>
          <w:numId w:val="15"/>
        </w:numPr>
        <w:spacing w:after="0"/>
      </w:pPr>
      <w:r w:rsidRPr="00454C7E">
        <w:t>Day-of-week, week number, month, seasonality patterns</w:t>
      </w:r>
    </w:p>
    <w:p w14:paraId="3E18A02F" w14:textId="77777777" w:rsidR="001A63B2" w:rsidRPr="00454C7E" w:rsidRDefault="001A63B2" w:rsidP="000B3759">
      <w:pPr>
        <w:pStyle w:val="ListParagraph"/>
        <w:numPr>
          <w:ilvl w:val="0"/>
          <w:numId w:val="22"/>
        </w:numPr>
        <w:spacing w:after="0"/>
      </w:pPr>
      <w:r w:rsidRPr="00454C7E">
        <w:t>Weather Features</w:t>
      </w:r>
    </w:p>
    <w:p w14:paraId="51C60D9B" w14:textId="77777777" w:rsidR="001A63B2" w:rsidRPr="00454C7E" w:rsidRDefault="001A63B2" w:rsidP="000B3759">
      <w:pPr>
        <w:numPr>
          <w:ilvl w:val="0"/>
          <w:numId w:val="16"/>
        </w:numPr>
        <w:spacing w:after="0"/>
      </w:pPr>
      <w:r w:rsidRPr="00454C7E">
        <w:t>Daily rainfall</w:t>
      </w:r>
    </w:p>
    <w:p w14:paraId="3604C7AE" w14:textId="77777777" w:rsidR="001A63B2" w:rsidRPr="00454C7E" w:rsidRDefault="001A63B2" w:rsidP="000B3759">
      <w:pPr>
        <w:numPr>
          <w:ilvl w:val="0"/>
          <w:numId w:val="16"/>
        </w:numPr>
        <w:spacing w:after="0"/>
      </w:pPr>
      <w:r w:rsidRPr="00454C7E">
        <w:t>Temperature</w:t>
      </w:r>
      <w:r>
        <w:t xml:space="preserve"> , Humidity and wind level</w:t>
      </w:r>
      <w:r w:rsidRPr="00454C7E">
        <w:t xml:space="preserve"> indicators</w:t>
      </w:r>
    </w:p>
    <w:p w14:paraId="706D25EA" w14:textId="77777777" w:rsidR="001A63B2" w:rsidRPr="00454C7E" w:rsidRDefault="001A63B2" w:rsidP="000B3759">
      <w:pPr>
        <w:pStyle w:val="ListParagraph"/>
        <w:numPr>
          <w:ilvl w:val="0"/>
          <w:numId w:val="22"/>
        </w:numPr>
        <w:spacing w:after="0"/>
      </w:pPr>
      <w:r w:rsidRPr="00454C7E">
        <w:t>Stock &amp; Operational Signals</w:t>
      </w:r>
    </w:p>
    <w:p w14:paraId="26547BB1" w14:textId="77777777" w:rsidR="001A63B2" w:rsidRPr="00454C7E" w:rsidRDefault="001A63B2" w:rsidP="000B3759">
      <w:pPr>
        <w:numPr>
          <w:ilvl w:val="0"/>
          <w:numId w:val="17"/>
        </w:numPr>
        <w:spacing w:after="0"/>
      </w:pPr>
      <w:r w:rsidRPr="00454C7E">
        <w:t>Hourly stock level counts</w:t>
      </w:r>
    </w:p>
    <w:p w14:paraId="121A0E8B" w14:textId="77777777" w:rsidR="001A63B2" w:rsidRPr="00454C7E" w:rsidRDefault="001A63B2" w:rsidP="000B3759">
      <w:pPr>
        <w:numPr>
          <w:ilvl w:val="0"/>
          <w:numId w:val="17"/>
        </w:numPr>
        <w:spacing w:after="0"/>
      </w:pPr>
      <w:r w:rsidRPr="00454C7E">
        <w:t>Flags for stockout periods</w:t>
      </w:r>
    </w:p>
    <w:p w14:paraId="0CACAACA" w14:textId="134FB718" w:rsidR="001A63B2" w:rsidRDefault="001A63B2" w:rsidP="000B3759">
      <w:pPr>
        <w:numPr>
          <w:ilvl w:val="0"/>
          <w:numId w:val="17"/>
        </w:numPr>
        <w:spacing w:after="0"/>
      </w:pPr>
      <w:r w:rsidRPr="00454C7E">
        <w:t>Delivery &amp; replenishment time</w:t>
      </w:r>
      <w:r w:rsidR="007B146E">
        <w:t>s</w:t>
      </w:r>
    </w:p>
    <w:p w14:paraId="0CA6A2DF" w14:textId="77777777" w:rsidR="000B3759" w:rsidRPr="00454C7E" w:rsidRDefault="000B3759" w:rsidP="000B3759">
      <w:pPr>
        <w:spacing w:after="0"/>
        <w:ind w:left="720"/>
      </w:pPr>
    </w:p>
    <w:p w14:paraId="5720B503" w14:textId="77777777" w:rsidR="001A63B2" w:rsidRPr="00FD2350" w:rsidRDefault="001A63B2" w:rsidP="001A63B2">
      <w:pPr>
        <w:rPr>
          <w:b/>
          <w:bCs/>
          <w:sz w:val="26"/>
          <w:szCs w:val="26"/>
        </w:rPr>
      </w:pPr>
      <w:r w:rsidRPr="00FD2350">
        <w:rPr>
          <w:b/>
          <w:bCs/>
          <w:sz w:val="26"/>
          <w:szCs w:val="26"/>
        </w:rPr>
        <w:t>Feature Engineering</w:t>
      </w:r>
    </w:p>
    <w:p w14:paraId="1CCD25AF" w14:textId="77777777" w:rsidR="001A63B2" w:rsidRDefault="001A63B2" w:rsidP="001A63B2">
      <w:r>
        <w:t xml:space="preserve">Multiple feature engineering operations were applied to improve model learning performance for deep neural networks and imputation models. </w:t>
      </w:r>
    </w:p>
    <w:p w14:paraId="052B6C24" w14:textId="77777777" w:rsidR="001A63B2" w:rsidRDefault="001A63B2" w:rsidP="000B3759">
      <w:pPr>
        <w:spacing w:after="0"/>
      </w:pPr>
      <w:r>
        <w:t>1. Hourly → Daily Operational Aggregates</w:t>
      </w:r>
    </w:p>
    <w:p w14:paraId="6DE05214" w14:textId="77777777" w:rsidR="001A63B2" w:rsidRDefault="001A63B2" w:rsidP="000B3759">
      <w:pPr>
        <w:spacing w:after="0"/>
      </w:pPr>
      <w:r>
        <w:t>Two engineered features were derived from the 24-hour hourly logs for each store–product pair:</w:t>
      </w:r>
    </w:p>
    <w:p w14:paraId="65A48945" w14:textId="77777777" w:rsidR="00D21A00" w:rsidRDefault="001A63B2" w:rsidP="000B3759">
      <w:pPr>
        <w:numPr>
          <w:ilvl w:val="0"/>
          <w:numId w:val="32"/>
        </w:numPr>
        <w:spacing w:after="0"/>
      </w:pPr>
      <w:r w:rsidRPr="00E92831">
        <w:rPr>
          <w:b/>
          <w:bCs/>
        </w:rPr>
        <w:t>prev_day_hourly_sales_mean_active</w:t>
      </w:r>
      <w:r w:rsidRPr="00E92831">
        <w:br/>
      </w:r>
      <w:r>
        <w:t xml:space="preserve">The mean of hourly sales during the identified active hours of the previous day. </w:t>
      </w:r>
    </w:p>
    <w:p w14:paraId="2140B0B4" w14:textId="77777777" w:rsidR="000B3759" w:rsidRPr="00E92831" w:rsidRDefault="000B3759" w:rsidP="000B3759">
      <w:pPr>
        <w:spacing w:after="0"/>
        <w:ind w:left="720"/>
      </w:pPr>
      <w:r>
        <w:t>(Active hours were determined individually for each store-product based on historical activity)</w:t>
      </w:r>
    </w:p>
    <w:p w14:paraId="49C7BD16" w14:textId="77777777" w:rsidR="000B3759" w:rsidRPr="00E92831" w:rsidRDefault="000B3759" w:rsidP="000B3759">
      <w:pPr>
        <w:numPr>
          <w:ilvl w:val="0"/>
          <w:numId w:val="32"/>
        </w:numPr>
        <w:spacing w:after="0"/>
      </w:pPr>
      <w:r w:rsidRPr="00E92831">
        <w:rPr>
          <w:b/>
          <w:bCs/>
        </w:rPr>
        <w:t>prev_day_hourly_stockout_ratio_active</w:t>
      </w:r>
      <w:r w:rsidRPr="00E92831">
        <w:br/>
        <w:t>The proportion of active-hour timestamps on the previous day during which the product was out of stock.</w:t>
      </w:r>
    </w:p>
    <w:p w14:paraId="0EADCAB7" w14:textId="77777777" w:rsidR="000B3759" w:rsidRPr="00454C7E" w:rsidRDefault="000B3759" w:rsidP="000B3759">
      <w:pPr>
        <w:spacing w:after="0"/>
      </w:pPr>
      <w:r w:rsidRPr="00E92831">
        <w:t>These features summarize previous-day hourly behaviour into meaningful daily aggregates.</w:t>
      </w:r>
    </w:p>
    <w:p w14:paraId="658BAEDC" w14:textId="77777777" w:rsidR="00D21A00" w:rsidRDefault="00D21A00" w:rsidP="00D21A00">
      <w:pPr>
        <w:ind w:left="720"/>
        <w:rPr>
          <w:b/>
          <w:bCs/>
        </w:rPr>
      </w:pPr>
    </w:p>
    <w:p w14:paraId="251FCC75" w14:textId="77777777" w:rsidR="000B3759" w:rsidRDefault="000B3759" w:rsidP="00D21A00">
      <w:pPr>
        <w:ind w:left="720"/>
        <w:rPr>
          <w:b/>
          <w:bCs/>
        </w:rPr>
      </w:pPr>
    </w:p>
    <w:p w14:paraId="52C91F57" w14:textId="77777777" w:rsidR="001A63B2" w:rsidRPr="00454C7E" w:rsidRDefault="001A63B2" w:rsidP="000B3759">
      <w:pPr>
        <w:spacing w:after="0"/>
      </w:pPr>
      <w:r w:rsidRPr="00454C7E">
        <w:t>2. Rolling Statistics</w:t>
      </w:r>
    </w:p>
    <w:p w14:paraId="08C434C2" w14:textId="77777777" w:rsidR="001A63B2" w:rsidRPr="00454C7E" w:rsidRDefault="001A63B2" w:rsidP="000B3759">
      <w:pPr>
        <w:spacing w:after="0"/>
      </w:pPr>
      <w:r w:rsidRPr="00454C7E">
        <w:t>Computed on the log-transformed daily sales:</w:t>
      </w:r>
    </w:p>
    <w:p w14:paraId="6A28BC62" w14:textId="77777777" w:rsidR="001A63B2" w:rsidRPr="00454C7E" w:rsidRDefault="001A63B2" w:rsidP="000B3759">
      <w:pPr>
        <w:numPr>
          <w:ilvl w:val="0"/>
          <w:numId w:val="18"/>
        </w:numPr>
        <w:spacing w:after="0"/>
      </w:pPr>
      <w:r w:rsidRPr="00454C7E">
        <w:lastRenderedPageBreak/>
        <w:t>7-day rolling mean</w:t>
      </w:r>
    </w:p>
    <w:p w14:paraId="37CFE780" w14:textId="77777777" w:rsidR="001A63B2" w:rsidRPr="00454C7E" w:rsidRDefault="001A63B2" w:rsidP="000B3759">
      <w:pPr>
        <w:numPr>
          <w:ilvl w:val="0"/>
          <w:numId w:val="18"/>
        </w:numPr>
        <w:spacing w:after="0"/>
      </w:pPr>
      <w:r w:rsidRPr="00454C7E">
        <w:t>7-day rolling standard deviation</w:t>
      </w:r>
    </w:p>
    <w:p w14:paraId="3DF0E28E" w14:textId="77777777" w:rsidR="001A63B2" w:rsidRDefault="001A63B2" w:rsidP="000B3759">
      <w:pPr>
        <w:numPr>
          <w:ilvl w:val="0"/>
          <w:numId w:val="18"/>
        </w:numPr>
        <w:spacing w:after="0"/>
      </w:pPr>
      <w:r w:rsidRPr="00454C7E">
        <w:t>Lagged values (1, 2, 3, 7 days)</w:t>
      </w:r>
    </w:p>
    <w:p w14:paraId="300B1477" w14:textId="77777777" w:rsidR="000B3759" w:rsidRPr="00454C7E" w:rsidRDefault="000B3759" w:rsidP="000B3759">
      <w:pPr>
        <w:spacing w:after="0"/>
        <w:ind w:left="720"/>
      </w:pPr>
    </w:p>
    <w:p w14:paraId="5D303F3F" w14:textId="77777777" w:rsidR="001A63B2" w:rsidRPr="00454C7E" w:rsidRDefault="001A63B2" w:rsidP="000B3759">
      <w:pPr>
        <w:spacing w:after="0"/>
      </w:pPr>
      <w:r w:rsidRPr="00454C7E">
        <w:t>3. Time-Based Features</w:t>
      </w:r>
    </w:p>
    <w:p w14:paraId="1EF72FAD" w14:textId="77777777" w:rsidR="001A63B2" w:rsidRPr="00E92831" w:rsidRDefault="001A63B2" w:rsidP="000B3759">
      <w:pPr>
        <w:spacing w:after="0"/>
      </w:pPr>
      <w:r w:rsidRPr="00E92831">
        <w:t>The following temporal features were engineered to capture recurring calendar patterns:</w:t>
      </w:r>
    </w:p>
    <w:p w14:paraId="0BECC6E2" w14:textId="77777777" w:rsidR="001A63B2" w:rsidRPr="00E92831" w:rsidRDefault="001A63B2" w:rsidP="000B3759">
      <w:pPr>
        <w:numPr>
          <w:ilvl w:val="0"/>
          <w:numId w:val="33"/>
        </w:numPr>
        <w:spacing w:after="0"/>
      </w:pPr>
      <w:r w:rsidRPr="00E92831">
        <w:rPr>
          <w:b/>
          <w:bCs/>
        </w:rPr>
        <w:t>Day-of-week (cyclical encoding using sine and cosine):</w:t>
      </w:r>
      <w:r w:rsidRPr="00E92831">
        <w:br/>
      </w:r>
      <w:r>
        <w:t xml:space="preserve">To </w:t>
      </w:r>
      <w:r w:rsidRPr="00E92831">
        <w:t>maintain weekly pattern cyclicality we used sine and cosine encoding instead of one-hot encoding</w:t>
      </w:r>
      <w:r w:rsidRPr="00E92831">
        <w:br/>
      </w:r>
      <m:oMath>
        <m:r>
          <m:rPr>
            <m:sty m:val="p"/>
          </m:rPr>
          <w:rPr>
            <w:rFonts w:ascii="Cambria Math" w:hAnsi="Cambria Math"/>
          </w:rPr>
          <m:t>sin</m:t>
        </m:r>
        <m:r>
          <w:rPr>
            <w:rFonts w:ascii="Cambria Math" w:hAnsi="Cambria Math"/>
          </w:rPr>
          <m:t>⁡(2π⋅</m:t>
        </m:r>
        <m:r>
          <m:rPr>
            <m:nor/>
          </m:rPr>
          <m:t>dow</m:t>
        </m:r>
        <m:r>
          <m:rPr>
            <m:sty m:val="p"/>
          </m:rPr>
          <w:rPr>
            <w:rFonts w:ascii="Cambria Math" w:hAnsi="Cambria Math"/>
          </w:rPr>
          <m:t>/</m:t>
        </m:r>
        <m:r>
          <w:rPr>
            <w:rFonts w:ascii="Cambria Math" w:hAnsi="Cambria Math"/>
          </w:rPr>
          <m:t>7)</m:t>
        </m:r>
      </m:oMath>
      <w:r w:rsidRPr="00E92831">
        <w:t xml:space="preserve">and </w:t>
      </w:r>
      <m:oMath>
        <m:r>
          <m:rPr>
            <m:sty m:val="p"/>
          </m:rPr>
          <w:rPr>
            <w:rFonts w:ascii="Cambria Math" w:hAnsi="Cambria Math"/>
          </w:rPr>
          <m:t>cos</m:t>
        </m:r>
        <m:r>
          <w:rPr>
            <w:rFonts w:ascii="Cambria Math" w:hAnsi="Cambria Math"/>
          </w:rPr>
          <m:t>⁡(2π⋅</m:t>
        </m:r>
        <m:r>
          <m:rPr>
            <m:nor/>
          </m:rPr>
          <m:t>dow</m:t>
        </m:r>
        <m:r>
          <m:rPr>
            <m:sty m:val="p"/>
          </m:rPr>
          <w:rPr>
            <w:rFonts w:ascii="Cambria Math" w:hAnsi="Cambria Math"/>
          </w:rPr>
          <m:t>/</m:t>
        </m:r>
        <m:r>
          <w:rPr>
            <w:rFonts w:ascii="Cambria Math" w:hAnsi="Cambria Math"/>
          </w:rPr>
          <m:t>7)</m:t>
        </m:r>
      </m:oMath>
    </w:p>
    <w:p w14:paraId="15968713" w14:textId="77777777" w:rsidR="001A63B2" w:rsidRDefault="001A63B2" w:rsidP="000B3759">
      <w:pPr>
        <w:numPr>
          <w:ilvl w:val="0"/>
          <w:numId w:val="33"/>
        </w:numPr>
        <w:spacing w:after="0"/>
      </w:pPr>
      <w:r w:rsidRPr="00E92831">
        <w:rPr>
          <w:b/>
          <w:bCs/>
        </w:rPr>
        <w:t>Holiday and Weekend Flags:</w:t>
      </w:r>
      <w:r w:rsidRPr="00E92831">
        <w:br/>
      </w:r>
      <w:r>
        <w:t xml:space="preserve">We </w:t>
      </w:r>
      <w:r w:rsidRPr="00E92831">
        <w:t>use binary indicators to detect public holidays as well as weekends.</w:t>
      </w:r>
    </w:p>
    <w:p w14:paraId="4AC89581" w14:textId="77777777" w:rsidR="001A63B2" w:rsidRDefault="001A63B2" w:rsidP="000B3759">
      <w:pPr>
        <w:spacing w:after="0"/>
      </w:pPr>
      <w:r w:rsidRPr="00454C7E">
        <w:t>These capture cyclical retail patterns.</w:t>
      </w:r>
    </w:p>
    <w:p w14:paraId="327BF693" w14:textId="77777777" w:rsidR="000B3759" w:rsidRPr="00454C7E" w:rsidRDefault="000B3759" w:rsidP="000B3759">
      <w:pPr>
        <w:spacing w:after="0"/>
      </w:pPr>
    </w:p>
    <w:p w14:paraId="0C1C5926" w14:textId="77777777" w:rsidR="001A63B2" w:rsidRPr="00E92831" w:rsidRDefault="001A63B2" w:rsidP="000B3759">
      <w:pPr>
        <w:spacing w:after="0"/>
        <w:rPr>
          <w:b/>
          <w:bCs/>
          <w:sz w:val="26"/>
          <w:szCs w:val="26"/>
        </w:rPr>
      </w:pPr>
      <w:r w:rsidRPr="00E92831">
        <w:rPr>
          <w:b/>
          <w:bCs/>
          <w:sz w:val="26"/>
          <w:szCs w:val="26"/>
        </w:rPr>
        <w:t>Preprocessing Steps</w:t>
      </w:r>
    </w:p>
    <w:p w14:paraId="3694ADC5" w14:textId="77777777" w:rsidR="001A63B2" w:rsidRPr="00454C7E" w:rsidRDefault="001A63B2" w:rsidP="000B3759">
      <w:pPr>
        <w:spacing w:after="0"/>
      </w:pPr>
      <w:r w:rsidRPr="00454C7E">
        <w:t>Several preprocessing operations were applied to prepare the dataset for modelling:</w:t>
      </w:r>
    </w:p>
    <w:p w14:paraId="00DB236E" w14:textId="77777777" w:rsidR="001A63B2" w:rsidRPr="00454C7E" w:rsidRDefault="001A63B2" w:rsidP="000B3759">
      <w:pPr>
        <w:pStyle w:val="ListParagraph"/>
        <w:numPr>
          <w:ilvl w:val="0"/>
          <w:numId w:val="23"/>
        </w:numPr>
        <w:spacing w:after="0"/>
      </w:pPr>
      <w:r w:rsidRPr="00454C7E">
        <w:t>Log Transformation</w:t>
      </w:r>
    </w:p>
    <w:p w14:paraId="71EAE3A9" w14:textId="77777777" w:rsidR="001A63B2" w:rsidRPr="00454C7E" w:rsidRDefault="001A63B2" w:rsidP="000B3759">
      <w:pPr>
        <w:spacing w:after="0"/>
      </w:pPr>
      <m:oMathPara>
        <m:oMath>
          <m:r>
            <m:rPr>
              <m:nor/>
            </m:rPr>
            <m:t>sale_amount_log</m:t>
          </m:r>
          <m:r>
            <w:rPr>
              <w:rFonts w:ascii="Cambria Math" w:hAnsi="Cambria Math"/>
            </w:rPr>
            <m:t>=</m:t>
          </m:r>
          <m:r>
            <m:rPr>
              <m:sty m:val="p"/>
            </m:rPr>
            <w:rPr>
              <w:rFonts w:ascii="Cambria Math" w:hAnsi="Cambria Math"/>
            </w:rPr>
            <m:t>ln</m:t>
          </m:r>
          <m:r>
            <w:rPr>
              <w:rFonts w:ascii="Cambria Math" w:hAnsi="Cambria Math"/>
            </w:rPr>
            <m:t>⁡(</m:t>
          </m:r>
          <m:r>
            <m:rPr>
              <m:nor/>
            </m:rPr>
            <m:t>sale_amount</m:t>
          </m:r>
          <m:r>
            <w:rPr>
              <w:rFonts w:ascii="Cambria Math" w:hAnsi="Cambria Math"/>
            </w:rPr>
            <m:t>+1)</m:t>
          </m:r>
        </m:oMath>
      </m:oMathPara>
    </w:p>
    <w:p w14:paraId="5B2CCD25" w14:textId="77777777" w:rsidR="001A63B2" w:rsidRPr="00454C7E" w:rsidRDefault="001A63B2" w:rsidP="000B3759">
      <w:pPr>
        <w:spacing w:after="0"/>
      </w:pPr>
      <w:r w:rsidRPr="00E92831">
        <w:t>Addressed positive skew, stabilized variance, and improved neural network convergence.</w:t>
      </w:r>
    </w:p>
    <w:p w14:paraId="60C6E878" w14:textId="77777777" w:rsidR="001A63B2" w:rsidRPr="00454C7E" w:rsidRDefault="001A63B2" w:rsidP="000B3759">
      <w:pPr>
        <w:pStyle w:val="ListParagraph"/>
        <w:numPr>
          <w:ilvl w:val="0"/>
          <w:numId w:val="23"/>
        </w:numPr>
        <w:spacing w:after="0"/>
      </w:pPr>
      <w:r w:rsidRPr="00454C7E">
        <w:t xml:space="preserve"> Feature Scaling</w:t>
      </w:r>
    </w:p>
    <w:p w14:paraId="7B748859" w14:textId="77777777" w:rsidR="00D45EE8" w:rsidRPr="00454C7E" w:rsidRDefault="00D45EE8" w:rsidP="00D45EE8">
      <w:pPr>
        <w:spacing w:after="0"/>
      </w:pPr>
      <w:r w:rsidRPr="00E92831">
        <w:t>All continuous predictors were standardized using StandardScaler, necessary for N-BEATS and gradient-based optimization.</w:t>
      </w:r>
    </w:p>
    <w:p w14:paraId="409FB073" w14:textId="77777777" w:rsidR="00D45EE8" w:rsidRPr="00454C7E" w:rsidRDefault="00D45EE8" w:rsidP="00D45EE8">
      <w:pPr>
        <w:pStyle w:val="ListParagraph"/>
        <w:numPr>
          <w:ilvl w:val="0"/>
          <w:numId w:val="35"/>
        </w:numPr>
        <w:spacing w:after="0"/>
      </w:pPr>
      <w:r w:rsidRPr="00454C7E">
        <w:t xml:space="preserve"> Multicollinearity Filtering</w:t>
      </w:r>
    </w:p>
    <w:p w14:paraId="4940F7D4" w14:textId="77777777" w:rsidR="00D45EE8" w:rsidRPr="00454C7E" w:rsidRDefault="00D45EE8" w:rsidP="00D45EE8">
      <w:pPr>
        <w:spacing w:after="0"/>
      </w:pPr>
      <w:r w:rsidRPr="00454C7E">
        <w:t>Variance Inflation Factors (VIF) were used to prune highly correlated features.</w:t>
      </w:r>
    </w:p>
    <w:p w14:paraId="5C7067DD" w14:textId="77777777" w:rsidR="00D45EE8" w:rsidRPr="00454C7E" w:rsidRDefault="00D45EE8" w:rsidP="00D45EE8">
      <w:pPr>
        <w:pStyle w:val="ListParagraph"/>
        <w:numPr>
          <w:ilvl w:val="0"/>
          <w:numId w:val="35"/>
        </w:numPr>
        <w:spacing w:after="0"/>
      </w:pPr>
      <w:r w:rsidRPr="00454C7E">
        <w:t xml:space="preserve"> Categorical Encoding</w:t>
      </w:r>
    </w:p>
    <w:p w14:paraId="5F4D800B" w14:textId="77777777" w:rsidR="00D45EE8" w:rsidRPr="00454C7E" w:rsidRDefault="00D45EE8" w:rsidP="00D45EE8">
      <w:pPr>
        <w:spacing w:after="0"/>
      </w:pPr>
      <w:r w:rsidRPr="00454C7E">
        <w:t>Static identifiers (store_id, product_id) and other categorical fields were encoded to allow the global model to capture cross-series differences.</w:t>
      </w:r>
    </w:p>
    <w:p w14:paraId="3B362261" w14:textId="77777777" w:rsidR="00D45EE8" w:rsidRPr="00454C7E" w:rsidRDefault="00D45EE8" w:rsidP="00D45EE8">
      <w:pPr>
        <w:pStyle w:val="ListParagraph"/>
        <w:numPr>
          <w:ilvl w:val="0"/>
          <w:numId w:val="35"/>
        </w:numPr>
        <w:spacing w:after="0"/>
      </w:pPr>
      <w:r w:rsidRPr="00454C7E">
        <w:t xml:space="preserve"> Inverse Transform</w:t>
      </w:r>
    </w:p>
    <w:p w14:paraId="26D1AACC" w14:textId="77777777" w:rsidR="00D45EE8" w:rsidRPr="00454C7E" w:rsidRDefault="00D45EE8" w:rsidP="00D45EE8">
      <w:pPr>
        <w:spacing w:after="0"/>
      </w:pPr>
      <w:r w:rsidRPr="00454C7E">
        <w:t>All model forecasts were reconverted to the original sales scale using exponential reversal:</w:t>
      </w:r>
    </w:p>
    <w:p w14:paraId="5492197E" w14:textId="77777777" w:rsidR="00D45EE8" w:rsidRPr="007C50EB" w:rsidRDefault="00000000" w:rsidP="00D45EE8">
      <w:pPr>
        <w:spacing w:after="0"/>
      </w:pPr>
      <m:oMathPara>
        <m:oMath>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log</m:t>
              </m:r>
            </m:sub>
          </m:sSub>
          <m:r>
            <w:rPr>
              <w:rFonts w:ascii="Cambria Math" w:hAnsi="Cambria Math"/>
            </w:rPr>
            <m:t>)-1</m:t>
          </m:r>
        </m:oMath>
      </m:oMathPara>
    </w:p>
    <w:p w14:paraId="7A68E4AF" w14:textId="77777777" w:rsidR="00CD4E38" w:rsidRDefault="00CD4E38" w:rsidP="001A63B2"/>
    <w:p w14:paraId="61B3F5BA" w14:textId="7E9D7A47" w:rsidR="001A63B2" w:rsidRPr="00734D1E" w:rsidRDefault="001A63B2" w:rsidP="001A63B2">
      <w:pPr>
        <w:rPr>
          <w:b/>
          <w:bCs/>
          <w:sz w:val="28"/>
          <w:szCs w:val="28"/>
        </w:rPr>
      </w:pPr>
      <w:r w:rsidRPr="00734D1E">
        <w:rPr>
          <w:b/>
          <w:bCs/>
          <w:sz w:val="28"/>
          <w:szCs w:val="28"/>
        </w:rPr>
        <w:t xml:space="preserve">3.2 </w:t>
      </w:r>
      <w:r w:rsidRPr="000B3759">
        <w:rPr>
          <w:b/>
          <w:bCs/>
          <w:sz w:val="26"/>
          <w:szCs w:val="26"/>
        </w:rPr>
        <w:t>Exploratory Data Analysis</w:t>
      </w:r>
    </w:p>
    <w:p w14:paraId="4FE6C400" w14:textId="77777777" w:rsidR="001A63B2" w:rsidRPr="00D03A62" w:rsidRDefault="001A63B2" w:rsidP="001A63B2">
      <w:r w:rsidRPr="00734D1E">
        <w:t>The exploratory analysis aimed to study daily sales patterns while evaluating stockout impacts and determining time-based relationships and seasonal patterns which help with prediction accuracy.</w:t>
      </w:r>
    </w:p>
    <w:p w14:paraId="62FA0F43" w14:textId="77777777" w:rsidR="001A63B2" w:rsidRPr="00734D1E" w:rsidRDefault="001A63B2" w:rsidP="001A63B2">
      <w:pPr>
        <w:rPr>
          <w:b/>
          <w:bCs/>
          <w:sz w:val="26"/>
          <w:szCs w:val="26"/>
        </w:rPr>
      </w:pPr>
      <w:r w:rsidRPr="00734D1E">
        <w:rPr>
          <w:b/>
          <w:bCs/>
          <w:sz w:val="26"/>
          <w:szCs w:val="26"/>
        </w:rPr>
        <w:t>3.2.1 Distributional Analysis of Sales</w:t>
      </w:r>
    </w:p>
    <w:p w14:paraId="7D28DE82" w14:textId="5272F146" w:rsidR="00D21A00" w:rsidRPr="00D45EE8" w:rsidRDefault="001A63B2" w:rsidP="001A63B2">
      <w:r w:rsidRPr="00734D1E">
        <w:lastRenderedPageBreak/>
        <w:t xml:space="preserve">Initial inspection of the raw daily sales data revealed a </w:t>
      </w:r>
      <w:r w:rsidRPr="00734D1E">
        <w:rPr>
          <w:b/>
          <w:bCs/>
        </w:rPr>
        <w:t>highly right-skewed distribution</w:t>
      </w:r>
      <w:r w:rsidRPr="00734D1E">
        <w:t xml:space="preserve">, with a long tail driven by sporadic demand spikes. The log transformation proved necessary because it enhanced distribution symmetry while minimizing heteroscedasticity. </w:t>
      </w:r>
      <w:r w:rsidRPr="00734D1E">
        <w:br/>
        <w:t>The transformation process generated a distribution pattern which showed normal distribution characteristics that allowed linear and neural models to learn consistent relationships.</w:t>
      </w:r>
    </w:p>
    <w:p w14:paraId="5E04019A" w14:textId="59446A5B" w:rsidR="001A63B2" w:rsidRPr="00734D1E" w:rsidRDefault="001A63B2" w:rsidP="001A63B2">
      <w:pPr>
        <w:rPr>
          <w:i/>
          <w:iCs/>
          <w:sz w:val="18"/>
          <w:szCs w:val="18"/>
        </w:rPr>
      </w:pPr>
      <w:r w:rsidRPr="00D03A62">
        <w:rPr>
          <w:i/>
          <w:iCs/>
          <w:noProof/>
          <w:sz w:val="18"/>
          <w:szCs w:val="18"/>
        </w:rPr>
        <w:drawing>
          <wp:inline distT="0" distB="0" distL="0" distR="0" wp14:anchorId="4F818413" wp14:editId="36B4B7D3">
            <wp:extent cx="3718560" cy="2781710"/>
            <wp:effectExtent l="0" t="0" r="0" b="0"/>
            <wp:docPr id="669099919" name="Picture 1" descr="A graph of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99919" name="Picture 1" descr="A graph of blue lines and do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2604" cy="2784735"/>
                    </a:xfrm>
                    <a:prstGeom prst="rect">
                      <a:avLst/>
                    </a:prstGeom>
                    <a:noFill/>
                    <a:ln>
                      <a:noFill/>
                    </a:ln>
                  </pic:spPr>
                </pic:pic>
              </a:graphicData>
            </a:graphic>
          </wp:inline>
        </w:drawing>
      </w:r>
      <w:r w:rsidRPr="00D03A62">
        <w:rPr>
          <w:i/>
          <w:iCs/>
          <w:sz w:val="18"/>
          <w:szCs w:val="18"/>
        </w:rPr>
        <w:br/>
      </w:r>
      <w:r w:rsidR="00D21A00">
        <w:rPr>
          <w:b/>
          <w:bCs/>
          <w:i/>
          <w:iCs/>
          <w:sz w:val="18"/>
          <w:szCs w:val="18"/>
        </w:rPr>
        <w:t xml:space="preserve">        </w:t>
      </w:r>
      <w:r w:rsidR="00D21A00" w:rsidRPr="006F153A">
        <w:rPr>
          <w:b/>
          <w:bCs/>
          <w:i/>
          <w:iCs/>
          <w:sz w:val="18"/>
          <w:szCs w:val="18"/>
        </w:rPr>
        <w:t xml:space="preserve">        </w:t>
      </w:r>
      <w:r w:rsidRPr="006F153A">
        <w:rPr>
          <w:b/>
          <w:bCs/>
          <w:i/>
          <w:iCs/>
          <w:sz w:val="18"/>
          <w:szCs w:val="18"/>
        </w:rPr>
        <w:t>FIGURE 1 — Daily Sales Time-Series Decomposition Plot</w:t>
      </w:r>
    </w:p>
    <w:p w14:paraId="5ABE6CA7" w14:textId="77777777" w:rsidR="001A63B2" w:rsidRPr="00734D1E" w:rsidRDefault="001A63B2" w:rsidP="001A63B2">
      <w:pPr>
        <w:rPr>
          <w:b/>
          <w:bCs/>
          <w:sz w:val="26"/>
          <w:szCs w:val="26"/>
        </w:rPr>
      </w:pPr>
      <w:r w:rsidRPr="00734D1E">
        <w:rPr>
          <w:b/>
          <w:bCs/>
          <w:sz w:val="26"/>
          <w:szCs w:val="26"/>
        </w:rPr>
        <w:t>3.2.2 Operational Constraints and Hourly Dynamics</w:t>
      </w:r>
    </w:p>
    <w:p w14:paraId="565B183C" w14:textId="77777777" w:rsidR="001A63B2" w:rsidRPr="00734D1E" w:rsidRDefault="001A63B2" w:rsidP="001A63B2">
      <w:r w:rsidRPr="00734D1E">
        <w:t>Several essential operational patterns emerged from the stock and sales data on an hourly basis:</w:t>
      </w:r>
    </w:p>
    <w:p w14:paraId="7FBDA044" w14:textId="77777777" w:rsidR="001A63B2" w:rsidRPr="00734D1E" w:rsidRDefault="001A63B2">
      <w:pPr>
        <w:numPr>
          <w:ilvl w:val="0"/>
          <w:numId w:val="34"/>
        </w:numPr>
      </w:pPr>
      <w:r w:rsidRPr="00734D1E">
        <w:rPr>
          <w:b/>
          <w:bCs/>
        </w:rPr>
        <w:t>The sales data shows clear midday and evening peaks in revenue.</w:t>
      </w:r>
    </w:p>
    <w:p w14:paraId="28BA552E" w14:textId="77777777" w:rsidR="001A63B2" w:rsidRPr="00734D1E" w:rsidRDefault="001A63B2">
      <w:pPr>
        <w:numPr>
          <w:ilvl w:val="0"/>
          <w:numId w:val="34"/>
        </w:numPr>
      </w:pPr>
      <w:r w:rsidRPr="00734D1E">
        <w:rPr>
          <w:b/>
          <w:bCs/>
        </w:rPr>
        <w:t>A clear inverse relationship between stock availability and demand peaks</w:t>
      </w:r>
    </w:p>
    <w:p w14:paraId="0F627E96" w14:textId="77777777" w:rsidR="001A63B2" w:rsidRPr="00734D1E" w:rsidRDefault="001A63B2">
      <w:pPr>
        <w:numPr>
          <w:ilvl w:val="0"/>
          <w:numId w:val="34"/>
        </w:numPr>
      </w:pPr>
      <w:r w:rsidRPr="00734D1E">
        <w:rPr>
          <w:b/>
          <w:bCs/>
        </w:rPr>
        <w:t>Stockouts disproportionately occurring during high-demand hours</w:t>
      </w:r>
    </w:p>
    <w:p w14:paraId="34AF7211" w14:textId="77777777" w:rsidR="00D45EE8" w:rsidRDefault="001A63B2" w:rsidP="001A63B2">
      <w:r w:rsidRPr="00734D1E">
        <w:t xml:space="preserve">The discovery of the </w:t>
      </w:r>
      <w:r w:rsidRPr="00734D1E">
        <w:rPr>
          <w:b/>
          <w:bCs/>
        </w:rPr>
        <w:t>censoring problem</w:t>
      </w:r>
      <w:r w:rsidRPr="00734D1E">
        <w:t xml:space="preserve"> occurred when many low-sales observations did not represent genuine demand decreases but rather resulted from stock depletion </w:t>
      </w:r>
    </w:p>
    <w:p w14:paraId="5384FBC2" w14:textId="49B7C42D" w:rsidR="00D45EE8" w:rsidRPr="00D03A62" w:rsidRDefault="001A63B2" w:rsidP="001A63B2">
      <w:r w:rsidRPr="00734D1E">
        <w:t>artifacts. This confirmed the necessity of developing stockout-aware models along with demand imputation methods.</w:t>
      </w:r>
    </w:p>
    <w:p w14:paraId="0A13AEF6" w14:textId="557A8795" w:rsidR="00D21A00" w:rsidRPr="00D45EE8" w:rsidRDefault="001A63B2" w:rsidP="001A63B2">
      <w:r>
        <w:rPr>
          <w:noProof/>
        </w:rPr>
        <w:lastRenderedPageBreak/>
        <w:drawing>
          <wp:inline distT="0" distB="0" distL="0" distR="0" wp14:anchorId="4DFCFB35" wp14:editId="7D3E0D1F">
            <wp:extent cx="4998720" cy="2479977"/>
            <wp:effectExtent l="0" t="0" r="0" b="0"/>
            <wp:docPr id="1098974894"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74894" name="Picture 2" descr="A graph with lines and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3171" cy="2482185"/>
                    </a:xfrm>
                    <a:prstGeom prst="rect">
                      <a:avLst/>
                    </a:prstGeom>
                    <a:noFill/>
                    <a:ln>
                      <a:noFill/>
                    </a:ln>
                  </pic:spPr>
                </pic:pic>
              </a:graphicData>
            </a:graphic>
          </wp:inline>
        </w:drawing>
      </w:r>
      <w:r w:rsidRPr="00D03A62">
        <w:br/>
      </w:r>
      <w:r w:rsidRPr="00D03A62">
        <w:rPr>
          <w:b/>
          <w:bCs/>
          <w:i/>
          <w:iCs/>
          <w:sz w:val="18"/>
          <w:szCs w:val="18"/>
        </w:rPr>
        <w:t>FIGURE 2 — Hourly Sales vs Stock Availability Plot (illustrating stock-constrained days)</w:t>
      </w:r>
    </w:p>
    <w:p w14:paraId="21CDA824" w14:textId="2CA326C9" w:rsidR="001A63B2" w:rsidRPr="00734D1E" w:rsidRDefault="001A63B2" w:rsidP="001A63B2">
      <w:pPr>
        <w:rPr>
          <w:b/>
          <w:bCs/>
          <w:sz w:val="26"/>
          <w:szCs w:val="26"/>
        </w:rPr>
      </w:pPr>
      <w:r w:rsidRPr="00734D1E">
        <w:rPr>
          <w:b/>
          <w:bCs/>
          <w:sz w:val="26"/>
          <w:szCs w:val="26"/>
        </w:rPr>
        <w:t>3.2.3 Autocorrelation and Seasonal Structure</w:t>
      </w:r>
    </w:p>
    <w:p w14:paraId="69B82173" w14:textId="77777777" w:rsidR="001A63B2" w:rsidRPr="00D03A62" w:rsidRDefault="001A63B2" w:rsidP="001A63B2">
      <w:r w:rsidRPr="00D03A62">
        <w:t>Autocorrelation analysis was performed to understand temporal dependencies:</w:t>
      </w:r>
    </w:p>
    <w:p w14:paraId="57E837B4" w14:textId="77777777" w:rsidR="001A63B2" w:rsidRDefault="001A63B2" w:rsidP="00D45EE8">
      <w:pPr>
        <w:spacing w:after="0"/>
      </w:pPr>
      <w:r w:rsidRPr="00734D1E">
        <w:rPr>
          <w:b/>
          <w:bCs/>
        </w:rPr>
        <w:t>ACF: Autocorrelation Function</w:t>
      </w:r>
    </w:p>
    <w:p w14:paraId="02ADE90F" w14:textId="77777777" w:rsidR="001A63B2" w:rsidRDefault="001A63B2" w:rsidP="00D45EE8">
      <w:pPr>
        <w:numPr>
          <w:ilvl w:val="0"/>
          <w:numId w:val="19"/>
        </w:numPr>
        <w:spacing w:after="0"/>
      </w:pPr>
      <w:r w:rsidRPr="00734D1E">
        <w:t xml:space="preserve">Displayed a slow, gradual decay, suggesting non-stationarity or strong </w:t>
      </w:r>
      <w:r>
        <w:t xml:space="preserve">                          </w:t>
      </w:r>
      <w:r w:rsidRPr="00734D1E">
        <w:t>autoregressive structure.</w:t>
      </w:r>
    </w:p>
    <w:p w14:paraId="64D290CE" w14:textId="77777777" w:rsidR="001A63B2" w:rsidRDefault="001A63B2" w:rsidP="00D45EE8">
      <w:pPr>
        <w:numPr>
          <w:ilvl w:val="0"/>
          <w:numId w:val="19"/>
        </w:numPr>
        <w:spacing w:after="0"/>
      </w:pPr>
      <w:r w:rsidRPr="00734D1E">
        <w:t>Remarkable peaks at lag 1, at lag 6, and at lag 7 indicate both short-memory effects and weekly periodicity.</w:t>
      </w:r>
    </w:p>
    <w:p w14:paraId="7D0A1D0E" w14:textId="77777777" w:rsidR="001A63B2" w:rsidRDefault="001A63B2" w:rsidP="00D45EE8">
      <w:pPr>
        <w:numPr>
          <w:ilvl w:val="0"/>
          <w:numId w:val="19"/>
        </w:numPr>
        <w:spacing w:after="0"/>
      </w:pPr>
      <w:r w:rsidRPr="00734D1E">
        <w:t>Additional smaller peaks at lags ~14, 21, and 28 further reinforced a repeating weekly cycle.</w:t>
      </w:r>
    </w:p>
    <w:p w14:paraId="0122424A" w14:textId="77777777" w:rsidR="00D45EE8" w:rsidRPr="00275C36" w:rsidRDefault="00D45EE8" w:rsidP="00D45EE8">
      <w:pPr>
        <w:spacing w:after="0"/>
        <w:ind w:left="720"/>
      </w:pPr>
    </w:p>
    <w:p w14:paraId="08099A59" w14:textId="77777777" w:rsidR="001A63B2" w:rsidRPr="00D03A62" w:rsidRDefault="001A63B2" w:rsidP="00D45EE8">
      <w:pPr>
        <w:spacing w:after="0"/>
        <w:rPr>
          <w:b/>
          <w:bCs/>
        </w:rPr>
      </w:pPr>
      <w:r w:rsidRPr="00275C36">
        <w:rPr>
          <w:b/>
          <w:bCs/>
        </w:rPr>
        <w:t>PACF: Partial Autocorrelation Function</w:t>
      </w:r>
    </w:p>
    <w:p w14:paraId="73731056" w14:textId="77777777" w:rsidR="001A63B2" w:rsidRDefault="001A63B2" w:rsidP="00D45EE8">
      <w:pPr>
        <w:numPr>
          <w:ilvl w:val="0"/>
          <w:numId w:val="19"/>
        </w:numPr>
        <w:spacing w:after="0"/>
      </w:pPr>
      <w:r w:rsidRPr="00275C36">
        <w:t>Strong significant partial correlations at lags 1, 6, and 7.</w:t>
      </w:r>
    </w:p>
    <w:p w14:paraId="2046A270" w14:textId="77777777" w:rsidR="001A63B2" w:rsidRDefault="001A63B2" w:rsidP="00D45EE8">
      <w:pPr>
        <w:numPr>
          <w:ilvl w:val="0"/>
          <w:numId w:val="19"/>
        </w:numPr>
        <w:spacing w:after="0"/>
      </w:pPr>
      <w:r w:rsidRPr="00D03A62">
        <w:t>Sharp cutoff after lag-7, with most subsequent lags falling within the confidence interval.</w:t>
      </w:r>
    </w:p>
    <w:p w14:paraId="50D26B71" w14:textId="77777777" w:rsidR="001A63B2" w:rsidRDefault="001A63B2" w:rsidP="00D45EE8">
      <w:pPr>
        <w:numPr>
          <w:ilvl w:val="0"/>
          <w:numId w:val="19"/>
        </w:numPr>
        <w:spacing w:after="0"/>
      </w:pPr>
      <w:r w:rsidRPr="00275C36">
        <w:t>The pattern befits an autoregressive structure of an order close to 7, in agreement with weekly seasonality.</w:t>
      </w:r>
    </w:p>
    <w:p w14:paraId="76CF43F6" w14:textId="77777777" w:rsidR="00D45EE8" w:rsidRDefault="00D45EE8" w:rsidP="00D45EE8">
      <w:pPr>
        <w:spacing w:after="0"/>
        <w:ind w:left="720"/>
      </w:pPr>
    </w:p>
    <w:p w14:paraId="3370B634" w14:textId="77777777" w:rsidR="001A63B2" w:rsidRPr="00D03A62" w:rsidRDefault="001A63B2" w:rsidP="00D45EE8">
      <w:pPr>
        <w:spacing w:after="0"/>
        <w:rPr>
          <w:b/>
          <w:bCs/>
        </w:rPr>
      </w:pPr>
      <w:r w:rsidRPr="00D03A62">
        <w:rPr>
          <w:b/>
          <w:bCs/>
        </w:rPr>
        <w:t>Interpretation</w:t>
      </w:r>
    </w:p>
    <w:p w14:paraId="060AAECD" w14:textId="77777777" w:rsidR="001A63B2" w:rsidRPr="00D03A62" w:rsidRDefault="001A63B2" w:rsidP="00D45EE8">
      <w:pPr>
        <w:numPr>
          <w:ilvl w:val="0"/>
          <w:numId w:val="20"/>
        </w:numPr>
        <w:spacing w:after="0"/>
      </w:pPr>
      <w:r w:rsidRPr="00275C36">
        <w:t>The combined ACF–PACF behaviour indicates non-stationarity, weekly seasonality, and short-term autoregressive dependencies.</w:t>
      </w:r>
    </w:p>
    <w:p w14:paraId="62E0B401" w14:textId="10DA5712" w:rsidR="001A63B2" w:rsidRDefault="001A63B2" w:rsidP="00D45EE8">
      <w:pPr>
        <w:numPr>
          <w:ilvl w:val="0"/>
          <w:numId w:val="20"/>
        </w:numPr>
        <w:spacing w:after="0"/>
      </w:pPr>
      <w:r w:rsidRPr="00275C36">
        <w:t>This justifies the inclusion of lagged features, from 1, 2, 3, and 7, and mode</w:t>
      </w:r>
      <w:r w:rsidR="009A579B">
        <w:t>l</w:t>
      </w:r>
      <w:r w:rsidRPr="00275C36">
        <w:t>ling explicitly incorporating temporal dynamics.</w:t>
      </w:r>
    </w:p>
    <w:p w14:paraId="5338C54D" w14:textId="77777777" w:rsidR="00D45EE8" w:rsidRDefault="00D45EE8" w:rsidP="00D45EE8">
      <w:pPr>
        <w:spacing w:after="0"/>
      </w:pPr>
    </w:p>
    <w:p w14:paraId="616679C8" w14:textId="77777777" w:rsidR="001A63B2" w:rsidRPr="00734D1E" w:rsidRDefault="001A63B2" w:rsidP="00D45EE8">
      <w:pPr>
        <w:spacing w:after="0"/>
        <w:rPr>
          <w:b/>
          <w:bCs/>
          <w:sz w:val="26"/>
          <w:szCs w:val="26"/>
        </w:rPr>
      </w:pPr>
      <w:r w:rsidRPr="00734D1E">
        <w:rPr>
          <w:b/>
          <w:bCs/>
          <w:sz w:val="26"/>
          <w:szCs w:val="26"/>
        </w:rPr>
        <w:t>3.2.4 Correlation Structure</w:t>
      </w:r>
    </w:p>
    <w:p w14:paraId="335ACB51" w14:textId="77777777" w:rsidR="001A63B2" w:rsidRPr="00D03A62" w:rsidRDefault="001A63B2" w:rsidP="00D45EE8">
      <w:pPr>
        <w:spacing w:after="0"/>
      </w:pPr>
      <w:r w:rsidRPr="00275C36">
        <w:t>Among the engineered operational and weather variables, cross-feature correlations were generally weak. This suggests:</w:t>
      </w:r>
    </w:p>
    <w:p w14:paraId="3D36BE37" w14:textId="77777777" w:rsidR="001A63B2" w:rsidRPr="00D03A62" w:rsidRDefault="001A63B2" w:rsidP="00D45EE8">
      <w:pPr>
        <w:numPr>
          <w:ilvl w:val="0"/>
          <w:numId w:val="21"/>
        </w:numPr>
        <w:spacing w:after="0"/>
      </w:pPr>
      <w:r w:rsidRPr="00D03A62">
        <w:t xml:space="preserve">Relationships between predictors and demand are </w:t>
      </w:r>
      <w:r w:rsidRPr="00D03A62">
        <w:rPr>
          <w:b/>
          <w:bCs/>
        </w:rPr>
        <w:t>non-linear</w:t>
      </w:r>
    </w:p>
    <w:p w14:paraId="782C0B02" w14:textId="77777777" w:rsidR="001A63B2" w:rsidRPr="00D03A62" w:rsidRDefault="001A63B2" w:rsidP="00D45EE8">
      <w:pPr>
        <w:numPr>
          <w:ilvl w:val="0"/>
          <w:numId w:val="21"/>
        </w:numPr>
        <w:spacing w:after="0"/>
      </w:pPr>
      <w:r>
        <w:lastRenderedPageBreak/>
        <w:t xml:space="preserve"> </w:t>
      </w:r>
      <w:r w:rsidRPr="00275C36">
        <w:t>Tree-based methods like CatBoost and deep models like N-BEATS are more appropriate than pure linear models.</w:t>
      </w:r>
    </w:p>
    <w:p w14:paraId="511FF355" w14:textId="709D4D56" w:rsidR="00D21A00" w:rsidRDefault="001A63B2" w:rsidP="001A63B2">
      <w:pPr>
        <w:numPr>
          <w:ilvl w:val="0"/>
          <w:numId w:val="21"/>
        </w:numPr>
        <w:spacing w:after="0"/>
      </w:pPr>
      <w:r w:rsidRPr="00275C36">
        <w:t>Multivariate modelling is essential, because the daily sales behaviour depends on a combination of stock availability, calendar effects and external covariates</w:t>
      </w:r>
      <w:r w:rsidR="00D21A00">
        <w:t>.</w:t>
      </w:r>
    </w:p>
    <w:p w14:paraId="5EF0562B" w14:textId="1F6B5B06" w:rsidR="00D45EE8" w:rsidRPr="00D45EE8" w:rsidRDefault="00D45EE8" w:rsidP="00CD4E38">
      <w:pPr>
        <w:spacing w:after="0"/>
        <w:ind w:left="720"/>
      </w:pPr>
    </w:p>
    <w:p w14:paraId="324500A9" w14:textId="6C16F3EB" w:rsidR="00D21A00" w:rsidRPr="00D21A00" w:rsidRDefault="001A63B2" w:rsidP="001A63B2">
      <w:pPr>
        <w:rPr>
          <w:b/>
          <w:bCs/>
          <w:sz w:val="26"/>
          <w:szCs w:val="26"/>
        </w:rPr>
      </w:pPr>
      <w:r w:rsidRPr="00734D1E">
        <w:rPr>
          <w:b/>
          <w:bCs/>
          <w:sz w:val="26"/>
          <w:szCs w:val="26"/>
        </w:rPr>
        <w:t>3.3 Modelling Framework</w:t>
      </w:r>
    </w:p>
    <w:p w14:paraId="3E2B6591" w14:textId="4752DC93" w:rsidR="001A63B2" w:rsidRPr="00D21A00" w:rsidRDefault="001A63B2" w:rsidP="001A63B2">
      <w:r w:rsidRPr="00275C36">
        <w:t>The strategy followed in building the models for this work is broad and systematic, ranging from traditional machine learning, gradient boosting, probabilistic structural models to advanced global deep learning architectures. This multi-model exploration ensures comprehensive benchmarking before selecting the final two high-performing approaches.</w:t>
      </w:r>
    </w:p>
    <w:p w14:paraId="21E43ED9" w14:textId="77777777" w:rsidR="001A63B2" w:rsidRPr="00734D1E" w:rsidRDefault="001A63B2" w:rsidP="001A63B2">
      <w:pPr>
        <w:rPr>
          <w:b/>
          <w:bCs/>
          <w:sz w:val="26"/>
          <w:szCs w:val="26"/>
        </w:rPr>
      </w:pPr>
      <w:r w:rsidRPr="00734D1E">
        <w:rPr>
          <w:b/>
          <w:bCs/>
          <w:sz w:val="26"/>
          <w:szCs w:val="26"/>
        </w:rPr>
        <w:t>3.3.1 Candidate Models and Rationale</w:t>
      </w:r>
    </w:p>
    <w:p w14:paraId="4C4BD622" w14:textId="77777777" w:rsidR="001A63B2" w:rsidRDefault="001A63B2" w:rsidP="001A63B2">
      <w:r w:rsidRPr="00275C36">
        <w:t>Various forecasting models were first investigated to understand their ability to cope with the multivariate, high-frequency, and operationally constrained characteristics of the dataset:</w:t>
      </w:r>
    </w:p>
    <w:p w14:paraId="1462C540" w14:textId="77777777" w:rsidR="001A63B2" w:rsidRPr="00275C36" w:rsidRDefault="001A63B2" w:rsidP="001A63B2">
      <w:pPr>
        <w:rPr>
          <w:b/>
          <w:bCs/>
        </w:rPr>
      </w:pPr>
      <w:r w:rsidRPr="00275C36">
        <w:rPr>
          <w:b/>
          <w:bCs/>
        </w:rPr>
        <w:t>Baseline and Intermediate Models</w:t>
      </w:r>
    </w:p>
    <w:p w14:paraId="2C35D522" w14:textId="6932019E" w:rsidR="001A63B2" w:rsidRDefault="001A63B2" w:rsidP="001A63B2">
      <w:r w:rsidRPr="00275C36">
        <w:t>A set of classic machine learning and structural forecasting models was adopted for establishing foundational performance benchmarks, including Random Forest, LightGBM, CatBoost and Prophet. These models provided a mix of nonlinear pattern learning, efficient gradient boosting, categorical handling, and trend/seasonality decomposition, allowing early assessment of model behaviour before advancing to deep learning architectures.</w:t>
      </w:r>
    </w:p>
    <w:p w14:paraId="283E4BA0" w14:textId="77777777" w:rsidR="001A63B2" w:rsidRPr="00275C36" w:rsidRDefault="001A63B2" w:rsidP="001A63B2">
      <w:pPr>
        <w:rPr>
          <w:b/>
          <w:bCs/>
        </w:rPr>
      </w:pPr>
      <w:r w:rsidRPr="00275C36">
        <w:rPr>
          <w:b/>
          <w:bCs/>
        </w:rPr>
        <w:t>Deep Learning Models</w:t>
      </w:r>
    </w:p>
    <w:p w14:paraId="78E7FD88" w14:textId="77777777" w:rsidR="001A63B2" w:rsidRPr="00900C53" w:rsidRDefault="001A63B2">
      <w:pPr>
        <w:numPr>
          <w:ilvl w:val="0"/>
          <w:numId w:val="24"/>
        </w:numPr>
      </w:pPr>
      <w:r w:rsidRPr="00900C53">
        <w:t>LSTM (sequential modelling benchmark).</w:t>
      </w:r>
    </w:p>
    <w:p w14:paraId="60AA7F13" w14:textId="77777777" w:rsidR="001A63B2" w:rsidRPr="00900C53" w:rsidRDefault="001A63B2">
      <w:pPr>
        <w:numPr>
          <w:ilvl w:val="0"/>
          <w:numId w:val="24"/>
        </w:numPr>
      </w:pPr>
      <w:r w:rsidRPr="005F789A">
        <w:t>N-BEATS (Primary Deep Learning Model): chosen for highest performance in global multivariate forecasting.</w:t>
      </w:r>
    </w:p>
    <w:p w14:paraId="07D9F883" w14:textId="77777777" w:rsidR="001A63B2" w:rsidRPr="00900C53" w:rsidRDefault="001A63B2" w:rsidP="001A63B2">
      <w:r w:rsidRPr="005F789A">
        <w:t xml:space="preserve">These models were used only as baselines, and the final analyses focused on two architectures that had the strongest empirical performance, namely the </w:t>
      </w:r>
      <w:r w:rsidRPr="005F789A">
        <w:rPr>
          <w:b/>
          <w:bCs/>
        </w:rPr>
        <w:t>Hybrid Prophet–CatBoost model</w:t>
      </w:r>
      <w:r w:rsidRPr="005F789A">
        <w:t xml:space="preserve"> and the </w:t>
      </w:r>
      <w:r w:rsidRPr="005F789A">
        <w:rPr>
          <w:b/>
          <w:bCs/>
        </w:rPr>
        <w:t>Multivariate N-BEATS model</w:t>
      </w:r>
      <w:r w:rsidRPr="005F789A">
        <w:t>.</w:t>
      </w:r>
    </w:p>
    <w:p w14:paraId="501F6FB0" w14:textId="77777777" w:rsidR="001A63B2" w:rsidRPr="00900C53" w:rsidRDefault="001A63B2" w:rsidP="001A63B2"/>
    <w:p w14:paraId="753765B9" w14:textId="796B326C" w:rsidR="00D45EE8" w:rsidRDefault="00D45EE8" w:rsidP="001A63B2">
      <w:pPr>
        <w:rPr>
          <w:b/>
          <w:bCs/>
          <w:sz w:val="26"/>
          <w:szCs w:val="26"/>
        </w:rPr>
      </w:pPr>
    </w:p>
    <w:p w14:paraId="5BAF2EE8" w14:textId="77777777" w:rsidR="001B518E" w:rsidRDefault="001B518E" w:rsidP="001A63B2">
      <w:pPr>
        <w:rPr>
          <w:b/>
          <w:bCs/>
          <w:sz w:val="26"/>
          <w:szCs w:val="26"/>
        </w:rPr>
      </w:pPr>
    </w:p>
    <w:p w14:paraId="328F0133" w14:textId="77777777" w:rsidR="001B518E" w:rsidRDefault="001B518E" w:rsidP="001A63B2">
      <w:pPr>
        <w:rPr>
          <w:b/>
          <w:bCs/>
          <w:sz w:val="26"/>
          <w:szCs w:val="26"/>
        </w:rPr>
      </w:pPr>
    </w:p>
    <w:p w14:paraId="7F09708D" w14:textId="77777777" w:rsidR="001B518E" w:rsidRDefault="001B518E" w:rsidP="001A63B2">
      <w:pPr>
        <w:rPr>
          <w:b/>
          <w:bCs/>
          <w:sz w:val="26"/>
          <w:szCs w:val="26"/>
        </w:rPr>
      </w:pPr>
    </w:p>
    <w:p w14:paraId="70B1A803" w14:textId="3A670013" w:rsidR="001B518E" w:rsidRPr="001B518E" w:rsidRDefault="001B518E" w:rsidP="001B518E">
      <w:pPr>
        <w:jc w:val="center"/>
        <w:rPr>
          <w:b/>
          <w:bCs/>
          <w:sz w:val="26"/>
          <w:szCs w:val="26"/>
        </w:rPr>
      </w:pPr>
      <w:r w:rsidRPr="001B518E">
        <w:rPr>
          <w:b/>
          <w:bCs/>
          <w:noProof/>
          <w:sz w:val="26"/>
          <w:szCs w:val="26"/>
        </w:rPr>
        <w:lastRenderedPageBreak/>
        <w:drawing>
          <wp:inline distT="0" distB="0" distL="0" distR="0" wp14:anchorId="11697443" wp14:editId="5EAD9ED4">
            <wp:extent cx="3296636" cy="8175171"/>
            <wp:effectExtent l="0" t="0" r="0" b="0"/>
            <wp:docPr id="128962185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1851" name="Picture 1" descr="A diagram of a process&#10;&#10;AI-generated content may be incorrect."/>
                    <pic:cNvPicPr/>
                  </pic:nvPicPr>
                  <pic:blipFill>
                    <a:blip r:embed="rId12"/>
                    <a:stretch>
                      <a:fillRect/>
                    </a:stretch>
                  </pic:blipFill>
                  <pic:spPr>
                    <a:xfrm>
                      <a:off x="0" y="0"/>
                      <a:ext cx="3343536" cy="8291476"/>
                    </a:xfrm>
                    <a:prstGeom prst="rect">
                      <a:avLst/>
                    </a:prstGeom>
                  </pic:spPr>
                </pic:pic>
              </a:graphicData>
            </a:graphic>
          </wp:inline>
        </w:drawing>
      </w:r>
    </w:p>
    <w:p w14:paraId="4A7F0FB6" w14:textId="60557D22" w:rsidR="001B518E" w:rsidRDefault="001B518E" w:rsidP="00C7334B">
      <w:pPr>
        <w:pStyle w:val="BodyText"/>
        <w:spacing w:before="54"/>
        <w:rPr>
          <w:rFonts w:ascii="Times New Roman"/>
        </w:rPr>
      </w:pPr>
      <w:r>
        <w:rPr>
          <w:rFonts w:ascii="Times New Roman"/>
        </w:rPr>
        <w:t xml:space="preserve">                                                  </w:t>
      </w:r>
      <w:r>
        <w:rPr>
          <w:b/>
          <w:bCs/>
          <w:i/>
          <w:iCs/>
          <w:sz w:val="18"/>
          <w:szCs w:val="18"/>
        </w:rPr>
        <w:t>DIAGRAM</w:t>
      </w:r>
      <w:r w:rsidRPr="006F153A">
        <w:rPr>
          <w:b/>
          <w:bCs/>
          <w:i/>
          <w:iCs/>
          <w:sz w:val="18"/>
          <w:szCs w:val="18"/>
        </w:rPr>
        <w:t xml:space="preserve"> 1 — </w:t>
      </w:r>
      <w:r w:rsidRPr="00BE1E94">
        <w:rPr>
          <w:b/>
          <w:bCs/>
          <w:i/>
          <w:iCs/>
          <w:sz w:val="18"/>
          <w:szCs w:val="18"/>
        </w:rPr>
        <w:t>Latent Demand Reconstruction Pipeline</w:t>
      </w:r>
    </w:p>
    <w:p w14:paraId="6AAA6D5F" w14:textId="77777777" w:rsidR="001B518E" w:rsidRDefault="001B518E" w:rsidP="00C7334B">
      <w:pPr>
        <w:pStyle w:val="BodyText"/>
        <w:spacing w:before="54"/>
        <w:rPr>
          <w:rFonts w:ascii="Times New Roman"/>
        </w:rPr>
      </w:pPr>
    </w:p>
    <w:p w14:paraId="7F32DE36" w14:textId="77777777" w:rsidR="001B518E" w:rsidRDefault="001B518E" w:rsidP="001A63B2">
      <w:pPr>
        <w:rPr>
          <w:b/>
          <w:bCs/>
          <w:sz w:val="26"/>
          <w:szCs w:val="26"/>
        </w:rPr>
      </w:pPr>
    </w:p>
    <w:p w14:paraId="610C9252" w14:textId="45B300CF" w:rsidR="001A63B2" w:rsidRPr="005F789A" w:rsidRDefault="001A63B2" w:rsidP="001A63B2">
      <w:pPr>
        <w:rPr>
          <w:b/>
          <w:bCs/>
          <w:sz w:val="26"/>
          <w:szCs w:val="26"/>
        </w:rPr>
      </w:pPr>
      <w:r w:rsidRPr="005F789A">
        <w:rPr>
          <w:b/>
          <w:bCs/>
          <w:sz w:val="26"/>
          <w:szCs w:val="26"/>
        </w:rPr>
        <w:lastRenderedPageBreak/>
        <w:t>3.3.2 Hybrid Prophet–CatBoost Model (Two-Stage Ensemble)</w:t>
      </w:r>
    </w:p>
    <w:p w14:paraId="3A563665" w14:textId="77777777" w:rsidR="001A63B2" w:rsidRDefault="001A63B2" w:rsidP="001A63B2">
      <w:r w:rsidRPr="005F789A">
        <w:t>The hybrid framework decomposed the forecasting task into:</w:t>
      </w:r>
      <w:r w:rsidRPr="005F789A">
        <w:br/>
        <w:t>(i) structural mode</w:t>
      </w:r>
      <w:r>
        <w:t>l</w:t>
      </w:r>
      <w:r w:rsidRPr="005F789A">
        <w:t>ling and</w:t>
      </w:r>
      <w:r w:rsidRPr="005F789A">
        <w:br/>
        <w:t>(ii) feature-driven residual learning.</w:t>
      </w:r>
    </w:p>
    <w:p w14:paraId="18719C08" w14:textId="77777777" w:rsidR="001A63B2" w:rsidRPr="00900C53" w:rsidRDefault="001A63B2" w:rsidP="00D45EE8">
      <w:pPr>
        <w:spacing w:after="0"/>
      </w:pPr>
      <w:r w:rsidRPr="00900C53">
        <w:t>Stage 1 — Structural Trend/Seasonality Modelling (Prophet)</w:t>
      </w:r>
    </w:p>
    <w:p w14:paraId="3A00C289" w14:textId="094F4983" w:rsidR="00D21A00" w:rsidRDefault="001A63B2" w:rsidP="00D45EE8">
      <w:pPr>
        <w:numPr>
          <w:ilvl w:val="0"/>
          <w:numId w:val="25"/>
        </w:numPr>
        <w:spacing w:after="0"/>
      </w:pPr>
      <w:r w:rsidRPr="005F789A">
        <w:t>Stationarity has been checked through the ADF test, followed by first-order differencing when necessary.</w:t>
      </w:r>
    </w:p>
    <w:p w14:paraId="77158F77" w14:textId="7D5ED43A" w:rsidR="001A63B2" w:rsidRDefault="001A63B2" w:rsidP="00D45EE8">
      <w:pPr>
        <w:numPr>
          <w:ilvl w:val="0"/>
          <w:numId w:val="25"/>
        </w:numPr>
        <w:spacing w:after="0"/>
      </w:pPr>
      <w:r w:rsidRPr="005F789A">
        <w:t>Prophet was fitted on the differenced series to capture long-term trend, weekly seasonality, and holiday effects with a Generalized Additive Model structure.</w:t>
      </w:r>
    </w:p>
    <w:p w14:paraId="112DC451" w14:textId="77777777" w:rsidR="001A63B2" w:rsidRDefault="001A63B2" w:rsidP="00D45EE8">
      <w:pPr>
        <w:numPr>
          <w:ilvl w:val="0"/>
          <w:numId w:val="25"/>
        </w:numPr>
        <w:spacing w:after="0"/>
      </w:pPr>
      <w:r w:rsidRPr="005F789A">
        <w:t>Prophet handled smooth macro patterns effectively but could not incorporate the large exogenous feature set.</w:t>
      </w:r>
    </w:p>
    <w:p w14:paraId="3A38C283" w14:textId="77777777" w:rsidR="00D45EE8" w:rsidRPr="00900C53" w:rsidRDefault="00D45EE8" w:rsidP="00D45EE8">
      <w:pPr>
        <w:spacing w:after="0"/>
        <w:ind w:left="720"/>
      </w:pPr>
    </w:p>
    <w:p w14:paraId="23D1031C" w14:textId="77777777" w:rsidR="001A63B2" w:rsidRPr="00900C53" w:rsidRDefault="001A63B2" w:rsidP="00D45EE8">
      <w:pPr>
        <w:spacing w:after="0"/>
      </w:pPr>
      <w:r w:rsidRPr="00900C53">
        <w:t>Stage 2 — Residual Modelling with CatBoost</w:t>
      </w:r>
    </w:p>
    <w:p w14:paraId="24711F0B" w14:textId="77777777" w:rsidR="001A63B2" w:rsidRPr="00900C53" w:rsidRDefault="001A63B2" w:rsidP="00D45EE8">
      <w:pPr>
        <w:numPr>
          <w:ilvl w:val="0"/>
          <w:numId w:val="26"/>
        </w:numPr>
        <w:spacing w:after="0"/>
      </w:pPr>
      <w:r w:rsidRPr="00AE4098">
        <w:t>Residuals from Prophet were modelled using CatBoost with the full engineered feature matrix: operational factors, weather variables, rolling windows, and interaction terms.</w:t>
      </w:r>
    </w:p>
    <w:p w14:paraId="22C0A29E" w14:textId="77777777" w:rsidR="001A63B2" w:rsidRDefault="001A63B2" w:rsidP="00D45EE8">
      <w:pPr>
        <w:numPr>
          <w:ilvl w:val="0"/>
          <w:numId w:val="26"/>
        </w:numPr>
        <w:spacing w:after="0"/>
      </w:pPr>
      <w:r w:rsidRPr="00AE4098">
        <w:t>This stage captured non-linear, local, and feature-driven variations that could not be explained by Prophet's decomposition.</w:t>
      </w:r>
    </w:p>
    <w:p w14:paraId="532B5506" w14:textId="77777777" w:rsidR="001A63B2" w:rsidRDefault="001A63B2" w:rsidP="00D45EE8">
      <w:pPr>
        <w:numPr>
          <w:ilvl w:val="0"/>
          <w:numId w:val="26"/>
        </w:numPr>
        <w:spacing w:after="0"/>
      </w:pPr>
      <w:r w:rsidRPr="00AE4098">
        <w:t>Hyperparameter optimization using Optuna (learning rate, depth, L2 regularization, tree count) ensured robust generalization.</w:t>
      </w:r>
    </w:p>
    <w:p w14:paraId="69E221C8" w14:textId="77777777" w:rsidR="00D45EE8" w:rsidRPr="00900C53" w:rsidRDefault="00D45EE8" w:rsidP="00D45EE8">
      <w:pPr>
        <w:spacing w:after="0"/>
        <w:ind w:left="720"/>
      </w:pPr>
    </w:p>
    <w:p w14:paraId="305B8297" w14:textId="3E7508CE" w:rsidR="001A63B2" w:rsidRPr="00900C53" w:rsidRDefault="001A63B2" w:rsidP="001A63B2">
      <w:r w:rsidRPr="00AE4098">
        <w:t>This hybrid decomposition allowed for a clean separation between structural components and high-dimensional nonlinear interactions, yielding a very strong benchmark model.</w:t>
      </w:r>
    </w:p>
    <w:p w14:paraId="41ADB8BE" w14:textId="77777777" w:rsidR="001A63B2" w:rsidRPr="005F789A" w:rsidRDefault="001A63B2" w:rsidP="001A63B2">
      <w:pPr>
        <w:rPr>
          <w:b/>
          <w:bCs/>
          <w:sz w:val="26"/>
          <w:szCs w:val="26"/>
        </w:rPr>
      </w:pPr>
      <w:r w:rsidRPr="005F789A">
        <w:rPr>
          <w:b/>
          <w:bCs/>
          <w:sz w:val="26"/>
          <w:szCs w:val="26"/>
        </w:rPr>
        <w:t>3.3.3 Multivariate Global N-BEATS Model</w:t>
      </w:r>
    </w:p>
    <w:p w14:paraId="40951B5A" w14:textId="77777777" w:rsidR="001A63B2" w:rsidRPr="00900C53" w:rsidRDefault="001A63B2" w:rsidP="001A63B2">
      <w:r w:rsidRPr="00AE4098">
        <w:t xml:space="preserve">The main deep learning model used in this study was a </w:t>
      </w:r>
      <w:r w:rsidRPr="00AE4098">
        <w:rPr>
          <w:b/>
          <w:bCs/>
        </w:rPr>
        <w:t>global multivariate N-BEATS model</w:t>
      </w:r>
      <w:r w:rsidRPr="00AE4098">
        <w:t xml:space="preserve">, which was set up to model all </w:t>
      </w:r>
      <w:r w:rsidRPr="00AE4098">
        <w:rPr>
          <w:b/>
          <w:bCs/>
        </w:rPr>
        <w:t>5,117 store–product series jointly</w:t>
      </w:r>
      <w:r w:rsidRPr="00AE4098">
        <w:t>.</w:t>
      </w:r>
    </w:p>
    <w:p w14:paraId="33472CBB" w14:textId="77777777" w:rsidR="001A63B2" w:rsidRPr="00900C53" w:rsidRDefault="001A63B2" w:rsidP="00D45EE8">
      <w:pPr>
        <w:spacing w:after="0"/>
      </w:pPr>
      <w:r w:rsidRPr="00900C53">
        <w:t>Key Architectural Advantages</w:t>
      </w:r>
    </w:p>
    <w:p w14:paraId="4C8BBE07" w14:textId="77777777" w:rsidR="001A63B2" w:rsidRPr="00900C53" w:rsidRDefault="001A63B2" w:rsidP="00D45EE8">
      <w:pPr>
        <w:numPr>
          <w:ilvl w:val="0"/>
          <w:numId w:val="27"/>
        </w:numPr>
        <w:spacing w:after="0"/>
      </w:pPr>
      <w:r w:rsidRPr="00900C53">
        <w:t xml:space="preserve">Global modelling: The model learns patterns across thousands of series simultaneously, </w:t>
      </w:r>
      <w:r w:rsidRPr="00AE4098">
        <w:t>allowing it to borrow strength across similar products/stores.</w:t>
      </w:r>
    </w:p>
    <w:p w14:paraId="2805DFF2" w14:textId="77777777" w:rsidR="001A63B2" w:rsidRPr="00900C53" w:rsidRDefault="001A63B2" w:rsidP="00D45EE8">
      <w:pPr>
        <w:numPr>
          <w:ilvl w:val="0"/>
          <w:numId w:val="27"/>
        </w:numPr>
        <w:spacing w:after="0"/>
      </w:pPr>
      <w:r w:rsidRPr="00900C53">
        <w:t>Basis function expansion: Internal decomposition into trend/seasonality components without explicit feature specification.</w:t>
      </w:r>
    </w:p>
    <w:p w14:paraId="046D12BF" w14:textId="77777777" w:rsidR="001A63B2" w:rsidRPr="00900C53" w:rsidRDefault="001A63B2" w:rsidP="00D45EE8">
      <w:pPr>
        <w:numPr>
          <w:ilvl w:val="0"/>
          <w:numId w:val="27"/>
        </w:numPr>
        <w:spacing w:after="0"/>
      </w:pPr>
      <w:r w:rsidRPr="00900C53">
        <w:t>Long lookback window (60 days): Captures medium-term demand structure and weekly cycles.</w:t>
      </w:r>
    </w:p>
    <w:p w14:paraId="6774D5F8" w14:textId="77777777" w:rsidR="001A63B2" w:rsidRPr="00900C53" w:rsidRDefault="001A63B2">
      <w:pPr>
        <w:numPr>
          <w:ilvl w:val="0"/>
          <w:numId w:val="27"/>
        </w:numPr>
      </w:pPr>
      <w:r w:rsidRPr="00900C53">
        <w:t xml:space="preserve">Multivariate input space: </w:t>
      </w:r>
      <w:r w:rsidRPr="00AE4098">
        <w:t>Includes exogenous engineered features in addition to sales.</w:t>
      </w:r>
    </w:p>
    <w:p w14:paraId="084167DC" w14:textId="00B511E3" w:rsidR="001A63B2" w:rsidRPr="00900C53" w:rsidRDefault="001A63B2" w:rsidP="00D45EE8">
      <w:pPr>
        <w:spacing w:after="0"/>
      </w:pPr>
      <w:r w:rsidRPr="00900C53">
        <w:t>Hyperparameter Tuning</w:t>
      </w:r>
    </w:p>
    <w:p w14:paraId="503A1174" w14:textId="77777777" w:rsidR="001A63B2" w:rsidRPr="00900C53" w:rsidRDefault="001A63B2" w:rsidP="00D45EE8">
      <w:pPr>
        <w:numPr>
          <w:ilvl w:val="0"/>
          <w:numId w:val="28"/>
        </w:numPr>
        <w:spacing w:after="0"/>
      </w:pPr>
      <w:r w:rsidRPr="00AE4098">
        <w:lastRenderedPageBreak/>
        <w:t>Combinations of block types, layer widths, number of stacks, lookback horizon, and dropout were tested systematically using GridSearchCV.</w:t>
      </w:r>
    </w:p>
    <w:p w14:paraId="160C76C6" w14:textId="4BE8F946" w:rsidR="00D21A00" w:rsidRDefault="001A63B2" w:rsidP="00D45EE8">
      <w:pPr>
        <w:numPr>
          <w:ilvl w:val="0"/>
          <w:numId w:val="28"/>
        </w:numPr>
        <w:spacing w:after="0"/>
      </w:pPr>
      <w:r w:rsidRPr="00AE4098">
        <w:t>The final configuration significantly outperformed most conventional ML models, particularly under volatile demand and sparse series conditions.</w:t>
      </w:r>
    </w:p>
    <w:p w14:paraId="2E3E3983" w14:textId="77777777" w:rsidR="00D45EE8" w:rsidRPr="000B3759" w:rsidRDefault="00D45EE8" w:rsidP="00D45EE8">
      <w:pPr>
        <w:spacing w:after="0"/>
        <w:ind w:left="720"/>
      </w:pPr>
    </w:p>
    <w:p w14:paraId="2D34AE36" w14:textId="15C0871F" w:rsidR="001A63B2" w:rsidRPr="005F789A" w:rsidRDefault="001A63B2" w:rsidP="001A63B2">
      <w:pPr>
        <w:rPr>
          <w:b/>
          <w:bCs/>
          <w:sz w:val="26"/>
          <w:szCs w:val="26"/>
        </w:rPr>
      </w:pPr>
      <w:r w:rsidRPr="005F789A">
        <w:rPr>
          <w:b/>
          <w:bCs/>
          <w:sz w:val="26"/>
          <w:szCs w:val="26"/>
        </w:rPr>
        <w:t>3.3.4 Latent Demand Imputation (Demand Unconstraining)</w:t>
      </w:r>
    </w:p>
    <w:p w14:paraId="590C1BC4" w14:textId="77777777" w:rsidR="001A63B2" w:rsidRPr="00900C53" w:rsidRDefault="001A63B2" w:rsidP="001A63B2">
      <w:r w:rsidRPr="00AE4098">
        <w:t xml:space="preserve">A major methodological challenge in retail data is that observed sales are censored in case of stockouts, which usually lead to a systematic underestimation of demand. To address this, a dedicated </w:t>
      </w:r>
      <w:r w:rsidRPr="00AE4098">
        <w:rPr>
          <w:b/>
          <w:bCs/>
        </w:rPr>
        <w:t>latent-demand reconstruction process</w:t>
      </w:r>
      <w:r w:rsidRPr="00AE4098">
        <w:t xml:space="preserve"> was developed.</w:t>
      </w:r>
    </w:p>
    <w:p w14:paraId="4092195A" w14:textId="77777777" w:rsidR="001A63B2" w:rsidRPr="00AE4098" w:rsidRDefault="001A63B2" w:rsidP="00D45EE8">
      <w:pPr>
        <w:spacing w:after="0"/>
        <w:rPr>
          <w:b/>
          <w:bCs/>
        </w:rPr>
      </w:pPr>
      <w:r w:rsidRPr="00AE4098">
        <w:rPr>
          <w:b/>
          <w:bCs/>
        </w:rPr>
        <w:t>Motivation</w:t>
      </w:r>
    </w:p>
    <w:p w14:paraId="3FE361CB" w14:textId="77777777" w:rsidR="001A63B2" w:rsidRPr="00900C53" w:rsidRDefault="001A63B2" w:rsidP="00D45EE8">
      <w:pPr>
        <w:numPr>
          <w:ilvl w:val="0"/>
          <w:numId w:val="29"/>
        </w:numPr>
        <w:spacing w:after="0"/>
      </w:pPr>
      <w:r w:rsidRPr="00900C53">
        <w:t>Stockout periods produce artificially low sales values.</w:t>
      </w:r>
    </w:p>
    <w:p w14:paraId="112B8942" w14:textId="77777777" w:rsidR="001A63B2" w:rsidRPr="00900C53" w:rsidRDefault="001A63B2" w:rsidP="00D45EE8">
      <w:pPr>
        <w:numPr>
          <w:ilvl w:val="0"/>
          <w:numId w:val="29"/>
        </w:numPr>
        <w:spacing w:after="0"/>
      </w:pPr>
      <w:r w:rsidRPr="00AE4098">
        <w:t>Any forecasting model trained on censored data leads to persistent under-ordering and future stockouts.</w:t>
      </w:r>
    </w:p>
    <w:p w14:paraId="4E3D5AA7" w14:textId="77777777" w:rsidR="001A63B2" w:rsidRDefault="001A63B2" w:rsidP="00D45EE8">
      <w:pPr>
        <w:numPr>
          <w:ilvl w:val="0"/>
          <w:numId w:val="29"/>
        </w:numPr>
        <w:spacing w:after="0"/>
      </w:pPr>
      <w:r w:rsidRPr="00900C53">
        <w:t xml:space="preserve">The goal was to reconstruct the </w:t>
      </w:r>
      <w:r w:rsidRPr="00900C53">
        <w:rPr>
          <w:i/>
          <w:iCs/>
        </w:rPr>
        <w:t>true</w:t>
      </w:r>
      <w:r w:rsidRPr="00900C53">
        <w:t xml:space="preserve"> unconstrained demand before fitting N-BEATS.</w:t>
      </w:r>
    </w:p>
    <w:p w14:paraId="78C7C0BD" w14:textId="77777777" w:rsidR="00D45EE8" w:rsidRPr="00900C53" w:rsidRDefault="00D45EE8" w:rsidP="00D45EE8">
      <w:pPr>
        <w:spacing w:after="0"/>
        <w:ind w:left="720"/>
      </w:pPr>
    </w:p>
    <w:p w14:paraId="22CBA2EB" w14:textId="77777777" w:rsidR="001A63B2" w:rsidRPr="00AE4098" w:rsidRDefault="001A63B2" w:rsidP="000B3759">
      <w:pPr>
        <w:spacing w:after="0"/>
        <w:rPr>
          <w:b/>
          <w:bCs/>
        </w:rPr>
      </w:pPr>
      <w:r w:rsidRPr="00AE4098">
        <w:rPr>
          <w:b/>
          <w:bCs/>
        </w:rPr>
        <w:t>Methodological Steps</w:t>
      </w:r>
    </w:p>
    <w:p w14:paraId="7935DA93" w14:textId="77777777" w:rsidR="001A63B2" w:rsidRPr="00900C53" w:rsidRDefault="001A63B2" w:rsidP="000B3759">
      <w:pPr>
        <w:numPr>
          <w:ilvl w:val="0"/>
          <w:numId w:val="30"/>
        </w:numPr>
        <w:spacing w:after="0"/>
      </w:pPr>
      <w:r w:rsidRPr="00900C53">
        <w:t>Identify and Mask Stockouts</w:t>
      </w:r>
    </w:p>
    <w:p w14:paraId="220F2500" w14:textId="77777777" w:rsidR="001A63B2" w:rsidRPr="00900C53" w:rsidRDefault="001A63B2" w:rsidP="000B3759">
      <w:pPr>
        <w:numPr>
          <w:ilvl w:val="1"/>
          <w:numId w:val="30"/>
        </w:numPr>
        <w:spacing w:after="0"/>
      </w:pPr>
      <w:r w:rsidRPr="00AE4098">
        <w:t xml:space="preserve">Stockout events were detected using the feature </w:t>
      </w:r>
      <w:r w:rsidRPr="00AE4098">
        <w:rPr>
          <w:i/>
          <w:iCs/>
        </w:rPr>
        <w:t>stock_hour6_22_cnt</w:t>
      </w:r>
      <w:r w:rsidRPr="00AE4098">
        <w:t>, capturing cumulative out-of-stock hours during peak demand windows.</w:t>
      </w:r>
    </w:p>
    <w:p w14:paraId="3A0B448C" w14:textId="77777777" w:rsidR="001A63B2" w:rsidRPr="00900C53" w:rsidRDefault="001A63B2" w:rsidP="000B3759">
      <w:pPr>
        <w:numPr>
          <w:ilvl w:val="1"/>
          <w:numId w:val="30"/>
        </w:numPr>
        <w:spacing w:after="0"/>
      </w:pPr>
      <w:r w:rsidRPr="00900C53">
        <w:t>Sales on stockout days were masked and excluded from imputer training.</w:t>
      </w:r>
    </w:p>
    <w:p w14:paraId="5D5176A4" w14:textId="77777777" w:rsidR="001A63B2" w:rsidRPr="00900C53" w:rsidRDefault="001A63B2" w:rsidP="000B3759">
      <w:pPr>
        <w:numPr>
          <w:ilvl w:val="0"/>
          <w:numId w:val="30"/>
        </w:numPr>
        <w:spacing w:after="0"/>
      </w:pPr>
      <w:r w:rsidRPr="00900C53">
        <w:t>Train a CatBoost Imputer on Non-Stockout Rows</w:t>
      </w:r>
    </w:p>
    <w:p w14:paraId="19414BDF" w14:textId="77777777" w:rsidR="001A63B2" w:rsidRPr="00900C53" w:rsidRDefault="001A63B2" w:rsidP="000B3759">
      <w:pPr>
        <w:numPr>
          <w:ilvl w:val="1"/>
          <w:numId w:val="30"/>
        </w:numPr>
        <w:spacing w:after="0"/>
      </w:pPr>
      <w:r w:rsidRPr="00900C53">
        <w:t xml:space="preserve">CatBoost was trained </w:t>
      </w:r>
      <w:r>
        <w:t>only</w:t>
      </w:r>
      <w:r w:rsidRPr="00900C53">
        <w:t xml:space="preserve"> on unconstrained historical observations.</w:t>
      </w:r>
    </w:p>
    <w:p w14:paraId="790858C4" w14:textId="77777777" w:rsidR="001A63B2" w:rsidRPr="00900C53" w:rsidRDefault="001A63B2" w:rsidP="000B3759">
      <w:pPr>
        <w:numPr>
          <w:ilvl w:val="1"/>
          <w:numId w:val="30"/>
        </w:numPr>
        <w:spacing w:after="0"/>
      </w:pPr>
      <w:r w:rsidRPr="00900C53">
        <w:t xml:space="preserve">The model predicted the </w:t>
      </w:r>
      <w:r w:rsidRPr="00900C53">
        <w:rPr>
          <w:i/>
          <w:iCs/>
        </w:rPr>
        <w:t>latent demand</w:t>
      </w:r>
      <w:r w:rsidRPr="00900C53">
        <w:t xml:space="preserve"> for all masked rows.</w:t>
      </w:r>
    </w:p>
    <w:p w14:paraId="50423E3B" w14:textId="77777777" w:rsidR="001A63B2" w:rsidRPr="00900C53" w:rsidRDefault="001A63B2" w:rsidP="000B3759">
      <w:pPr>
        <w:numPr>
          <w:ilvl w:val="0"/>
          <w:numId w:val="30"/>
        </w:numPr>
        <w:spacing w:after="0"/>
      </w:pPr>
      <w:r w:rsidRPr="00900C53">
        <w:t>Reconstruct the Unconstrained Target Variable</w:t>
      </w:r>
    </w:p>
    <w:p w14:paraId="185A2DFC" w14:textId="77777777" w:rsidR="001A63B2" w:rsidRPr="00900C53" w:rsidRDefault="001A63B2" w:rsidP="000B3759">
      <w:pPr>
        <w:numPr>
          <w:ilvl w:val="1"/>
          <w:numId w:val="30"/>
        </w:numPr>
        <w:spacing w:after="0"/>
      </w:pPr>
      <w:r w:rsidRPr="00900C53">
        <w:t>Non-stockout days retained actual sales.</w:t>
      </w:r>
    </w:p>
    <w:p w14:paraId="56A2DA23" w14:textId="77777777" w:rsidR="001A63B2" w:rsidRPr="00900C53" w:rsidRDefault="001A63B2" w:rsidP="000B3759">
      <w:pPr>
        <w:numPr>
          <w:ilvl w:val="1"/>
          <w:numId w:val="30"/>
        </w:numPr>
        <w:spacing w:after="0"/>
      </w:pPr>
      <w:r w:rsidRPr="00900C53">
        <w:t>Stockout days were replaced with imputed values, producing the unconstrained demand series.</w:t>
      </w:r>
    </w:p>
    <w:p w14:paraId="40975665" w14:textId="77777777" w:rsidR="001A63B2" w:rsidRPr="00900C53" w:rsidRDefault="001A63B2" w:rsidP="000B3759">
      <w:pPr>
        <w:numPr>
          <w:ilvl w:val="0"/>
          <w:numId w:val="30"/>
        </w:numPr>
        <w:spacing w:after="0"/>
      </w:pPr>
      <w:r w:rsidRPr="00900C53">
        <w:t>Recompute Features and Train Final Global N-BEATS</w:t>
      </w:r>
    </w:p>
    <w:p w14:paraId="08DA26D4" w14:textId="77777777" w:rsidR="001A63B2" w:rsidRPr="00900C53" w:rsidRDefault="001A63B2" w:rsidP="000B3759">
      <w:pPr>
        <w:numPr>
          <w:ilvl w:val="1"/>
          <w:numId w:val="30"/>
        </w:numPr>
        <w:spacing w:after="0"/>
      </w:pPr>
      <w:r w:rsidRPr="00900C53">
        <w:t>All lags and rolling window features were recomputed on the reconstructed target.</w:t>
      </w:r>
    </w:p>
    <w:p w14:paraId="5E11A7CB" w14:textId="2B5D2632" w:rsidR="00D21A00" w:rsidRDefault="001A63B2" w:rsidP="001A63B2">
      <w:pPr>
        <w:numPr>
          <w:ilvl w:val="1"/>
          <w:numId w:val="30"/>
        </w:numPr>
        <w:spacing w:after="0"/>
      </w:pPr>
      <w:r w:rsidRPr="00900C53">
        <w:t>The multivariate global N-BEATS model was trained on this corrected, unconstrained demand series</w:t>
      </w:r>
      <w:r w:rsidR="000B3759">
        <w:t>.</w:t>
      </w:r>
    </w:p>
    <w:p w14:paraId="183EDDC2" w14:textId="77777777" w:rsidR="00CD4E38" w:rsidRDefault="00CD4E38" w:rsidP="001A63B2"/>
    <w:p w14:paraId="4C27CEA0" w14:textId="674D36DE" w:rsidR="00D45EE8" w:rsidRPr="00D45EE8" w:rsidRDefault="001A63B2" w:rsidP="001A63B2">
      <w:pPr>
        <w:rPr>
          <w:b/>
          <w:bCs/>
          <w:sz w:val="26"/>
          <w:szCs w:val="26"/>
        </w:rPr>
      </w:pPr>
      <w:r w:rsidRPr="005F789A">
        <w:rPr>
          <w:b/>
          <w:bCs/>
          <w:sz w:val="26"/>
          <w:szCs w:val="26"/>
        </w:rPr>
        <w:t>3.4 Model Training &amp; Validation</w:t>
      </w:r>
    </w:p>
    <w:p w14:paraId="2DCD8DC2" w14:textId="43AFD915" w:rsidR="001A63B2" w:rsidRPr="005F789A" w:rsidRDefault="001A63B2" w:rsidP="001A63B2">
      <w:r w:rsidRPr="005F789A">
        <w:t>Forecasting Window</w:t>
      </w:r>
    </w:p>
    <w:p w14:paraId="41C42863" w14:textId="77777777" w:rsidR="001A63B2" w:rsidRPr="005F789A" w:rsidRDefault="001A63B2" w:rsidP="001A63B2">
      <w:r w:rsidRPr="005F789A">
        <w:t>A 60-day input window → 7-day output horizon was used for all series.</w:t>
      </w:r>
    </w:p>
    <w:p w14:paraId="1D4E40CC" w14:textId="77777777" w:rsidR="001A63B2" w:rsidRPr="005F789A" w:rsidRDefault="001A63B2" w:rsidP="00D45EE8">
      <w:pPr>
        <w:spacing w:after="0"/>
        <w:rPr>
          <w:b/>
          <w:bCs/>
        </w:rPr>
      </w:pPr>
      <w:r w:rsidRPr="005F789A">
        <w:rPr>
          <w:b/>
          <w:bCs/>
        </w:rPr>
        <w:t>Training Strategy</w:t>
      </w:r>
    </w:p>
    <w:p w14:paraId="5E189BFD" w14:textId="77777777" w:rsidR="001A63B2" w:rsidRPr="007C50EB" w:rsidRDefault="001A63B2" w:rsidP="00D45EE8">
      <w:pPr>
        <w:numPr>
          <w:ilvl w:val="0"/>
          <w:numId w:val="5"/>
        </w:numPr>
        <w:spacing w:after="0"/>
      </w:pPr>
      <w:r w:rsidRPr="007C50EB">
        <w:lastRenderedPageBreak/>
        <w:t xml:space="preserve">An </w:t>
      </w:r>
      <w:r w:rsidRPr="007C50EB">
        <w:rPr>
          <w:b/>
          <w:bCs/>
        </w:rPr>
        <w:t>80-20 split</w:t>
      </w:r>
      <w:r w:rsidRPr="007C50EB">
        <w:t xml:space="preserve"> for validation.</w:t>
      </w:r>
    </w:p>
    <w:p w14:paraId="584D1029" w14:textId="141A20CB" w:rsidR="000B3759" w:rsidRDefault="001A63B2" w:rsidP="00D45EE8">
      <w:pPr>
        <w:numPr>
          <w:ilvl w:val="0"/>
          <w:numId w:val="5"/>
        </w:numPr>
        <w:spacing w:after="0"/>
      </w:pPr>
      <w:r w:rsidRPr="00AE4098">
        <w:t>Optuna performed hyperparameter search using TPE sampling for CatBoost.</w:t>
      </w:r>
    </w:p>
    <w:p w14:paraId="36DCDAF5" w14:textId="28A4E0B4" w:rsidR="001A63B2" w:rsidRDefault="001A63B2" w:rsidP="00D45EE8">
      <w:pPr>
        <w:numPr>
          <w:ilvl w:val="0"/>
          <w:numId w:val="5"/>
        </w:numPr>
        <w:spacing w:after="0"/>
      </w:pPr>
      <w:r w:rsidRPr="00AE4098">
        <w:t>N-BEATS parameters were tuned through GridSearchCV, including block widths, depths, and lookback windows.</w:t>
      </w:r>
    </w:p>
    <w:p w14:paraId="632EEBF9" w14:textId="77777777" w:rsidR="00D45EE8" w:rsidRPr="007C50EB" w:rsidRDefault="00D45EE8" w:rsidP="00D45EE8">
      <w:pPr>
        <w:spacing w:after="0"/>
        <w:ind w:left="720"/>
      </w:pPr>
    </w:p>
    <w:p w14:paraId="51C8B428" w14:textId="77777777" w:rsidR="001A63B2" w:rsidRPr="007C50EB" w:rsidRDefault="001A63B2" w:rsidP="00D45EE8">
      <w:pPr>
        <w:spacing w:after="0"/>
        <w:rPr>
          <w:b/>
          <w:bCs/>
        </w:rPr>
      </w:pPr>
      <w:r w:rsidRPr="007C50EB">
        <w:rPr>
          <w:b/>
          <w:bCs/>
        </w:rPr>
        <w:t>Evaluation Design</w:t>
      </w:r>
    </w:p>
    <w:p w14:paraId="1BB4437E" w14:textId="77777777" w:rsidR="001A63B2" w:rsidRDefault="001A63B2" w:rsidP="00D45EE8">
      <w:pPr>
        <w:spacing w:after="0"/>
      </w:pPr>
      <w:r w:rsidRPr="00AE4098">
        <w:t>All models were evaluated on the held-out evaluation week (</w:t>
      </w:r>
      <w:r w:rsidRPr="00AE4098">
        <w:rPr>
          <w:i/>
          <w:iCs/>
        </w:rPr>
        <w:t>City 12</w:t>
      </w:r>
      <w:r w:rsidRPr="00AE4098">
        <w:t>), with predictions compared to inverse-transformed actual sales. All results are reported on the original scale.</w:t>
      </w:r>
    </w:p>
    <w:p w14:paraId="62A18D65" w14:textId="77777777" w:rsidR="00D45EE8" w:rsidRPr="007C50EB" w:rsidRDefault="00D45EE8" w:rsidP="00D45EE8">
      <w:pPr>
        <w:spacing w:after="0"/>
      </w:pPr>
    </w:p>
    <w:p w14:paraId="6D8DEDE5" w14:textId="77777777" w:rsidR="001A63B2" w:rsidRPr="005F789A" w:rsidRDefault="001A63B2" w:rsidP="00D45EE8">
      <w:pPr>
        <w:spacing w:after="0"/>
        <w:rPr>
          <w:b/>
          <w:bCs/>
          <w:sz w:val="26"/>
          <w:szCs w:val="26"/>
        </w:rPr>
      </w:pPr>
      <w:r w:rsidRPr="005F789A">
        <w:rPr>
          <w:b/>
          <w:bCs/>
          <w:sz w:val="26"/>
          <w:szCs w:val="26"/>
        </w:rPr>
        <w:t>3.5 Evaluation Metrics</w:t>
      </w:r>
    </w:p>
    <w:p w14:paraId="78EC6213" w14:textId="77777777" w:rsidR="001A63B2" w:rsidRPr="007C50EB" w:rsidRDefault="001A63B2" w:rsidP="00D45EE8">
      <w:pPr>
        <w:spacing w:after="0"/>
      </w:pPr>
      <w:r w:rsidRPr="007C50EB">
        <w:t>The following metrics assessed accuracy, stability, and business relevance:</w:t>
      </w:r>
    </w:p>
    <w:p w14:paraId="1F7B64B9" w14:textId="77777777" w:rsidR="001A63B2" w:rsidRPr="007C50EB" w:rsidRDefault="001A63B2" w:rsidP="00D45EE8">
      <w:pPr>
        <w:numPr>
          <w:ilvl w:val="0"/>
          <w:numId w:val="6"/>
        </w:numPr>
        <w:spacing w:after="0"/>
      </w:pPr>
      <w:r w:rsidRPr="007C50EB">
        <w:rPr>
          <w:b/>
          <w:bCs/>
        </w:rPr>
        <w:t>RMSE</w:t>
      </w:r>
      <w:r w:rsidRPr="007C50EB">
        <w:t xml:space="preserve"> – penalizes large errors, key for operational safety stock planning</w:t>
      </w:r>
    </w:p>
    <w:p w14:paraId="5BD3BD62" w14:textId="77777777" w:rsidR="001A63B2" w:rsidRPr="007C50EB" w:rsidRDefault="001A63B2" w:rsidP="00D45EE8">
      <w:pPr>
        <w:numPr>
          <w:ilvl w:val="0"/>
          <w:numId w:val="6"/>
        </w:numPr>
        <w:spacing w:after="0"/>
      </w:pPr>
      <w:r w:rsidRPr="007C50EB">
        <w:rPr>
          <w:b/>
          <w:bCs/>
        </w:rPr>
        <w:t>MAE</w:t>
      </w:r>
      <w:r w:rsidRPr="007C50EB">
        <w:t xml:space="preserve"> – interpretable average deviation</w:t>
      </w:r>
    </w:p>
    <w:p w14:paraId="651550EF" w14:textId="77777777" w:rsidR="001A63B2" w:rsidRPr="007C50EB" w:rsidRDefault="001A63B2" w:rsidP="00D45EE8">
      <w:pPr>
        <w:numPr>
          <w:ilvl w:val="0"/>
          <w:numId w:val="6"/>
        </w:numPr>
        <w:spacing w:after="0"/>
      </w:pPr>
      <w:r w:rsidRPr="007C50EB">
        <w:rPr>
          <w:b/>
          <w:bCs/>
        </w:rPr>
        <w:t>WAPE</w:t>
      </w:r>
      <w:r w:rsidRPr="007C50EB">
        <w:t xml:space="preserve"> – total error relative to total sales volume</w:t>
      </w:r>
    </w:p>
    <w:p w14:paraId="7DCED615" w14:textId="77777777" w:rsidR="001A63B2" w:rsidRPr="007C50EB" w:rsidRDefault="001A63B2" w:rsidP="00D45EE8">
      <w:pPr>
        <w:numPr>
          <w:ilvl w:val="0"/>
          <w:numId w:val="6"/>
        </w:numPr>
        <w:spacing w:after="0"/>
      </w:pPr>
      <w:r w:rsidRPr="007C50EB">
        <w:rPr>
          <w:b/>
          <w:bCs/>
        </w:rPr>
        <w:t>WPE (Bias)</w:t>
      </w:r>
      <w:r w:rsidRPr="007C50EB">
        <w:t xml:space="preserve"> – directional tendency (over/under-forecasting)</w:t>
      </w:r>
    </w:p>
    <w:p w14:paraId="02F7EE1A" w14:textId="77777777" w:rsidR="001A63B2" w:rsidRPr="007C50EB" w:rsidRDefault="001A63B2" w:rsidP="00D45EE8">
      <w:pPr>
        <w:numPr>
          <w:ilvl w:val="0"/>
          <w:numId w:val="6"/>
        </w:numPr>
        <w:spacing w:after="0"/>
      </w:pPr>
      <w:r w:rsidRPr="007C50EB">
        <w:rPr>
          <w:b/>
          <w:bCs/>
        </w:rPr>
        <w:t>R² Score</w:t>
      </w:r>
      <w:r w:rsidRPr="007C50EB">
        <w:t xml:space="preserve"> – proportion of explained variance</w:t>
      </w:r>
    </w:p>
    <w:p w14:paraId="7C760254" w14:textId="77777777" w:rsidR="001A63B2" w:rsidRDefault="001A63B2" w:rsidP="00D45EE8">
      <w:pPr>
        <w:spacing w:after="0"/>
      </w:pPr>
      <w:r w:rsidRPr="007C50EB">
        <w:t xml:space="preserve">Additionally, </w:t>
      </w:r>
      <w:r w:rsidRPr="007C50EB">
        <w:rPr>
          <w:b/>
          <w:bCs/>
        </w:rPr>
        <w:t>Split Conformal Prediction</w:t>
      </w:r>
      <w:r w:rsidRPr="007C50EB">
        <w:t xml:space="preserve"> was applied to N-BEATS to compute uncertainty bands.</w:t>
      </w:r>
    </w:p>
    <w:p w14:paraId="56445B22" w14:textId="77777777" w:rsidR="001A63B2" w:rsidRDefault="001A63B2" w:rsidP="001A63B2"/>
    <w:p w14:paraId="2CADF505" w14:textId="77777777" w:rsidR="002A2433" w:rsidRDefault="002A2433" w:rsidP="001A63B2"/>
    <w:p w14:paraId="3D3AFF22" w14:textId="77777777" w:rsidR="002A2433" w:rsidRDefault="002A2433" w:rsidP="001A63B2"/>
    <w:p w14:paraId="7A880816" w14:textId="77777777" w:rsidR="002A2433" w:rsidRDefault="002A2433" w:rsidP="001A63B2"/>
    <w:p w14:paraId="33FF3F92" w14:textId="77777777" w:rsidR="00D45EE8" w:rsidRDefault="00D45EE8" w:rsidP="001A63B2"/>
    <w:p w14:paraId="64173520" w14:textId="77777777" w:rsidR="00D45EE8" w:rsidRDefault="00D45EE8" w:rsidP="001A63B2"/>
    <w:p w14:paraId="53C684BC" w14:textId="77777777" w:rsidR="00D45EE8" w:rsidRDefault="00D45EE8" w:rsidP="001A63B2"/>
    <w:p w14:paraId="739FAF1F" w14:textId="77777777" w:rsidR="002A2433" w:rsidRDefault="002A2433" w:rsidP="001A63B2"/>
    <w:p w14:paraId="4A9C35F1" w14:textId="77777777" w:rsidR="002A2433" w:rsidRDefault="002A2433" w:rsidP="001A63B2"/>
    <w:p w14:paraId="04A17B7A" w14:textId="77777777" w:rsidR="00CD4E38" w:rsidRDefault="00CD4E38" w:rsidP="001A63B2"/>
    <w:p w14:paraId="2E780396" w14:textId="77777777" w:rsidR="00CD4E38" w:rsidRDefault="00CD4E38" w:rsidP="001A63B2"/>
    <w:p w14:paraId="04074509" w14:textId="77777777" w:rsidR="00CD4E38" w:rsidRDefault="00CD4E38" w:rsidP="001A63B2"/>
    <w:p w14:paraId="081C5547" w14:textId="77777777" w:rsidR="00CD4E38" w:rsidRDefault="00CD4E38" w:rsidP="001A63B2"/>
    <w:p w14:paraId="1D8F9FD6" w14:textId="77777777" w:rsidR="00CD4E38" w:rsidRDefault="00CD4E38" w:rsidP="001A63B2"/>
    <w:p w14:paraId="758E706E" w14:textId="77777777" w:rsidR="00C7334B" w:rsidRDefault="00C7334B" w:rsidP="001A63B2"/>
    <w:p w14:paraId="30A4CDAD" w14:textId="723EFD75" w:rsidR="00D21A00" w:rsidRDefault="00000000" w:rsidP="001A63B2">
      <w:r>
        <w:lastRenderedPageBreak/>
        <w:pict w14:anchorId="3D732B3C">
          <v:rect id="_x0000_i1029" style="width:0;height:1.5pt" o:hralign="center" o:hrstd="t" o:hr="t" fillcolor="#a0a0a0" stroked="f"/>
        </w:pict>
      </w:r>
    </w:p>
    <w:p w14:paraId="1769199F" w14:textId="0223C0B7" w:rsidR="001A63B2" w:rsidRPr="00AE4098" w:rsidRDefault="001A63B2" w:rsidP="001A63B2">
      <w:pPr>
        <w:rPr>
          <w:b/>
          <w:bCs/>
          <w:sz w:val="28"/>
          <w:szCs w:val="28"/>
        </w:rPr>
      </w:pPr>
      <w:r w:rsidRPr="00AE4098">
        <w:rPr>
          <w:b/>
          <w:bCs/>
          <w:sz w:val="28"/>
          <w:szCs w:val="28"/>
        </w:rPr>
        <w:t>4. Results</w:t>
      </w:r>
    </w:p>
    <w:p w14:paraId="36089C50" w14:textId="77777777" w:rsidR="001A63B2" w:rsidRDefault="001A63B2" w:rsidP="001A63B2">
      <w:pPr>
        <w:rPr>
          <w:b/>
          <w:bCs/>
          <w:sz w:val="26"/>
          <w:szCs w:val="26"/>
        </w:rPr>
      </w:pPr>
      <w:r w:rsidRPr="00AE4098">
        <w:rPr>
          <w:b/>
          <w:bCs/>
          <w:sz w:val="26"/>
          <w:szCs w:val="26"/>
        </w:rPr>
        <w:t>4.1 Model Comparison</w:t>
      </w:r>
    </w:p>
    <w:p w14:paraId="0E4555F3" w14:textId="0800EBD6" w:rsidR="00D21A00" w:rsidRPr="00AE4098" w:rsidRDefault="00D21A00" w:rsidP="001A63B2">
      <w:pPr>
        <w:rPr>
          <w:b/>
          <w:bCs/>
          <w:sz w:val="26"/>
          <w:szCs w:val="26"/>
        </w:rPr>
      </w:pPr>
      <w:r>
        <w:rPr>
          <w:rFonts w:ascii="Aptos" w:hAnsi="Aptos" w:cs="Aptos Serif"/>
          <w:w w:val="105"/>
        </w:rPr>
        <w:t xml:space="preserve">               </w:t>
      </w:r>
      <w:r w:rsidRPr="005974D3">
        <w:rPr>
          <w:rFonts w:ascii="Aptos" w:hAnsi="Aptos" w:cs="Aptos Serif"/>
          <w:w w:val="105"/>
        </w:rPr>
        <w:t>Table</w:t>
      </w:r>
      <w:r w:rsidRPr="005974D3">
        <w:rPr>
          <w:rFonts w:ascii="Aptos" w:hAnsi="Aptos" w:cs="Aptos Serif"/>
          <w:spacing w:val="40"/>
          <w:w w:val="105"/>
        </w:rPr>
        <w:t xml:space="preserve"> </w:t>
      </w:r>
      <w:r w:rsidRPr="005974D3">
        <w:rPr>
          <w:rFonts w:ascii="Aptos" w:hAnsi="Aptos" w:cs="Aptos Serif"/>
          <w:w w:val="105"/>
        </w:rPr>
        <w:t>2:</w:t>
      </w:r>
      <w:r w:rsidRPr="005974D3">
        <w:rPr>
          <w:rFonts w:ascii="Aptos" w:hAnsi="Aptos" w:cs="Aptos Serif"/>
          <w:spacing w:val="80"/>
          <w:w w:val="105"/>
        </w:rPr>
        <w:t xml:space="preserve"> </w:t>
      </w:r>
      <w:r w:rsidRPr="005974D3">
        <w:rPr>
          <w:rFonts w:ascii="Aptos" w:hAnsi="Aptos" w:cs="Aptos Serif"/>
          <w:w w:val="105"/>
        </w:rPr>
        <w:t>Comparative</w:t>
      </w:r>
      <w:r w:rsidRPr="005974D3">
        <w:rPr>
          <w:rFonts w:ascii="Aptos" w:hAnsi="Aptos" w:cs="Aptos Serif"/>
          <w:spacing w:val="40"/>
          <w:w w:val="105"/>
        </w:rPr>
        <w:t xml:space="preserve"> </w:t>
      </w:r>
      <w:r w:rsidRPr="005974D3">
        <w:rPr>
          <w:rFonts w:ascii="Aptos" w:hAnsi="Aptos" w:cs="Aptos Serif"/>
          <w:w w:val="105"/>
        </w:rPr>
        <w:t>Performance</w:t>
      </w:r>
      <w:r w:rsidRPr="005974D3">
        <w:rPr>
          <w:rFonts w:ascii="Aptos" w:hAnsi="Aptos" w:cs="Aptos Serif"/>
          <w:spacing w:val="40"/>
          <w:w w:val="105"/>
        </w:rPr>
        <w:t xml:space="preserve"> </w:t>
      </w:r>
      <w:r w:rsidRPr="005974D3">
        <w:rPr>
          <w:rFonts w:ascii="Aptos" w:hAnsi="Aptos" w:cs="Aptos Serif"/>
          <w:w w:val="105"/>
        </w:rPr>
        <w:t>Metrics</w:t>
      </w:r>
      <w:r w:rsidRPr="005974D3">
        <w:rPr>
          <w:rFonts w:ascii="Aptos" w:hAnsi="Aptos" w:cs="Aptos Serif"/>
          <w:spacing w:val="40"/>
          <w:w w:val="105"/>
        </w:rPr>
        <w:t xml:space="preserve"> </w:t>
      </w:r>
      <w:r w:rsidRPr="005974D3">
        <w:rPr>
          <w:rFonts w:ascii="Aptos" w:hAnsi="Aptos" w:cs="Aptos Serif"/>
          <w:w w:val="105"/>
        </w:rPr>
        <w:t>of</w:t>
      </w:r>
      <w:r w:rsidRPr="005974D3">
        <w:rPr>
          <w:rFonts w:ascii="Aptos" w:hAnsi="Aptos" w:cs="Aptos Serif"/>
          <w:spacing w:val="40"/>
          <w:w w:val="105"/>
        </w:rPr>
        <w:t xml:space="preserve"> </w:t>
      </w:r>
      <w:r w:rsidRPr="005974D3">
        <w:rPr>
          <w:rFonts w:ascii="Aptos" w:hAnsi="Aptos" w:cs="Aptos Serif"/>
          <w:w w:val="105"/>
        </w:rPr>
        <w:t>the</w:t>
      </w:r>
      <w:r w:rsidRPr="005974D3">
        <w:rPr>
          <w:rFonts w:ascii="Aptos" w:hAnsi="Aptos" w:cs="Aptos Serif"/>
          <w:spacing w:val="40"/>
          <w:w w:val="105"/>
        </w:rPr>
        <w:t xml:space="preserve"> </w:t>
      </w:r>
      <w:r w:rsidRPr="005974D3">
        <w:rPr>
          <w:rFonts w:ascii="Aptos" w:hAnsi="Aptos" w:cs="Aptos Serif"/>
          <w:w w:val="105"/>
        </w:rPr>
        <w:t xml:space="preserve">Forecasting </w:t>
      </w:r>
      <w:r w:rsidRPr="005974D3">
        <w:rPr>
          <w:rFonts w:ascii="Aptos" w:hAnsi="Aptos" w:cs="Aptos Serif"/>
          <w:spacing w:val="-2"/>
          <w:w w:val="105"/>
        </w:rPr>
        <w:t>Model</w:t>
      </w:r>
      <w:r>
        <w:rPr>
          <w:rFonts w:ascii="Aptos" w:hAnsi="Aptos" w:cs="Aptos Serif"/>
          <w:spacing w:val="-2"/>
          <w:w w:val="105"/>
        </w:rPr>
        <w:t>s</w:t>
      </w:r>
    </w:p>
    <w:tbl>
      <w:tblPr>
        <w:tblW w:w="7140" w:type="dxa"/>
        <w:tblInd w:w="938" w:type="dxa"/>
        <w:tblLook w:val="04A0" w:firstRow="1" w:lastRow="0" w:firstColumn="1" w:lastColumn="0" w:noHBand="0" w:noVBand="1"/>
      </w:tblPr>
      <w:tblGrid>
        <w:gridCol w:w="1480"/>
        <w:gridCol w:w="1840"/>
        <w:gridCol w:w="1580"/>
        <w:gridCol w:w="2240"/>
      </w:tblGrid>
      <w:tr w:rsidR="001A63B2" w:rsidRPr="007C50EB" w14:paraId="2CEDA863" w14:textId="77777777" w:rsidTr="000A06F8">
        <w:trPr>
          <w:trHeight w:val="576"/>
        </w:trPr>
        <w:tc>
          <w:tcPr>
            <w:tcW w:w="1480" w:type="dxa"/>
            <w:tcBorders>
              <w:top w:val="single" w:sz="4" w:space="0" w:color="auto"/>
              <w:left w:val="single" w:sz="4" w:space="0" w:color="auto"/>
              <w:bottom w:val="single" w:sz="4" w:space="0" w:color="auto"/>
              <w:right w:val="single" w:sz="4" w:space="0" w:color="auto"/>
            </w:tcBorders>
            <w:vAlign w:val="center"/>
            <w:hideMark/>
          </w:tcPr>
          <w:p w14:paraId="036181B5"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Metric</w:t>
            </w:r>
          </w:p>
        </w:tc>
        <w:tc>
          <w:tcPr>
            <w:tcW w:w="1840" w:type="dxa"/>
            <w:tcBorders>
              <w:top w:val="single" w:sz="4" w:space="0" w:color="auto"/>
              <w:left w:val="nil"/>
              <w:bottom w:val="single" w:sz="4" w:space="0" w:color="auto"/>
              <w:right w:val="single" w:sz="4" w:space="0" w:color="auto"/>
            </w:tcBorders>
            <w:vAlign w:val="center"/>
            <w:hideMark/>
          </w:tcPr>
          <w:p w14:paraId="4EB9ABA9"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Hybrid Prophet–CatBoost</w:t>
            </w:r>
          </w:p>
        </w:tc>
        <w:tc>
          <w:tcPr>
            <w:tcW w:w="1580" w:type="dxa"/>
            <w:tcBorders>
              <w:top w:val="single" w:sz="4" w:space="0" w:color="auto"/>
              <w:left w:val="nil"/>
              <w:bottom w:val="single" w:sz="4" w:space="0" w:color="auto"/>
              <w:right w:val="single" w:sz="4" w:space="0" w:color="auto"/>
            </w:tcBorders>
            <w:vAlign w:val="center"/>
            <w:hideMark/>
          </w:tcPr>
          <w:p w14:paraId="43FB40FF"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Multivariate N-BEATS</w:t>
            </w:r>
          </w:p>
        </w:tc>
        <w:tc>
          <w:tcPr>
            <w:tcW w:w="2240" w:type="dxa"/>
            <w:tcBorders>
              <w:top w:val="single" w:sz="4" w:space="0" w:color="auto"/>
              <w:left w:val="nil"/>
              <w:bottom w:val="single" w:sz="4" w:space="0" w:color="auto"/>
              <w:right w:val="single" w:sz="4" w:space="0" w:color="auto"/>
            </w:tcBorders>
            <w:vAlign w:val="center"/>
            <w:hideMark/>
          </w:tcPr>
          <w:p w14:paraId="18F93EDF"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Interpretation</w:t>
            </w:r>
          </w:p>
        </w:tc>
      </w:tr>
      <w:tr w:rsidR="001A63B2" w:rsidRPr="007C50EB" w14:paraId="38E49FF0" w14:textId="77777777" w:rsidTr="000A06F8">
        <w:trPr>
          <w:trHeight w:val="576"/>
        </w:trPr>
        <w:tc>
          <w:tcPr>
            <w:tcW w:w="1480" w:type="dxa"/>
            <w:tcBorders>
              <w:top w:val="nil"/>
              <w:left w:val="single" w:sz="4" w:space="0" w:color="auto"/>
              <w:bottom w:val="single" w:sz="4" w:space="0" w:color="auto"/>
              <w:right w:val="single" w:sz="4" w:space="0" w:color="auto"/>
            </w:tcBorders>
            <w:vAlign w:val="center"/>
            <w:hideMark/>
          </w:tcPr>
          <w:p w14:paraId="34619A5C"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RMSE</w:t>
            </w:r>
          </w:p>
        </w:tc>
        <w:tc>
          <w:tcPr>
            <w:tcW w:w="1840" w:type="dxa"/>
            <w:tcBorders>
              <w:top w:val="nil"/>
              <w:left w:val="nil"/>
              <w:bottom w:val="single" w:sz="4" w:space="0" w:color="auto"/>
              <w:right w:val="single" w:sz="4" w:space="0" w:color="auto"/>
            </w:tcBorders>
            <w:vAlign w:val="center"/>
            <w:hideMark/>
          </w:tcPr>
          <w:p w14:paraId="1F6B7E56"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0.9877</w:t>
            </w:r>
          </w:p>
        </w:tc>
        <w:tc>
          <w:tcPr>
            <w:tcW w:w="1580" w:type="dxa"/>
            <w:tcBorders>
              <w:top w:val="nil"/>
              <w:left w:val="nil"/>
              <w:bottom w:val="single" w:sz="4" w:space="0" w:color="auto"/>
              <w:right w:val="single" w:sz="4" w:space="0" w:color="auto"/>
            </w:tcBorders>
            <w:vAlign w:val="center"/>
            <w:hideMark/>
          </w:tcPr>
          <w:p w14:paraId="79DA6495"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0.8621</w:t>
            </w:r>
          </w:p>
        </w:tc>
        <w:tc>
          <w:tcPr>
            <w:tcW w:w="2240" w:type="dxa"/>
            <w:tcBorders>
              <w:top w:val="nil"/>
              <w:left w:val="nil"/>
              <w:bottom w:val="single" w:sz="4" w:space="0" w:color="auto"/>
              <w:right w:val="single" w:sz="4" w:space="0" w:color="auto"/>
            </w:tcBorders>
            <w:vAlign w:val="center"/>
            <w:hideMark/>
          </w:tcPr>
          <w:p w14:paraId="4A51A2F0"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N-BEATS handles large deviations better</w:t>
            </w:r>
          </w:p>
        </w:tc>
      </w:tr>
      <w:tr w:rsidR="001A63B2" w:rsidRPr="007C50EB" w14:paraId="214AC069" w14:textId="77777777" w:rsidTr="000A06F8">
        <w:trPr>
          <w:trHeight w:val="864"/>
        </w:trPr>
        <w:tc>
          <w:tcPr>
            <w:tcW w:w="1480" w:type="dxa"/>
            <w:tcBorders>
              <w:top w:val="nil"/>
              <w:left w:val="single" w:sz="4" w:space="0" w:color="auto"/>
              <w:bottom w:val="single" w:sz="4" w:space="0" w:color="auto"/>
              <w:right w:val="single" w:sz="4" w:space="0" w:color="auto"/>
            </w:tcBorders>
            <w:vAlign w:val="center"/>
            <w:hideMark/>
          </w:tcPr>
          <w:p w14:paraId="35D8905B"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MAE</w:t>
            </w:r>
          </w:p>
        </w:tc>
        <w:tc>
          <w:tcPr>
            <w:tcW w:w="1840" w:type="dxa"/>
            <w:tcBorders>
              <w:top w:val="nil"/>
              <w:left w:val="nil"/>
              <w:bottom w:val="single" w:sz="4" w:space="0" w:color="auto"/>
              <w:right w:val="single" w:sz="4" w:space="0" w:color="auto"/>
            </w:tcBorders>
            <w:vAlign w:val="center"/>
            <w:hideMark/>
          </w:tcPr>
          <w:p w14:paraId="5026C88D"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0.4518</w:t>
            </w:r>
          </w:p>
        </w:tc>
        <w:tc>
          <w:tcPr>
            <w:tcW w:w="1580" w:type="dxa"/>
            <w:tcBorders>
              <w:top w:val="nil"/>
              <w:left w:val="nil"/>
              <w:bottom w:val="single" w:sz="4" w:space="0" w:color="auto"/>
              <w:right w:val="single" w:sz="4" w:space="0" w:color="auto"/>
            </w:tcBorders>
            <w:vAlign w:val="center"/>
            <w:hideMark/>
          </w:tcPr>
          <w:p w14:paraId="7AE8ACB9"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0.4977</w:t>
            </w:r>
          </w:p>
        </w:tc>
        <w:tc>
          <w:tcPr>
            <w:tcW w:w="2240" w:type="dxa"/>
            <w:tcBorders>
              <w:top w:val="nil"/>
              <w:left w:val="nil"/>
              <w:bottom w:val="single" w:sz="4" w:space="0" w:color="auto"/>
              <w:right w:val="single" w:sz="4" w:space="0" w:color="auto"/>
            </w:tcBorders>
            <w:vAlign w:val="center"/>
            <w:hideMark/>
          </w:tcPr>
          <w:p w14:paraId="4B373DCD"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Hybrid model slightly better on mean absolute error</w:t>
            </w:r>
          </w:p>
        </w:tc>
      </w:tr>
      <w:tr w:rsidR="001A63B2" w:rsidRPr="007C50EB" w14:paraId="6CA3E3B4" w14:textId="77777777" w:rsidTr="000A06F8">
        <w:trPr>
          <w:trHeight w:val="864"/>
        </w:trPr>
        <w:tc>
          <w:tcPr>
            <w:tcW w:w="1480" w:type="dxa"/>
            <w:tcBorders>
              <w:top w:val="nil"/>
              <w:left w:val="single" w:sz="4" w:space="0" w:color="auto"/>
              <w:bottom w:val="single" w:sz="4" w:space="0" w:color="auto"/>
              <w:right w:val="single" w:sz="4" w:space="0" w:color="auto"/>
            </w:tcBorders>
            <w:vAlign w:val="center"/>
            <w:hideMark/>
          </w:tcPr>
          <w:p w14:paraId="4BC434F1"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R²</w:t>
            </w:r>
          </w:p>
        </w:tc>
        <w:tc>
          <w:tcPr>
            <w:tcW w:w="1840" w:type="dxa"/>
            <w:tcBorders>
              <w:top w:val="nil"/>
              <w:left w:val="nil"/>
              <w:bottom w:val="single" w:sz="4" w:space="0" w:color="auto"/>
              <w:right w:val="single" w:sz="4" w:space="0" w:color="auto"/>
            </w:tcBorders>
            <w:vAlign w:val="center"/>
            <w:hideMark/>
          </w:tcPr>
          <w:p w14:paraId="412FCF40"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0.621</w:t>
            </w:r>
          </w:p>
        </w:tc>
        <w:tc>
          <w:tcPr>
            <w:tcW w:w="1580" w:type="dxa"/>
            <w:tcBorders>
              <w:top w:val="nil"/>
              <w:left w:val="nil"/>
              <w:bottom w:val="single" w:sz="4" w:space="0" w:color="auto"/>
              <w:right w:val="single" w:sz="4" w:space="0" w:color="auto"/>
            </w:tcBorders>
            <w:vAlign w:val="center"/>
            <w:hideMark/>
          </w:tcPr>
          <w:p w14:paraId="622EB1F3"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0.7113</w:t>
            </w:r>
          </w:p>
        </w:tc>
        <w:tc>
          <w:tcPr>
            <w:tcW w:w="2240" w:type="dxa"/>
            <w:tcBorders>
              <w:top w:val="nil"/>
              <w:left w:val="nil"/>
              <w:bottom w:val="single" w:sz="4" w:space="0" w:color="auto"/>
              <w:right w:val="single" w:sz="4" w:space="0" w:color="auto"/>
            </w:tcBorders>
            <w:vAlign w:val="center"/>
            <w:hideMark/>
          </w:tcPr>
          <w:p w14:paraId="346DA01A"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N-BEATS explains substantially more variance</w:t>
            </w:r>
          </w:p>
        </w:tc>
      </w:tr>
      <w:tr w:rsidR="001A63B2" w:rsidRPr="007C50EB" w14:paraId="48870345" w14:textId="77777777" w:rsidTr="000A06F8">
        <w:trPr>
          <w:trHeight w:val="864"/>
        </w:trPr>
        <w:tc>
          <w:tcPr>
            <w:tcW w:w="1480" w:type="dxa"/>
            <w:tcBorders>
              <w:top w:val="nil"/>
              <w:left w:val="single" w:sz="4" w:space="0" w:color="auto"/>
              <w:bottom w:val="single" w:sz="4" w:space="0" w:color="auto"/>
              <w:right w:val="single" w:sz="4" w:space="0" w:color="auto"/>
            </w:tcBorders>
            <w:vAlign w:val="center"/>
            <w:hideMark/>
          </w:tcPr>
          <w:p w14:paraId="66635D8F"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WAPE</w:t>
            </w:r>
          </w:p>
        </w:tc>
        <w:tc>
          <w:tcPr>
            <w:tcW w:w="1840" w:type="dxa"/>
            <w:tcBorders>
              <w:top w:val="nil"/>
              <w:left w:val="nil"/>
              <w:bottom w:val="single" w:sz="4" w:space="0" w:color="auto"/>
              <w:right w:val="single" w:sz="4" w:space="0" w:color="auto"/>
            </w:tcBorders>
            <w:vAlign w:val="center"/>
            <w:hideMark/>
          </w:tcPr>
          <w:p w14:paraId="0D0929D1"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41.31%</w:t>
            </w:r>
          </w:p>
        </w:tc>
        <w:tc>
          <w:tcPr>
            <w:tcW w:w="1580" w:type="dxa"/>
            <w:tcBorders>
              <w:top w:val="nil"/>
              <w:left w:val="nil"/>
              <w:bottom w:val="single" w:sz="4" w:space="0" w:color="auto"/>
              <w:right w:val="single" w:sz="4" w:space="0" w:color="auto"/>
            </w:tcBorders>
            <w:vAlign w:val="center"/>
            <w:hideMark/>
          </w:tcPr>
          <w:p w14:paraId="3395FBDC"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43.29%</w:t>
            </w:r>
          </w:p>
        </w:tc>
        <w:tc>
          <w:tcPr>
            <w:tcW w:w="2240" w:type="dxa"/>
            <w:tcBorders>
              <w:top w:val="nil"/>
              <w:left w:val="nil"/>
              <w:bottom w:val="single" w:sz="4" w:space="0" w:color="auto"/>
              <w:right w:val="single" w:sz="4" w:space="0" w:color="auto"/>
            </w:tcBorders>
            <w:vAlign w:val="center"/>
            <w:hideMark/>
          </w:tcPr>
          <w:p w14:paraId="1BEC04F6"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Hybrid model performs better on total volume error</w:t>
            </w:r>
          </w:p>
        </w:tc>
      </w:tr>
    </w:tbl>
    <w:p w14:paraId="3FCC22C4" w14:textId="01DF0FA5" w:rsidR="001A63B2" w:rsidRPr="00D45EE8" w:rsidRDefault="001A63B2" w:rsidP="001A63B2">
      <w:pPr>
        <w:rPr>
          <w:b/>
          <w:bCs/>
          <w:i/>
          <w:iCs/>
          <w:sz w:val="18"/>
          <w:szCs w:val="18"/>
        </w:rPr>
      </w:pPr>
      <w:r>
        <w:rPr>
          <w:b/>
          <w:bCs/>
          <w:i/>
          <w:iCs/>
          <w:sz w:val="18"/>
          <w:szCs w:val="18"/>
        </w:rPr>
        <w:t xml:space="preserve">                                     </w:t>
      </w:r>
    </w:p>
    <w:p w14:paraId="6550804A" w14:textId="1D0ACD95" w:rsidR="001A63B2" w:rsidRPr="007C50EB" w:rsidRDefault="001A63B2" w:rsidP="001A63B2">
      <w:r w:rsidRPr="007C50EB">
        <w:rPr>
          <w:b/>
          <w:bCs/>
        </w:rPr>
        <w:t>Conclusion:</w:t>
      </w:r>
      <w:r w:rsidRPr="007C50EB">
        <w:br/>
      </w:r>
      <w:r w:rsidRPr="00AE4098">
        <w:t>Multivariate N-BEATS stands out as the best architecture overall, achieving the lowest RMSE and highest R², outperforming the hybrid model in capturing global patterns across all series.</w:t>
      </w:r>
    </w:p>
    <w:p w14:paraId="5C5693F0" w14:textId="77777777" w:rsidR="001A63B2" w:rsidRPr="00AE4098" w:rsidRDefault="001A63B2" w:rsidP="001A63B2">
      <w:pPr>
        <w:rPr>
          <w:b/>
          <w:bCs/>
          <w:sz w:val="26"/>
          <w:szCs w:val="26"/>
        </w:rPr>
      </w:pPr>
      <w:r w:rsidRPr="00AE4098">
        <w:rPr>
          <w:b/>
          <w:bCs/>
          <w:sz w:val="26"/>
          <w:szCs w:val="26"/>
        </w:rPr>
        <w:t>4.2 Latent Demand Imputation Results</w:t>
      </w:r>
    </w:p>
    <w:p w14:paraId="00763E1A" w14:textId="77777777" w:rsidR="001A63B2" w:rsidRDefault="001A63B2" w:rsidP="001A63B2">
      <w:r w:rsidRPr="00AE4098">
        <w:t>The global stockout-aware forecasting system showed strong performance, with all key error metrics improving significantly once censored sales were corrected using CatBoost-based imputation. The N-BEATS model trained on the imputed latent-demand series demonstrated the best generalization across the 5,117 store–product combinations.</w:t>
      </w:r>
    </w:p>
    <w:p w14:paraId="7A19013C" w14:textId="63868C15" w:rsidR="00D21A00" w:rsidRPr="00D45EE8" w:rsidRDefault="001A63B2" w:rsidP="00D45EE8">
      <w:pPr>
        <w:rPr>
          <w:b/>
          <w:bCs/>
        </w:rPr>
      </w:pPr>
      <w:r w:rsidRPr="007C50EB">
        <w:rPr>
          <w:b/>
          <w:bCs/>
        </w:rPr>
        <w:t>CatBoost Imputer Performance (Log Scale)</w:t>
      </w:r>
    </w:p>
    <w:p w14:paraId="4E843684" w14:textId="74303E78" w:rsidR="001A63B2" w:rsidRDefault="00D21A00" w:rsidP="00D21A00">
      <w:pPr>
        <w:pStyle w:val="BodyText"/>
        <w:rPr>
          <w:rFonts w:ascii="Aptos" w:hAnsi="Aptos" w:cs="Aptos Serif"/>
          <w:spacing w:val="-2"/>
          <w:w w:val="105"/>
        </w:rPr>
      </w:pPr>
      <w:r>
        <w:rPr>
          <w:rFonts w:ascii="Aptos" w:hAnsi="Aptos" w:cs="Aptos Serif"/>
          <w:w w:val="105"/>
        </w:rPr>
        <w:t xml:space="preserve">                                            </w:t>
      </w:r>
      <w:r w:rsidRPr="005974D3">
        <w:rPr>
          <w:rFonts w:ascii="Aptos" w:hAnsi="Aptos" w:cs="Aptos Serif"/>
          <w:w w:val="105"/>
        </w:rPr>
        <w:t>Table</w:t>
      </w:r>
      <w:r w:rsidRPr="005974D3">
        <w:rPr>
          <w:rFonts w:ascii="Aptos" w:hAnsi="Aptos" w:cs="Aptos Serif"/>
          <w:spacing w:val="21"/>
          <w:w w:val="105"/>
        </w:rPr>
        <w:t xml:space="preserve"> </w:t>
      </w:r>
      <w:r w:rsidRPr="005974D3">
        <w:rPr>
          <w:rFonts w:ascii="Aptos" w:hAnsi="Aptos" w:cs="Aptos Serif"/>
          <w:w w:val="105"/>
        </w:rPr>
        <w:t>3:</w:t>
      </w:r>
      <w:r w:rsidRPr="005974D3">
        <w:rPr>
          <w:rFonts w:ascii="Aptos" w:hAnsi="Aptos" w:cs="Aptos Serif"/>
          <w:spacing w:val="45"/>
          <w:w w:val="105"/>
        </w:rPr>
        <w:t xml:space="preserve"> </w:t>
      </w:r>
      <w:r w:rsidRPr="005974D3">
        <w:rPr>
          <w:rFonts w:ascii="Aptos" w:hAnsi="Aptos" w:cs="Aptos Serif"/>
          <w:w w:val="105"/>
        </w:rPr>
        <w:t>CatBoost</w:t>
      </w:r>
      <w:r w:rsidRPr="005974D3">
        <w:rPr>
          <w:rFonts w:ascii="Aptos" w:hAnsi="Aptos" w:cs="Aptos Serif"/>
          <w:spacing w:val="22"/>
          <w:w w:val="105"/>
        </w:rPr>
        <w:t xml:space="preserve"> </w:t>
      </w:r>
      <w:r w:rsidRPr="005974D3">
        <w:rPr>
          <w:rFonts w:ascii="Aptos" w:hAnsi="Aptos" w:cs="Aptos Serif"/>
          <w:w w:val="105"/>
        </w:rPr>
        <w:t>Imputer:</w:t>
      </w:r>
      <w:r w:rsidRPr="005974D3">
        <w:rPr>
          <w:rFonts w:ascii="Aptos" w:hAnsi="Aptos" w:cs="Aptos Serif"/>
          <w:spacing w:val="44"/>
          <w:w w:val="105"/>
        </w:rPr>
        <w:t xml:space="preserve"> </w:t>
      </w:r>
      <w:r w:rsidRPr="005974D3">
        <w:rPr>
          <w:rFonts w:ascii="Aptos" w:hAnsi="Aptos" w:cs="Aptos Serif"/>
          <w:w w:val="105"/>
        </w:rPr>
        <w:t>Model</w:t>
      </w:r>
      <w:r w:rsidRPr="005974D3">
        <w:rPr>
          <w:rFonts w:ascii="Aptos" w:hAnsi="Aptos" w:cs="Aptos Serif"/>
          <w:spacing w:val="22"/>
          <w:w w:val="105"/>
        </w:rPr>
        <w:t xml:space="preserve"> </w:t>
      </w:r>
      <w:r w:rsidRPr="005974D3">
        <w:rPr>
          <w:rFonts w:ascii="Aptos" w:hAnsi="Aptos" w:cs="Aptos Serif"/>
          <w:w w:val="105"/>
        </w:rPr>
        <w:t>Performance</w:t>
      </w:r>
      <w:r w:rsidRPr="005974D3">
        <w:rPr>
          <w:rFonts w:ascii="Aptos" w:hAnsi="Aptos" w:cs="Aptos Serif"/>
          <w:spacing w:val="22"/>
          <w:w w:val="105"/>
        </w:rPr>
        <w:t xml:space="preserve"> </w:t>
      </w:r>
      <w:r w:rsidRPr="005974D3">
        <w:rPr>
          <w:rFonts w:ascii="Aptos" w:hAnsi="Aptos" w:cs="Aptos Serif"/>
          <w:spacing w:val="-2"/>
          <w:w w:val="105"/>
        </w:rPr>
        <w:t>Metrics</w:t>
      </w:r>
    </w:p>
    <w:p w14:paraId="2635F960" w14:textId="77777777" w:rsidR="00D21A00" w:rsidRPr="00D21A00" w:rsidRDefault="00D21A00" w:rsidP="00D21A00">
      <w:pPr>
        <w:pStyle w:val="BodyText"/>
        <w:rPr>
          <w:rFonts w:ascii="Aptos" w:hAnsi="Aptos" w:cs="Aptos Serif"/>
        </w:rPr>
      </w:pPr>
    </w:p>
    <w:tbl>
      <w:tblPr>
        <w:tblW w:w="5807" w:type="dxa"/>
        <w:tblInd w:w="1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840"/>
        <w:gridCol w:w="2487"/>
      </w:tblGrid>
      <w:tr w:rsidR="001A63B2" w:rsidRPr="007C50EB" w14:paraId="5EB3EC76" w14:textId="77777777" w:rsidTr="000B3759">
        <w:trPr>
          <w:trHeight w:val="288"/>
        </w:trPr>
        <w:tc>
          <w:tcPr>
            <w:tcW w:w="1480" w:type="dxa"/>
            <w:vAlign w:val="center"/>
            <w:hideMark/>
          </w:tcPr>
          <w:p w14:paraId="412C37A0"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Metric</w:t>
            </w:r>
          </w:p>
        </w:tc>
        <w:tc>
          <w:tcPr>
            <w:tcW w:w="1840" w:type="dxa"/>
            <w:vAlign w:val="center"/>
            <w:hideMark/>
          </w:tcPr>
          <w:p w14:paraId="585ECE83"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Value</w:t>
            </w:r>
          </w:p>
        </w:tc>
        <w:tc>
          <w:tcPr>
            <w:tcW w:w="2487" w:type="dxa"/>
            <w:vAlign w:val="center"/>
            <w:hideMark/>
          </w:tcPr>
          <w:p w14:paraId="48256C2E"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Interpretation</w:t>
            </w:r>
          </w:p>
        </w:tc>
      </w:tr>
      <w:tr w:rsidR="001A63B2" w:rsidRPr="007C50EB" w14:paraId="4D146D70" w14:textId="77777777" w:rsidTr="000B3759">
        <w:trPr>
          <w:trHeight w:val="576"/>
        </w:trPr>
        <w:tc>
          <w:tcPr>
            <w:tcW w:w="1480" w:type="dxa"/>
            <w:vAlign w:val="center"/>
            <w:hideMark/>
          </w:tcPr>
          <w:p w14:paraId="37835D35"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RMSE</w:t>
            </w:r>
          </w:p>
        </w:tc>
        <w:tc>
          <w:tcPr>
            <w:tcW w:w="1840" w:type="dxa"/>
            <w:vAlign w:val="center"/>
            <w:hideMark/>
          </w:tcPr>
          <w:p w14:paraId="459B9B23"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0.7155</w:t>
            </w:r>
          </w:p>
        </w:tc>
        <w:tc>
          <w:tcPr>
            <w:tcW w:w="2487" w:type="dxa"/>
            <w:vAlign w:val="center"/>
            <w:hideMark/>
          </w:tcPr>
          <w:p w14:paraId="7D9B623B"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Strong fit for unconstrained demand</w:t>
            </w:r>
          </w:p>
        </w:tc>
      </w:tr>
      <w:tr w:rsidR="001A63B2" w:rsidRPr="007C50EB" w14:paraId="25BADD50" w14:textId="77777777" w:rsidTr="000B3759">
        <w:trPr>
          <w:trHeight w:val="480"/>
        </w:trPr>
        <w:tc>
          <w:tcPr>
            <w:tcW w:w="1480" w:type="dxa"/>
            <w:vAlign w:val="center"/>
            <w:hideMark/>
          </w:tcPr>
          <w:p w14:paraId="23B75335"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MAE</w:t>
            </w:r>
          </w:p>
        </w:tc>
        <w:tc>
          <w:tcPr>
            <w:tcW w:w="1840" w:type="dxa"/>
            <w:vAlign w:val="center"/>
            <w:hideMark/>
          </w:tcPr>
          <w:p w14:paraId="4AFFD2D9"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0.1392</w:t>
            </w:r>
          </w:p>
        </w:tc>
        <w:tc>
          <w:tcPr>
            <w:tcW w:w="2487" w:type="dxa"/>
            <w:vAlign w:val="center"/>
            <w:hideMark/>
          </w:tcPr>
          <w:p w14:paraId="5348AA52"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Low average deviation</w:t>
            </w:r>
          </w:p>
        </w:tc>
      </w:tr>
      <w:tr w:rsidR="001A63B2" w:rsidRPr="007C50EB" w14:paraId="5D302C2E" w14:textId="77777777" w:rsidTr="000B3759">
        <w:trPr>
          <w:trHeight w:val="864"/>
        </w:trPr>
        <w:tc>
          <w:tcPr>
            <w:tcW w:w="1480" w:type="dxa"/>
            <w:vAlign w:val="center"/>
            <w:hideMark/>
          </w:tcPr>
          <w:p w14:paraId="0CC91185"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t>WAPE</w:t>
            </w:r>
          </w:p>
        </w:tc>
        <w:tc>
          <w:tcPr>
            <w:tcW w:w="1840" w:type="dxa"/>
            <w:vAlign w:val="center"/>
            <w:hideMark/>
          </w:tcPr>
          <w:p w14:paraId="18B1CB6C"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22.35%</w:t>
            </w:r>
          </w:p>
        </w:tc>
        <w:tc>
          <w:tcPr>
            <w:tcW w:w="2487" w:type="dxa"/>
            <w:vAlign w:val="center"/>
            <w:hideMark/>
          </w:tcPr>
          <w:p w14:paraId="77D5B93C"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Errors equal 22% of true unconstrained demand</w:t>
            </w:r>
          </w:p>
        </w:tc>
      </w:tr>
      <w:tr w:rsidR="001A63B2" w:rsidRPr="007C50EB" w14:paraId="1E066332" w14:textId="77777777" w:rsidTr="000B3759">
        <w:trPr>
          <w:trHeight w:val="1152"/>
        </w:trPr>
        <w:tc>
          <w:tcPr>
            <w:tcW w:w="1480" w:type="dxa"/>
            <w:vAlign w:val="center"/>
            <w:hideMark/>
          </w:tcPr>
          <w:p w14:paraId="1C1BC471" w14:textId="77777777" w:rsidR="001A63B2" w:rsidRPr="007C50EB"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C50EB">
              <w:rPr>
                <w:rFonts w:ascii="Calibri" w:eastAsia="Times New Roman" w:hAnsi="Calibri" w:cs="Calibri"/>
                <w:b/>
                <w:bCs/>
                <w:color w:val="000000"/>
                <w:kern w:val="0"/>
                <w:sz w:val="22"/>
                <w:szCs w:val="22"/>
                <w:lang w:eastAsia="en-IN"/>
                <w14:ligatures w14:val="none"/>
              </w:rPr>
              <w:lastRenderedPageBreak/>
              <w:t>WPE (Bias)</w:t>
            </w:r>
          </w:p>
        </w:tc>
        <w:tc>
          <w:tcPr>
            <w:tcW w:w="1840" w:type="dxa"/>
            <w:vAlign w:val="center"/>
            <w:hideMark/>
          </w:tcPr>
          <w:p w14:paraId="704BF3D2"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–12.19%</w:t>
            </w:r>
          </w:p>
        </w:tc>
        <w:tc>
          <w:tcPr>
            <w:tcW w:w="2487" w:type="dxa"/>
            <w:vAlign w:val="center"/>
            <w:hideMark/>
          </w:tcPr>
          <w:p w14:paraId="2CD5B826" w14:textId="77777777" w:rsidR="001A63B2" w:rsidRPr="007C50EB"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C50EB">
              <w:rPr>
                <w:rFonts w:ascii="Calibri" w:eastAsia="Times New Roman" w:hAnsi="Calibri" w:cs="Calibri"/>
                <w:color w:val="000000"/>
                <w:kern w:val="0"/>
                <w:sz w:val="22"/>
                <w:szCs w:val="22"/>
                <w:lang w:eastAsia="en-IN"/>
                <w14:ligatures w14:val="none"/>
              </w:rPr>
              <w:t>Slight positive bias (beneficial for conservative forecasting)</w:t>
            </w:r>
          </w:p>
        </w:tc>
      </w:tr>
    </w:tbl>
    <w:p w14:paraId="16E77D00" w14:textId="77777777" w:rsidR="00D45EE8" w:rsidRDefault="00D45EE8" w:rsidP="00D45EE8">
      <w:pPr>
        <w:rPr>
          <w:b/>
          <w:bCs/>
          <w:i/>
          <w:iCs/>
          <w:sz w:val="18"/>
          <w:szCs w:val="18"/>
        </w:rPr>
      </w:pPr>
    </w:p>
    <w:p w14:paraId="335B34AF" w14:textId="5798AB11" w:rsidR="001A63B2" w:rsidRPr="00D45EE8" w:rsidRDefault="001A63B2" w:rsidP="00D45EE8">
      <w:pPr>
        <w:rPr>
          <w:b/>
          <w:bCs/>
          <w:i/>
          <w:iCs/>
          <w:sz w:val="18"/>
          <w:szCs w:val="18"/>
        </w:rPr>
      </w:pPr>
      <w:r w:rsidRPr="007C50EB">
        <w:t>This validated the ability of the imputer to reconstruct censored sales values accurately.</w:t>
      </w:r>
    </w:p>
    <w:p w14:paraId="75C4E4B6" w14:textId="49B329F6" w:rsidR="00D21A00" w:rsidRDefault="001A63B2" w:rsidP="00D21A00">
      <w:pPr>
        <w:spacing w:after="0"/>
      </w:pPr>
      <w:r w:rsidRPr="007C50EB">
        <w:t>Final N-BEATS Performance (Trained on Recovered Demand)</w:t>
      </w:r>
    </w:p>
    <w:p w14:paraId="51A5FEFD" w14:textId="77777777" w:rsidR="00D45EE8" w:rsidRDefault="00D45EE8" w:rsidP="00D21A00">
      <w:pPr>
        <w:spacing w:after="0"/>
      </w:pPr>
    </w:p>
    <w:p w14:paraId="3319753E" w14:textId="3E296F49" w:rsidR="00D21A00" w:rsidRPr="00D21A00" w:rsidRDefault="00D45EE8" w:rsidP="00D21A00">
      <w:pPr>
        <w:pStyle w:val="BodyText"/>
        <w:spacing w:line="235" w:lineRule="auto"/>
        <w:ind w:left="1766" w:right="2682"/>
        <w:jc w:val="center"/>
        <w:rPr>
          <w:rFonts w:ascii="Aptos" w:hAnsi="Aptos" w:cs="Aptos Serif"/>
        </w:rPr>
      </w:pPr>
      <w:r>
        <w:rPr>
          <w:rFonts w:ascii="Aptos" w:hAnsi="Aptos" w:cs="Aptos Serif"/>
          <w:w w:val="110"/>
        </w:rPr>
        <w:t xml:space="preserve">                     </w:t>
      </w:r>
      <w:r w:rsidR="00D21A00" w:rsidRPr="005974D3">
        <w:rPr>
          <w:rFonts w:ascii="Aptos" w:hAnsi="Aptos" w:cs="Aptos Serif"/>
          <w:w w:val="110"/>
        </w:rPr>
        <w:t>Table</w:t>
      </w:r>
      <w:r w:rsidR="00D21A00" w:rsidRPr="005974D3">
        <w:rPr>
          <w:rFonts w:ascii="Aptos" w:hAnsi="Aptos" w:cs="Aptos Serif"/>
          <w:spacing w:val="39"/>
          <w:w w:val="110"/>
        </w:rPr>
        <w:t xml:space="preserve"> </w:t>
      </w:r>
      <w:r w:rsidR="00D21A00" w:rsidRPr="005974D3">
        <w:rPr>
          <w:rFonts w:ascii="Aptos" w:hAnsi="Aptos" w:cs="Aptos Serif"/>
          <w:w w:val="110"/>
        </w:rPr>
        <w:t>4:</w:t>
      </w:r>
      <w:r w:rsidR="00D21A00" w:rsidRPr="005974D3">
        <w:rPr>
          <w:rFonts w:ascii="Aptos" w:hAnsi="Aptos" w:cs="Aptos Serif"/>
          <w:spacing w:val="80"/>
          <w:w w:val="110"/>
        </w:rPr>
        <w:t xml:space="preserve"> </w:t>
      </w:r>
      <w:r w:rsidR="00D21A00" w:rsidRPr="005974D3">
        <w:rPr>
          <w:rFonts w:ascii="Aptos" w:hAnsi="Aptos" w:cs="Aptos Serif"/>
          <w:w w:val="110"/>
        </w:rPr>
        <w:t>N-BEATS</w:t>
      </w:r>
      <w:r w:rsidR="00D21A00" w:rsidRPr="005974D3">
        <w:rPr>
          <w:rFonts w:ascii="Aptos" w:hAnsi="Aptos" w:cs="Aptos Serif"/>
          <w:spacing w:val="39"/>
          <w:w w:val="110"/>
        </w:rPr>
        <w:t xml:space="preserve"> </w:t>
      </w:r>
      <w:r w:rsidR="00D21A00" w:rsidRPr="005974D3">
        <w:rPr>
          <w:rFonts w:ascii="Aptos" w:hAnsi="Aptos" w:cs="Aptos Serif"/>
          <w:w w:val="110"/>
        </w:rPr>
        <w:t>Global</w:t>
      </w:r>
      <w:r w:rsidR="00D21A00" w:rsidRPr="005974D3">
        <w:rPr>
          <w:rFonts w:ascii="Aptos" w:hAnsi="Aptos" w:cs="Aptos Serif"/>
          <w:spacing w:val="39"/>
          <w:w w:val="110"/>
        </w:rPr>
        <w:t xml:space="preserve"> </w:t>
      </w:r>
      <w:r w:rsidR="00D21A00" w:rsidRPr="005974D3">
        <w:rPr>
          <w:rFonts w:ascii="Aptos" w:hAnsi="Aptos" w:cs="Aptos Serif"/>
          <w:w w:val="110"/>
        </w:rPr>
        <w:t>Model:</w:t>
      </w:r>
      <w:r w:rsidR="00D21A00" w:rsidRPr="005974D3">
        <w:rPr>
          <w:rFonts w:ascii="Aptos" w:hAnsi="Aptos" w:cs="Aptos Serif"/>
          <w:spacing w:val="80"/>
          <w:w w:val="110"/>
        </w:rPr>
        <w:t xml:space="preserve"> </w:t>
      </w:r>
      <w:r>
        <w:rPr>
          <w:rFonts w:ascii="Aptos" w:hAnsi="Aptos" w:cs="Aptos Serif"/>
          <w:spacing w:val="80"/>
          <w:w w:val="110"/>
        </w:rPr>
        <w:t xml:space="preserve">                  </w:t>
      </w:r>
      <w:r w:rsidR="00D21A00" w:rsidRPr="005974D3">
        <w:rPr>
          <w:rFonts w:ascii="Aptos" w:hAnsi="Aptos" w:cs="Aptos Serif"/>
          <w:w w:val="110"/>
        </w:rPr>
        <w:t>Latent</w:t>
      </w:r>
      <w:r w:rsidR="00D21A00" w:rsidRPr="005974D3">
        <w:rPr>
          <w:rFonts w:ascii="Aptos" w:hAnsi="Aptos" w:cs="Aptos Serif"/>
          <w:spacing w:val="39"/>
          <w:w w:val="110"/>
        </w:rPr>
        <w:t xml:space="preserve"> </w:t>
      </w:r>
      <w:r w:rsidR="00D21A00" w:rsidRPr="005974D3">
        <w:rPr>
          <w:rFonts w:ascii="Aptos" w:hAnsi="Aptos" w:cs="Aptos Serif"/>
          <w:w w:val="110"/>
        </w:rPr>
        <w:t>Demand</w:t>
      </w:r>
      <w:r w:rsidR="00D21A00" w:rsidRPr="005974D3">
        <w:rPr>
          <w:rFonts w:ascii="Aptos" w:hAnsi="Aptos" w:cs="Aptos Serif"/>
          <w:spacing w:val="40"/>
          <w:w w:val="110"/>
        </w:rPr>
        <w:t xml:space="preserve"> </w:t>
      </w:r>
      <w:r w:rsidR="00D21A00" w:rsidRPr="005974D3">
        <w:rPr>
          <w:rFonts w:ascii="Aptos" w:hAnsi="Aptos" w:cs="Aptos Serif"/>
          <w:w w:val="110"/>
        </w:rPr>
        <w:t xml:space="preserve">Forecasting </w:t>
      </w:r>
      <w:r w:rsidR="00D21A00" w:rsidRPr="005974D3">
        <w:rPr>
          <w:rFonts w:ascii="Aptos" w:hAnsi="Aptos" w:cs="Aptos Serif"/>
          <w:spacing w:val="-2"/>
          <w:w w:val="110"/>
        </w:rPr>
        <w:t>Metrics</w:t>
      </w:r>
      <w:r>
        <w:rPr>
          <w:rFonts w:ascii="Aptos" w:hAnsi="Aptos" w:cs="Aptos Serif"/>
          <w:spacing w:val="-2"/>
          <w:w w:val="110"/>
        </w:rPr>
        <w:t xml:space="preserve"> </w:t>
      </w:r>
    </w:p>
    <w:tbl>
      <w:tblPr>
        <w:tblW w:w="5660" w:type="dxa"/>
        <w:tblInd w:w="1675" w:type="dxa"/>
        <w:tblLook w:val="04A0" w:firstRow="1" w:lastRow="0" w:firstColumn="1" w:lastColumn="0" w:noHBand="0" w:noVBand="1"/>
      </w:tblPr>
      <w:tblGrid>
        <w:gridCol w:w="1266"/>
        <w:gridCol w:w="1701"/>
        <w:gridCol w:w="2693"/>
      </w:tblGrid>
      <w:tr w:rsidR="001A63B2" w:rsidRPr="007B43D2" w14:paraId="072BE98C" w14:textId="77777777" w:rsidTr="00D45EE8">
        <w:trPr>
          <w:trHeight w:val="300"/>
        </w:trPr>
        <w:tc>
          <w:tcPr>
            <w:tcW w:w="1266" w:type="dxa"/>
            <w:tcBorders>
              <w:top w:val="single" w:sz="8" w:space="0" w:color="auto"/>
              <w:left w:val="single" w:sz="8" w:space="0" w:color="auto"/>
              <w:bottom w:val="single" w:sz="8" w:space="0" w:color="auto"/>
              <w:right w:val="single" w:sz="8" w:space="0" w:color="auto"/>
            </w:tcBorders>
            <w:vAlign w:val="center"/>
            <w:hideMark/>
          </w:tcPr>
          <w:p w14:paraId="2CF1A2A3" w14:textId="77777777" w:rsidR="001A63B2" w:rsidRPr="007B43D2"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B43D2">
              <w:rPr>
                <w:rFonts w:ascii="Calibri" w:eastAsia="Times New Roman" w:hAnsi="Calibri" w:cs="Calibri"/>
                <w:b/>
                <w:bCs/>
                <w:color w:val="000000"/>
                <w:kern w:val="0"/>
                <w:sz w:val="22"/>
                <w:szCs w:val="22"/>
                <w:lang w:eastAsia="en-IN"/>
                <w14:ligatures w14:val="none"/>
              </w:rPr>
              <w:t>Metric</w:t>
            </w:r>
          </w:p>
        </w:tc>
        <w:tc>
          <w:tcPr>
            <w:tcW w:w="1701" w:type="dxa"/>
            <w:tcBorders>
              <w:top w:val="single" w:sz="8" w:space="0" w:color="auto"/>
              <w:left w:val="nil"/>
              <w:bottom w:val="single" w:sz="8" w:space="0" w:color="auto"/>
              <w:right w:val="single" w:sz="8" w:space="0" w:color="auto"/>
            </w:tcBorders>
            <w:vAlign w:val="center"/>
            <w:hideMark/>
          </w:tcPr>
          <w:p w14:paraId="4CF90EC5" w14:textId="77777777" w:rsidR="001A63B2" w:rsidRPr="007B43D2"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B43D2">
              <w:rPr>
                <w:rFonts w:ascii="Calibri" w:eastAsia="Times New Roman" w:hAnsi="Calibri" w:cs="Calibri"/>
                <w:b/>
                <w:bCs/>
                <w:color w:val="000000"/>
                <w:kern w:val="0"/>
                <w:sz w:val="22"/>
                <w:szCs w:val="22"/>
                <w:lang w:eastAsia="en-IN"/>
                <w14:ligatures w14:val="none"/>
              </w:rPr>
              <w:t>Value</w:t>
            </w:r>
          </w:p>
        </w:tc>
        <w:tc>
          <w:tcPr>
            <w:tcW w:w="2693" w:type="dxa"/>
            <w:tcBorders>
              <w:top w:val="single" w:sz="8" w:space="0" w:color="auto"/>
              <w:left w:val="nil"/>
              <w:bottom w:val="single" w:sz="8" w:space="0" w:color="auto"/>
              <w:right w:val="single" w:sz="8" w:space="0" w:color="auto"/>
            </w:tcBorders>
            <w:vAlign w:val="center"/>
            <w:hideMark/>
          </w:tcPr>
          <w:p w14:paraId="09B88751" w14:textId="77777777" w:rsidR="001A63B2" w:rsidRPr="007B43D2"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B43D2">
              <w:rPr>
                <w:rFonts w:ascii="Calibri" w:eastAsia="Times New Roman" w:hAnsi="Calibri" w:cs="Calibri"/>
                <w:b/>
                <w:bCs/>
                <w:color w:val="000000"/>
                <w:kern w:val="0"/>
                <w:sz w:val="22"/>
                <w:szCs w:val="22"/>
                <w:lang w:eastAsia="en-IN"/>
                <w14:ligatures w14:val="none"/>
              </w:rPr>
              <w:t>Meaning</w:t>
            </w:r>
          </w:p>
        </w:tc>
      </w:tr>
      <w:tr w:rsidR="001A63B2" w:rsidRPr="007B43D2" w14:paraId="1F817CED" w14:textId="77777777" w:rsidTr="00D45EE8">
        <w:trPr>
          <w:trHeight w:val="698"/>
        </w:trPr>
        <w:tc>
          <w:tcPr>
            <w:tcW w:w="1266" w:type="dxa"/>
            <w:tcBorders>
              <w:top w:val="nil"/>
              <w:left w:val="single" w:sz="8" w:space="0" w:color="auto"/>
              <w:bottom w:val="single" w:sz="8" w:space="0" w:color="auto"/>
              <w:right w:val="single" w:sz="8" w:space="0" w:color="auto"/>
            </w:tcBorders>
            <w:vAlign w:val="center"/>
            <w:hideMark/>
          </w:tcPr>
          <w:p w14:paraId="3AAB5F66" w14:textId="77777777" w:rsidR="001A63B2" w:rsidRPr="007B43D2"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B43D2">
              <w:rPr>
                <w:rFonts w:ascii="Calibri" w:eastAsia="Times New Roman" w:hAnsi="Calibri" w:cs="Calibri"/>
                <w:b/>
                <w:bCs/>
                <w:color w:val="000000"/>
                <w:kern w:val="0"/>
                <w:sz w:val="22"/>
                <w:szCs w:val="22"/>
                <w:lang w:eastAsia="en-IN"/>
                <w14:ligatures w14:val="none"/>
              </w:rPr>
              <w:t>MAE</w:t>
            </w:r>
          </w:p>
        </w:tc>
        <w:tc>
          <w:tcPr>
            <w:tcW w:w="1701" w:type="dxa"/>
            <w:tcBorders>
              <w:top w:val="nil"/>
              <w:left w:val="nil"/>
              <w:bottom w:val="single" w:sz="8" w:space="0" w:color="auto"/>
              <w:right w:val="single" w:sz="8" w:space="0" w:color="auto"/>
            </w:tcBorders>
            <w:vAlign w:val="center"/>
            <w:hideMark/>
          </w:tcPr>
          <w:p w14:paraId="5B77A717" w14:textId="77777777" w:rsidR="001A63B2" w:rsidRPr="007B43D2"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B43D2">
              <w:rPr>
                <w:rFonts w:ascii="Calibri" w:eastAsia="Times New Roman" w:hAnsi="Calibri" w:cs="Calibri"/>
                <w:color w:val="000000"/>
                <w:kern w:val="0"/>
                <w:sz w:val="22"/>
                <w:szCs w:val="22"/>
                <w:lang w:eastAsia="en-IN"/>
                <w14:ligatures w14:val="none"/>
              </w:rPr>
              <w:t>0.2969</w:t>
            </w:r>
          </w:p>
        </w:tc>
        <w:tc>
          <w:tcPr>
            <w:tcW w:w="2693" w:type="dxa"/>
            <w:tcBorders>
              <w:top w:val="nil"/>
              <w:left w:val="nil"/>
              <w:bottom w:val="single" w:sz="8" w:space="0" w:color="auto"/>
              <w:right w:val="single" w:sz="8" w:space="0" w:color="auto"/>
            </w:tcBorders>
            <w:vAlign w:val="center"/>
            <w:hideMark/>
          </w:tcPr>
          <w:p w14:paraId="185211CC" w14:textId="77777777" w:rsidR="001A63B2" w:rsidRPr="007B43D2"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B43D2">
              <w:rPr>
                <w:rFonts w:ascii="Calibri" w:eastAsia="Times New Roman" w:hAnsi="Calibri" w:cs="Calibri"/>
                <w:color w:val="000000"/>
                <w:kern w:val="0"/>
                <w:sz w:val="22"/>
                <w:szCs w:val="22"/>
                <w:lang w:eastAsia="en-IN"/>
                <w14:ligatures w14:val="none"/>
              </w:rPr>
              <w:t>High accuracy on real-scale forecasts</w:t>
            </w:r>
          </w:p>
        </w:tc>
      </w:tr>
      <w:tr w:rsidR="001A63B2" w:rsidRPr="007B43D2" w14:paraId="2E914E15" w14:textId="77777777" w:rsidTr="00D45EE8">
        <w:trPr>
          <w:trHeight w:val="836"/>
        </w:trPr>
        <w:tc>
          <w:tcPr>
            <w:tcW w:w="1266" w:type="dxa"/>
            <w:tcBorders>
              <w:top w:val="nil"/>
              <w:left w:val="single" w:sz="8" w:space="0" w:color="auto"/>
              <w:bottom w:val="single" w:sz="8" w:space="0" w:color="auto"/>
              <w:right w:val="single" w:sz="8" w:space="0" w:color="auto"/>
            </w:tcBorders>
            <w:vAlign w:val="center"/>
            <w:hideMark/>
          </w:tcPr>
          <w:p w14:paraId="45A26451" w14:textId="77777777" w:rsidR="001A63B2" w:rsidRPr="007B43D2"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B43D2">
              <w:rPr>
                <w:rFonts w:ascii="Calibri" w:eastAsia="Times New Roman" w:hAnsi="Calibri" w:cs="Calibri"/>
                <w:b/>
                <w:bCs/>
                <w:color w:val="000000"/>
                <w:kern w:val="0"/>
                <w:sz w:val="22"/>
                <w:szCs w:val="22"/>
                <w:lang w:eastAsia="en-IN"/>
                <w14:ligatures w14:val="none"/>
              </w:rPr>
              <w:t>WAPE</w:t>
            </w:r>
          </w:p>
        </w:tc>
        <w:tc>
          <w:tcPr>
            <w:tcW w:w="1701" w:type="dxa"/>
            <w:tcBorders>
              <w:top w:val="nil"/>
              <w:left w:val="nil"/>
              <w:bottom w:val="single" w:sz="8" w:space="0" w:color="auto"/>
              <w:right w:val="single" w:sz="8" w:space="0" w:color="auto"/>
            </w:tcBorders>
            <w:vAlign w:val="center"/>
            <w:hideMark/>
          </w:tcPr>
          <w:p w14:paraId="01EF5790" w14:textId="77777777" w:rsidR="001A63B2" w:rsidRPr="007B43D2"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7B43D2">
              <w:rPr>
                <w:rFonts w:ascii="Calibri" w:eastAsia="Times New Roman" w:hAnsi="Calibri" w:cs="Calibri"/>
                <w:color w:val="000000"/>
                <w:kern w:val="0"/>
                <w:sz w:val="22"/>
                <w:szCs w:val="22"/>
                <w:lang w:eastAsia="en-IN"/>
                <w14:ligatures w14:val="none"/>
              </w:rPr>
              <w:t>30.39%</w:t>
            </w:r>
          </w:p>
        </w:tc>
        <w:tc>
          <w:tcPr>
            <w:tcW w:w="2693" w:type="dxa"/>
            <w:tcBorders>
              <w:top w:val="nil"/>
              <w:left w:val="nil"/>
              <w:bottom w:val="single" w:sz="8" w:space="0" w:color="auto"/>
              <w:right w:val="single" w:sz="8" w:space="0" w:color="auto"/>
            </w:tcBorders>
            <w:vAlign w:val="center"/>
            <w:hideMark/>
          </w:tcPr>
          <w:p w14:paraId="55FEE483" w14:textId="77777777" w:rsidR="001A63B2" w:rsidRPr="007B43D2"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B43D2">
              <w:rPr>
                <w:rFonts w:ascii="Calibri" w:eastAsia="Times New Roman" w:hAnsi="Calibri" w:cs="Calibri"/>
                <w:b/>
                <w:bCs/>
                <w:color w:val="000000"/>
                <w:kern w:val="0"/>
                <w:sz w:val="22"/>
                <w:szCs w:val="22"/>
                <w:lang w:eastAsia="en-IN"/>
                <w14:ligatures w14:val="none"/>
              </w:rPr>
              <w:t>Significant improvement</w:t>
            </w:r>
            <w:r w:rsidRPr="007B43D2">
              <w:rPr>
                <w:rFonts w:ascii="Calibri" w:eastAsia="Times New Roman" w:hAnsi="Calibri" w:cs="Calibri"/>
                <w:color w:val="000000"/>
                <w:kern w:val="0"/>
                <w:sz w:val="22"/>
                <w:szCs w:val="22"/>
                <w:lang w:eastAsia="en-IN"/>
                <w14:ligatures w14:val="none"/>
              </w:rPr>
              <w:t xml:space="preserve"> vs original 43.29%</w:t>
            </w:r>
          </w:p>
        </w:tc>
      </w:tr>
      <w:tr w:rsidR="001A63B2" w:rsidRPr="007B43D2" w14:paraId="3785074E" w14:textId="77777777" w:rsidTr="00D45EE8">
        <w:trPr>
          <w:trHeight w:val="1320"/>
        </w:trPr>
        <w:tc>
          <w:tcPr>
            <w:tcW w:w="1266" w:type="dxa"/>
            <w:tcBorders>
              <w:top w:val="nil"/>
              <w:left w:val="single" w:sz="8" w:space="0" w:color="auto"/>
              <w:bottom w:val="single" w:sz="8" w:space="0" w:color="auto"/>
              <w:right w:val="single" w:sz="8" w:space="0" w:color="auto"/>
            </w:tcBorders>
            <w:vAlign w:val="center"/>
            <w:hideMark/>
          </w:tcPr>
          <w:p w14:paraId="176D59F7" w14:textId="77777777" w:rsidR="001A63B2" w:rsidRPr="007B43D2"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7B43D2">
              <w:rPr>
                <w:rFonts w:ascii="Calibri" w:eastAsia="Times New Roman" w:hAnsi="Calibri" w:cs="Calibri"/>
                <w:b/>
                <w:bCs/>
                <w:color w:val="000000"/>
                <w:kern w:val="0"/>
                <w:sz w:val="22"/>
                <w:szCs w:val="22"/>
                <w:lang w:eastAsia="en-IN"/>
                <w14:ligatures w14:val="none"/>
              </w:rPr>
              <w:t>RMSE</w:t>
            </w:r>
          </w:p>
        </w:tc>
        <w:tc>
          <w:tcPr>
            <w:tcW w:w="1701" w:type="dxa"/>
            <w:tcBorders>
              <w:top w:val="nil"/>
              <w:left w:val="nil"/>
              <w:bottom w:val="single" w:sz="8" w:space="0" w:color="auto"/>
              <w:right w:val="single" w:sz="8"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63B2" w:rsidRPr="00BE11A9" w14:paraId="67CF1188" w14:textId="77777777" w:rsidTr="000A06F8">
              <w:trPr>
                <w:tblCellSpacing w:w="15" w:type="dxa"/>
              </w:trPr>
              <w:tc>
                <w:tcPr>
                  <w:tcW w:w="0" w:type="auto"/>
                  <w:vAlign w:val="center"/>
                  <w:hideMark/>
                </w:tcPr>
                <w:p w14:paraId="59212681" w14:textId="77777777" w:rsidR="001A63B2" w:rsidRPr="00BE11A9"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p>
              </w:tc>
            </w:tr>
          </w:tbl>
          <w:p w14:paraId="0DE0731D" w14:textId="77777777" w:rsidR="001A63B2" w:rsidRPr="00BE11A9" w:rsidRDefault="001A63B2" w:rsidP="000A06F8">
            <w:pPr>
              <w:spacing w:after="0" w:line="240" w:lineRule="auto"/>
              <w:jc w:val="center"/>
              <w:rPr>
                <w:rFonts w:ascii="Calibri" w:eastAsia="Times New Roman" w:hAnsi="Calibri" w:cs="Calibri"/>
                <w:vanish/>
                <w:color w:val="000000"/>
                <w:kern w:val="0"/>
                <w:sz w:val="22"/>
                <w:szCs w:val="2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tblGrid>
            <w:tr w:rsidR="001A63B2" w:rsidRPr="00BE11A9" w14:paraId="5FDFE37C" w14:textId="77777777" w:rsidTr="000A06F8">
              <w:trPr>
                <w:tblCellSpacing w:w="15" w:type="dxa"/>
              </w:trPr>
              <w:tc>
                <w:tcPr>
                  <w:tcW w:w="0" w:type="auto"/>
                  <w:vAlign w:val="center"/>
                  <w:hideMark/>
                </w:tcPr>
                <w:p w14:paraId="76ACD7CE" w14:textId="77777777" w:rsidR="001A63B2" w:rsidRPr="00BE11A9"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 xml:space="preserve">      </w:t>
                  </w:r>
                  <w:r w:rsidRPr="00BE11A9">
                    <w:rPr>
                      <w:rFonts w:ascii="Calibri" w:eastAsia="Times New Roman" w:hAnsi="Calibri" w:cs="Calibri"/>
                      <w:b/>
                      <w:bCs/>
                      <w:color w:val="000000"/>
                      <w:kern w:val="0"/>
                      <w:sz w:val="22"/>
                      <w:szCs w:val="22"/>
                      <w:lang w:eastAsia="en-IN"/>
                      <w14:ligatures w14:val="none"/>
                    </w:rPr>
                    <w:t>0.8081</w:t>
                  </w:r>
                </w:p>
              </w:tc>
            </w:tr>
          </w:tbl>
          <w:p w14:paraId="2B26EA62" w14:textId="77777777" w:rsidR="001A63B2" w:rsidRPr="007B43D2"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p>
        </w:tc>
        <w:tc>
          <w:tcPr>
            <w:tcW w:w="2693" w:type="dxa"/>
            <w:tcBorders>
              <w:top w:val="nil"/>
              <w:left w:val="nil"/>
              <w:bottom w:val="single" w:sz="8" w:space="0" w:color="auto"/>
              <w:right w:val="single" w:sz="8"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63B2" w:rsidRPr="00BE11A9" w14:paraId="3AF5748B" w14:textId="77777777" w:rsidTr="000A06F8">
              <w:trPr>
                <w:tblCellSpacing w:w="15" w:type="dxa"/>
              </w:trPr>
              <w:tc>
                <w:tcPr>
                  <w:tcW w:w="0" w:type="auto"/>
                  <w:vAlign w:val="center"/>
                  <w:hideMark/>
                </w:tcPr>
                <w:p w14:paraId="0EFA7F61"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p>
              </w:tc>
            </w:tr>
          </w:tbl>
          <w:p w14:paraId="7584DD32" w14:textId="77777777" w:rsidR="001A63B2" w:rsidRPr="00BE11A9" w:rsidRDefault="001A63B2" w:rsidP="000A06F8">
            <w:pPr>
              <w:spacing w:after="0" w:line="240" w:lineRule="auto"/>
              <w:jc w:val="center"/>
              <w:rPr>
                <w:rFonts w:ascii="Calibri" w:eastAsia="Times New Roman" w:hAnsi="Calibri" w:cs="Calibri"/>
                <w:b/>
                <w:bCs/>
                <w:vanish/>
                <w:color w:val="000000"/>
                <w:kern w:val="0"/>
                <w:sz w:val="22"/>
                <w:szCs w:val="2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1A63B2" w:rsidRPr="00BE11A9" w14:paraId="3C732A9E" w14:textId="77777777" w:rsidTr="000A06F8">
              <w:trPr>
                <w:tblCellSpacing w:w="15" w:type="dxa"/>
              </w:trPr>
              <w:tc>
                <w:tcPr>
                  <w:tcW w:w="0" w:type="auto"/>
                  <w:vAlign w:val="center"/>
                  <w:hideMark/>
                </w:tcPr>
                <w:p w14:paraId="0526CC2A"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BE11A9">
                    <w:rPr>
                      <w:rFonts w:ascii="Calibri" w:eastAsia="Times New Roman" w:hAnsi="Calibri" w:cs="Calibri"/>
                      <w:b/>
                      <w:bCs/>
                      <w:color w:val="000000"/>
                      <w:kern w:val="0"/>
                      <w:sz w:val="22"/>
                      <w:szCs w:val="22"/>
                      <w:lang w:eastAsia="en-IN"/>
                      <w14:ligatures w14:val="none"/>
                    </w:rPr>
                    <w:t>Low variance in error, model captures majority of demand structure</w:t>
                  </w:r>
                </w:p>
              </w:tc>
            </w:tr>
          </w:tbl>
          <w:p w14:paraId="2936D48E" w14:textId="77777777" w:rsidR="001A63B2" w:rsidRPr="007B43D2"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p>
        </w:tc>
      </w:tr>
    </w:tbl>
    <w:p w14:paraId="1CC12069" w14:textId="0D1B1879" w:rsidR="001A63B2" w:rsidRPr="00D21A00" w:rsidRDefault="001A63B2" w:rsidP="001A63B2">
      <w:pPr>
        <w:rPr>
          <w:b/>
          <w:bCs/>
          <w:i/>
          <w:iCs/>
          <w:sz w:val="18"/>
          <w:szCs w:val="18"/>
        </w:rPr>
      </w:pPr>
      <w:r>
        <w:rPr>
          <w:b/>
          <w:bCs/>
          <w:i/>
          <w:iCs/>
          <w:sz w:val="18"/>
          <w:szCs w:val="18"/>
        </w:rPr>
        <w:t xml:space="preserve"> </w:t>
      </w:r>
    </w:p>
    <w:p w14:paraId="39A4855A" w14:textId="6AE57A40" w:rsidR="001A63B2" w:rsidRPr="00D21A00" w:rsidRDefault="001A63B2" w:rsidP="001A63B2">
      <w:r w:rsidRPr="007C50EB">
        <w:t>Key Insight:</w:t>
      </w:r>
      <w:r w:rsidRPr="007C50EB">
        <w:br/>
        <w:t xml:space="preserve">Training on unconstrained demand reduced WAPE from 43.29% → 30.39%, a </w:t>
      </w:r>
      <w:r>
        <w:t>12</w:t>
      </w:r>
      <w:r w:rsidRPr="007C50EB">
        <w:t>.</w:t>
      </w:r>
      <w:r>
        <w:t>9</w:t>
      </w:r>
      <w:r w:rsidRPr="007C50EB">
        <w:t>% improvement, proving the critical impact of latent demand reconstruction.</w:t>
      </w:r>
    </w:p>
    <w:p w14:paraId="779C9686" w14:textId="77777777" w:rsidR="001A63B2" w:rsidRPr="000B3759" w:rsidRDefault="001A63B2" w:rsidP="001A63B2">
      <w:pPr>
        <w:rPr>
          <w:b/>
          <w:bCs/>
          <w:sz w:val="26"/>
          <w:szCs w:val="26"/>
        </w:rPr>
      </w:pPr>
      <w:r w:rsidRPr="000B3759">
        <w:rPr>
          <w:b/>
          <w:bCs/>
          <w:sz w:val="26"/>
          <w:szCs w:val="26"/>
        </w:rPr>
        <w:t>4.3 Daily Aggregated Fit (Time-Series-Level Comparison)</w:t>
      </w:r>
    </w:p>
    <w:p w14:paraId="4D4781CC" w14:textId="77777777" w:rsidR="001A63B2" w:rsidRDefault="001A63B2" w:rsidP="001A63B2">
      <w:r w:rsidRPr="00BE11A9">
        <w:t xml:space="preserve">The figure below illustrates daily </w:t>
      </w:r>
      <w:r w:rsidRPr="00BE11A9">
        <w:rPr>
          <w:b/>
          <w:bCs/>
        </w:rPr>
        <w:t>total sales</w:t>
      </w:r>
      <w:r w:rsidRPr="00BE11A9">
        <w:t xml:space="preserve"> (actual vs predicted) aggregated across all store–product pairs:</w:t>
      </w:r>
    </w:p>
    <w:p w14:paraId="1A046EFC" w14:textId="77777777" w:rsidR="00D45EE8" w:rsidRDefault="00D45EE8" w:rsidP="00D45EE8">
      <w:pPr>
        <w:rPr>
          <w:b/>
          <w:bCs/>
          <w:i/>
          <w:iCs/>
          <w:sz w:val="18"/>
          <w:szCs w:val="18"/>
        </w:rPr>
      </w:pPr>
      <w:r>
        <w:rPr>
          <w:noProof/>
        </w:rPr>
        <w:drawing>
          <wp:inline distT="0" distB="0" distL="0" distR="0" wp14:anchorId="7CE6D5E1" wp14:editId="23862573">
            <wp:extent cx="4155728" cy="2409825"/>
            <wp:effectExtent l="0" t="0" r="0" b="0"/>
            <wp:docPr id="121514156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41562" name="Picture 1" descr="A graph with blue and orange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0913" cy="2412832"/>
                    </a:xfrm>
                    <a:prstGeom prst="rect">
                      <a:avLst/>
                    </a:prstGeom>
                    <a:noFill/>
                    <a:ln>
                      <a:noFill/>
                    </a:ln>
                  </pic:spPr>
                </pic:pic>
              </a:graphicData>
            </a:graphic>
          </wp:inline>
        </w:drawing>
      </w:r>
    </w:p>
    <w:p w14:paraId="0C3D27D1" w14:textId="77777777" w:rsidR="00D45EE8" w:rsidRDefault="00D45EE8" w:rsidP="001A63B2">
      <w:r>
        <w:rPr>
          <w:b/>
          <w:bCs/>
          <w:i/>
          <w:iCs/>
          <w:sz w:val="18"/>
          <w:szCs w:val="18"/>
        </w:rPr>
        <w:t xml:space="preserve">                           FIGURE 3 - </w:t>
      </w:r>
      <w:r w:rsidRPr="005F789A">
        <w:rPr>
          <w:b/>
          <w:bCs/>
          <w:i/>
          <w:iCs/>
          <w:sz w:val="18"/>
          <w:szCs w:val="18"/>
        </w:rPr>
        <w:t>Overall Actual vs Predicted Sales Over Time</w:t>
      </w:r>
    </w:p>
    <w:p w14:paraId="69E8A5AC" w14:textId="77777777" w:rsidR="001A63B2" w:rsidRPr="000B3759" w:rsidRDefault="001A63B2" w:rsidP="001A63B2">
      <w:pPr>
        <w:rPr>
          <w:b/>
          <w:bCs/>
          <w:sz w:val="26"/>
          <w:szCs w:val="26"/>
        </w:rPr>
      </w:pPr>
      <w:r w:rsidRPr="000B3759">
        <w:rPr>
          <w:b/>
          <w:bCs/>
          <w:sz w:val="26"/>
          <w:szCs w:val="26"/>
        </w:rPr>
        <w:lastRenderedPageBreak/>
        <w:t>4.4 Visual Diagnostics (Residuals, Distribution, Fit)</w:t>
      </w:r>
    </w:p>
    <w:p w14:paraId="1D28A748" w14:textId="77777777" w:rsidR="001A63B2" w:rsidRPr="007C50EB" w:rsidRDefault="001A63B2">
      <w:pPr>
        <w:numPr>
          <w:ilvl w:val="0"/>
          <w:numId w:val="7"/>
        </w:numPr>
      </w:pPr>
      <w:r w:rsidRPr="00FE78AE">
        <w:t>The residuals were centered around zero, indicating well-calibrated forecasts.</w:t>
      </w:r>
    </w:p>
    <w:p w14:paraId="3BA628EF" w14:textId="77777777" w:rsidR="001A63B2" w:rsidRDefault="001A63B2">
      <w:pPr>
        <w:numPr>
          <w:ilvl w:val="0"/>
          <w:numId w:val="7"/>
        </w:numPr>
        <w:spacing w:line="240" w:lineRule="auto"/>
      </w:pPr>
      <w:r w:rsidRPr="007C50EB">
        <w:t xml:space="preserve">The distribution </w:t>
      </w:r>
      <w:r>
        <w:t>showed</w:t>
      </w:r>
      <w:r w:rsidRPr="007C50EB">
        <w:t xml:space="preserve"> leptokurtic behavio</w:t>
      </w:r>
      <w:r>
        <w:t>u</w:t>
      </w:r>
      <w:r w:rsidRPr="007C50EB">
        <w:t>r — high peak and heavy tails — suggesting:</w:t>
      </w:r>
    </w:p>
    <w:p w14:paraId="707D2001" w14:textId="77777777" w:rsidR="001A63B2" w:rsidRPr="00FE78AE" w:rsidRDefault="001A63B2" w:rsidP="001A63B2">
      <w:pPr>
        <w:pStyle w:val="NormalWeb"/>
        <w:ind w:left="720"/>
        <w:rPr>
          <w:rFonts w:asciiTheme="minorHAnsi" w:eastAsiaTheme="minorHAnsi" w:hAnsiTheme="minorHAnsi" w:cstheme="minorBidi"/>
          <w:kern w:val="2"/>
          <w:lang w:eastAsia="en-US"/>
          <w14:ligatures w14:val="standardContextual"/>
        </w:rPr>
      </w:pPr>
      <w:r w:rsidRPr="00FE78AE">
        <w:rPr>
          <w:rFonts w:asciiTheme="minorHAnsi" w:eastAsiaTheme="minorHAnsi" w:hAnsiTheme="minorHAnsi" w:cstheme="minorBidi"/>
          <w:kern w:val="2"/>
          <w:lang w:eastAsia="en-US"/>
          <w14:ligatures w14:val="standardContextual"/>
        </w:rPr>
        <w:t>• High peak → the model is extremely accurate for most observations.</w:t>
      </w:r>
      <w:r w:rsidRPr="00FE78AE">
        <w:rPr>
          <w:rFonts w:asciiTheme="minorHAnsi" w:eastAsiaTheme="minorHAnsi" w:hAnsiTheme="minorHAnsi" w:cstheme="minorBidi"/>
          <w:kern w:val="2"/>
          <w:lang w:eastAsia="en-US"/>
          <w14:ligatures w14:val="standardContextual"/>
        </w:rPr>
        <w:br/>
        <w:t>• Heavy tails → occasional large deviations caused by promotions or unusual volatility.</w:t>
      </w:r>
    </w:p>
    <w:p w14:paraId="0B41B5A3" w14:textId="77777777" w:rsidR="001A63B2" w:rsidRPr="00FE78AE" w:rsidRDefault="001A63B2">
      <w:pPr>
        <w:pStyle w:val="NormalWeb"/>
        <w:numPr>
          <w:ilvl w:val="0"/>
          <w:numId w:val="7"/>
        </w:numPr>
        <w:rPr>
          <w:rFonts w:asciiTheme="minorHAnsi" w:eastAsiaTheme="minorHAnsi" w:hAnsiTheme="minorHAnsi" w:cstheme="minorBidi"/>
          <w:kern w:val="2"/>
          <w:lang w:eastAsia="en-US"/>
          <w14:ligatures w14:val="standardContextual"/>
        </w:rPr>
      </w:pPr>
      <w:r w:rsidRPr="00FE78AE">
        <w:rPr>
          <w:rFonts w:asciiTheme="minorHAnsi" w:eastAsiaTheme="minorHAnsi" w:hAnsiTheme="minorHAnsi" w:cstheme="minorBidi"/>
          <w:kern w:val="2"/>
          <w:lang w:eastAsia="en-US"/>
          <w14:ligatures w14:val="standardContextual"/>
        </w:rPr>
        <w:t>Actual vs predicted lines aligned well, confirming:</w:t>
      </w:r>
    </w:p>
    <w:p w14:paraId="72E1D7A6" w14:textId="77777777" w:rsidR="001A63B2" w:rsidRPr="00FE78AE" w:rsidRDefault="001A63B2">
      <w:pPr>
        <w:pStyle w:val="NormalWeb"/>
        <w:numPr>
          <w:ilvl w:val="1"/>
          <w:numId w:val="7"/>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Proper</w:t>
      </w:r>
      <w:r w:rsidRPr="00FE78AE">
        <w:rPr>
          <w:rFonts w:asciiTheme="minorHAnsi" w:eastAsiaTheme="minorHAnsi" w:hAnsiTheme="minorHAnsi" w:cstheme="minorBidi"/>
          <w:kern w:val="2"/>
          <w:lang w:eastAsia="en-US"/>
          <w14:ligatures w14:val="standardContextual"/>
        </w:rPr>
        <w:t xml:space="preserve"> weekly seasonal capture</w:t>
      </w:r>
    </w:p>
    <w:p w14:paraId="5D1AE64D" w14:textId="77777777" w:rsidR="001A63B2" w:rsidRPr="00FE78AE" w:rsidRDefault="001A63B2">
      <w:pPr>
        <w:pStyle w:val="NormalWeb"/>
        <w:numPr>
          <w:ilvl w:val="1"/>
          <w:numId w:val="7"/>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w:t>
      </w:r>
      <w:r w:rsidRPr="00FE78AE">
        <w:rPr>
          <w:rFonts w:asciiTheme="minorHAnsi" w:eastAsiaTheme="minorHAnsi" w:hAnsiTheme="minorHAnsi" w:cstheme="minorBidi"/>
          <w:kern w:val="2"/>
          <w:lang w:eastAsia="en-US"/>
          <w14:ligatures w14:val="standardContextual"/>
        </w:rPr>
        <w:t xml:space="preserve">orrect </w:t>
      </w:r>
      <w:r>
        <w:rPr>
          <w:rFonts w:asciiTheme="minorHAnsi" w:eastAsiaTheme="minorHAnsi" w:hAnsiTheme="minorHAnsi" w:cstheme="minorBidi"/>
          <w:kern w:val="2"/>
          <w:lang w:eastAsia="en-US"/>
          <w14:ligatures w14:val="standardContextual"/>
        </w:rPr>
        <w:t>trend directionality.</w:t>
      </w:r>
    </w:p>
    <w:p w14:paraId="23D9F0E3" w14:textId="648D37BE" w:rsidR="001A63B2" w:rsidRPr="000B3759" w:rsidRDefault="001A63B2" w:rsidP="001A63B2">
      <w:pPr>
        <w:pStyle w:val="NormalWeb"/>
        <w:numPr>
          <w:ilvl w:val="1"/>
          <w:numId w:val="7"/>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w:t>
      </w:r>
      <w:r w:rsidRPr="00FE78AE">
        <w:rPr>
          <w:rFonts w:asciiTheme="minorHAnsi" w:eastAsiaTheme="minorHAnsi" w:hAnsiTheme="minorHAnsi" w:cstheme="minorBidi"/>
          <w:kern w:val="2"/>
          <w:lang w:eastAsia="en-US"/>
          <w14:ligatures w14:val="standardContextual"/>
        </w:rPr>
        <w:t>educed noise after stockout-aware imputation</w:t>
      </w:r>
    </w:p>
    <w:p w14:paraId="7AFB0BE7" w14:textId="77777777" w:rsidR="001A63B2" w:rsidRPr="00FE78AE" w:rsidRDefault="001A63B2" w:rsidP="001A63B2">
      <w:pPr>
        <w:rPr>
          <w:b/>
          <w:bCs/>
          <w:sz w:val="26"/>
          <w:szCs w:val="26"/>
        </w:rPr>
      </w:pPr>
      <w:r w:rsidRPr="00FE78AE">
        <w:rPr>
          <w:b/>
          <w:bCs/>
          <w:sz w:val="26"/>
          <w:szCs w:val="26"/>
        </w:rPr>
        <w:t>4.5 Uncertainty Quantification (Split Conformal Prediction)</w:t>
      </w:r>
    </w:p>
    <w:p w14:paraId="0C049C26" w14:textId="77777777" w:rsidR="001A63B2" w:rsidRPr="007C50EB" w:rsidRDefault="001A63B2" w:rsidP="00D45EE8">
      <w:pPr>
        <w:spacing w:after="0"/>
      </w:pPr>
      <w:r w:rsidRPr="007C50EB">
        <w:t>Split conformal prediction was applied per-horizon:</w:t>
      </w:r>
    </w:p>
    <w:p w14:paraId="27E721C4" w14:textId="77777777" w:rsidR="001A63B2" w:rsidRPr="007C50EB" w:rsidRDefault="001A63B2" w:rsidP="00D45EE8">
      <w:pPr>
        <w:numPr>
          <w:ilvl w:val="0"/>
          <w:numId w:val="8"/>
        </w:numPr>
        <w:spacing w:after="0"/>
      </w:pPr>
      <w:r w:rsidRPr="007C50EB">
        <w:t>A calibration set generated non-conformity scores.</w:t>
      </w:r>
    </w:p>
    <w:p w14:paraId="69072C60" w14:textId="77777777" w:rsidR="001A63B2" w:rsidRPr="007C50EB" w:rsidRDefault="001A63B2" w:rsidP="00D45EE8">
      <w:pPr>
        <w:numPr>
          <w:ilvl w:val="0"/>
          <w:numId w:val="8"/>
        </w:numPr>
        <w:spacing w:after="0"/>
      </w:pPr>
      <w:r w:rsidRPr="007C50EB">
        <w:t>The 90th percentile error was computed for each horizon.</w:t>
      </w:r>
    </w:p>
    <w:p w14:paraId="533E465A" w14:textId="77777777" w:rsidR="001A63B2" w:rsidRPr="007C50EB" w:rsidRDefault="001A63B2" w:rsidP="00D45EE8">
      <w:pPr>
        <w:numPr>
          <w:ilvl w:val="0"/>
          <w:numId w:val="8"/>
        </w:numPr>
        <w:spacing w:after="0"/>
      </w:pPr>
      <w:r w:rsidRPr="007C50EB">
        <w:t>Prediction intervals were computed as:</w:t>
      </w:r>
    </w:p>
    <w:p w14:paraId="65D6A244" w14:textId="6E160AF8" w:rsidR="00D21A00" w:rsidRDefault="001A63B2" w:rsidP="00D45EE8">
      <w:pPr>
        <w:spacing w:after="0"/>
      </w:pPr>
      <m:oMathPara>
        <m:oMath>
          <m:r>
            <m:rPr>
              <m:sty m:val="bi"/>
            </m:rPr>
            <w:rPr>
              <w:rFonts w:ascii="Cambria Math" w:hAnsi="Cambria Math"/>
            </w:rPr>
            <m:t>[</m:t>
          </m:r>
          <m:acc>
            <m:accPr>
              <m:ctrlPr>
                <w:rPr>
                  <w:rFonts w:ascii="Cambria Math" w:hAnsi="Cambria Math"/>
                  <w:b/>
                  <w:bCs/>
                </w:rPr>
              </m:ctrlPr>
            </m:accPr>
            <m:e>
              <m:r>
                <m:rPr>
                  <m:sty m:val="bi"/>
                </m:rPr>
                <w:rPr>
                  <w:rFonts w:ascii="Cambria Math" w:hAnsi="Cambria Math"/>
                </w:rPr>
                <m:t>y</m:t>
              </m:r>
            </m:e>
          </m:acc>
          <m:r>
            <m:rPr>
              <m:sty m:val="bi"/>
            </m:rPr>
            <w:rPr>
              <w:rFonts w:ascii="Cambria Math" w:hAnsi="Cambria Math"/>
            </w:rPr>
            <m: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h</m:t>
              </m:r>
            </m:sub>
          </m:sSub>
          <m:r>
            <m:rPr>
              <m:sty m:val="bi"/>
            </m:rPr>
            <w:rPr>
              <w:rFonts w:ascii="Cambria Math" w:hAnsi="Cambria Math"/>
            </w:rPr>
            <m:t>,</m:t>
          </m:r>
          <m:r>
            <m:rPr>
              <m:nor/>
            </m:rPr>
            <w:rPr>
              <w:rFonts w:ascii="Arial" w:hAnsi="Arial" w:cs="Arial"/>
              <w:b/>
              <w:bCs/>
            </w:rPr>
            <m:t>  </m:t>
          </m:r>
          <m:acc>
            <m:accPr>
              <m:ctrlPr>
                <w:rPr>
                  <w:rFonts w:ascii="Cambria Math" w:hAnsi="Cambria Math"/>
                  <w:b/>
                  <w:bCs/>
                </w:rPr>
              </m:ctrlPr>
            </m:accPr>
            <m:e>
              <m:r>
                <m:rPr>
                  <m:sty m:val="bi"/>
                </m:rPr>
                <w:rPr>
                  <w:rFonts w:ascii="Cambria Math" w:hAnsi="Cambria Math"/>
                </w:rPr>
                <m:t>y</m:t>
              </m:r>
            </m:e>
          </m:acc>
          <m:r>
            <m:rPr>
              <m:sty m:val="bi"/>
            </m:rPr>
            <w:rPr>
              <w:rFonts w:ascii="Cambria Math" w:hAnsi="Cambria Math"/>
            </w:rPr>
            <m: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h</m:t>
              </m:r>
            </m:sub>
          </m:sSub>
          <m:r>
            <m:rPr>
              <m:sty m:val="bi"/>
            </m:rPr>
            <w:rPr>
              <w:rFonts w:ascii="Cambria Math" w:hAnsi="Cambria Math"/>
            </w:rPr>
            <m:t>]</m:t>
          </m:r>
        </m:oMath>
      </m:oMathPara>
    </w:p>
    <w:p w14:paraId="6B2677A8" w14:textId="5F80A8BF" w:rsidR="001A63B2" w:rsidRPr="007C50EB" w:rsidRDefault="001A63B2" w:rsidP="000B3759">
      <w:pPr>
        <w:spacing w:after="0"/>
      </w:pPr>
      <w:r w:rsidRPr="007C50EB">
        <w:t xml:space="preserve">These </w:t>
      </w:r>
      <w:r w:rsidRPr="00FE78AE">
        <w:t>intervals, providing operationally useful upper-bound demand estimates, enabled:</w:t>
      </w:r>
    </w:p>
    <w:p w14:paraId="3DC95414" w14:textId="77777777" w:rsidR="001A63B2" w:rsidRPr="007C50EB" w:rsidRDefault="001A63B2" w:rsidP="000B3759">
      <w:pPr>
        <w:numPr>
          <w:ilvl w:val="0"/>
          <w:numId w:val="9"/>
        </w:numPr>
        <w:spacing w:after="0"/>
      </w:pPr>
      <w:r>
        <w:t>S</w:t>
      </w:r>
      <w:r w:rsidRPr="007C50EB">
        <w:t>afer reorder points</w:t>
      </w:r>
    </w:p>
    <w:p w14:paraId="6FAB5A68" w14:textId="77777777" w:rsidR="001A63B2" w:rsidRPr="007C50EB" w:rsidRDefault="001A63B2" w:rsidP="000B3759">
      <w:pPr>
        <w:numPr>
          <w:ilvl w:val="0"/>
          <w:numId w:val="9"/>
        </w:numPr>
        <w:spacing w:after="0"/>
      </w:pPr>
      <w:r>
        <w:t>Improved</w:t>
      </w:r>
      <w:r w:rsidRPr="007C50EB">
        <w:t xml:space="preserve"> stock planning</w:t>
      </w:r>
    </w:p>
    <w:p w14:paraId="035BB22A" w14:textId="3C68DA88" w:rsidR="001A63B2" w:rsidRDefault="001A63B2" w:rsidP="001A63B2">
      <w:pPr>
        <w:numPr>
          <w:ilvl w:val="0"/>
          <w:numId w:val="9"/>
        </w:numPr>
        <w:spacing w:after="0"/>
      </w:pPr>
      <w:r>
        <w:t>R</w:t>
      </w:r>
      <w:r w:rsidRPr="007C50EB">
        <w:t>isk-aware inventory decisions</w:t>
      </w:r>
    </w:p>
    <w:p w14:paraId="60331DE9" w14:textId="77777777" w:rsidR="000B3759" w:rsidRPr="000B3759" w:rsidRDefault="000B3759" w:rsidP="000B3759">
      <w:pPr>
        <w:spacing w:after="0"/>
        <w:ind w:left="720"/>
      </w:pPr>
    </w:p>
    <w:p w14:paraId="6FCE9D91" w14:textId="77777777" w:rsidR="001A63B2" w:rsidRPr="000B3759" w:rsidRDefault="001A63B2" w:rsidP="001A63B2">
      <w:pPr>
        <w:rPr>
          <w:b/>
          <w:bCs/>
          <w:sz w:val="26"/>
          <w:szCs w:val="26"/>
        </w:rPr>
      </w:pPr>
      <w:r w:rsidRPr="000B3759">
        <w:rPr>
          <w:b/>
          <w:bCs/>
          <w:sz w:val="26"/>
          <w:szCs w:val="26"/>
        </w:rPr>
        <w:t>4.6 Interpretability</w:t>
      </w:r>
    </w:p>
    <w:p w14:paraId="647FB93D" w14:textId="77777777" w:rsidR="001A63B2" w:rsidRDefault="001A63B2" w:rsidP="001A63B2">
      <w:r w:rsidRPr="007C50EB">
        <w:t>Top features for estimating true latent demand:</w:t>
      </w:r>
    </w:p>
    <w:p w14:paraId="632A46B5" w14:textId="1E925102" w:rsidR="000B3759" w:rsidRPr="007C50EB" w:rsidRDefault="000B3759" w:rsidP="001A63B2">
      <w:r>
        <w:rPr>
          <w:b/>
          <w:bCs/>
          <w:i/>
          <w:iCs/>
          <w:sz w:val="18"/>
          <w:szCs w:val="18"/>
        </w:rPr>
        <w:t xml:space="preserve">                                                                                          TABLE 5 – Feature Importance</w:t>
      </w:r>
    </w:p>
    <w:tbl>
      <w:tblPr>
        <w:tblW w:w="5949" w:type="dxa"/>
        <w:tblInd w:w="1532" w:type="dxa"/>
        <w:tblLook w:val="04A0" w:firstRow="1" w:lastRow="0" w:firstColumn="1" w:lastColumn="0" w:noHBand="0" w:noVBand="1"/>
      </w:tblPr>
      <w:tblGrid>
        <w:gridCol w:w="2079"/>
        <w:gridCol w:w="1274"/>
        <w:gridCol w:w="2596"/>
      </w:tblGrid>
      <w:tr w:rsidR="001A63B2" w:rsidRPr="00BE11A9" w14:paraId="6F279A44" w14:textId="77777777" w:rsidTr="001A63B2">
        <w:trPr>
          <w:trHeight w:val="288"/>
        </w:trPr>
        <w:tc>
          <w:tcPr>
            <w:tcW w:w="2079" w:type="dxa"/>
            <w:tcBorders>
              <w:top w:val="single" w:sz="4" w:space="0" w:color="auto"/>
              <w:left w:val="single" w:sz="4" w:space="0" w:color="auto"/>
              <w:bottom w:val="single" w:sz="4" w:space="0" w:color="auto"/>
              <w:right w:val="single" w:sz="4" w:space="0" w:color="auto"/>
            </w:tcBorders>
            <w:vAlign w:val="center"/>
            <w:hideMark/>
          </w:tcPr>
          <w:p w14:paraId="12F232DA"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BE11A9">
              <w:rPr>
                <w:rFonts w:ascii="Calibri" w:eastAsia="Times New Roman" w:hAnsi="Calibri" w:cs="Calibri"/>
                <w:b/>
                <w:bCs/>
                <w:color w:val="000000"/>
                <w:kern w:val="0"/>
                <w:sz w:val="22"/>
                <w:szCs w:val="22"/>
                <w:lang w:eastAsia="en-IN"/>
                <w14:ligatures w14:val="none"/>
              </w:rPr>
              <w:t>Feature</w:t>
            </w:r>
          </w:p>
        </w:tc>
        <w:tc>
          <w:tcPr>
            <w:tcW w:w="1274" w:type="dxa"/>
            <w:tcBorders>
              <w:top w:val="single" w:sz="4" w:space="0" w:color="auto"/>
              <w:left w:val="nil"/>
              <w:bottom w:val="single" w:sz="4" w:space="0" w:color="auto"/>
              <w:right w:val="single" w:sz="4" w:space="0" w:color="auto"/>
            </w:tcBorders>
            <w:vAlign w:val="center"/>
            <w:hideMark/>
          </w:tcPr>
          <w:p w14:paraId="709598EE"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BE11A9">
              <w:rPr>
                <w:rFonts w:ascii="Calibri" w:eastAsia="Times New Roman" w:hAnsi="Calibri" w:cs="Calibri"/>
                <w:b/>
                <w:bCs/>
                <w:color w:val="000000"/>
                <w:kern w:val="0"/>
                <w:sz w:val="22"/>
                <w:szCs w:val="22"/>
                <w:lang w:eastAsia="en-IN"/>
                <w14:ligatures w14:val="none"/>
              </w:rPr>
              <w:t>Importance</w:t>
            </w:r>
          </w:p>
        </w:tc>
        <w:tc>
          <w:tcPr>
            <w:tcW w:w="2596" w:type="dxa"/>
            <w:tcBorders>
              <w:top w:val="single" w:sz="4" w:space="0" w:color="auto"/>
              <w:left w:val="nil"/>
              <w:bottom w:val="single" w:sz="4" w:space="0" w:color="auto"/>
              <w:right w:val="single" w:sz="4" w:space="0" w:color="auto"/>
            </w:tcBorders>
            <w:vAlign w:val="center"/>
            <w:hideMark/>
          </w:tcPr>
          <w:p w14:paraId="3618C418"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BE11A9">
              <w:rPr>
                <w:rFonts w:ascii="Calibri" w:eastAsia="Times New Roman" w:hAnsi="Calibri" w:cs="Calibri"/>
                <w:b/>
                <w:bCs/>
                <w:color w:val="000000"/>
                <w:kern w:val="0"/>
                <w:sz w:val="22"/>
                <w:szCs w:val="22"/>
                <w:lang w:eastAsia="en-IN"/>
                <w14:ligatures w14:val="none"/>
              </w:rPr>
              <w:t>Interpretation</w:t>
            </w:r>
          </w:p>
        </w:tc>
      </w:tr>
      <w:tr w:rsidR="001A63B2" w:rsidRPr="00BE11A9" w14:paraId="7299ADB5" w14:textId="77777777" w:rsidTr="001A63B2">
        <w:trPr>
          <w:trHeight w:val="864"/>
        </w:trPr>
        <w:tc>
          <w:tcPr>
            <w:tcW w:w="2079" w:type="dxa"/>
            <w:tcBorders>
              <w:top w:val="nil"/>
              <w:left w:val="single" w:sz="4" w:space="0" w:color="auto"/>
              <w:bottom w:val="single" w:sz="4" w:space="0" w:color="auto"/>
              <w:right w:val="single" w:sz="4" w:space="0" w:color="auto"/>
            </w:tcBorders>
            <w:vAlign w:val="center"/>
            <w:hideMark/>
          </w:tcPr>
          <w:p w14:paraId="5D5622D4"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BE11A9">
              <w:rPr>
                <w:rFonts w:ascii="Calibri" w:eastAsia="Times New Roman" w:hAnsi="Calibri" w:cs="Calibri"/>
                <w:b/>
                <w:bCs/>
                <w:color w:val="000000"/>
                <w:kern w:val="0"/>
                <w:sz w:val="22"/>
                <w:szCs w:val="22"/>
                <w:lang w:eastAsia="en-IN"/>
                <w14:ligatures w14:val="none"/>
              </w:rPr>
              <w:t>stock_hour6_22_cnt</w:t>
            </w:r>
          </w:p>
        </w:tc>
        <w:tc>
          <w:tcPr>
            <w:tcW w:w="1274" w:type="dxa"/>
            <w:tcBorders>
              <w:top w:val="nil"/>
              <w:left w:val="nil"/>
              <w:bottom w:val="single" w:sz="4" w:space="0" w:color="auto"/>
              <w:right w:val="single" w:sz="4" w:space="0" w:color="auto"/>
            </w:tcBorders>
            <w:vAlign w:val="center"/>
            <w:hideMark/>
          </w:tcPr>
          <w:p w14:paraId="4C83103B"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BE11A9">
              <w:rPr>
                <w:rFonts w:ascii="Calibri" w:eastAsia="Times New Roman" w:hAnsi="Calibri" w:cs="Calibri"/>
                <w:b/>
                <w:bCs/>
                <w:color w:val="000000"/>
                <w:kern w:val="0"/>
                <w:sz w:val="22"/>
                <w:szCs w:val="22"/>
                <w:lang w:eastAsia="en-IN"/>
                <w14:ligatures w14:val="none"/>
              </w:rPr>
              <w:t>28.57%</w:t>
            </w:r>
          </w:p>
        </w:tc>
        <w:tc>
          <w:tcPr>
            <w:tcW w:w="2596" w:type="dxa"/>
            <w:tcBorders>
              <w:top w:val="nil"/>
              <w:left w:val="nil"/>
              <w:bottom w:val="single" w:sz="4" w:space="0" w:color="auto"/>
              <w:right w:val="single" w:sz="4" w:space="0" w:color="auto"/>
            </w:tcBorders>
            <w:vAlign w:val="center"/>
            <w:hideMark/>
          </w:tcPr>
          <w:p w14:paraId="5B1292E1" w14:textId="77777777" w:rsidR="001A63B2" w:rsidRPr="00BE11A9"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BE11A9">
              <w:rPr>
                <w:rFonts w:ascii="Calibri" w:eastAsia="Times New Roman" w:hAnsi="Calibri" w:cs="Calibri"/>
                <w:color w:val="000000"/>
                <w:kern w:val="0"/>
                <w:sz w:val="22"/>
                <w:szCs w:val="22"/>
                <w:lang w:eastAsia="en-IN"/>
                <w14:ligatures w14:val="none"/>
              </w:rPr>
              <w:t>Stockouts are the single strongest determinant of censored sales.</w:t>
            </w:r>
          </w:p>
        </w:tc>
      </w:tr>
      <w:tr w:rsidR="001A63B2" w:rsidRPr="00BE11A9" w14:paraId="5DE075F9" w14:textId="77777777" w:rsidTr="001A63B2">
        <w:trPr>
          <w:trHeight w:val="864"/>
        </w:trPr>
        <w:tc>
          <w:tcPr>
            <w:tcW w:w="2079" w:type="dxa"/>
            <w:tcBorders>
              <w:top w:val="nil"/>
              <w:left w:val="single" w:sz="4" w:space="0" w:color="auto"/>
              <w:bottom w:val="single" w:sz="4" w:space="0" w:color="auto"/>
              <w:right w:val="single" w:sz="4" w:space="0" w:color="auto"/>
            </w:tcBorders>
            <w:vAlign w:val="center"/>
            <w:hideMark/>
          </w:tcPr>
          <w:p w14:paraId="0CA9EF25"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BE11A9">
              <w:rPr>
                <w:rFonts w:ascii="Calibri" w:eastAsia="Times New Roman" w:hAnsi="Calibri" w:cs="Calibri"/>
                <w:b/>
                <w:bCs/>
                <w:color w:val="000000"/>
                <w:kern w:val="0"/>
                <w:sz w:val="22"/>
                <w:szCs w:val="22"/>
                <w:lang w:eastAsia="en-IN"/>
                <w14:ligatures w14:val="none"/>
              </w:rPr>
              <w:t>roll_mean_7_log</w:t>
            </w:r>
          </w:p>
        </w:tc>
        <w:tc>
          <w:tcPr>
            <w:tcW w:w="1274" w:type="dxa"/>
            <w:tcBorders>
              <w:top w:val="nil"/>
              <w:left w:val="nil"/>
              <w:bottom w:val="single" w:sz="4" w:space="0" w:color="auto"/>
              <w:right w:val="single" w:sz="4" w:space="0" w:color="auto"/>
            </w:tcBorders>
            <w:vAlign w:val="center"/>
            <w:hideMark/>
          </w:tcPr>
          <w:p w14:paraId="6E48119D"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BE11A9">
              <w:rPr>
                <w:rFonts w:ascii="Calibri" w:eastAsia="Times New Roman" w:hAnsi="Calibri" w:cs="Calibri"/>
                <w:b/>
                <w:bCs/>
                <w:color w:val="000000"/>
                <w:kern w:val="0"/>
                <w:sz w:val="22"/>
                <w:szCs w:val="22"/>
                <w:lang w:eastAsia="en-IN"/>
                <w14:ligatures w14:val="none"/>
              </w:rPr>
              <w:t>16.86%</w:t>
            </w:r>
          </w:p>
        </w:tc>
        <w:tc>
          <w:tcPr>
            <w:tcW w:w="2596" w:type="dxa"/>
            <w:tcBorders>
              <w:top w:val="nil"/>
              <w:left w:val="nil"/>
              <w:bottom w:val="single" w:sz="4" w:space="0" w:color="auto"/>
              <w:right w:val="single" w:sz="4" w:space="0" w:color="auto"/>
            </w:tcBorders>
            <w:vAlign w:val="center"/>
            <w:hideMark/>
          </w:tcPr>
          <w:p w14:paraId="5DD8B68F" w14:textId="77777777" w:rsidR="001A63B2" w:rsidRPr="00BE11A9"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BE11A9">
              <w:rPr>
                <w:rFonts w:ascii="Calibri" w:eastAsia="Times New Roman" w:hAnsi="Calibri" w:cs="Calibri"/>
                <w:color w:val="000000"/>
                <w:kern w:val="0"/>
                <w:sz w:val="22"/>
                <w:szCs w:val="22"/>
                <w:lang w:eastAsia="en-IN"/>
                <w14:ligatures w14:val="none"/>
              </w:rPr>
              <w:t>Short-term trend is crucial for reconstructing missing demand.</w:t>
            </w:r>
          </w:p>
        </w:tc>
      </w:tr>
      <w:tr w:rsidR="001A63B2" w:rsidRPr="00BE11A9" w14:paraId="33716651" w14:textId="77777777" w:rsidTr="001A63B2">
        <w:trPr>
          <w:trHeight w:val="864"/>
        </w:trPr>
        <w:tc>
          <w:tcPr>
            <w:tcW w:w="2079" w:type="dxa"/>
            <w:tcBorders>
              <w:top w:val="nil"/>
              <w:left w:val="single" w:sz="4" w:space="0" w:color="auto"/>
              <w:bottom w:val="single" w:sz="4" w:space="0" w:color="auto"/>
              <w:right w:val="single" w:sz="4" w:space="0" w:color="auto"/>
            </w:tcBorders>
            <w:vAlign w:val="center"/>
            <w:hideMark/>
          </w:tcPr>
          <w:p w14:paraId="071AAC20"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BE11A9">
              <w:rPr>
                <w:rFonts w:ascii="Calibri" w:eastAsia="Times New Roman" w:hAnsi="Calibri" w:cs="Calibri"/>
                <w:b/>
                <w:bCs/>
                <w:color w:val="000000"/>
                <w:kern w:val="0"/>
                <w:sz w:val="22"/>
                <w:szCs w:val="22"/>
                <w:lang w:eastAsia="en-IN"/>
                <w14:ligatures w14:val="none"/>
              </w:rPr>
              <w:t>product_id</w:t>
            </w:r>
          </w:p>
        </w:tc>
        <w:tc>
          <w:tcPr>
            <w:tcW w:w="1274" w:type="dxa"/>
            <w:tcBorders>
              <w:top w:val="nil"/>
              <w:left w:val="nil"/>
              <w:bottom w:val="single" w:sz="4" w:space="0" w:color="auto"/>
              <w:right w:val="single" w:sz="4" w:space="0" w:color="auto"/>
            </w:tcBorders>
            <w:vAlign w:val="center"/>
            <w:hideMark/>
          </w:tcPr>
          <w:p w14:paraId="2549F2DC" w14:textId="77777777" w:rsidR="001A63B2" w:rsidRPr="00BE11A9" w:rsidRDefault="001A63B2" w:rsidP="000A06F8">
            <w:pPr>
              <w:spacing w:after="0" w:line="240" w:lineRule="auto"/>
              <w:jc w:val="center"/>
              <w:rPr>
                <w:rFonts w:ascii="Calibri" w:eastAsia="Times New Roman" w:hAnsi="Calibri" w:cs="Calibri"/>
                <w:b/>
                <w:bCs/>
                <w:color w:val="000000"/>
                <w:kern w:val="0"/>
                <w:sz w:val="22"/>
                <w:szCs w:val="22"/>
                <w:lang w:eastAsia="en-IN"/>
                <w14:ligatures w14:val="none"/>
              </w:rPr>
            </w:pPr>
            <w:r w:rsidRPr="00BE11A9">
              <w:rPr>
                <w:rFonts w:ascii="Calibri" w:eastAsia="Times New Roman" w:hAnsi="Calibri" w:cs="Calibri"/>
                <w:b/>
                <w:bCs/>
                <w:color w:val="000000"/>
                <w:kern w:val="0"/>
                <w:sz w:val="22"/>
                <w:szCs w:val="22"/>
                <w:lang w:eastAsia="en-IN"/>
                <w14:ligatures w14:val="none"/>
              </w:rPr>
              <w:t>7.67%</w:t>
            </w:r>
          </w:p>
        </w:tc>
        <w:tc>
          <w:tcPr>
            <w:tcW w:w="2596" w:type="dxa"/>
            <w:tcBorders>
              <w:top w:val="nil"/>
              <w:left w:val="nil"/>
              <w:bottom w:val="single" w:sz="4" w:space="0" w:color="auto"/>
              <w:right w:val="single" w:sz="4" w:space="0" w:color="auto"/>
            </w:tcBorders>
            <w:vAlign w:val="center"/>
            <w:hideMark/>
          </w:tcPr>
          <w:p w14:paraId="20F6B458" w14:textId="77777777" w:rsidR="001A63B2" w:rsidRPr="00BE11A9" w:rsidRDefault="001A63B2" w:rsidP="000A06F8">
            <w:pPr>
              <w:spacing w:after="0" w:line="240" w:lineRule="auto"/>
              <w:jc w:val="center"/>
              <w:rPr>
                <w:rFonts w:ascii="Calibri" w:eastAsia="Times New Roman" w:hAnsi="Calibri" w:cs="Calibri"/>
                <w:color w:val="000000"/>
                <w:kern w:val="0"/>
                <w:sz w:val="22"/>
                <w:szCs w:val="22"/>
                <w:lang w:eastAsia="en-IN"/>
                <w14:ligatures w14:val="none"/>
              </w:rPr>
            </w:pPr>
            <w:r w:rsidRPr="00BE11A9">
              <w:rPr>
                <w:rFonts w:ascii="Calibri" w:eastAsia="Times New Roman" w:hAnsi="Calibri" w:cs="Calibri"/>
                <w:color w:val="000000"/>
                <w:kern w:val="0"/>
                <w:sz w:val="22"/>
                <w:szCs w:val="22"/>
                <w:lang w:eastAsia="en-IN"/>
                <w14:ligatures w14:val="none"/>
              </w:rPr>
              <w:t>Product-level base demand remains an important underlying signal.</w:t>
            </w:r>
          </w:p>
        </w:tc>
      </w:tr>
    </w:tbl>
    <w:p w14:paraId="14BCB388" w14:textId="31BEB21F" w:rsidR="00D45EE8" w:rsidRPr="00D45EE8" w:rsidRDefault="001A63B2" w:rsidP="00D45EE8">
      <w:pPr>
        <w:rPr>
          <w:b/>
          <w:bCs/>
          <w:i/>
          <w:iCs/>
          <w:sz w:val="18"/>
          <w:szCs w:val="18"/>
        </w:rPr>
      </w:pPr>
      <w:r>
        <w:rPr>
          <w:b/>
          <w:bCs/>
          <w:i/>
          <w:iCs/>
          <w:sz w:val="18"/>
          <w:szCs w:val="18"/>
        </w:rPr>
        <w:t xml:space="preserve">                                                         </w:t>
      </w:r>
    </w:p>
    <w:p w14:paraId="5CE53A55" w14:textId="4DB9EE05" w:rsidR="001A63B2" w:rsidRPr="00BE11A9" w:rsidRDefault="001A63B2" w:rsidP="000B3759">
      <w:pPr>
        <w:spacing w:after="0"/>
        <w:rPr>
          <w:b/>
          <w:bCs/>
        </w:rPr>
      </w:pPr>
      <w:r w:rsidRPr="00BE11A9">
        <w:rPr>
          <w:b/>
          <w:bCs/>
        </w:rPr>
        <w:lastRenderedPageBreak/>
        <w:t>Inference</w:t>
      </w:r>
    </w:p>
    <w:p w14:paraId="60FBC45D" w14:textId="77777777" w:rsidR="001A63B2" w:rsidRPr="00BE11A9" w:rsidRDefault="001A63B2" w:rsidP="000B3759">
      <w:pPr>
        <w:numPr>
          <w:ilvl w:val="0"/>
          <w:numId w:val="31"/>
        </w:numPr>
        <w:spacing w:after="0"/>
      </w:pPr>
      <w:r w:rsidRPr="00BE11A9">
        <w:t xml:space="preserve">Stockout information dominates the model, confirming that </w:t>
      </w:r>
      <w:r w:rsidRPr="00BE11A9">
        <w:rPr>
          <w:b/>
          <w:bCs/>
        </w:rPr>
        <w:t>most low observed sales were due to supply constraints, not low demand</w:t>
      </w:r>
      <w:r w:rsidRPr="00BE11A9">
        <w:t>.</w:t>
      </w:r>
    </w:p>
    <w:p w14:paraId="35A91CCC" w14:textId="77777777" w:rsidR="001A63B2" w:rsidRPr="00BE11A9" w:rsidRDefault="001A63B2" w:rsidP="000B3759">
      <w:pPr>
        <w:numPr>
          <w:ilvl w:val="0"/>
          <w:numId w:val="31"/>
        </w:numPr>
        <w:spacing w:after="0"/>
      </w:pPr>
      <w:r w:rsidRPr="00BE11A9">
        <w:t>Short-term moving averages capture micro-seasonality and</w:t>
      </w:r>
      <w:r>
        <w:t xml:space="preserve"> local</w:t>
      </w:r>
      <w:r w:rsidRPr="00BE11A9">
        <w:t xml:space="preserve"> trends.</w:t>
      </w:r>
    </w:p>
    <w:p w14:paraId="33C27F00" w14:textId="77777777" w:rsidR="001A63B2" w:rsidRPr="00BE11A9" w:rsidRDefault="001A63B2" w:rsidP="000B3759">
      <w:pPr>
        <w:numPr>
          <w:ilvl w:val="0"/>
          <w:numId w:val="31"/>
        </w:numPr>
        <w:spacing w:after="0"/>
      </w:pPr>
      <w:r w:rsidRPr="00BE11A9">
        <w:t>Product identity encodes inherent popularity differences across SKUs.</w:t>
      </w:r>
    </w:p>
    <w:p w14:paraId="2EC353EA" w14:textId="77777777" w:rsidR="001A63B2" w:rsidRDefault="001A63B2" w:rsidP="0043071B"/>
    <w:p w14:paraId="64BDB34E" w14:textId="77777777" w:rsidR="002A2433" w:rsidRDefault="002A2433" w:rsidP="0043071B"/>
    <w:p w14:paraId="4D977A3B" w14:textId="77777777" w:rsidR="002A2433" w:rsidRDefault="002A2433" w:rsidP="0043071B"/>
    <w:p w14:paraId="71C68005" w14:textId="77777777" w:rsidR="002A2433" w:rsidRDefault="002A2433" w:rsidP="0043071B"/>
    <w:p w14:paraId="5A8DB57F" w14:textId="77777777" w:rsidR="002A2433" w:rsidRDefault="002A2433" w:rsidP="0043071B"/>
    <w:p w14:paraId="75E5AD69" w14:textId="77777777" w:rsidR="002A2433" w:rsidRDefault="002A2433" w:rsidP="0043071B"/>
    <w:p w14:paraId="6C92B2F1" w14:textId="77777777" w:rsidR="000B3759" w:rsidRDefault="000B3759" w:rsidP="0043071B"/>
    <w:p w14:paraId="361C376C" w14:textId="77777777" w:rsidR="000B3759" w:rsidRDefault="000B3759" w:rsidP="0043071B"/>
    <w:p w14:paraId="2C2CD1B4" w14:textId="77777777" w:rsidR="00D45EE8" w:rsidRDefault="00D45EE8" w:rsidP="0043071B"/>
    <w:p w14:paraId="1687872B" w14:textId="77777777" w:rsidR="00D45EE8" w:rsidRDefault="00D45EE8" w:rsidP="0043071B"/>
    <w:p w14:paraId="42C1C7CB" w14:textId="77777777" w:rsidR="00D45EE8" w:rsidRDefault="00D45EE8" w:rsidP="0043071B"/>
    <w:p w14:paraId="5AA22B39" w14:textId="77777777" w:rsidR="00D45EE8" w:rsidRDefault="00D45EE8" w:rsidP="0043071B"/>
    <w:p w14:paraId="16564918" w14:textId="77777777" w:rsidR="00D45EE8" w:rsidRDefault="00D45EE8" w:rsidP="0043071B"/>
    <w:p w14:paraId="136A349E" w14:textId="77777777" w:rsidR="00D45EE8" w:rsidRDefault="00D45EE8" w:rsidP="0043071B"/>
    <w:p w14:paraId="53C1D0A3" w14:textId="77777777" w:rsidR="00D45EE8" w:rsidRDefault="00D45EE8" w:rsidP="0043071B"/>
    <w:p w14:paraId="0A5E8012" w14:textId="77777777" w:rsidR="00D45EE8" w:rsidRDefault="00D45EE8" w:rsidP="0043071B"/>
    <w:p w14:paraId="22FD27CC" w14:textId="77777777" w:rsidR="00D45EE8" w:rsidRDefault="00D45EE8" w:rsidP="0043071B"/>
    <w:p w14:paraId="6111D4D9" w14:textId="77777777" w:rsidR="00D45EE8" w:rsidRDefault="00D45EE8" w:rsidP="0043071B"/>
    <w:p w14:paraId="4501DC2C" w14:textId="77777777" w:rsidR="00D45EE8" w:rsidRDefault="00D45EE8" w:rsidP="0043071B"/>
    <w:p w14:paraId="0451CB6F" w14:textId="77777777" w:rsidR="00D45EE8" w:rsidRDefault="00D45EE8" w:rsidP="0043071B"/>
    <w:p w14:paraId="0BB6CC14" w14:textId="77777777" w:rsidR="00D45EE8" w:rsidRDefault="00D45EE8" w:rsidP="0043071B"/>
    <w:p w14:paraId="00196E5F" w14:textId="77777777" w:rsidR="00CD4E38" w:rsidRDefault="00CD4E38" w:rsidP="0043071B"/>
    <w:p w14:paraId="20F7CEDA" w14:textId="77777777" w:rsidR="00D45EE8" w:rsidRDefault="00D45EE8" w:rsidP="0043071B"/>
    <w:p w14:paraId="1DDC5CC4" w14:textId="77777777" w:rsidR="000B3759" w:rsidRDefault="000B3759" w:rsidP="0043071B"/>
    <w:p w14:paraId="12C30834" w14:textId="56823433" w:rsidR="002A2433" w:rsidRDefault="00000000" w:rsidP="0043071B">
      <w:r>
        <w:lastRenderedPageBreak/>
        <w:pict w14:anchorId="49261F0E">
          <v:rect id="_x0000_i1030" style="width:0;height:1.5pt" o:hralign="center" o:hrstd="t" o:hr="t" fillcolor="#a0a0a0" stroked="f"/>
        </w:pict>
      </w:r>
    </w:p>
    <w:p w14:paraId="5730054B" w14:textId="52E7B1FC" w:rsidR="0043071B" w:rsidRPr="0043071B" w:rsidRDefault="0043071B" w:rsidP="0043071B">
      <w:r w:rsidRPr="0043071B">
        <w:rPr>
          <w:b/>
          <w:bCs/>
          <w:sz w:val="28"/>
          <w:szCs w:val="28"/>
        </w:rPr>
        <w:t>5.</w:t>
      </w:r>
      <w:r>
        <w:rPr>
          <w:b/>
          <w:bCs/>
          <w:sz w:val="28"/>
          <w:szCs w:val="28"/>
        </w:rPr>
        <w:t xml:space="preserve"> </w:t>
      </w:r>
      <w:r w:rsidRPr="0043071B">
        <w:rPr>
          <w:b/>
          <w:bCs/>
          <w:sz w:val="28"/>
          <w:szCs w:val="28"/>
        </w:rPr>
        <w:t>Discussion</w:t>
      </w:r>
      <w:r w:rsidRPr="0043071B">
        <w:br/>
      </w:r>
      <w:r w:rsidR="0005547E" w:rsidRPr="0005547E">
        <w:t>The research aimed at developing a robust, stockout aware forecasting which put forth a model for true demand of very many retail store  product associations we did using the FreshRetailNet-50K data set. We report that what we put forth of latent demand reconstruction with global deep learning architectures’ combination does in fact improve accuracy of forecasting when compared to the classical machine learning based models and pure structure models. In this section we position our work in the larger time series forecasting research body, we also look at the theory and practice implications, and we synthesis the main strengths, limitations of our study and also point out areas which we see for future research.</w:t>
      </w:r>
    </w:p>
    <w:p w14:paraId="6847F1F9" w14:textId="05BF1B15" w:rsidR="0043071B" w:rsidRPr="0043071B" w:rsidRDefault="0043071B" w:rsidP="0043071B">
      <w:r w:rsidRPr="0043071B">
        <w:rPr>
          <w:b/>
          <w:bCs/>
          <w:sz w:val="26"/>
          <w:szCs w:val="26"/>
        </w:rPr>
        <w:t xml:space="preserve">5.1 </w:t>
      </w:r>
      <w:r w:rsidR="0005547E" w:rsidRPr="0005547E">
        <w:rPr>
          <w:b/>
          <w:bCs/>
          <w:sz w:val="26"/>
          <w:szCs w:val="26"/>
        </w:rPr>
        <w:t>Interpretation of findings in the context of previous literature</w:t>
      </w:r>
      <w:r w:rsidRPr="0043071B">
        <w:br/>
      </w:r>
      <w:r w:rsidR="0005547E" w:rsidRPr="0005547E">
        <w:t>The findings are in strong agreement with the current literature and particularly the studies characterized and advocating for the dominance of global modelling for huge panel-structured retail databases. In this train of thought, Salinas et al. (2019) explain the manner in which DeepAR forecasts better after training on thousands of interconnected time series, while for Oreshkin et al. (2020), N-BEATS trained globally outperforms the traditional statistical model when applied on a diverse background of series. The formidable performance of the Multivariate N-BEATS model reinforces these contentions, in this study, where cross-series sharing for model learning derives particular efficacy, given the thin albeit structurally alike short histories of retailer-product.</w:t>
      </w:r>
    </w:p>
    <w:p w14:paraId="2B1AD498" w14:textId="4FDC33BE" w:rsidR="0043071B" w:rsidRPr="0043071B" w:rsidRDefault="0043071B" w:rsidP="0043071B">
      <w:r w:rsidRPr="0043071B">
        <w:t>The hybrid Prophet–CatBoost model also reflects the pattern observed inthe earlier ensemble-based forecasting literature.Hybrid studies based on ARIMA-NN models (Zhang, 2003) and trend-residual decomposition approaches report consistent gains when the structural components (trend/seasonality) are mode</w:t>
      </w:r>
      <w:r w:rsidR="0005547E">
        <w:t>l</w:t>
      </w:r>
      <w:r w:rsidRPr="0043071B">
        <w:t>led separately from the complex nonlinear interactions.In particular,the ability of Prophet to filter out weekly seasonality is in agreement with such findings,while the complementary capabilities of CatBoost in capturing nonlinear operational, discount, and weather effects complement the additive framework of Prophet,reflecting ensemble patterns in Montero-Manso et al. (2020).</w:t>
      </w:r>
    </w:p>
    <w:p w14:paraId="41045F1E" w14:textId="77777777" w:rsidR="00D21A00" w:rsidRDefault="0005547E" w:rsidP="0005547E">
      <w:r w:rsidRPr="0005547E">
        <w:t xml:space="preserve">The nature and extent of novelty that is found in the method of latent demand imputation is supported by the literature on censoring and stockout effects as well too. Raw sales data is point analytics under representative of true operational demands. This stock_hour6_22_cnt indeed strongly predictive feature corroborates the theoretical expectation that downward biased forecasts are the result of demand reconstruction </w:t>
      </w:r>
    </w:p>
    <w:p w14:paraId="281B15BC" w14:textId="77777777" w:rsidR="00D21A00" w:rsidRDefault="00D21A00" w:rsidP="0005547E"/>
    <w:p w14:paraId="341DD85B" w14:textId="2ECFEF99" w:rsidR="00D21A00" w:rsidRDefault="00D21A00" w:rsidP="0005547E"/>
    <w:p w14:paraId="33E30588" w14:textId="5EBE4DDB" w:rsidR="0005547E" w:rsidRDefault="0005547E" w:rsidP="0043071B">
      <w:r w:rsidRPr="0005547E">
        <w:lastRenderedPageBreak/>
        <w:t>being needed. In that sense, it shows support to classical inventory theory by treating stockouts as censored observations rather than true demand.</w:t>
      </w:r>
    </w:p>
    <w:p w14:paraId="3A18AF5E" w14:textId="1DA3FE78" w:rsidR="0043071B" w:rsidRPr="0043071B" w:rsidRDefault="0043071B" w:rsidP="0043071B">
      <w:r w:rsidRPr="0043071B">
        <w:t>The results of this study add to the growing consensus that modern retail forecasting is underpinned by three key elements, namely: (1) global deep learning, (2) ensemble modelling, and (3) demand un</w:t>
      </w:r>
      <w:r w:rsidR="002A2433">
        <w:t>-</w:t>
      </w:r>
      <w:r w:rsidRPr="0043071B">
        <w:t>constraining.</w:t>
      </w:r>
    </w:p>
    <w:p w14:paraId="600C7905" w14:textId="4A32675E" w:rsidR="0043071B" w:rsidRDefault="0043071B" w:rsidP="0043071B">
      <w:r w:rsidRPr="0043071B">
        <w:rPr>
          <w:b/>
          <w:bCs/>
          <w:sz w:val="26"/>
          <w:szCs w:val="26"/>
        </w:rPr>
        <w:t>5.2 Theoretical Implications</w:t>
      </w:r>
      <w:r w:rsidRPr="0043071B">
        <w:br/>
      </w:r>
      <w:r w:rsidR="0005547E" w:rsidRPr="0005547E">
        <w:t>Theoretical progress is made regarding the understanding of how deep learning models act concomitantly with reconstructed demand signals. Specifically, it appears that N-BEATS is able to learn a more accurate behavioural representation, at least theoretically, because it was trained on imputed latent demand, as opposed to constrained sales. N-BEATS appears to strengthen the theoretical argument that deep models learn better when the training set contains signals that are more in accordance with the latent generative process, as opposed to when they are trained on more noisy, operationally censored outputs.</w:t>
      </w:r>
    </w:p>
    <w:p w14:paraId="3DE23405" w14:textId="26487175" w:rsidR="0005547E" w:rsidRDefault="0005547E" w:rsidP="0005547E">
      <w:r w:rsidRPr="0005547E">
        <w:t xml:space="preserve">Another implication of this data relates to its cross-sectional structure. The performance improvement stemming from global forecasting strengthens the argument, on theoretical grounds, why time series models should not always be trained independently by series, particularly in dimensionally rich retail contexts.Global training strengthens the statistics by information pooling, which, although not made explicit through priors, aligns with the philosophy of Bayesian hierarchical models. </w:t>
      </w:r>
    </w:p>
    <w:p w14:paraId="18A2C794" w14:textId="371FFA28" w:rsidR="0043071B" w:rsidRPr="0043071B" w:rsidRDefault="0005547E" w:rsidP="0043071B">
      <w:r>
        <w:t>Finally</w:t>
      </w:r>
      <w:r w:rsidRPr="0005547E">
        <w:t>,</w:t>
      </w:r>
      <w:r w:rsidR="009677C8">
        <w:t xml:space="preserve"> </w:t>
      </w:r>
      <w:r w:rsidRPr="0005547E">
        <w:t>the feature importance patterns emanating from the CatBoost imputer provide theoretical justification of the segmentation of constraints and underlying trend behaviour.</w:t>
      </w:r>
      <w:r w:rsidR="009677C8">
        <w:t xml:space="preserve"> </w:t>
      </w:r>
      <w:r w:rsidRPr="0005547E">
        <w:t>The operational constraint features, along with rolling-window lags, strongly suggest that the unconstrained demand is primarily a function of recent historical behaviour, adjusted for temporary stock-out constraints.</w:t>
      </w:r>
      <w:r w:rsidR="009677C8">
        <w:t xml:space="preserve"> </w:t>
      </w:r>
      <w:r w:rsidRPr="0005547E">
        <w:t>This suggests that the censored demand problem is not mere noise but is a coherent and learnable structure.</w:t>
      </w:r>
    </w:p>
    <w:p w14:paraId="37CF262C" w14:textId="77777777" w:rsidR="0043071B" w:rsidRDefault="0043071B" w:rsidP="0043071B">
      <w:r w:rsidRPr="0043071B">
        <w:rPr>
          <w:b/>
          <w:bCs/>
          <w:sz w:val="26"/>
          <w:szCs w:val="26"/>
        </w:rPr>
        <w:t>5.3 Practical Implications</w:t>
      </w:r>
      <w:r w:rsidRPr="0043071B">
        <w:br/>
        <w:t>In practice, the study shows that latent demand reconstruction added to the modelling pipeline changes the nature of the forecasts from “what was sold” to “what customers wanted to buy.” This shift is critical for operational decision-making in retail: reactive forecasting perpetuates stockouts, whereas latent demand forecasting informs proactive replenishment.</w:t>
      </w:r>
    </w:p>
    <w:p w14:paraId="20F842AC" w14:textId="45BDB93A" w:rsidR="0043071B" w:rsidRPr="0043071B" w:rsidRDefault="0043071B" w:rsidP="0043071B">
      <w:r w:rsidRPr="0043071B">
        <w:t>While the hybrid Prophet–CatBoost model presents an extremely lightweight, interpretable solution appropriate for organizations that require trend decomposition and explainable residual modelling, the N-BEATS architecture allows for a scalable, high-performance system suitable for automated forecasting on thousands of SKUs, reducing manual overhead and allowing for more agile planning cycles.</w:t>
      </w:r>
    </w:p>
    <w:p w14:paraId="6F228E68" w14:textId="03F8D870" w:rsidR="0043071B" w:rsidRPr="0043071B" w:rsidRDefault="0043071B" w:rsidP="0043071B">
      <w:r w:rsidRPr="0043071B">
        <w:lastRenderedPageBreak/>
        <w:t>Another practical insight is that even a 90-day historical horizon, while limiting the long-term seasonality detection, is sufficient to train effective global deep learning models when cross-sectional information is rich. Many real-world retailers face similar constraints due to product life cycles, assortment changes, and logistical turnover; therefore, the mode</w:t>
      </w:r>
      <w:r w:rsidR="002A2433">
        <w:t>l</w:t>
      </w:r>
      <w:r w:rsidRPr="0043071B">
        <w:t>ling strategy developed here is highly deployable in industry settings.</w:t>
      </w:r>
    </w:p>
    <w:p w14:paraId="69203A80" w14:textId="2B8B6384" w:rsidR="0043071B" w:rsidRPr="0043071B" w:rsidRDefault="0043071B" w:rsidP="0043071B">
      <w:r w:rsidRPr="0043071B">
        <w:t>The whole pipeline from preprocessing and feature engineering to latent demand estimation, global mode</w:t>
      </w:r>
      <w:r w:rsidR="002A2433">
        <w:t>l</w:t>
      </w:r>
      <w:r w:rsidRPr="0043071B">
        <w:t>ling, and final evaluation provides a template that can be operationalized in production environments and potentially coupled directly with replenishment systems or automated stock alerts.</w:t>
      </w:r>
    </w:p>
    <w:p w14:paraId="147126DB" w14:textId="5CD9A469" w:rsidR="0043071B" w:rsidRPr="0043071B" w:rsidRDefault="0043071B" w:rsidP="0043071B">
      <w:r w:rsidRPr="0043071B">
        <w:rPr>
          <w:b/>
          <w:bCs/>
          <w:sz w:val="26"/>
          <w:szCs w:val="26"/>
        </w:rPr>
        <w:t>5.4 Strengths and Limitations</w:t>
      </w:r>
      <w:r w:rsidRPr="0043071B">
        <w:br/>
        <w:t>Its strengths relate to:</w:t>
      </w:r>
      <w:r w:rsidRPr="0043071B">
        <w:br/>
        <w:t>(1) a cross-sectionally rich dataset that allows for effective global mode</w:t>
      </w:r>
      <w:r w:rsidR="00975150">
        <w:t>l</w:t>
      </w:r>
      <w:r w:rsidRPr="0043071B">
        <w:t>ling;</w:t>
      </w:r>
      <w:r w:rsidRPr="0043071B">
        <w:br/>
        <w:t>(2) extensive feature engineering including operational, weather, and discount variables;</w:t>
      </w:r>
      <w:r w:rsidRPr="0043071B">
        <w:br/>
        <w:t>(3) a dedicated Latent Demand Imputation pipeline addressing stockout-induced censoring;</w:t>
      </w:r>
      <w:r w:rsidRPr="0043071B">
        <w:br/>
        <w:t>(4) evaluation of both hybrid and deep learning architectures; and</w:t>
      </w:r>
      <w:r w:rsidRPr="0043071B">
        <w:br/>
        <w:t>(5) alignment with best practices in large-scale retail forecasting.</w:t>
      </w:r>
    </w:p>
    <w:p w14:paraId="2CEC89ED" w14:textId="5C1D9ECA" w:rsidR="0043071B" w:rsidRDefault="009677C8" w:rsidP="0043071B">
      <w:r w:rsidRPr="009677C8">
        <w:t xml:space="preserve">Despite the above-mentioned contributions of </w:t>
      </w:r>
      <w:r>
        <w:t>the</w:t>
      </w:r>
      <w:r w:rsidRPr="009677C8">
        <w:t xml:space="preserve"> work, there are still some limitations. A 90-day temporal window may preclude the consideration of the long-term seasonalities, while the single-city focus may affect the generalizability. The CatBoost imputer assumes that performance during non-stockout periods is somewhat generalizable to stockout periods, which may not necessarily be the case. Also, N-BEATS, in the version provided, does not utilize all the covariates, which constraints explainability relative to attention-based models. Deterministic point forecasts were employed in the mode</w:t>
      </w:r>
      <w:r w:rsidR="00D21A00">
        <w:t>l</w:t>
      </w:r>
      <w:r w:rsidRPr="009677C8">
        <w:t>ling framework, but the use of probabilistic forecasts may be more beneficial to guide decision making in the presence of uncertainty.</w:t>
      </w:r>
    </w:p>
    <w:p w14:paraId="4D446A49" w14:textId="1A176B22" w:rsidR="00D21A00" w:rsidRDefault="0043071B" w:rsidP="0043071B">
      <w:r w:rsidRPr="0043071B">
        <w:rPr>
          <w:b/>
          <w:bCs/>
          <w:sz w:val="26"/>
          <w:szCs w:val="26"/>
        </w:rPr>
        <w:t>5.5 Future Research Directions</w:t>
      </w:r>
      <w:r w:rsidRPr="0043071B">
        <w:br/>
        <w:t>Future work sho</w:t>
      </w:r>
      <w:r w:rsidR="009677C8">
        <w:t>uld aim for</w:t>
      </w:r>
      <w:r w:rsidRPr="0043071B">
        <w:t xml:space="preserve"> three main enhancements:</w:t>
      </w:r>
    </w:p>
    <w:p w14:paraId="0974092A" w14:textId="32C867D7" w:rsidR="0043071B" w:rsidRPr="0043071B" w:rsidRDefault="0043071B" w:rsidP="0043071B">
      <w:r w:rsidRPr="0043071B">
        <w:t>First, scaling up the methodology to multiple cities or nationwide settings would test the stability of cross-series learning and capture geographic heterogeneity in purchasing behaviour. Second, incorporation of transformer-based architectures like the Temporal Fusion Transformer or Informer could exploit richer structures of covariates, together with interpretable attention mechanisms. Third, integration of probabilistic forecasting with quantile-based evaluation would enhance operational usefulness for inventory decisions under uncertainty.</w:t>
      </w:r>
    </w:p>
    <w:p w14:paraId="43904F59" w14:textId="0F75A4C3" w:rsidR="0043071B" w:rsidRPr="0043071B" w:rsidRDefault="0043071B" w:rsidP="0043071B">
      <w:r w:rsidRPr="0043071B">
        <w:t xml:space="preserve">In addition, replacing the post-hoc CatBoost imputer with a fully end-to-end censored demand model, such as a probabilistic latent variable framework or survival-based </w:t>
      </w:r>
      <w:r w:rsidRPr="0043071B">
        <w:lastRenderedPageBreak/>
        <w:t>censoring model, can further improve the accuracy of demand reconstruction. Finally, coupling the forecasting system with a replenishment or policy optimization module would move the project from predictive analytics toward prescriptive analytics, offering tangible operational savings.</w:t>
      </w:r>
    </w:p>
    <w:p w14:paraId="1240E0ED" w14:textId="0485B359" w:rsidR="0043071B" w:rsidRDefault="0043071B" w:rsidP="0043071B"/>
    <w:p w14:paraId="2D1BCC62" w14:textId="77777777" w:rsidR="002A2433" w:rsidRDefault="002A2433" w:rsidP="0043071B"/>
    <w:p w14:paraId="29FB8A3D" w14:textId="77777777" w:rsidR="002A2433" w:rsidRDefault="002A2433" w:rsidP="0043071B"/>
    <w:p w14:paraId="56BAD632" w14:textId="77777777" w:rsidR="002A2433" w:rsidRDefault="002A2433" w:rsidP="0043071B"/>
    <w:p w14:paraId="2D7DE481" w14:textId="77777777" w:rsidR="002A2433" w:rsidRDefault="002A2433" w:rsidP="0043071B"/>
    <w:p w14:paraId="00F56F49" w14:textId="77777777" w:rsidR="002A2433" w:rsidRDefault="002A2433" w:rsidP="0043071B"/>
    <w:p w14:paraId="369D2919" w14:textId="77777777" w:rsidR="002A2433" w:rsidRDefault="002A2433" w:rsidP="0043071B"/>
    <w:p w14:paraId="677FCC3F" w14:textId="77777777" w:rsidR="002A2433" w:rsidRDefault="002A2433" w:rsidP="0043071B"/>
    <w:p w14:paraId="174F8446" w14:textId="77777777" w:rsidR="002A2433" w:rsidRDefault="002A2433" w:rsidP="0043071B"/>
    <w:p w14:paraId="61A469B1" w14:textId="77777777" w:rsidR="002A2433" w:rsidRDefault="002A2433" w:rsidP="0043071B"/>
    <w:p w14:paraId="37ADD48A" w14:textId="77777777" w:rsidR="002A2433" w:rsidRDefault="002A2433" w:rsidP="0043071B"/>
    <w:p w14:paraId="2644C558" w14:textId="77777777" w:rsidR="002A2433" w:rsidRDefault="002A2433" w:rsidP="0043071B"/>
    <w:p w14:paraId="1808C6B1" w14:textId="77777777" w:rsidR="002A2433" w:rsidRDefault="002A2433" w:rsidP="0043071B"/>
    <w:p w14:paraId="5FE038B8" w14:textId="77777777" w:rsidR="002A2433" w:rsidRDefault="002A2433" w:rsidP="0043071B"/>
    <w:p w14:paraId="5F948D3A" w14:textId="77777777" w:rsidR="00CD4E38" w:rsidRDefault="00CD4E38" w:rsidP="0043071B"/>
    <w:p w14:paraId="144AF8FE" w14:textId="77777777" w:rsidR="00CD4E38" w:rsidRDefault="00CD4E38" w:rsidP="0043071B"/>
    <w:p w14:paraId="589D6299" w14:textId="77777777" w:rsidR="00CD4E38" w:rsidRDefault="00CD4E38" w:rsidP="0043071B"/>
    <w:p w14:paraId="2F143FB8" w14:textId="77777777" w:rsidR="000B3759" w:rsidRDefault="000B3759" w:rsidP="0043071B"/>
    <w:p w14:paraId="63329F26" w14:textId="77777777" w:rsidR="000B3759" w:rsidRDefault="000B3759" w:rsidP="0043071B"/>
    <w:p w14:paraId="18E7509A" w14:textId="77777777" w:rsidR="000B3759" w:rsidRDefault="000B3759" w:rsidP="0043071B"/>
    <w:p w14:paraId="4BE969AC" w14:textId="77777777" w:rsidR="000B3759" w:rsidRDefault="000B3759" w:rsidP="0043071B"/>
    <w:p w14:paraId="76C3DD2B" w14:textId="77777777" w:rsidR="000B3759" w:rsidRDefault="000B3759" w:rsidP="0043071B"/>
    <w:p w14:paraId="0E8CDE14" w14:textId="77777777" w:rsidR="000B3759" w:rsidRDefault="000B3759" w:rsidP="0043071B"/>
    <w:p w14:paraId="53B21838" w14:textId="77777777" w:rsidR="000B3759" w:rsidRDefault="000B3759" w:rsidP="0043071B"/>
    <w:p w14:paraId="14335D5E" w14:textId="77777777" w:rsidR="002A2433" w:rsidRDefault="002A2433" w:rsidP="0043071B"/>
    <w:p w14:paraId="768527BE" w14:textId="14E668AB" w:rsidR="00D21A00" w:rsidRDefault="00000000" w:rsidP="0043071B">
      <w:r>
        <w:lastRenderedPageBreak/>
        <w:pict w14:anchorId="6D5299E2">
          <v:rect id="_x0000_i1031" style="width:0;height:1.5pt" o:hralign="center" o:hrstd="t" o:hr="t" fillcolor="#a0a0a0" stroked="f"/>
        </w:pict>
      </w:r>
    </w:p>
    <w:p w14:paraId="5E01A489" w14:textId="71A33016" w:rsidR="0043071B" w:rsidRDefault="0043071B" w:rsidP="0043071B">
      <w:r w:rsidRPr="0043071B">
        <w:rPr>
          <w:b/>
          <w:bCs/>
          <w:sz w:val="28"/>
          <w:szCs w:val="28"/>
        </w:rPr>
        <w:t>6. Conclusion</w:t>
      </w:r>
      <w:r w:rsidRPr="0043071B">
        <w:br/>
        <w:t>This paper addressed the challenge of retail sales forecasting in a large-scale, multi-store, multi-product e</w:t>
      </w:r>
      <w:r w:rsidR="00454BDE">
        <w:t>nvironment</w:t>
      </w:r>
      <w:r w:rsidRPr="0043071B">
        <w:t xml:space="preserve"> using the FreshRetailNet-50K dataset. The key objective was to develop a stockout-aware, forecasting system that c</w:t>
      </w:r>
      <w:r w:rsidR="00454BDE">
        <w:t>an</w:t>
      </w:r>
      <w:r w:rsidRPr="0043071B">
        <w:t xml:space="preserve"> capture the true underlying demand rather than the constrained observed sales. To achieve this, the mode</w:t>
      </w:r>
      <w:r w:rsidR="002A2433">
        <w:t>l</w:t>
      </w:r>
      <w:r w:rsidRPr="0043071B">
        <w:t>ling framework combined the power of classical approaches, gradient boosting machines, and state-of-the-art deep learning architectures.</w:t>
      </w:r>
    </w:p>
    <w:p w14:paraId="27CCF678" w14:textId="37BAA02B" w:rsidR="00454BDE" w:rsidRPr="0043071B" w:rsidRDefault="00454BDE" w:rsidP="0043071B">
      <w:r w:rsidRPr="00454BDE">
        <w:t>The</w:t>
      </w:r>
      <w:r>
        <w:t xml:space="preserve"> methodology</w:t>
      </w:r>
      <w:r w:rsidRPr="00454BDE">
        <w:t xml:space="preserve"> included a</w:t>
      </w:r>
      <w:r>
        <w:t>n</w:t>
      </w:r>
      <w:r w:rsidRPr="00454BDE">
        <w:t xml:space="preserve"> in depth pre processing and feature engineering pipeline that turned raw operational, weather, and transactional data into a structure which is useful for both tree and neural forecasting models. We log transformed daily sales, scaled continuous features, and used category embeddings which in turn improved numerical stability and enabled cross series learning. Also we identified the issue of stockout driven censoring which led to a we had to put in a custom imputation process to go in and reconstruct latent demand. That which we came up was a CatBoost based imputer which we trained only on unconstrained days which in turn produced bias corrected demand signals for use in training and evaluation. This in turn did very well at removing any bias which was present in the sales due to stock constraints.</w:t>
      </w:r>
    </w:p>
    <w:p w14:paraId="62BC16BF" w14:textId="51E66388" w:rsidR="00454BDE" w:rsidRDefault="00454BDE" w:rsidP="0043071B">
      <w:r>
        <w:t xml:space="preserve">We looked at Multiple models </w:t>
      </w:r>
      <w:r w:rsidRPr="00454BDE">
        <w:t>which range from what is classically considered machine learning base algorithms to Prophet which is used for structural decomposition. Of these we saw that the Hybrid Prophet-CatBoost and Multivariate N-BEATS performed the best and also brought to table different strengths. Prophet did a great job with macro level trends and weekly seasonality, at the same time CatBoost did in depth work with non linear interactions between operational variables, discounting and engineered features. We configured the N-BEATS as a global forecaster which it did across 5,117 series and what it did was learn deep basis functions of trend and seasonal elements which it shared across series. This global approach reduced over fitting and improved accuracy for sparse and noisy series which in turn made it very suitable in retail settings which have very diverse product behaviours.</w:t>
      </w:r>
    </w:p>
    <w:p w14:paraId="44CF1714" w14:textId="4A5BAAF9" w:rsidR="0005547E" w:rsidRDefault="0005547E" w:rsidP="0043071B">
      <w:r w:rsidRPr="0005547E">
        <w:t>These contributions integrated latent demand reconstruction into deep learning to provide more accurate representations of consumer purchasing behaviours to facilitate proactive rather than reactive inventory management; demonstrated the empirical advantages from a combination of structural decompositions with one of the most powerful gradient boosting methods for residual modelling; and demonstrated with extensive evaluation across thousands of independent series the scalability and robustness of the global forecasting methods.</w:t>
      </w:r>
    </w:p>
    <w:p w14:paraId="26F31C2E" w14:textId="77777777" w:rsidR="00D01555" w:rsidRDefault="0043071B" w:rsidP="0043071B">
      <w:r w:rsidRPr="0043071B">
        <w:t>However, the study also recognizes crit</w:t>
      </w:r>
      <w:r w:rsidR="00454BDE">
        <w:t>ical</w:t>
      </w:r>
      <w:r w:rsidRPr="0043071B">
        <w:t xml:space="preserve"> limitations, such as the limited 90-day historic period, </w:t>
      </w:r>
      <w:r w:rsidR="0005547E">
        <w:t>the</w:t>
      </w:r>
      <w:r w:rsidRPr="0043071B">
        <w:t xml:space="preserve"> focus on </w:t>
      </w:r>
      <w:r w:rsidR="0005547E">
        <w:t xml:space="preserve">only </w:t>
      </w:r>
      <w:r w:rsidRPr="0043071B">
        <w:t xml:space="preserve">one city, and its reliance on deterministic forecasts. </w:t>
      </w:r>
    </w:p>
    <w:p w14:paraId="022ECB30" w14:textId="58F33810" w:rsidR="0043071B" w:rsidRPr="0043071B" w:rsidRDefault="0043071B" w:rsidP="0043071B">
      <w:r w:rsidRPr="0043071B">
        <w:lastRenderedPageBreak/>
        <w:t>These constraints limit the full expression of seasonal cycles, cross-city behavioural differences, and probabilistic uncertainties.</w:t>
      </w:r>
    </w:p>
    <w:p w14:paraId="4AB0FC0D" w14:textId="77777777" w:rsidR="00454BDE" w:rsidRPr="00454BDE" w:rsidRDefault="00454BDE" w:rsidP="00454BDE">
      <w:r w:rsidRPr="00454BDE">
        <w:t>Consequently, further research would need to broaden the data reach, probably incorporate more advanced attention-based structures like the Temporal Fusion Transformer, and shift to probabilistic forecasting to effectively assist inventory optimization under uncertainty. Furthermore, the integration of forecasting results into optimization of replenishment or assortment would implement the gained demand estimation operational value. At the end of the day, the described work showcases a strong, flexible, and stockout-sensitive modelling system that drives the frontier of the retail demand forecasting practice and supports further enhancements in predictive precision and operational choice priorities.</w:t>
      </w:r>
    </w:p>
    <w:p w14:paraId="3824252A" w14:textId="77777777" w:rsidR="00454BDE" w:rsidRPr="0043071B" w:rsidRDefault="00454BDE" w:rsidP="0043071B"/>
    <w:p w14:paraId="45AB6018" w14:textId="77777777" w:rsidR="0043071B" w:rsidRDefault="0043071B" w:rsidP="00AF6DE4"/>
    <w:p w14:paraId="1357DB45" w14:textId="77777777" w:rsidR="003F2289" w:rsidRDefault="003F2289" w:rsidP="00AF6DE4"/>
    <w:p w14:paraId="507AF199" w14:textId="77777777" w:rsidR="003F2289" w:rsidRDefault="003F2289" w:rsidP="00AF6DE4"/>
    <w:p w14:paraId="0A540253" w14:textId="77777777" w:rsidR="003F2289" w:rsidRDefault="003F2289" w:rsidP="00AF6DE4"/>
    <w:p w14:paraId="4CFC85C4" w14:textId="77777777" w:rsidR="003F2289" w:rsidRDefault="003F2289" w:rsidP="00AF6DE4"/>
    <w:p w14:paraId="5825A71E" w14:textId="77777777" w:rsidR="003F2289" w:rsidRDefault="003F2289" w:rsidP="00AF6DE4"/>
    <w:p w14:paraId="1F4CF0BB" w14:textId="77777777" w:rsidR="003F2289" w:rsidRDefault="003F2289" w:rsidP="00AF6DE4"/>
    <w:p w14:paraId="75FEA6EA" w14:textId="77777777" w:rsidR="003F2289" w:rsidRDefault="003F2289" w:rsidP="00AF6DE4"/>
    <w:p w14:paraId="1E2AA562" w14:textId="77777777" w:rsidR="003F2289" w:rsidRDefault="003F2289" w:rsidP="00AF6DE4"/>
    <w:p w14:paraId="4D209C7F" w14:textId="77777777" w:rsidR="003F2289" w:rsidRDefault="003F2289" w:rsidP="00AF6DE4"/>
    <w:p w14:paraId="3524B651" w14:textId="77777777" w:rsidR="003F2289" w:rsidRDefault="003F2289" w:rsidP="00AF6DE4"/>
    <w:p w14:paraId="42CDC0B5" w14:textId="77777777" w:rsidR="003F2289" w:rsidRDefault="003F2289" w:rsidP="00AF6DE4"/>
    <w:p w14:paraId="22B23F1C" w14:textId="77777777" w:rsidR="00D01555" w:rsidRDefault="00D01555" w:rsidP="00AF6DE4"/>
    <w:p w14:paraId="03AB39B8" w14:textId="77777777" w:rsidR="003F2289" w:rsidRDefault="003F2289" w:rsidP="00AF6DE4"/>
    <w:p w14:paraId="45F67B33" w14:textId="77777777" w:rsidR="003F2289" w:rsidRDefault="003F2289" w:rsidP="00AF6DE4"/>
    <w:p w14:paraId="2A622C21" w14:textId="77777777" w:rsidR="003F2289" w:rsidRDefault="003F2289" w:rsidP="00AF6DE4"/>
    <w:p w14:paraId="2930AEE1" w14:textId="77777777" w:rsidR="003F2289" w:rsidRDefault="003F2289" w:rsidP="00AF6DE4"/>
    <w:p w14:paraId="7DF1CE0E" w14:textId="77777777" w:rsidR="003F2289" w:rsidRDefault="003F2289" w:rsidP="00AF6DE4"/>
    <w:p w14:paraId="4734FBE3" w14:textId="77777777" w:rsidR="003F2289" w:rsidRDefault="003F2289" w:rsidP="00AF6DE4"/>
    <w:p w14:paraId="4CB289D8" w14:textId="72580132" w:rsidR="00D21A00" w:rsidRDefault="00000000" w:rsidP="003F2289">
      <w:pPr>
        <w:rPr>
          <w:b/>
          <w:bCs/>
          <w:sz w:val="28"/>
          <w:szCs w:val="28"/>
        </w:rPr>
      </w:pPr>
      <w:r>
        <w:lastRenderedPageBreak/>
        <w:pict w14:anchorId="785F0074">
          <v:rect id="_x0000_i1032" style="width:0;height:1.5pt" o:hralign="center" o:hrstd="t" o:hr="t" fillcolor="#a0a0a0" stroked="f"/>
        </w:pict>
      </w:r>
    </w:p>
    <w:p w14:paraId="6C8361B9" w14:textId="4E206AEB" w:rsidR="003F2289" w:rsidRPr="003F2289" w:rsidRDefault="003F2289" w:rsidP="003F2289">
      <w:pPr>
        <w:rPr>
          <w:b/>
          <w:bCs/>
          <w:sz w:val="28"/>
          <w:szCs w:val="28"/>
        </w:rPr>
      </w:pPr>
      <w:r w:rsidRPr="003F2289">
        <w:rPr>
          <w:b/>
          <w:bCs/>
          <w:sz w:val="28"/>
          <w:szCs w:val="28"/>
        </w:rPr>
        <w:t>7. Acknowledgements</w:t>
      </w:r>
    </w:p>
    <w:p w14:paraId="1E71FAE8" w14:textId="442174C0" w:rsidR="003F2289" w:rsidRPr="003F2289" w:rsidRDefault="003F2289" w:rsidP="003F2289">
      <w:r w:rsidRPr="003F2289">
        <w:t xml:space="preserve">I would like to express my sincere gratitude to Dr. Varun Kumar S. G., Department of Applied Statistics and Data Science, Prasanna School of Public Health, Manipal Academy of Higher Education, </w:t>
      </w:r>
      <w:r>
        <w:t>for his</w:t>
      </w:r>
      <w:r w:rsidRPr="003F2289">
        <w:t xml:space="preserve"> valuable guidance, constructive feedback, and continuous encouragement during this project. He helped immensely in shaping the methodological direction and analytical rigor of the work with his expertise in time series analysis and statistical mode</w:t>
      </w:r>
      <w:r>
        <w:t>l</w:t>
      </w:r>
      <w:r w:rsidRPr="003F2289">
        <w:t>ling.</w:t>
      </w:r>
      <w:r w:rsidRPr="003F2289">
        <w:br/>
        <w:t xml:space="preserve">I am </w:t>
      </w:r>
      <w:r>
        <w:t>thankful</w:t>
      </w:r>
      <w:r w:rsidRPr="003F2289">
        <w:t xml:space="preserve"> to Prasanna School of Public Health, Manipal Academy of Higher Education, for providing the academic environment that enabled the successful completion of this project.</w:t>
      </w:r>
      <w:r w:rsidRPr="003F2289">
        <w:br/>
        <w:t>I am also grateful to all faculty members teaching in the M.Sc. Data Science program for providing me with the conceptual knowledge and analytical skills that have empowered me to conduct this research. Their teaching and support have been instrumental throughout the coursework, including this project under Course Code: DDS 6103.2 – Time Series Analysis.</w:t>
      </w:r>
    </w:p>
    <w:p w14:paraId="048D97F6" w14:textId="77777777" w:rsidR="003F2289" w:rsidRPr="003F2289" w:rsidRDefault="003F2289" w:rsidP="003F2289">
      <w:r w:rsidRPr="003F2289">
        <w:rPr>
          <w:b/>
          <w:bCs/>
        </w:rPr>
        <w:t>Date of Declaration:</w:t>
      </w:r>
      <w:r w:rsidRPr="003F2289">
        <w:t xml:space="preserve"> 22–11–2025</w:t>
      </w:r>
      <w:r w:rsidRPr="003F2289">
        <w:br/>
      </w:r>
      <w:r w:rsidRPr="003F2289">
        <w:rPr>
          <w:b/>
          <w:bCs/>
        </w:rPr>
        <w:t>Author:</w:t>
      </w:r>
      <w:r w:rsidRPr="003F2289">
        <w:t xml:space="preserve"> Kesar Tripathi</w:t>
      </w:r>
      <w:r w:rsidRPr="003F2289">
        <w:br/>
      </w:r>
      <w:r w:rsidRPr="003F2289">
        <w:rPr>
          <w:b/>
          <w:bCs/>
        </w:rPr>
        <w:t>Enrolment Number:</w:t>
      </w:r>
      <w:r w:rsidRPr="003F2289">
        <w:t xml:space="preserve"> 242807011</w:t>
      </w:r>
    </w:p>
    <w:p w14:paraId="328F489A" w14:textId="77777777" w:rsidR="003F2289" w:rsidRDefault="003F2289" w:rsidP="00AF6DE4"/>
    <w:p w14:paraId="07DC9639" w14:textId="77777777" w:rsidR="00BE569B" w:rsidRDefault="00BE569B" w:rsidP="00AF6DE4"/>
    <w:p w14:paraId="0A9BA0FD" w14:textId="77777777" w:rsidR="00BE569B" w:rsidRDefault="00BE569B" w:rsidP="00AF6DE4"/>
    <w:p w14:paraId="1C3C6CB0" w14:textId="77777777" w:rsidR="00BE569B" w:rsidRDefault="00BE569B" w:rsidP="00AF6DE4"/>
    <w:p w14:paraId="21055EE8" w14:textId="77777777" w:rsidR="00BE569B" w:rsidRDefault="00BE569B" w:rsidP="00AF6DE4"/>
    <w:p w14:paraId="0D55A5A7" w14:textId="77777777" w:rsidR="00BE569B" w:rsidRDefault="00BE569B" w:rsidP="00AF6DE4"/>
    <w:p w14:paraId="5E0E0C26" w14:textId="77777777" w:rsidR="00BE569B" w:rsidRDefault="00BE569B" w:rsidP="00AF6DE4"/>
    <w:p w14:paraId="5F2DA22E" w14:textId="77777777" w:rsidR="00BE569B" w:rsidRDefault="00BE569B" w:rsidP="00AF6DE4"/>
    <w:p w14:paraId="290729DD" w14:textId="77777777" w:rsidR="00BE569B" w:rsidRDefault="00BE569B" w:rsidP="00AF6DE4"/>
    <w:p w14:paraId="5F7C9FB7" w14:textId="77777777" w:rsidR="00BE569B" w:rsidRDefault="00BE569B" w:rsidP="00AF6DE4"/>
    <w:p w14:paraId="12487333" w14:textId="77777777" w:rsidR="00BE569B" w:rsidRDefault="00BE569B" w:rsidP="00AF6DE4"/>
    <w:p w14:paraId="1D89212C" w14:textId="77777777" w:rsidR="00BE569B" w:rsidRDefault="00BE569B" w:rsidP="00AF6DE4"/>
    <w:p w14:paraId="5E3052AC" w14:textId="77777777" w:rsidR="00BE569B" w:rsidRDefault="00BE569B" w:rsidP="00AF6DE4"/>
    <w:p w14:paraId="6F2EF3E0" w14:textId="77777777" w:rsidR="00D21A00" w:rsidRDefault="00D21A00" w:rsidP="00AF6DE4"/>
    <w:p w14:paraId="22738A02" w14:textId="2C5B7715" w:rsidR="00D21A00" w:rsidRDefault="00000000" w:rsidP="00AF6DE4">
      <w:r>
        <w:lastRenderedPageBreak/>
        <w:pict w14:anchorId="458221E7">
          <v:rect id="_x0000_i1033" style="width:0;height:1.5pt" o:hralign="center" o:hrstd="t" o:hr="t" fillcolor="#a0a0a0" stroked="f"/>
        </w:pict>
      </w:r>
    </w:p>
    <w:p w14:paraId="5DF272B7" w14:textId="774EBB47" w:rsidR="00BE569B" w:rsidRPr="003F2289" w:rsidRDefault="003F2289" w:rsidP="00AF6DE4">
      <w:pPr>
        <w:rPr>
          <w:b/>
          <w:bCs/>
          <w:sz w:val="28"/>
          <w:szCs w:val="28"/>
        </w:rPr>
      </w:pPr>
      <w:r w:rsidRPr="003F2289">
        <w:rPr>
          <w:b/>
          <w:bCs/>
          <w:sz w:val="28"/>
          <w:szCs w:val="28"/>
        </w:rPr>
        <w:t>8. References</w:t>
      </w:r>
    </w:p>
    <w:p w14:paraId="01508F29" w14:textId="77777777" w:rsidR="009A0034" w:rsidRPr="009A0034" w:rsidRDefault="009A0034" w:rsidP="009A0034">
      <w:r w:rsidRPr="009A0034">
        <w:t xml:space="preserve">Aguilar, J., &amp; Mejía, S. (2025). </w:t>
      </w:r>
      <w:r w:rsidRPr="009A0034">
        <w:rPr>
          <w:i/>
          <w:iCs/>
        </w:rPr>
        <w:t>A demand forecasting system of product categories defined by their time series using a hybrid approach of ensemble learning with feature engineering</w:t>
      </w:r>
      <w:r w:rsidRPr="009A0034">
        <w:t>. Journal of Applied Statistics.</w:t>
      </w:r>
    </w:p>
    <w:p w14:paraId="0A90BB1D" w14:textId="77777777" w:rsidR="009A0034" w:rsidRPr="009A0034" w:rsidRDefault="009A0034" w:rsidP="009A0034">
      <w:r w:rsidRPr="009A0034">
        <w:t xml:space="preserve">Bi, X., Li, W., &amp; Qu, A. (2020). Improving sales forecasting accuracy: A tensor factorization approach with demand awareness. </w:t>
      </w:r>
      <w:r w:rsidRPr="009A0034">
        <w:rPr>
          <w:i/>
          <w:iCs/>
        </w:rPr>
        <w:t>arXiv preprint arXiv:2011.03452</w:t>
      </w:r>
      <w:r w:rsidRPr="009A0034">
        <w:t>.</w:t>
      </w:r>
    </w:p>
    <w:p w14:paraId="6D67093F" w14:textId="77777777" w:rsidR="009A0034" w:rsidRPr="009A0034" w:rsidRDefault="009A0034" w:rsidP="009A0034">
      <w:r w:rsidRPr="009A0034">
        <w:t xml:space="preserve">Berry, L. R., Helman, P., &amp; West, M. (2018). Probabilistic forecasting of heterogeneous consumer transaction-sales time series. </w:t>
      </w:r>
      <w:r w:rsidRPr="009A0034">
        <w:rPr>
          <w:i/>
          <w:iCs/>
        </w:rPr>
        <w:t>arXiv preprint arXiv:1808.04698</w:t>
      </w:r>
      <w:r w:rsidRPr="009A0034">
        <w:t>.</w:t>
      </w:r>
    </w:p>
    <w:p w14:paraId="24DAA6B1" w14:textId="77777777" w:rsidR="009A0034" w:rsidRPr="009A0034" w:rsidRDefault="009A0034" w:rsidP="009A0034">
      <w:r w:rsidRPr="009A0034">
        <w:t xml:space="preserve">Chen, Y., Xie, X., Pei, Z., Yi, W., Wang, C., Zhang, W., &amp; Ji, Z. (2024). Development of a time series e-commerce sales prediction method for short-shelf-life products using GRU–LightGBM. </w:t>
      </w:r>
      <w:r w:rsidRPr="009A0034">
        <w:rPr>
          <w:i/>
          <w:iCs/>
        </w:rPr>
        <w:t>Applied Sciences</w:t>
      </w:r>
      <w:r w:rsidRPr="009A0034">
        <w:t>, 14(866).</w:t>
      </w:r>
    </w:p>
    <w:p w14:paraId="7339ACA3" w14:textId="77777777" w:rsidR="009A0034" w:rsidRPr="009A0034" w:rsidRDefault="009A0034" w:rsidP="009A0034">
      <w:r w:rsidRPr="009A0034">
        <w:t xml:space="preserve">Hlyal, M., Ait El-Cadi, A., Kouzmi, K., Atwani, M., Izikki, K., Mozher, A., Fquiyeh, S., Lmariouh, J., &amp; Soulhi, A. (2024). Demand forecasting in multi-retailer supply chains within the dairy sector. </w:t>
      </w:r>
      <w:r w:rsidRPr="009A0034">
        <w:rPr>
          <w:i/>
          <w:iCs/>
        </w:rPr>
        <w:t>Engineering Proceedings</w:t>
      </w:r>
      <w:r w:rsidRPr="009A0034">
        <w:t>, 97(48).</w:t>
      </w:r>
    </w:p>
    <w:p w14:paraId="06A0EF57" w14:textId="77777777" w:rsidR="009A0034" w:rsidRPr="009A0034" w:rsidRDefault="009A0034" w:rsidP="009A0034">
      <w:r w:rsidRPr="009A0034">
        <w:t xml:space="preserve">Jauhar, S. K., Harinath, S., Krishnaswamy, V., &amp; Kumar, S. (2024). Explainable artificial intelligence to improve the resilience of perishable product supply chains by leveraging customer characteristics. </w:t>
      </w:r>
      <w:r w:rsidRPr="009A0034">
        <w:rPr>
          <w:i/>
          <w:iCs/>
        </w:rPr>
        <w:t>Annals of Operations Research</w:t>
      </w:r>
      <w:r w:rsidRPr="009A0034">
        <w:t>.</w:t>
      </w:r>
    </w:p>
    <w:p w14:paraId="670A9579" w14:textId="77777777" w:rsidR="009A0034" w:rsidRPr="009A0034" w:rsidRDefault="009A0034" w:rsidP="009A0034">
      <w:r w:rsidRPr="009A0034">
        <w:t xml:space="preserve">Lim, B., Arık, S. Ö., Loeff, N., &amp; Pfister, T. (2020). Temporal fusion transformers for interpretable multi-horizon time series forecasting. </w:t>
      </w:r>
      <w:r w:rsidRPr="009A0034">
        <w:rPr>
          <w:i/>
          <w:iCs/>
        </w:rPr>
        <w:t>arXiv preprint arXiv:1912.09363</w:t>
      </w:r>
      <w:r w:rsidRPr="009A0034">
        <w:t>.</w:t>
      </w:r>
    </w:p>
    <w:p w14:paraId="1C153DFE" w14:textId="77777777" w:rsidR="009A0034" w:rsidRPr="009A0034" w:rsidRDefault="009A0034" w:rsidP="009A0034">
      <w:r w:rsidRPr="009A0034">
        <w:t xml:space="preserve">Makridakis, S., Spiliotis, E., &amp; Assimakopoulos, V. (2022). M5 accuracy competition: Results, findings, and conclusions. </w:t>
      </w:r>
      <w:r w:rsidRPr="009A0034">
        <w:rPr>
          <w:i/>
          <w:iCs/>
        </w:rPr>
        <w:t>International Journal of Forecasting</w:t>
      </w:r>
      <w:r w:rsidRPr="009A0034">
        <w:t>, 38(4), 1349–1365.</w:t>
      </w:r>
    </w:p>
    <w:p w14:paraId="75F7F67D" w14:textId="77777777" w:rsidR="009A0034" w:rsidRPr="009A0034" w:rsidRDefault="009A0034" w:rsidP="009A0034">
      <w:r w:rsidRPr="009A0034">
        <w:t xml:space="preserve">Mowshowitz, A., Sergiy, Y., Chumachenko, D., Gu, A., Yan, Z., Zhang, X., &amp; Xiang, Y. (2024). Research on automatic pricing and replenishment strategies for perishable goods with time-varying deterioration rates. </w:t>
      </w:r>
      <w:r w:rsidRPr="009A0034">
        <w:rPr>
          <w:i/>
          <w:iCs/>
        </w:rPr>
        <w:t>Axioms</w:t>
      </w:r>
      <w:r w:rsidRPr="009A0034">
        <w:t>, 13(62).</w:t>
      </w:r>
    </w:p>
    <w:p w14:paraId="44B8029C" w14:textId="77777777" w:rsidR="009A0034" w:rsidRPr="009A0034" w:rsidRDefault="009A0034" w:rsidP="009A0034">
      <w:r w:rsidRPr="009A0034">
        <w:t xml:space="preserve">Oreshkin, B. N., Carpov, D., Chapados, N., &amp; Bengio, Y. (2020). N-BEATS: Neural basis expansion analysis for interpretable time series forecasting. </w:t>
      </w:r>
      <w:r w:rsidRPr="009A0034">
        <w:rPr>
          <w:i/>
          <w:iCs/>
        </w:rPr>
        <w:t>International Conference on Learning Representations (ICLR)</w:t>
      </w:r>
      <w:r w:rsidRPr="009A0034">
        <w:t>.</w:t>
      </w:r>
    </w:p>
    <w:p w14:paraId="6248F569" w14:textId="77777777" w:rsidR="009A0034" w:rsidRPr="009A0034" w:rsidRDefault="009A0034" w:rsidP="009A0034">
      <w:r w:rsidRPr="009A0034">
        <w:t xml:space="preserve">Pedregal, D. J., Trapero, J. R., &amp; Holgado, E. (2024). Tobit exponential smoothing towards enhanced demand planning with censored data. </w:t>
      </w:r>
      <w:r w:rsidRPr="009A0034">
        <w:rPr>
          <w:i/>
          <w:iCs/>
        </w:rPr>
        <w:t>arXiv preprint arXiv:2407.17920</w:t>
      </w:r>
      <w:r w:rsidRPr="009A0034">
        <w:t>.</w:t>
      </w:r>
    </w:p>
    <w:p w14:paraId="23FB95B6" w14:textId="77777777" w:rsidR="009A0034" w:rsidRPr="009A0034" w:rsidRDefault="009A0034" w:rsidP="009A0034">
      <w:r w:rsidRPr="009A0034">
        <w:t xml:space="preserve">Salinas, D., Flunkert, V., &amp; Gasthaus, J. (2019). DeepAR: Probabilistic forecasting with autoregressive recurrent networks. </w:t>
      </w:r>
      <w:r w:rsidRPr="009A0034">
        <w:rPr>
          <w:i/>
          <w:iCs/>
        </w:rPr>
        <w:t>International Journal of Forecasting</w:t>
      </w:r>
      <w:r w:rsidRPr="009A0034">
        <w:t>, 36(3), 1181–1191.</w:t>
      </w:r>
    </w:p>
    <w:p w14:paraId="05AB356C" w14:textId="77777777" w:rsidR="009A0034" w:rsidRPr="009A0034" w:rsidRDefault="009A0034" w:rsidP="009A0034">
      <w:r w:rsidRPr="009A0034">
        <w:lastRenderedPageBreak/>
        <w:t xml:space="preserve">Teixeira, M., Oliveira, J. M., &amp; Ramos, P. (2024). Enhancing hierarchical sales forecasting with promotional data: A comparative study using ARIMA and deep neural networks. </w:t>
      </w:r>
      <w:r w:rsidRPr="009A0034">
        <w:rPr>
          <w:i/>
          <w:iCs/>
        </w:rPr>
        <w:t>Machine Learning and Knowledge Extraction</w:t>
      </w:r>
      <w:r w:rsidRPr="009A0034">
        <w:t>, 6(128).</w:t>
      </w:r>
    </w:p>
    <w:p w14:paraId="142D1C98" w14:textId="77777777" w:rsidR="009A0034" w:rsidRPr="009A0034" w:rsidRDefault="009A0034" w:rsidP="009A0034">
      <w:r w:rsidRPr="009A0034">
        <w:t xml:space="preserve">Wang, Y., Gu, J., Long, L., Li, X., Shen, L., Zhou, X., &amp; Jiang, X. (2025). FreshRetailNet-50K: A stockout-annotated censored demand dataset for latent demand recovery and forecasting in fresh retail. </w:t>
      </w:r>
      <w:r w:rsidRPr="009A0034">
        <w:rPr>
          <w:i/>
          <w:iCs/>
        </w:rPr>
        <w:t>arXiv preprint arXiv:2505.16319</w:t>
      </w:r>
      <w:r w:rsidRPr="009A0034">
        <w:t>.</w:t>
      </w:r>
    </w:p>
    <w:p w14:paraId="21AEBB14" w14:textId="77777777" w:rsidR="009A0034" w:rsidRPr="009A0034" w:rsidRDefault="009A0034" w:rsidP="009A0034">
      <w:r w:rsidRPr="009A0034">
        <w:t xml:space="preserve">Zhao, Z., &amp; Harinen, T. (2024). Uplift modeling for multiple treatments with cost optimization. </w:t>
      </w:r>
      <w:r w:rsidRPr="009A0034">
        <w:rPr>
          <w:i/>
          <w:iCs/>
        </w:rPr>
        <w:t>Journal of Machine Learning Research</w:t>
      </w:r>
      <w:r w:rsidRPr="009A0034">
        <w:t>.</w:t>
      </w:r>
    </w:p>
    <w:p w14:paraId="474BA929" w14:textId="77777777" w:rsidR="009A0034" w:rsidRPr="009A0034" w:rsidRDefault="009A0034" w:rsidP="009A0034">
      <w:r w:rsidRPr="009A0034">
        <w:t xml:space="preserve">Zhou, T. (2023). Improved sales forecasting using trend and seasonality decomposition with LightGBM. </w:t>
      </w:r>
      <w:r w:rsidRPr="009A0034">
        <w:rPr>
          <w:i/>
          <w:iCs/>
        </w:rPr>
        <w:t>arXiv preprint arXiv:2305.17201</w:t>
      </w:r>
      <w:r w:rsidRPr="009A0034">
        <w:t>.</w:t>
      </w:r>
    </w:p>
    <w:p w14:paraId="02389CA7" w14:textId="77777777" w:rsidR="009A0034" w:rsidRPr="009A0034" w:rsidRDefault="009A0034" w:rsidP="009A0034">
      <w:r w:rsidRPr="009A0034">
        <w:t xml:space="preserve">Bishop, C. M. (2006). </w:t>
      </w:r>
      <w:r w:rsidRPr="009A0034">
        <w:rPr>
          <w:i/>
          <w:iCs/>
        </w:rPr>
        <w:t>Pattern recognition and machine learning</w:t>
      </w:r>
      <w:r w:rsidRPr="009A0034">
        <w:t>. Springer.</w:t>
      </w:r>
    </w:p>
    <w:p w14:paraId="50DE55A9" w14:textId="77777777" w:rsidR="009A0034" w:rsidRPr="009A0034" w:rsidRDefault="009A0034" w:rsidP="009A0034">
      <w:r w:rsidRPr="009A0034">
        <w:t xml:space="preserve">Box, G. E. P., Jenkins, G., Reinsel, G., &amp; Ljung, G. (2015). </w:t>
      </w:r>
      <w:r w:rsidRPr="009A0034">
        <w:rPr>
          <w:i/>
          <w:iCs/>
        </w:rPr>
        <w:t>Time series analysis: Forecasting and control</w:t>
      </w:r>
      <w:r w:rsidRPr="009A0034">
        <w:t xml:space="preserve"> (5th ed.). Wiley.</w:t>
      </w:r>
    </w:p>
    <w:p w14:paraId="7C890790" w14:textId="77777777" w:rsidR="009A0034" w:rsidRPr="009A0034" w:rsidRDefault="009A0034" w:rsidP="009A0034">
      <w:r w:rsidRPr="009A0034">
        <w:t xml:space="preserve">Chatfield, C. (2001). </w:t>
      </w:r>
      <w:r w:rsidRPr="009A0034">
        <w:rPr>
          <w:i/>
          <w:iCs/>
        </w:rPr>
        <w:t>Time-series forecasting</w:t>
      </w:r>
      <w:r w:rsidRPr="009A0034">
        <w:t>. Chapman &amp; Hall/CRC.</w:t>
      </w:r>
    </w:p>
    <w:p w14:paraId="2FF427FC" w14:textId="77777777" w:rsidR="009A0034" w:rsidRPr="009A0034" w:rsidRDefault="009A0034" w:rsidP="009A0034">
      <w:r w:rsidRPr="009A0034">
        <w:t xml:space="preserve">Hyndman, R. J., &amp; Athanasopoulos, G. (2021). </w:t>
      </w:r>
      <w:r w:rsidRPr="009A0034">
        <w:rPr>
          <w:i/>
          <w:iCs/>
        </w:rPr>
        <w:t>Forecasting: Principles and practice</w:t>
      </w:r>
      <w:r w:rsidRPr="009A0034">
        <w:t xml:space="preserve"> (3rd ed.). OTexts.</w:t>
      </w:r>
    </w:p>
    <w:p w14:paraId="44AEAE03" w14:textId="77777777" w:rsidR="009A0034" w:rsidRPr="009A0034" w:rsidRDefault="009A0034" w:rsidP="009A0034">
      <w:r w:rsidRPr="009A0034">
        <w:t xml:space="preserve">Makridakis, S., Wheelwright, S. C., &amp; Hyndman, R. J. (1998). </w:t>
      </w:r>
      <w:r w:rsidRPr="009A0034">
        <w:rPr>
          <w:i/>
          <w:iCs/>
        </w:rPr>
        <w:t>Forecasting: Methods and applications</w:t>
      </w:r>
      <w:r w:rsidRPr="009A0034">
        <w:t xml:space="preserve"> (3rd ed.). Wiley.</w:t>
      </w:r>
    </w:p>
    <w:p w14:paraId="7C567D28" w14:textId="77777777" w:rsidR="009A0034" w:rsidRPr="009A0034" w:rsidRDefault="009A0034" w:rsidP="009A0034">
      <w:r w:rsidRPr="009A0034">
        <w:t xml:space="preserve">Seabold, S., &amp; Perktold, J. (2010). Statsmodels: Econometric and statistical modeling with Python. In </w:t>
      </w:r>
      <w:r w:rsidRPr="009A0034">
        <w:rPr>
          <w:i/>
          <w:iCs/>
        </w:rPr>
        <w:t>Proceedings of the 9th Python in Science Conference</w:t>
      </w:r>
      <w:r w:rsidRPr="009A0034">
        <w:t xml:space="preserve"> (pp. 57–61).</w:t>
      </w:r>
    </w:p>
    <w:p w14:paraId="1D0C6018" w14:textId="77777777" w:rsidR="009A0034" w:rsidRPr="009A0034" w:rsidRDefault="009A0034" w:rsidP="009A0034">
      <w:r w:rsidRPr="009A0034">
        <w:t xml:space="preserve">Breiman, L. (2001). Random forests. </w:t>
      </w:r>
      <w:r w:rsidRPr="009A0034">
        <w:rPr>
          <w:i/>
          <w:iCs/>
        </w:rPr>
        <w:t>Machine Learning, 45</w:t>
      </w:r>
      <w:r w:rsidRPr="009A0034">
        <w:t>(1), 5–32.</w:t>
      </w:r>
    </w:p>
    <w:p w14:paraId="7ECF363B" w14:textId="77777777" w:rsidR="009A0034" w:rsidRPr="009A0034" w:rsidRDefault="009A0034" w:rsidP="009A0034">
      <w:r w:rsidRPr="009A0034">
        <w:t xml:space="preserve">Chen, T., &amp; Guestrin, C. (2016). XGBoost: A scalable tree boosting system. In </w:t>
      </w:r>
      <w:r w:rsidRPr="009A0034">
        <w:rPr>
          <w:i/>
          <w:iCs/>
        </w:rPr>
        <w:t>Proceedings of the 22nd ACM SIGKDD International Conference on Knowledge Discovery and Data Mining</w:t>
      </w:r>
      <w:r w:rsidRPr="009A0034">
        <w:t xml:space="preserve"> (pp. 785–794).</w:t>
      </w:r>
    </w:p>
    <w:p w14:paraId="6E607A81" w14:textId="77777777" w:rsidR="009A0034" w:rsidRPr="009A0034" w:rsidRDefault="009A0034" w:rsidP="009A0034">
      <w:r w:rsidRPr="009A0034">
        <w:t xml:space="preserve">Ke, G., Meng, Q., Finley, T., Wang, T., Chen, W., Ma, W., … Liu, T.-Y. (2017). LightGBM: A highly efficient gradient boosting decision tree. In </w:t>
      </w:r>
      <w:r w:rsidRPr="009A0034">
        <w:rPr>
          <w:i/>
          <w:iCs/>
        </w:rPr>
        <w:t>Advances in neural information processing systems</w:t>
      </w:r>
      <w:r w:rsidRPr="009A0034">
        <w:t xml:space="preserve"> (Vol. 30).</w:t>
      </w:r>
    </w:p>
    <w:p w14:paraId="0648977C" w14:textId="77777777" w:rsidR="009A0034" w:rsidRPr="009A0034" w:rsidRDefault="009A0034" w:rsidP="009A0034">
      <w:r w:rsidRPr="009A0034">
        <w:t xml:space="preserve">Dorogush, A. V., Ershov, V., &amp; Gulin, A. (2018). CatBoost: Gradient boosting with categorical features. In </w:t>
      </w:r>
      <w:r w:rsidRPr="009A0034">
        <w:rPr>
          <w:i/>
          <w:iCs/>
        </w:rPr>
        <w:t>Advances in neural information processing systems</w:t>
      </w:r>
      <w:r w:rsidRPr="009A0034">
        <w:t>.</w:t>
      </w:r>
    </w:p>
    <w:p w14:paraId="29E823D3" w14:textId="77777777" w:rsidR="009A0034" w:rsidRPr="009A0034" w:rsidRDefault="009A0034" w:rsidP="009A0034">
      <w:r w:rsidRPr="009A0034">
        <w:t xml:space="preserve">Hastie, T., Tibshirani, R., &amp; Friedman, J. (2009). </w:t>
      </w:r>
      <w:r w:rsidRPr="009A0034">
        <w:rPr>
          <w:i/>
          <w:iCs/>
        </w:rPr>
        <w:t>The elements of statistical learning: Data mining, inference, and prediction</w:t>
      </w:r>
      <w:r w:rsidRPr="009A0034">
        <w:t xml:space="preserve"> (2nd ed.). Springer.</w:t>
      </w:r>
    </w:p>
    <w:p w14:paraId="49B31CD5" w14:textId="77777777" w:rsidR="009A0034" w:rsidRPr="009A0034" w:rsidRDefault="009A0034" w:rsidP="009A0034">
      <w:r w:rsidRPr="009A0034">
        <w:t xml:space="preserve">Goodfellow, I., Bengio, Y., &amp; Courville, A. (2016). </w:t>
      </w:r>
      <w:r w:rsidRPr="009A0034">
        <w:rPr>
          <w:i/>
          <w:iCs/>
        </w:rPr>
        <w:t>Deep learning</w:t>
      </w:r>
      <w:r w:rsidRPr="009A0034">
        <w:t>. MIT Press.</w:t>
      </w:r>
    </w:p>
    <w:p w14:paraId="776606A5" w14:textId="77777777" w:rsidR="009A0034" w:rsidRPr="009A0034" w:rsidRDefault="009A0034" w:rsidP="009A0034">
      <w:r w:rsidRPr="009A0034">
        <w:lastRenderedPageBreak/>
        <w:t xml:space="preserve">Jordan, M. I., &amp; Mitchell, T. M. (2015). Machine learning: Trends, perspectives, and prospects. </w:t>
      </w:r>
      <w:r w:rsidRPr="009A0034">
        <w:rPr>
          <w:i/>
          <w:iCs/>
        </w:rPr>
        <w:t>Science, 349</w:t>
      </w:r>
      <w:r w:rsidRPr="009A0034">
        <w:t>(6245), 255–260.</w:t>
      </w:r>
    </w:p>
    <w:p w14:paraId="7D024AF8" w14:textId="77777777" w:rsidR="00BE569B" w:rsidRDefault="00BE569B" w:rsidP="00AF6DE4"/>
    <w:p w14:paraId="46EB73CA" w14:textId="77777777" w:rsidR="00BE569B" w:rsidRDefault="00BE569B" w:rsidP="00AF6DE4"/>
    <w:p w14:paraId="3CAD6898" w14:textId="77777777" w:rsidR="00BE569B" w:rsidRDefault="00BE569B" w:rsidP="00BE569B"/>
    <w:p w14:paraId="39FA4AE5" w14:textId="77777777" w:rsidR="00BE569B" w:rsidRDefault="00BE569B" w:rsidP="00BE569B"/>
    <w:p w14:paraId="3145FD0F" w14:textId="519DD8C4" w:rsidR="00BE569B" w:rsidRPr="00F667E7" w:rsidRDefault="00BE569B" w:rsidP="00BE569B"/>
    <w:sectPr w:rsidR="00BE569B" w:rsidRPr="00F667E7">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AC9C2" w14:textId="77777777" w:rsidR="002276FF" w:rsidRDefault="002276FF" w:rsidP="00557887">
      <w:pPr>
        <w:spacing w:after="0" w:line="240" w:lineRule="auto"/>
      </w:pPr>
      <w:r>
        <w:separator/>
      </w:r>
    </w:p>
  </w:endnote>
  <w:endnote w:type="continuationSeparator" w:id="0">
    <w:p w14:paraId="1BAC1003" w14:textId="77777777" w:rsidR="002276FF" w:rsidRDefault="002276FF" w:rsidP="00557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Serif">
    <w:charset w:val="00"/>
    <w:family w:val="roman"/>
    <w:pitch w:val="variable"/>
    <w:sig w:usb0="A11526FF" w:usb1="C000ECFB" w:usb2="0001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383042"/>
      <w:docPartObj>
        <w:docPartGallery w:val="Page Numbers (Bottom of Page)"/>
        <w:docPartUnique/>
      </w:docPartObj>
    </w:sdtPr>
    <w:sdtContent>
      <w:p w14:paraId="54D3CA64" w14:textId="72DE8334" w:rsidR="00557887" w:rsidRDefault="00557887">
        <w:pPr>
          <w:pStyle w:val="Footer"/>
          <w:jc w:val="center"/>
        </w:pPr>
        <w:r>
          <w:fldChar w:fldCharType="begin"/>
        </w:r>
        <w:r>
          <w:instrText>PAGE   \* MERGEFORMAT</w:instrText>
        </w:r>
        <w:r>
          <w:fldChar w:fldCharType="separate"/>
        </w:r>
        <w:r>
          <w:rPr>
            <w:lang w:val="en-GB"/>
          </w:rPr>
          <w:t>2</w:t>
        </w:r>
        <w:r>
          <w:fldChar w:fldCharType="end"/>
        </w:r>
      </w:p>
    </w:sdtContent>
  </w:sdt>
  <w:p w14:paraId="5DA870D9" w14:textId="77777777" w:rsidR="00557887" w:rsidRDefault="005578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61207" w14:textId="77777777" w:rsidR="002276FF" w:rsidRDefault="002276FF" w:rsidP="00557887">
      <w:pPr>
        <w:spacing w:after="0" w:line="240" w:lineRule="auto"/>
      </w:pPr>
      <w:r>
        <w:separator/>
      </w:r>
    </w:p>
  </w:footnote>
  <w:footnote w:type="continuationSeparator" w:id="0">
    <w:p w14:paraId="6C36A983" w14:textId="77777777" w:rsidR="002276FF" w:rsidRDefault="002276FF" w:rsidP="005578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16B"/>
    <w:multiLevelType w:val="multilevel"/>
    <w:tmpl w:val="BDB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15AA0"/>
    <w:multiLevelType w:val="hybridMultilevel"/>
    <w:tmpl w:val="9C6A078C"/>
    <w:lvl w:ilvl="0" w:tplc="FB3CB288">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2" w15:restartNumberingAfterBreak="0">
    <w:nsid w:val="0D9B2F69"/>
    <w:multiLevelType w:val="multilevel"/>
    <w:tmpl w:val="1112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53144"/>
    <w:multiLevelType w:val="multilevel"/>
    <w:tmpl w:val="6CE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524B7"/>
    <w:multiLevelType w:val="multilevel"/>
    <w:tmpl w:val="6676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750CE"/>
    <w:multiLevelType w:val="multilevel"/>
    <w:tmpl w:val="8B92F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D7015"/>
    <w:multiLevelType w:val="multilevel"/>
    <w:tmpl w:val="372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97CB1"/>
    <w:multiLevelType w:val="multilevel"/>
    <w:tmpl w:val="E1F6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266F4"/>
    <w:multiLevelType w:val="multilevel"/>
    <w:tmpl w:val="E502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019C7"/>
    <w:multiLevelType w:val="multilevel"/>
    <w:tmpl w:val="419E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342DE"/>
    <w:multiLevelType w:val="multilevel"/>
    <w:tmpl w:val="E99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261CE"/>
    <w:multiLevelType w:val="multilevel"/>
    <w:tmpl w:val="CAB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340CD"/>
    <w:multiLevelType w:val="multilevel"/>
    <w:tmpl w:val="5C5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30EAB"/>
    <w:multiLevelType w:val="multilevel"/>
    <w:tmpl w:val="DA70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34A00"/>
    <w:multiLevelType w:val="multilevel"/>
    <w:tmpl w:val="56E2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07731"/>
    <w:multiLevelType w:val="multilevel"/>
    <w:tmpl w:val="ECD6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883EAB"/>
    <w:multiLevelType w:val="multilevel"/>
    <w:tmpl w:val="C32A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749D6"/>
    <w:multiLevelType w:val="multilevel"/>
    <w:tmpl w:val="D660B99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39C1BDF"/>
    <w:multiLevelType w:val="multilevel"/>
    <w:tmpl w:val="00B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81E04"/>
    <w:multiLevelType w:val="hybridMultilevel"/>
    <w:tmpl w:val="5C92D12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6D720D2"/>
    <w:multiLevelType w:val="multilevel"/>
    <w:tmpl w:val="BB5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37E7E"/>
    <w:multiLevelType w:val="multilevel"/>
    <w:tmpl w:val="DB2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428D3"/>
    <w:multiLevelType w:val="multilevel"/>
    <w:tmpl w:val="B6E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C7B78"/>
    <w:multiLevelType w:val="hybridMultilevel"/>
    <w:tmpl w:val="5C92D1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C12778"/>
    <w:multiLevelType w:val="multilevel"/>
    <w:tmpl w:val="E47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E4454"/>
    <w:multiLevelType w:val="multilevel"/>
    <w:tmpl w:val="FD6A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A96207"/>
    <w:multiLevelType w:val="multilevel"/>
    <w:tmpl w:val="FFF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55ACA"/>
    <w:multiLevelType w:val="hybridMultilevel"/>
    <w:tmpl w:val="6E3A3A0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D387BF1"/>
    <w:multiLevelType w:val="multilevel"/>
    <w:tmpl w:val="2BE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175E29"/>
    <w:multiLevelType w:val="multilevel"/>
    <w:tmpl w:val="36C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4740C"/>
    <w:multiLevelType w:val="multilevel"/>
    <w:tmpl w:val="8570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3604E0"/>
    <w:multiLevelType w:val="multilevel"/>
    <w:tmpl w:val="4F0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315D2A"/>
    <w:multiLevelType w:val="multilevel"/>
    <w:tmpl w:val="BF58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328AD"/>
    <w:multiLevelType w:val="multilevel"/>
    <w:tmpl w:val="7F84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BD7F24"/>
    <w:multiLevelType w:val="multilevel"/>
    <w:tmpl w:val="C46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763160">
    <w:abstractNumId w:val="1"/>
  </w:num>
  <w:num w:numId="2" w16cid:durableId="1442145262">
    <w:abstractNumId w:val="15"/>
  </w:num>
  <w:num w:numId="3" w16cid:durableId="1126892703">
    <w:abstractNumId w:val="17"/>
  </w:num>
  <w:num w:numId="4" w16cid:durableId="1635137730">
    <w:abstractNumId w:val="33"/>
  </w:num>
  <w:num w:numId="5" w16cid:durableId="102192827">
    <w:abstractNumId w:val="13"/>
  </w:num>
  <w:num w:numId="6" w16cid:durableId="1876233385">
    <w:abstractNumId w:val="9"/>
  </w:num>
  <w:num w:numId="7" w16cid:durableId="750660112">
    <w:abstractNumId w:val="5"/>
  </w:num>
  <w:num w:numId="8" w16cid:durableId="1246112945">
    <w:abstractNumId w:val="30"/>
  </w:num>
  <w:num w:numId="9" w16cid:durableId="1041437147">
    <w:abstractNumId w:val="22"/>
  </w:num>
  <w:num w:numId="10" w16cid:durableId="1703897566">
    <w:abstractNumId w:val="34"/>
  </w:num>
  <w:num w:numId="11" w16cid:durableId="1883781220">
    <w:abstractNumId w:val="18"/>
  </w:num>
  <w:num w:numId="12" w16cid:durableId="119617279">
    <w:abstractNumId w:val="10"/>
  </w:num>
  <w:num w:numId="13" w16cid:durableId="729886562">
    <w:abstractNumId w:val="0"/>
  </w:num>
  <w:num w:numId="14" w16cid:durableId="460728778">
    <w:abstractNumId w:val="32"/>
  </w:num>
  <w:num w:numId="15" w16cid:durableId="1319187600">
    <w:abstractNumId w:val="28"/>
  </w:num>
  <w:num w:numId="16" w16cid:durableId="934170928">
    <w:abstractNumId w:val="20"/>
  </w:num>
  <w:num w:numId="17" w16cid:durableId="15230996">
    <w:abstractNumId w:val="24"/>
  </w:num>
  <w:num w:numId="18" w16cid:durableId="278874293">
    <w:abstractNumId w:val="26"/>
  </w:num>
  <w:num w:numId="19" w16cid:durableId="110756500">
    <w:abstractNumId w:val="6"/>
  </w:num>
  <w:num w:numId="20" w16cid:durableId="1788547933">
    <w:abstractNumId w:val="3"/>
  </w:num>
  <w:num w:numId="21" w16cid:durableId="1115250289">
    <w:abstractNumId w:val="4"/>
  </w:num>
  <w:num w:numId="22" w16cid:durableId="919564417">
    <w:abstractNumId w:val="27"/>
  </w:num>
  <w:num w:numId="23" w16cid:durableId="1849906142">
    <w:abstractNumId w:val="19"/>
  </w:num>
  <w:num w:numId="24" w16cid:durableId="1100174282">
    <w:abstractNumId w:val="11"/>
  </w:num>
  <w:num w:numId="25" w16cid:durableId="973563486">
    <w:abstractNumId w:val="14"/>
  </w:num>
  <w:num w:numId="26" w16cid:durableId="883906688">
    <w:abstractNumId w:val="29"/>
  </w:num>
  <w:num w:numId="27" w16cid:durableId="379205913">
    <w:abstractNumId w:val="31"/>
  </w:num>
  <w:num w:numId="28" w16cid:durableId="2125922457">
    <w:abstractNumId w:val="21"/>
  </w:num>
  <w:num w:numId="29" w16cid:durableId="1736393570">
    <w:abstractNumId w:val="8"/>
  </w:num>
  <w:num w:numId="30" w16cid:durableId="1223977553">
    <w:abstractNumId w:val="25"/>
  </w:num>
  <w:num w:numId="31" w16cid:durableId="61409481">
    <w:abstractNumId w:val="2"/>
  </w:num>
  <w:num w:numId="32" w16cid:durableId="559747958">
    <w:abstractNumId w:val="16"/>
  </w:num>
  <w:num w:numId="33" w16cid:durableId="1230773079">
    <w:abstractNumId w:val="12"/>
  </w:num>
  <w:num w:numId="34" w16cid:durableId="2135901103">
    <w:abstractNumId w:val="7"/>
  </w:num>
  <w:num w:numId="35" w16cid:durableId="230043588">
    <w:abstractNumId w:val="2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288"/>
    <w:rsid w:val="00016526"/>
    <w:rsid w:val="0005547E"/>
    <w:rsid w:val="0006432D"/>
    <w:rsid w:val="0007179A"/>
    <w:rsid w:val="000B3759"/>
    <w:rsid w:val="000F1E34"/>
    <w:rsid w:val="00156B1C"/>
    <w:rsid w:val="001A63B2"/>
    <w:rsid w:val="001B518E"/>
    <w:rsid w:val="001E5CF6"/>
    <w:rsid w:val="002276FF"/>
    <w:rsid w:val="0029608F"/>
    <w:rsid w:val="002A2433"/>
    <w:rsid w:val="002E1288"/>
    <w:rsid w:val="002E21E2"/>
    <w:rsid w:val="00316ECF"/>
    <w:rsid w:val="00340C7B"/>
    <w:rsid w:val="003F2289"/>
    <w:rsid w:val="00402316"/>
    <w:rsid w:val="00402BE0"/>
    <w:rsid w:val="0043071B"/>
    <w:rsid w:val="00454BDE"/>
    <w:rsid w:val="004C346E"/>
    <w:rsid w:val="004D4579"/>
    <w:rsid w:val="004D794D"/>
    <w:rsid w:val="0055467A"/>
    <w:rsid w:val="00557887"/>
    <w:rsid w:val="006100AB"/>
    <w:rsid w:val="00666266"/>
    <w:rsid w:val="006B5263"/>
    <w:rsid w:val="006F153A"/>
    <w:rsid w:val="007464BB"/>
    <w:rsid w:val="0076769D"/>
    <w:rsid w:val="00773724"/>
    <w:rsid w:val="007B146E"/>
    <w:rsid w:val="008164CC"/>
    <w:rsid w:val="00940253"/>
    <w:rsid w:val="009677C8"/>
    <w:rsid w:val="00975150"/>
    <w:rsid w:val="00987BDF"/>
    <w:rsid w:val="009A0034"/>
    <w:rsid w:val="009A579B"/>
    <w:rsid w:val="00A041F4"/>
    <w:rsid w:val="00A20994"/>
    <w:rsid w:val="00A355E5"/>
    <w:rsid w:val="00A76CB2"/>
    <w:rsid w:val="00AF6DE4"/>
    <w:rsid w:val="00BE1E94"/>
    <w:rsid w:val="00BE569B"/>
    <w:rsid w:val="00C070E2"/>
    <w:rsid w:val="00C15BAC"/>
    <w:rsid w:val="00C7334B"/>
    <w:rsid w:val="00C926CE"/>
    <w:rsid w:val="00CD4E38"/>
    <w:rsid w:val="00D01555"/>
    <w:rsid w:val="00D21A00"/>
    <w:rsid w:val="00D233FC"/>
    <w:rsid w:val="00D45EE8"/>
    <w:rsid w:val="00E03FE8"/>
    <w:rsid w:val="00E96B15"/>
    <w:rsid w:val="00EB5759"/>
    <w:rsid w:val="00F31E10"/>
    <w:rsid w:val="00F667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04B2"/>
  <w15:chartTrackingRefBased/>
  <w15:docId w15:val="{BA4E9B12-22E0-4EF2-AACE-7E635B17F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3B2"/>
  </w:style>
  <w:style w:type="paragraph" w:styleId="Heading1">
    <w:name w:val="heading 1"/>
    <w:basedOn w:val="Normal"/>
    <w:next w:val="Normal"/>
    <w:link w:val="Heading1Char"/>
    <w:uiPriority w:val="9"/>
    <w:qFormat/>
    <w:rsid w:val="002E1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1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E1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E1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288"/>
    <w:rPr>
      <w:rFonts w:eastAsiaTheme="majorEastAsia" w:cstheme="majorBidi"/>
      <w:color w:val="272727" w:themeColor="text1" w:themeTint="D8"/>
    </w:rPr>
  </w:style>
  <w:style w:type="paragraph" w:styleId="Title">
    <w:name w:val="Title"/>
    <w:basedOn w:val="Normal"/>
    <w:next w:val="Normal"/>
    <w:link w:val="TitleChar"/>
    <w:uiPriority w:val="10"/>
    <w:qFormat/>
    <w:rsid w:val="002E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288"/>
    <w:pPr>
      <w:spacing w:before="160"/>
      <w:jc w:val="center"/>
    </w:pPr>
    <w:rPr>
      <w:i/>
      <w:iCs/>
      <w:color w:val="404040" w:themeColor="text1" w:themeTint="BF"/>
    </w:rPr>
  </w:style>
  <w:style w:type="character" w:customStyle="1" w:styleId="QuoteChar">
    <w:name w:val="Quote Char"/>
    <w:basedOn w:val="DefaultParagraphFont"/>
    <w:link w:val="Quote"/>
    <w:uiPriority w:val="29"/>
    <w:rsid w:val="002E1288"/>
    <w:rPr>
      <w:i/>
      <w:iCs/>
      <w:color w:val="404040" w:themeColor="text1" w:themeTint="BF"/>
    </w:rPr>
  </w:style>
  <w:style w:type="paragraph" w:styleId="ListParagraph">
    <w:name w:val="List Paragraph"/>
    <w:basedOn w:val="Normal"/>
    <w:uiPriority w:val="34"/>
    <w:qFormat/>
    <w:rsid w:val="002E1288"/>
    <w:pPr>
      <w:ind w:left="720"/>
      <w:contextualSpacing/>
    </w:pPr>
  </w:style>
  <w:style w:type="character" w:styleId="IntenseEmphasis">
    <w:name w:val="Intense Emphasis"/>
    <w:basedOn w:val="DefaultParagraphFont"/>
    <w:uiPriority w:val="21"/>
    <w:qFormat/>
    <w:rsid w:val="002E1288"/>
    <w:rPr>
      <w:i/>
      <w:iCs/>
      <w:color w:val="0F4761" w:themeColor="accent1" w:themeShade="BF"/>
    </w:rPr>
  </w:style>
  <w:style w:type="paragraph" w:styleId="IntenseQuote">
    <w:name w:val="Intense Quote"/>
    <w:basedOn w:val="Normal"/>
    <w:next w:val="Normal"/>
    <w:link w:val="IntenseQuoteChar"/>
    <w:uiPriority w:val="30"/>
    <w:qFormat/>
    <w:rsid w:val="002E1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288"/>
    <w:rPr>
      <w:i/>
      <w:iCs/>
      <w:color w:val="0F4761" w:themeColor="accent1" w:themeShade="BF"/>
    </w:rPr>
  </w:style>
  <w:style w:type="character" w:styleId="IntenseReference">
    <w:name w:val="Intense Reference"/>
    <w:basedOn w:val="DefaultParagraphFont"/>
    <w:uiPriority w:val="32"/>
    <w:qFormat/>
    <w:rsid w:val="002E1288"/>
    <w:rPr>
      <w:b/>
      <w:bCs/>
      <w:smallCaps/>
      <w:color w:val="0F4761" w:themeColor="accent1" w:themeShade="BF"/>
      <w:spacing w:val="5"/>
    </w:rPr>
  </w:style>
  <w:style w:type="paragraph" w:styleId="NormalWeb">
    <w:name w:val="Normal (Web)"/>
    <w:basedOn w:val="Normal"/>
    <w:uiPriority w:val="99"/>
    <w:unhideWhenUsed/>
    <w:rsid w:val="0040231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02316"/>
    <w:rPr>
      <w:b/>
      <w:bCs/>
    </w:rPr>
  </w:style>
  <w:style w:type="paragraph" w:styleId="Header">
    <w:name w:val="header"/>
    <w:basedOn w:val="Normal"/>
    <w:link w:val="HeaderChar"/>
    <w:uiPriority w:val="99"/>
    <w:unhideWhenUsed/>
    <w:rsid w:val="005578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887"/>
  </w:style>
  <w:style w:type="paragraph" w:styleId="Footer">
    <w:name w:val="footer"/>
    <w:basedOn w:val="Normal"/>
    <w:link w:val="FooterChar"/>
    <w:uiPriority w:val="99"/>
    <w:unhideWhenUsed/>
    <w:rsid w:val="005578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887"/>
  </w:style>
  <w:style w:type="paragraph" w:styleId="BodyText">
    <w:name w:val="Body Text"/>
    <w:basedOn w:val="Normal"/>
    <w:link w:val="BodyTextChar"/>
    <w:uiPriority w:val="1"/>
    <w:qFormat/>
    <w:rsid w:val="00D21A00"/>
    <w:pPr>
      <w:widowControl w:val="0"/>
      <w:autoSpaceDE w:val="0"/>
      <w:autoSpaceDN w:val="0"/>
      <w:spacing w:after="0" w:line="240" w:lineRule="auto"/>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rsid w:val="00D21A00"/>
    <w:rPr>
      <w:rFonts w:ascii="Calibri" w:eastAsia="Calibri" w:hAnsi="Calibri" w:cs="Calibri"/>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2AE540052EF74090DF64B65CF411F8" ma:contentTypeVersion="4" ma:contentTypeDescription="Create a new document." ma:contentTypeScope="" ma:versionID="19a10c49ce9d2312da3a67999238b4c6">
  <xsd:schema xmlns:xsd="http://www.w3.org/2001/XMLSchema" xmlns:xs="http://www.w3.org/2001/XMLSchema" xmlns:p="http://schemas.microsoft.com/office/2006/metadata/properties" xmlns:ns2="f0c305c5-a628-48da-847b-78af95e56f60" targetNamespace="http://schemas.microsoft.com/office/2006/metadata/properties" ma:root="true" ma:fieldsID="f4284dbe0898d04e24624af77097fac9" ns2:_="">
    <xsd:import namespace="f0c305c5-a628-48da-847b-78af95e56f6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c305c5-a628-48da-847b-78af95e56f6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f0c305c5-a628-48da-847b-78af95e56f60" xsi:nil="true"/>
  </documentManagement>
</p:properties>
</file>

<file path=customXml/itemProps1.xml><?xml version="1.0" encoding="utf-8"?>
<ds:datastoreItem xmlns:ds="http://schemas.openxmlformats.org/officeDocument/2006/customXml" ds:itemID="{6458B7B2-C652-4F4A-BF6A-597DFC0F6CF0}">
  <ds:schemaRefs>
    <ds:schemaRef ds:uri="http://schemas.microsoft.com/sharepoint/v3/contenttype/forms"/>
  </ds:schemaRefs>
</ds:datastoreItem>
</file>

<file path=customXml/itemProps2.xml><?xml version="1.0" encoding="utf-8"?>
<ds:datastoreItem xmlns:ds="http://schemas.openxmlformats.org/officeDocument/2006/customXml" ds:itemID="{4D5DBB25-1484-41C7-A6C2-2DADEEDD4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c305c5-a628-48da-847b-78af95e56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DF5F57-DAB3-4679-AA7C-D1BA4AC7A83F}">
  <ds:schemaRefs>
    <ds:schemaRef ds:uri="http://schemas.microsoft.com/office/2006/metadata/properties"/>
    <ds:schemaRef ds:uri="http://schemas.microsoft.com/office/infopath/2007/PartnerControls"/>
    <ds:schemaRef ds:uri="f0c305c5-a628-48da-847b-78af95e56f60"/>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33</Pages>
  <Words>8169</Words>
  <Characters>46567</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KESAR TRIPATHI - 242807011 - PSPHMPL</dc:creator>
  <cp:keywords/>
  <dc:description/>
  <cp:lastModifiedBy>KESAR TRIPATHI - 242807011 - PSPHMPL</cp:lastModifiedBy>
  <cp:revision>33</cp:revision>
  <dcterms:created xsi:type="dcterms:W3CDTF">2025-11-20T08:55:00Z</dcterms:created>
  <dcterms:modified xsi:type="dcterms:W3CDTF">2026-03-16T08:15:00Z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0x010100612AE540052EF74090DF64B65CF411F8</vt:lpwstr>
  </property>
</Properties>
</file>