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F09C8" w14:textId="77777777" w:rsidR="006A4C7D" w:rsidRDefault="00000000">
      <w:pPr>
        <w:spacing w:after="206"/>
        <w:ind w:left="-5"/>
      </w:pPr>
      <w:r>
        <w:rPr>
          <w:b/>
        </w:rPr>
        <w:t xml:space="preserve">Q1. </w:t>
      </w:r>
      <w:r>
        <w:t xml:space="preserve">A hospital dashboard displays patient age using point size and blood pressure using point color. Elderly patients appear larger, while blood pressure is represented using a blue-to-red gradient. Which visualization principle is primarily violated? </w:t>
      </w:r>
    </w:p>
    <w:p w14:paraId="1F9735C5" w14:textId="77777777" w:rsidR="006A4C7D" w:rsidRDefault="00000000">
      <w:pPr>
        <w:ind w:left="-5"/>
      </w:pPr>
      <w:r>
        <w:t xml:space="preserve">A. Position should not encode quantitative values. </w:t>
      </w:r>
    </w:p>
    <w:tbl>
      <w:tblPr>
        <w:tblStyle w:val="TableGrid"/>
        <w:tblpPr w:vertAnchor="text" w:tblpX="13" w:tblpY="17"/>
        <w:tblOverlap w:val="never"/>
        <w:tblW w:w="5977" w:type="dxa"/>
        <w:tblInd w:w="0" w:type="dxa"/>
        <w:tblCellMar>
          <w:top w:w="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21"/>
        <w:gridCol w:w="5727"/>
        <w:gridCol w:w="129"/>
      </w:tblGrid>
      <w:tr w:rsidR="006A4C7D" w14:paraId="42567775" w14:textId="77777777">
        <w:trPr>
          <w:trHeight w:val="201"/>
        </w:trPr>
        <w:tc>
          <w:tcPr>
            <w:tcW w:w="121" w:type="dxa"/>
            <w:tcBorders>
              <w:top w:val="nil"/>
              <w:left w:val="nil"/>
              <w:bottom w:val="nil"/>
              <w:right w:val="nil"/>
            </w:tcBorders>
            <w:shd w:val="clear" w:color="auto" w:fill="FFC400"/>
          </w:tcPr>
          <w:p w14:paraId="06F68091" w14:textId="77777777" w:rsidR="006A4C7D" w:rsidRDefault="006A4C7D">
            <w:pPr>
              <w:spacing w:after="160" w:line="259" w:lineRule="auto"/>
              <w:ind w:left="0" w:firstLine="0"/>
            </w:pPr>
          </w:p>
        </w:tc>
        <w:tc>
          <w:tcPr>
            <w:tcW w:w="5727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39AEDE6B" w14:textId="77777777" w:rsidR="006A4C7D" w:rsidRDefault="00000000">
            <w:pPr>
              <w:spacing w:after="0" w:line="259" w:lineRule="auto"/>
              <w:ind w:left="-134" w:firstLine="0"/>
            </w:pPr>
            <w:r>
              <w:t>B. Point size is unsuitable for ordered quantitative comparison</w:t>
            </w:r>
          </w:p>
        </w:tc>
        <w:tc>
          <w:tcPr>
            <w:tcW w:w="129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04977B01" w14:textId="77777777" w:rsidR="006A4C7D" w:rsidRDefault="00000000">
            <w:pPr>
              <w:spacing w:after="0" w:line="259" w:lineRule="auto"/>
              <w:ind w:left="-1" w:firstLine="0"/>
              <w:jc w:val="both"/>
            </w:pPr>
            <w:r>
              <w:t>s</w:t>
            </w:r>
          </w:p>
        </w:tc>
      </w:tr>
    </w:tbl>
    <w:p w14:paraId="0A318FC9" w14:textId="77777777" w:rsidR="006A4C7D" w:rsidRDefault="00000000">
      <w:pPr>
        <w:spacing w:after="16" w:line="259" w:lineRule="auto"/>
        <w:ind w:left="3405"/>
        <w:jc w:val="center"/>
      </w:pPr>
      <w:r>
        <w:t xml:space="preserve">. </w:t>
      </w:r>
    </w:p>
    <w:p w14:paraId="2A65C20D" w14:textId="77777777" w:rsidR="006A4C7D" w:rsidRDefault="00000000">
      <w:pPr>
        <w:numPr>
          <w:ilvl w:val="0"/>
          <w:numId w:val="1"/>
        </w:numPr>
        <w:ind w:hanging="236"/>
      </w:pPr>
      <w:r>
        <w:t xml:space="preserve">Color gradients cannot represent quantitative values. </w:t>
      </w:r>
    </w:p>
    <w:p w14:paraId="1CD230C3" w14:textId="77777777" w:rsidR="006A4C7D" w:rsidRDefault="00000000">
      <w:pPr>
        <w:numPr>
          <w:ilvl w:val="0"/>
          <w:numId w:val="1"/>
        </w:numPr>
        <w:spacing w:after="212"/>
        <w:ind w:hanging="236"/>
      </w:pPr>
      <w:r>
        <w:t xml:space="preserve">Age should always be mapped to the x-axis. </w:t>
      </w:r>
    </w:p>
    <w:p w14:paraId="46A5599E" w14:textId="77777777" w:rsidR="006A4C7D" w:rsidRDefault="00000000">
      <w:pPr>
        <w:spacing w:after="211" w:line="270" w:lineRule="auto"/>
        <w:ind w:left="0" w:right="232" w:firstLine="0"/>
        <w:jc w:val="both"/>
      </w:pPr>
      <w:r>
        <w:rPr>
          <w:b/>
        </w:rPr>
        <w:t xml:space="preserve">Q2. </w:t>
      </w:r>
      <w:r>
        <w:t xml:space="preserve">A financial analyst uses different shapes to represent monthly stock prices over time. Users struggle to identify trends. Which mapping would improve quantitative interpretation? </w:t>
      </w:r>
    </w:p>
    <w:p w14:paraId="506BE5C1" w14:textId="77777777" w:rsidR="006A4C7D" w:rsidRDefault="00000000">
      <w:pPr>
        <w:numPr>
          <w:ilvl w:val="0"/>
          <w:numId w:val="2"/>
        </w:numPr>
        <w:ind w:hanging="231"/>
      </w:pPr>
      <w:r>
        <w:t xml:space="preserve">Map stock prices to shape. </w:t>
      </w:r>
    </w:p>
    <w:p w14:paraId="5659F168" w14:textId="77777777" w:rsidR="006A4C7D" w:rsidRDefault="00000000">
      <w:pPr>
        <w:numPr>
          <w:ilvl w:val="0"/>
          <w:numId w:val="2"/>
        </w:numPr>
        <w:ind w:hanging="231"/>
      </w:pPr>
      <w:r>
        <w:t xml:space="preserve">Map stock prices to color hue. </w:t>
      </w:r>
    </w:p>
    <w:tbl>
      <w:tblPr>
        <w:tblStyle w:val="TableGrid"/>
        <w:tblpPr w:vertAnchor="text" w:tblpX="13" w:tblpY="17"/>
        <w:tblOverlap w:val="never"/>
        <w:tblW w:w="3632" w:type="dxa"/>
        <w:tblInd w:w="0" w:type="dxa"/>
        <w:tblCellMar>
          <w:top w:w="0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3217"/>
        <w:gridCol w:w="84"/>
        <w:gridCol w:w="331"/>
      </w:tblGrid>
      <w:tr w:rsidR="006A4C7D" w14:paraId="2024D699" w14:textId="77777777">
        <w:trPr>
          <w:trHeight w:val="200"/>
        </w:trPr>
        <w:tc>
          <w:tcPr>
            <w:tcW w:w="3217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38F09E2" w14:textId="77777777" w:rsidR="006A4C7D" w:rsidRDefault="00000000">
            <w:pPr>
              <w:spacing w:after="0" w:line="259" w:lineRule="auto"/>
              <w:ind w:left="-13" w:firstLine="0"/>
              <w:jc w:val="both"/>
            </w:pPr>
            <w:r>
              <w:t>C. Map stock prices to vertical pos</w:t>
            </w:r>
          </w:p>
        </w:tc>
        <w:tc>
          <w:tcPr>
            <w:tcW w:w="84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317AFA8B" w14:textId="77777777" w:rsidR="006A4C7D" w:rsidRDefault="00000000">
            <w:pPr>
              <w:spacing w:after="0" w:line="259" w:lineRule="auto"/>
              <w:ind w:left="-60" w:firstLine="0"/>
              <w:jc w:val="both"/>
            </w:pPr>
            <w:r>
              <w:t>it</w:t>
            </w:r>
          </w:p>
        </w:tc>
        <w:tc>
          <w:tcPr>
            <w:tcW w:w="331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5EA7F5C" w14:textId="77777777" w:rsidR="006A4C7D" w:rsidRDefault="00000000">
            <w:pPr>
              <w:spacing w:after="0" w:line="259" w:lineRule="auto"/>
              <w:ind w:left="-4" w:firstLine="0"/>
              <w:jc w:val="both"/>
            </w:pPr>
            <w:r>
              <w:t>ion</w:t>
            </w:r>
          </w:p>
        </w:tc>
      </w:tr>
    </w:tbl>
    <w:p w14:paraId="40496DD2" w14:textId="77777777" w:rsidR="006A4C7D" w:rsidRDefault="00000000">
      <w:pPr>
        <w:ind w:left="3622"/>
      </w:pPr>
      <w:r>
        <w:t xml:space="preserve">. </w:t>
      </w:r>
    </w:p>
    <w:p w14:paraId="5C06DAA4" w14:textId="77777777" w:rsidR="006A4C7D" w:rsidRDefault="00000000">
      <w:pPr>
        <w:spacing w:after="212"/>
        <w:ind w:left="-5"/>
      </w:pPr>
      <w:r>
        <w:t xml:space="preserve">D. Map stock prices to transparency. </w:t>
      </w:r>
    </w:p>
    <w:p w14:paraId="0DFEBF1D" w14:textId="77777777" w:rsidR="006A4C7D" w:rsidRDefault="00000000">
      <w:pPr>
        <w:spacing w:after="206"/>
        <w:ind w:left="-5"/>
      </w:pPr>
      <w:r>
        <w:rPr>
          <w:b/>
        </w:rPr>
        <w:t xml:space="preserve">Q3. </w:t>
      </w:r>
      <w:r>
        <w:t xml:space="preserve">A researcher maps customer satisfaction levels (Very Poor, Poor, Fair, Good, Excellent) to random colors without ordering. The visualization becomes difficult to interpret because </w:t>
      </w:r>
    </w:p>
    <w:p w14:paraId="00F686D8" w14:textId="77777777" w:rsidR="006A4C7D" w:rsidRDefault="00000000">
      <w:pPr>
        <w:ind w:left="-5"/>
      </w:pPr>
      <w:r>
        <w:t xml:space="preserve">A. Satisfaction is nominal. </w:t>
      </w:r>
    </w:p>
    <w:tbl>
      <w:tblPr>
        <w:tblStyle w:val="TableGrid"/>
        <w:tblpPr w:vertAnchor="text" w:tblpX="13" w:tblpY="17"/>
        <w:tblOverlap w:val="never"/>
        <w:tblW w:w="5311" w:type="dxa"/>
        <w:tblInd w:w="0" w:type="dxa"/>
        <w:tblCellMar>
          <w:top w:w="0" w:type="dxa"/>
          <w:left w:w="0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4844"/>
        <w:gridCol w:w="184"/>
        <w:gridCol w:w="283"/>
      </w:tblGrid>
      <w:tr w:rsidR="006A4C7D" w14:paraId="7793E898" w14:textId="77777777">
        <w:trPr>
          <w:trHeight w:val="201"/>
        </w:trPr>
        <w:tc>
          <w:tcPr>
            <w:tcW w:w="4844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0C9FAEA4" w14:textId="77777777" w:rsidR="006A4C7D" w:rsidRDefault="00000000">
            <w:pPr>
              <w:spacing w:after="0" w:line="259" w:lineRule="auto"/>
              <w:ind w:left="-13" w:firstLine="0"/>
              <w:jc w:val="both"/>
            </w:pPr>
            <w:r>
              <w:t xml:space="preserve">B. Satisfaction is ordinal and requires ordered </w:t>
            </w:r>
            <w:proofErr w:type="spellStart"/>
            <w:r>
              <w:t>aesth</w:t>
            </w:r>
            <w:proofErr w:type="spellEnd"/>
          </w:p>
        </w:tc>
        <w:tc>
          <w:tcPr>
            <w:tcW w:w="184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64FB7676" w14:textId="77777777" w:rsidR="006A4C7D" w:rsidRDefault="00000000">
            <w:pPr>
              <w:spacing w:after="0" w:line="259" w:lineRule="auto"/>
              <w:ind w:left="-3" w:firstLine="0"/>
              <w:jc w:val="both"/>
            </w:pPr>
            <w:r>
              <w:t>et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1DFC6AA4" w14:textId="77777777" w:rsidR="006A4C7D" w:rsidRDefault="00000000">
            <w:pPr>
              <w:spacing w:after="0" w:line="259" w:lineRule="auto"/>
              <w:ind w:left="-4" w:firstLine="0"/>
              <w:jc w:val="both"/>
            </w:pPr>
            <w:proofErr w:type="spellStart"/>
            <w:r>
              <w:t>ics</w:t>
            </w:r>
            <w:proofErr w:type="spellEnd"/>
          </w:p>
        </w:tc>
      </w:tr>
    </w:tbl>
    <w:p w14:paraId="004F1951" w14:textId="77777777" w:rsidR="006A4C7D" w:rsidRDefault="00000000">
      <w:pPr>
        <w:spacing w:after="16" w:line="259" w:lineRule="auto"/>
        <w:ind w:left="3405" w:right="1332"/>
        <w:jc w:val="center"/>
      </w:pPr>
      <w:r>
        <w:t xml:space="preserve">. </w:t>
      </w:r>
    </w:p>
    <w:p w14:paraId="758AE2E8" w14:textId="77777777" w:rsidR="006A4C7D" w:rsidRDefault="00000000">
      <w:pPr>
        <w:numPr>
          <w:ilvl w:val="0"/>
          <w:numId w:val="3"/>
        </w:numPr>
        <w:ind w:hanging="236"/>
      </w:pPr>
      <w:r>
        <w:t xml:space="preserve">Random colors increase contrast. </w:t>
      </w:r>
    </w:p>
    <w:p w14:paraId="6C2FDE1C" w14:textId="77777777" w:rsidR="006A4C7D" w:rsidRDefault="00000000">
      <w:pPr>
        <w:numPr>
          <w:ilvl w:val="0"/>
          <w:numId w:val="3"/>
        </w:numPr>
        <w:spacing w:after="212"/>
        <w:ind w:hanging="236"/>
      </w:pPr>
      <w:r>
        <w:t xml:space="preserve">Color hue automatically implies ordering. </w:t>
      </w:r>
    </w:p>
    <w:p w14:paraId="0368BBC1" w14:textId="77777777" w:rsidR="006A4C7D" w:rsidRDefault="00000000">
      <w:pPr>
        <w:ind w:left="-5"/>
      </w:pPr>
      <w:r>
        <w:rPr>
          <w:b/>
        </w:rPr>
        <w:t xml:space="preserve">Q4. </w:t>
      </w:r>
      <w:r>
        <w:t xml:space="preserve">A climatologist maps rainfall intensity simultaneously to point size and color intensity. The visualization becomes misleading because </w:t>
      </w:r>
    </w:p>
    <w:tbl>
      <w:tblPr>
        <w:tblStyle w:val="TableGrid"/>
        <w:tblW w:w="5759" w:type="dxa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20"/>
        <w:gridCol w:w="330"/>
        <w:gridCol w:w="709"/>
      </w:tblGrid>
      <w:tr w:rsidR="006A4C7D" w14:paraId="73468651" w14:textId="77777777">
        <w:trPr>
          <w:trHeight w:val="203"/>
        </w:trPr>
        <w:tc>
          <w:tcPr>
            <w:tcW w:w="4720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63F79E06" w14:textId="77777777" w:rsidR="006A4C7D" w:rsidRDefault="00000000">
            <w:pPr>
              <w:spacing w:after="0" w:line="259" w:lineRule="auto"/>
              <w:ind w:left="-1" w:right="-1085" w:firstLine="0"/>
            </w:pPr>
            <w:r>
              <w:t>A. Redundant encoding may exaggerate perceived differences.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2D762DE3" w14:textId="77777777" w:rsidR="006A4C7D" w:rsidRDefault="006A4C7D">
            <w:pPr>
              <w:spacing w:after="160" w:line="259" w:lineRule="auto"/>
              <w:ind w:left="0" w:firstLine="0"/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29CB31E9" w14:textId="77777777" w:rsidR="006A4C7D" w:rsidRDefault="006A4C7D">
            <w:pPr>
              <w:spacing w:after="160" w:line="259" w:lineRule="auto"/>
              <w:ind w:left="0" w:firstLine="0"/>
            </w:pPr>
          </w:p>
        </w:tc>
      </w:tr>
    </w:tbl>
    <w:p w14:paraId="739BC6FC" w14:textId="77777777" w:rsidR="006A4C7D" w:rsidRDefault="00000000">
      <w:pPr>
        <w:numPr>
          <w:ilvl w:val="0"/>
          <w:numId w:val="4"/>
        </w:numPr>
        <w:ind w:hanging="236"/>
      </w:pPr>
      <w:r>
        <w:t xml:space="preserve">Color cannot represent quantitative variables. </w:t>
      </w:r>
    </w:p>
    <w:p w14:paraId="3A2DB19A" w14:textId="77777777" w:rsidR="006A4C7D" w:rsidRDefault="00000000">
      <w:pPr>
        <w:numPr>
          <w:ilvl w:val="0"/>
          <w:numId w:val="4"/>
        </w:numPr>
        <w:ind w:hanging="236"/>
      </w:pPr>
      <w:r>
        <w:t xml:space="preserve">Point size cannot encode quantitative data. </w:t>
      </w:r>
    </w:p>
    <w:p w14:paraId="060324C2" w14:textId="77777777" w:rsidR="006A4C7D" w:rsidRDefault="00000000">
      <w:pPr>
        <w:numPr>
          <w:ilvl w:val="0"/>
          <w:numId w:val="4"/>
        </w:numPr>
        <w:spacing w:after="213"/>
        <w:ind w:hanging="236"/>
      </w:pPr>
      <w:r>
        <w:t xml:space="preserve">Multiple aesthetics always improve interpretation. </w:t>
      </w:r>
    </w:p>
    <w:p w14:paraId="41A5E8B7" w14:textId="77777777" w:rsidR="006A4C7D" w:rsidRDefault="00000000">
      <w:pPr>
        <w:spacing w:after="206"/>
        <w:ind w:left="-5"/>
      </w:pPr>
      <w:r>
        <w:rPr>
          <w:b/>
        </w:rPr>
        <w:t xml:space="preserve">Q5. </w:t>
      </w:r>
      <w:r>
        <w:t xml:space="preserve">An analyst represents employee departments using a continuous color gradient. Which issue arises? </w:t>
      </w:r>
    </w:p>
    <w:tbl>
      <w:tblPr>
        <w:tblStyle w:val="TableGrid"/>
        <w:tblpPr w:vertAnchor="text" w:tblpX="1" w:tblpY="17"/>
        <w:tblOverlap w:val="never"/>
        <w:tblW w:w="5155" w:type="dxa"/>
        <w:tblInd w:w="0" w:type="dxa"/>
        <w:tblCellMar>
          <w:top w:w="0" w:type="dxa"/>
          <w:left w:w="0" w:type="dxa"/>
          <w:bottom w:w="0" w:type="dxa"/>
          <w:right w:w="5" w:type="dxa"/>
        </w:tblCellMar>
        <w:tblLook w:val="04A0" w:firstRow="1" w:lastRow="0" w:firstColumn="1" w:lastColumn="0" w:noHBand="0" w:noVBand="1"/>
      </w:tblPr>
      <w:tblGrid>
        <w:gridCol w:w="142"/>
        <w:gridCol w:w="94"/>
        <w:gridCol w:w="118"/>
        <w:gridCol w:w="3713"/>
        <w:gridCol w:w="1088"/>
      </w:tblGrid>
      <w:tr w:rsidR="006A4C7D" w14:paraId="38D76F81" w14:textId="77777777">
        <w:trPr>
          <w:trHeight w:val="202"/>
        </w:trPr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14DD7DD7" w14:textId="77777777" w:rsidR="006A4C7D" w:rsidRDefault="00000000">
            <w:pPr>
              <w:spacing w:after="0" w:line="259" w:lineRule="auto"/>
              <w:ind w:left="-1" w:firstLine="0"/>
              <w:jc w:val="both"/>
            </w:pPr>
            <w:r>
              <w:t>A</w:t>
            </w: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10314DEA" w14:textId="77777777" w:rsidR="006A4C7D" w:rsidRDefault="00000000">
            <w:pPr>
              <w:spacing w:after="0" w:line="259" w:lineRule="auto"/>
              <w:ind w:left="-4" w:firstLine="0"/>
              <w:jc w:val="both"/>
            </w:pPr>
            <w:r>
              <w:t xml:space="preserve">. </w:t>
            </w:r>
          </w:p>
        </w:tc>
        <w:tc>
          <w:tcPr>
            <w:tcW w:w="118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4E86D54F" w14:textId="77777777" w:rsidR="006A4C7D" w:rsidRDefault="006A4C7D">
            <w:pPr>
              <w:spacing w:after="160" w:line="259" w:lineRule="auto"/>
              <w:ind w:left="0" w:firstLine="0"/>
            </w:pPr>
          </w:p>
        </w:tc>
        <w:tc>
          <w:tcPr>
            <w:tcW w:w="3713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25B22698" w14:textId="77777777" w:rsidR="006A4C7D" w:rsidRDefault="00000000">
            <w:pPr>
              <w:spacing w:after="0" w:line="259" w:lineRule="auto"/>
              <w:ind w:left="-124" w:firstLine="0"/>
            </w:pPr>
            <w:r>
              <w:t xml:space="preserve">Continuous scales imply ordering where </w:t>
            </w:r>
          </w:p>
        </w:tc>
        <w:tc>
          <w:tcPr>
            <w:tcW w:w="1088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3E7F6877" w14:textId="77777777" w:rsidR="006A4C7D" w:rsidRDefault="00000000">
            <w:pPr>
              <w:spacing w:after="0" w:line="259" w:lineRule="auto"/>
              <w:ind w:left="-5" w:firstLine="0"/>
              <w:jc w:val="both"/>
            </w:pPr>
            <w:r>
              <w:t>none exists</w:t>
            </w:r>
          </w:p>
        </w:tc>
      </w:tr>
    </w:tbl>
    <w:p w14:paraId="3BDD6C46" w14:textId="77777777" w:rsidR="006A4C7D" w:rsidRDefault="00000000">
      <w:pPr>
        <w:spacing w:after="16" w:line="259" w:lineRule="auto"/>
        <w:ind w:left="3405" w:right="1670"/>
        <w:jc w:val="center"/>
      </w:pPr>
      <w:r>
        <w:t xml:space="preserve">. </w:t>
      </w:r>
    </w:p>
    <w:p w14:paraId="388F8D0D" w14:textId="77777777" w:rsidR="006A4C7D" w:rsidRDefault="00000000">
      <w:pPr>
        <w:numPr>
          <w:ilvl w:val="0"/>
          <w:numId w:val="5"/>
        </w:numPr>
        <w:ind w:hanging="236"/>
      </w:pPr>
      <w:r>
        <w:t xml:space="preserve">Gradients improve categorical distinction. </w:t>
      </w:r>
    </w:p>
    <w:p w14:paraId="7622FA78" w14:textId="77777777" w:rsidR="006A4C7D" w:rsidRDefault="00000000">
      <w:pPr>
        <w:numPr>
          <w:ilvl w:val="0"/>
          <w:numId w:val="5"/>
        </w:numPr>
        <w:ind w:hanging="236"/>
      </w:pPr>
      <w:r>
        <w:t xml:space="preserve">Departments are quantitative. </w:t>
      </w:r>
    </w:p>
    <w:p w14:paraId="36EFCA20" w14:textId="77777777" w:rsidR="006A4C7D" w:rsidRDefault="00000000">
      <w:pPr>
        <w:numPr>
          <w:ilvl w:val="0"/>
          <w:numId w:val="5"/>
        </w:numPr>
        <w:spacing w:after="47"/>
        <w:ind w:hanging="236"/>
      </w:pPr>
      <w:r>
        <w:t xml:space="preserve">Cartesian coordinates become invalid. </w:t>
      </w:r>
      <w:r>
        <w:tab/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276DDD7" wp14:editId="65294B6F">
                <wp:extent cx="311004" cy="310987"/>
                <wp:effectExtent l="0" t="0" r="0" b="0"/>
                <wp:docPr id="10105" name="Group 10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004" cy="310987"/>
                          <a:chOff x="0" y="0"/>
                          <a:chExt cx="311004" cy="310987"/>
                        </a:xfrm>
                      </wpg:grpSpPr>
                      <wps:wsp>
                        <wps:cNvPr id="11023" name="Shape 11023"/>
                        <wps:cNvSpPr/>
                        <wps:spPr>
                          <a:xfrm>
                            <a:off x="0" y="0"/>
                            <a:ext cx="311004" cy="310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004" h="310987">
                                <a:moveTo>
                                  <a:pt x="0" y="0"/>
                                </a:moveTo>
                                <a:lnTo>
                                  <a:pt x="311004" y="0"/>
                                </a:lnTo>
                                <a:lnTo>
                                  <a:pt x="311004" y="310987"/>
                                </a:lnTo>
                                <a:lnTo>
                                  <a:pt x="0" y="310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05" style="width:24.4885pt;height:24.4872pt;mso-position-horizontal-relative:char;mso-position-vertical-relative:line" coordsize="3110,3109">
                <v:shape id="Shape 11024" style="position:absolute;width:3110;height:3109;left:0;top:0;" coordsize="311004,310987" path="m0,0l311004,0l311004,310987l0,310987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</w:p>
    <w:p w14:paraId="282A0345" w14:textId="77777777" w:rsidR="006A4C7D" w:rsidRDefault="00000000">
      <w:pPr>
        <w:spacing w:after="206"/>
        <w:ind w:left="-5"/>
      </w:pPr>
      <w:r>
        <w:rPr>
          <w:b/>
        </w:rPr>
        <w:lastRenderedPageBreak/>
        <w:t xml:space="preserve">Q6. </w:t>
      </w:r>
      <w:r>
        <w:t xml:space="preserve">A scatter plot maps income to x-position and education level to y-position. Gender is represented using color. Which aesthetic represents nominal data? </w:t>
      </w:r>
    </w:p>
    <w:p w14:paraId="6ECC3924" w14:textId="77777777" w:rsidR="006A4C7D" w:rsidRDefault="00000000">
      <w:pPr>
        <w:numPr>
          <w:ilvl w:val="0"/>
          <w:numId w:val="6"/>
        </w:numPr>
        <w:ind w:hanging="236"/>
      </w:pPr>
      <w:r>
        <w:t xml:space="preserve">x-position </w:t>
      </w:r>
    </w:p>
    <w:p w14:paraId="2BB91A6F" w14:textId="77777777" w:rsidR="006A4C7D" w:rsidRDefault="00000000">
      <w:pPr>
        <w:numPr>
          <w:ilvl w:val="0"/>
          <w:numId w:val="6"/>
        </w:numPr>
        <w:ind w:hanging="236"/>
      </w:pPr>
      <w:r>
        <w:t xml:space="preserve">y-position </w:t>
      </w:r>
    </w:p>
    <w:p w14:paraId="7737CDA4" w14:textId="77777777" w:rsidR="006A4C7D" w:rsidRDefault="00000000">
      <w:pPr>
        <w:numPr>
          <w:ilvl w:val="0"/>
          <w:numId w:val="6"/>
        </w:numPr>
        <w:ind w:hanging="236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C3FC25A" wp14:editId="350FFF84">
                <wp:simplePos x="0" y="0"/>
                <wp:positionH relativeFrom="column">
                  <wp:posOffset>78867</wp:posOffset>
                </wp:positionH>
                <wp:positionV relativeFrom="paragraph">
                  <wp:posOffset>11053</wp:posOffset>
                </wp:positionV>
                <wp:extent cx="376108" cy="98987"/>
                <wp:effectExtent l="0" t="0" r="0" b="0"/>
                <wp:wrapNone/>
                <wp:docPr id="8941" name="Group 8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6108" cy="98987"/>
                          <a:chOff x="0" y="0"/>
                          <a:chExt cx="376108" cy="98987"/>
                        </a:xfrm>
                      </wpg:grpSpPr>
                      <wps:wsp>
                        <wps:cNvPr id="11029" name="Shape 11029"/>
                        <wps:cNvSpPr/>
                        <wps:spPr>
                          <a:xfrm>
                            <a:off x="0" y="0"/>
                            <a:ext cx="376108" cy="989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6108" h="98987">
                                <a:moveTo>
                                  <a:pt x="0" y="0"/>
                                </a:moveTo>
                                <a:lnTo>
                                  <a:pt x="376108" y="0"/>
                                </a:lnTo>
                                <a:lnTo>
                                  <a:pt x="376108" y="98987"/>
                                </a:lnTo>
                                <a:lnTo>
                                  <a:pt x="0" y="989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1" style="width:29.6148pt;height:7.79425pt;position:absolute;z-index:114;mso-position-horizontal-relative:text;mso-position-horizontal:absolute;margin-left:6.21001pt;mso-position-vertical-relative:text;margin-top:0.8703pt;" coordsize="3761,989">
                <v:shape id="Shape 11030" style="position:absolute;width:3761;height:989;left:0;top:0;" coordsize="376108,98987" path="m0,0l376108,0l376108,98987l0,98987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Color </w:t>
      </w:r>
    </w:p>
    <w:p w14:paraId="32D90B0F" w14:textId="77777777" w:rsidR="006A4C7D" w:rsidRDefault="00000000">
      <w:pPr>
        <w:numPr>
          <w:ilvl w:val="0"/>
          <w:numId w:val="6"/>
        </w:numPr>
        <w:spacing w:after="207"/>
        <w:ind w:hanging="236"/>
      </w:pPr>
      <w:r>
        <w:t xml:space="preserve">Position </w:t>
      </w:r>
    </w:p>
    <w:p w14:paraId="4B8A094D" w14:textId="77777777" w:rsidR="006A4C7D" w:rsidRDefault="00000000">
      <w:pPr>
        <w:spacing w:after="210"/>
        <w:ind w:left="-5"/>
      </w:pPr>
      <w:r>
        <w:rPr>
          <w:b/>
        </w:rPr>
        <w:t xml:space="preserve">Q7. </w:t>
      </w:r>
      <w:r>
        <w:t xml:space="preserve">A visualization maps annual sales to point transparency instead of position. Why is this a poor choice? </w:t>
      </w:r>
    </w:p>
    <w:p w14:paraId="0993BA6C" w14:textId="77777777" w:rsidR="006A4C7D" w:rsidRDefault="00000000">
      <w:pPr>
        <w:numPr>
          <w:ilvl w:val="0"/>
          <w:numId w:val="7"/>
        </w:numPr>
        <w:spacing w:after="25" w:line="259" w:lineRule="auto"/>
        <w:ind w:hanging="236"/>
      </w:pPr>
      <w:r>
        <w:rPr>
          <w:shd w:val="clear" w:color="auto" w:fill="00E676"/>
        </w:rPr>
        <w:t>Transparency has low perceptual accuracy.</w:t>
      </w:r>
      <w:r>
        <w:t xml:space="preserve"> </w:t>
      </w:r>
    </w:p>
    <w:p w14:paraId="036386D9" w14:textId="77777777" w:rsidR="006A4C7D" w:rsidRDefault="00000000">
      <w:pPr>
        <w:numPr>
          <w:ilvl w:val="0"/>
          <w:numId w:val="7"/>
        </w:numPr>
        <w:ind w:hanging="236"/>
      </w:pPr>
      <w:r>
        <w:t xml:space="preserve">Transparency cannot encode variables. </w:t>
      </w:r>
    </w:p>
    <w:p w14:paraId="1C38DC7F" w14:textId="77777777" w:rsidR="006A4C7D" w:rsidRDefault="00000000">
      <w:pPr>
        <w:numPr>
          <w:ilvl w:val="0"/>
          <w:numId w:val="7"/>
        </w:numPr>
        <w:ind w:hanging="236"/>
      </w:pPr>
      <w:r>
        <w:t xml:space="preserve">Transparency represents categories only. </w:t>
      </w:r>
    </w:p>
    <w:p w14:paraId="4C6FA750" w14:textId="77777777" w:rsidR="006A4C7D" w:rsidRDefault="00000000">
      <w:pPr>
        <w:numPr>
          <w:ilvl w:val="0"/>
          <w:numId w:val="7"/>
        </w:numPr>
        <w:spacing w:after="208"/>
        <w:ind w:hanging="236"/>
      </w:pPr>
      <w:r>
        <w:t xml:space="preserve">Position should only represent nominal data. </w:t>
      </w:r>
    </w:p>
    <w:p w14:paraId="72728439" w14:textId="77777777" w:rsidR="006A4C7D" w:rsidRDefault="00000000">
      <w:pPr>
        <w:spacing w:after="248"/>
        <w:ind w:left="-5"/>
      </w:pPr>
      <w:r>
        <w:rPr>
          <w:b/>
        </w:rPr>
        <w:t xml:space="preserve">Q8. </w:t>
      </w:r>
      <w:r>
        <w:t xml:space="preserve">A chart uses texture patterns instead of colors to distinguish land-use categories. The primary advantage is </w:t>
      </w:r>
    </w:p>
    <w:p w14:paraId="2E476895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Improved quantitative precision </w:t>
      </w:r>
    </w:p>
    <w:p w14:paraId="0483E8EF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Better accessibility for color-blind users </w:t>
      </w:r>
    </w:p>
    <w:tbl>
      <w:tblPr>
        <w:tblStyle w:val="TableGrid"/>
        <w:tblpPr w:vertAnchor="text" w:tblpX="237" w:tblpY="17"/>
        <w:tblOverlap w:val="never"/>
        <w:tblW w:w="256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2"/>
        <w:gridCol w:w="96"/>
        <w:gridCol w:w="2180"/>
      </w:tblGrid>
      <w:tr w:rsidR="006A4C7D" w14:paraId="61B483F6" w14:textId="77777777">
        <w:trPr>
          <w:trHeight w:val="202"/>
        </w:trPr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38BD344" w14:textId="77777777" w:rsidR="006A4C7D" w:rsidRDefault="00000000">
            <w:pPr>
              <w:spacing w:after="0" w:line="259" w:lineRule="auto"/>
              <w:ind w:left="123" w:right="-45" w:firstLine="0"/>
            </w:pPr>
            <w:r>
              <w:t xml:space="preserve">C. </w:t>
            </w:r>
          </w:p>
        </w:tc>
        <w:tc>
          <w:tcPr>
            <w:tcW w:w="99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3634CB9E" w14:textId="77777777" w:rsidR="006A4C7D" w:rsidRDefault="006A4C7D">
            <w:pPr>
              <w:spacing w:after="160" w:line="259" w:lineRule="auto"/>
              <w:ind w:left="0" w:firstLine="0"/>
            </w:pP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2274462A" w14:textId="77777777" w:rsidR="006A4C7D" w:rsidRDefault="00000000">
            <w:pPr>
              <w:spacing w:after="0" w:line="259" w:lineRule="auto"/>
              <w:ind w:left="-7" w:right="-9" w:firstLine="0"/>
              <w:jc w:val="both"/>
            </w:pPr>
            <w:r>
              <w:t>Reduced memory usage</w:t>
            </w:r>
          </w:p>
        </w:tc>
      </w:tr>
    </w:tbl>
    <w:p w14:paraId="653751E0" w14:textId="77777777" w:rsidR="006A4C7D" w:rsidRDefault="00000000">
      <w:pPr>
        <w:spacing w:after="24" w:line="259" w:lineRule="auto"/>
        <w:ind w:left="0" w:right="5759" w:firstLine="0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64CF297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Faster rendering speed </w:t>
      </w:r>
    </w:p>
    <w:p w14:paraId="21035A22" w14:textId="77777777" w:rsidR="006A4C7D" w:rsidRDefault="00000000">
      <w:pPr>
        <w:spacing w:after="249"/>
        <w:ind w:left="-5"/>
      </w:pPr>
      <w:r>
        <w:rPr>
          <w:b/>
        </w:rPr>
        <w:t xml:space="preserve">Q9. </w:t>
      </w:r>
      <w:r>
        <w:t xml:space="preserve">A dataset contains Country, GDP, Population, and Continent. Which variable should ideally be encoded using shape? </w:t>
      </w:r>
    </w:p>
    <w:p w14:paraId="18A58493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GDP </w:t>
      </w:r>
    </w:p>
    <w:p w14:paraId="20DBB40D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Population </w:t>
      </w:r>
    </w:p>
    <w:p w14:paraId="2797167D" w14:textId="77777777" w:rsidR="006A4C7D" w:rsidRDefault="00000000">
      <w:pPr>
        <w:numPr>
          <w:ilvl w:val="0"/>
          <w:numId w:val="8"/>
        </w:numPr>
        <w:ind w:hanging="456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1CA3881" wp14:editId="05E686A2">
                <wp:simplePos x="0" y="0"/>
                <wp:positionH relativeFrom="column">
                  <wp:posOffset>150779</wp:posOffset>
                </wp:positionH>
                <wp:positionV relativeFrom="paragraph">
                  <wp:posOffset>14478</wp:posOffset>
                </wp:positionV>
                <wp:extent cx="805550" cy="95481"/>
                <wp:effectExtent l="0" t="0" r="0" b="0"/>
                <wp:wrapNone/>
                <wp:docPr id="8942" name="Group 89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5550" cy="95481"/>
                          <a:chOff x="0" y="0"/>
                          <a:chExt cx="805550" cy="95481"/>
                        </a:xfrm>
                      </wpg:grpSpPr>
                      <wps:wsp>
                        <wps:cNvPr id="11041" name="Shape 11041"/>
                        <wps:cNvSpPr/>
                        <wps:spPr>
                          <a:xfrm>
                            <a:off x="157018" y="0"/>
                            <a:ext cx="648532" cy="9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532" h="95481">
                                <a:moveTo>
                                  <a:pt x="0" y="0"/>
                                </a:moveTo>
                                <a:lnTo>
                                  <a:pt x="648532" y="0"/>
                                </a:lnTo>
                                <a:lnTo>
                                  <a:pt x="648532" y="95481"/>
                                </a:lnTo>
                                <a:lnTo>
                                  <a:pt x="0" y="9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2" name="Shape 11042"/>
                        <wps:cNvSpPr/>
                        <wps:spPr>
                          <a:xfrm>
                            <a:off x="157018" y="0"/>
                            <a:ext cx="648532" cy="9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532" h="95481">
                                <a:moveTo>
                                  <a:pt x="0" y="0"/>
                                </a:moveTo>
                                <a:lnTo>
                                  <a:pt x="648532" y="0"/>
                                </a:lnTo>
                                <a:lnTo>
                                  <a:pt x="648532" y="95481"/>
                                </a:lnTo>
                                <a:lnTo>
                                  <a:pt x="0" y="9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3" name="Shape 11043"/>
                        <wps:cNvSpPr/>
                        <wps:spPr>
                          <a:xfrm>
                            <a:off x="0" y="0"/>
                            <a:ext cx="157018" cy="9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018" h="95481">
                                <a:moveTo>
                                  <a:pt x="0" y="0"/>
                                </a:moveTo>
                                <a:lnTo>
                                  <a:pt x="157018" y="0"/>
                                </a:lnTo>
                                <a:lnTo>
                                  <a:pt x="157018" y="95481"/>
                                </a:lnTo>
                                <a:lnTo>
                                  <a:pt x="0" y="9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942" style="width:63.4292pt;height:7.51822pt;position:absolute;z-index:124;mso-position-horizontal-relative:text;mso-position-horizontal:absolute;margin-left:11.8724pt;mso-position-vertical-relative:text;margin-top:1.13998pt;" coordsize="8055,954">
                <v:shape id="Shape 11044" style="position:absolute;width:6485;height:954;left:1570;top:0;" coordsize="648532,95481" path="m0,0l648532,0l648532,95481l0,95481l0,0">
                  <v:stroke weight="0pt" endcap="flat" joinstyle="miter" miterlimit="10" on="false" color="#000000" opacity="0"/>
                  <v:fill on="true" color="#00e676" opacity="0.2"/>
                </v:shape>
                <v:shape id="Shape 11045" style="position:absolute;width:6485;height:954;left:1570;top:0;" coordsize="648532,95481" path="m0,0l648532,0l648532,95481l0,95481l0,0">
                  <v:stroke weight="0pt" endcap="flat" joinstyle="miter" miterlimit="10" on="false" color="#000000" opacity="0"/>
                  <v:fill on="true" color="#00e676" opacity="0.2"/>
                </v:shape>
                <v:shape id="Shape 11046" style="position:absolute;width:1570;height:954;left:0;top:0;" coordsize="157018,95481" path="m0,0l157018,0l157018,95481l0,95481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C. Continent </w:t>
      </w:r>
    </w:p>
    <w:p w14:paraId="6A4682FD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GDP Growth </w:t>
      </w:r>
    </w:p>
    <w:p w14:paraId="2E1C0BFD" w14:textId="77777777" w:rsidR="006A4C7D" w:rsidRDefault="00000000">
      <w:pPr>
        <w:spacing w:after="243"/>
        <w:ind w:left="-5"/>
      </w:pPr>
      <w:r>
        <w:rPr>
          <w:b/>
        </w:rPr>
        <w:t xml:space="preserve">Q10. </w:t>
      </w:r>
      <w:r>
        <w:t xml:space="preserve">Which visualization mapping produces the highest perceptual accuracy for comparing numerical values? </w:t>
      </w:r>
    </w:p>
    <w:p w14:paraId="0504A7DB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Area </w:t>
      </w:r>
    </w:p>
    <w:p w14:paraId="1EA81FDA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Color saturation </w:t>
      </w:r>
    </w:p>
    <w:p w14:paraId="32DAB6E0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C. Position along a common scale</w:t>
      </w:r>
      <w:r>
        <w:t xml:space="preserve"> </w:t>
      </w:r>
    </w:p>
    <w:p w14:paraId="0BA6908F" w14:textId="77777777" w:rsidR="006A4C7D" w:rsidRDefault="00000000">
      <w:pPr>
        <w:numPr>
          <w:ilvl w:val="0"/>
          <w:numId w:val="8"/>
        </w:numPr>
        <w:spacing w:after="177"/>
        <w:ind w:hanging="4562"/>
      </w:pPr>
      <w:r>
        <w:t xml:space="preserve">D. Transparency </w:t>
      </w:r>
    </w:p>
    <w:p w14:paraId="100487FB" w14:textId="77777777" w:rsidR="006A4C7D" w:rsidRDefault="00000000">
      <w:pPr>
        <w:spacing w:after="243"/>
        <w:ind w:left="-5"/>
      </w:pPr>
      <w:r>
        <w:rPr>
          <w:b/>
        </w:rPr>
        <w:t xml:space="preserve">Q11. </w:t>
      </w:r>
      <w:r>
        <w:t xml:space="preserve">A data scientist uses a logarithmic scale for household income. Which reason best justifies this choice? </w:t>
      </w:r>
    </w:p>
    <w:p w14:paraId="18E16D58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Income contains many categories. </w:t>
      </w:r>
    </w:p>
    <w:tbl>
      <w:tblPr>
        <w:tblStyle w:val="TableGrid"/>
        <w:tblpPr w:vertAnchor="text" w:tblpX="238" w:tblpY="16"/>
        <w:tblOverlap w:val="never"/>
        <w:tblW w:w="4358" w:type="dxa"/>
        <w:tblInd w:w="0" w:type="dxa"/>
        <w:tblCellMar>
          <w:top w:w="0" w:type="dxa"/>
          <w:left w:w="0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326"/>
        <w:gridCol w:w="4032"/>
      </w:tblGrid>
      <w:tr w:rsidR="006A4C7D" w14:paraId="64D4FDC0" w14:textId="77777777">
        <w:trPr>
          <w:trHeight w:val="203"/>
        </w:trPr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1B2C958C" w14:textId="77777777" w:rsidR="006A4C7D" w:rsidRDefault="00000000">
            <w:pPr>
              <w:spacing w:after="0" w:line="259" w:lineRule="auto"/>
              <w:ind w:left="123" w:firstLine="0"/>
            </w:pPr>
            <w:r>
              <w:lastRenderedPageBreak/>
              <w:t>B.</w:t>
            </w:r>
          </w:p>
        </w:tc>
        <w:tc>
          <w:tcPr>
            <w:tcW w:w="4032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1871E7C4" w14:textId="77777777" w:rsidR="006A4C7D" w:rsidRDefault="00000000">
            <w:pPr>
              <w:spacing w:after="0" w:line="259" w:lineRule="auto"/>
              <w:ind w:left="-25" w:firstLine="0"/>
              <w:jc w:val="both"/>
            </w:pPr>
            <w:r>
              <w:t xml:space="preserve"> Income spans several orders of magnitude</w:t>
            </w:r>
          </w:p>
        </w:tc>
      </w:tr>
    </w:tbl>
    <w:p w14:paraId="5A17ADC1" w14:textId="77777777" w:rsidR="006A4C7D" w:rsidRDefault="00000000">
      <w:pPr>
        <w:numPr>
          <w:ilvl w:val="0"/>
          <w:numId w:val="8"/>
        </w:numPr>
        <w:ind w:hanging="4562"/>
      </w:pPr>
      <w:r>
        <w:t xml:space="preserve">. </w:t>
      </w:r>
    </w:p>
    <w:p w14:paraId="59719A61" w14:textId="77777777" w:rsidR="006A4C7D" w:rsidRDefault="00000000">
      <w:pPr>
        <w:numPr>
          <w:ilvl w:val="0"/>
          <w:numId w:val="8"/>
        </w:numPr>
        <w:spacing w:after="171"/>
        <w:ind w:hanging="4562"/>
      </w:pPr>
      <w:r>
        <w:t xml:space="preserve">C. Log scales improve categorical comparison.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Logarithmic scales remove outliers. </w:t>
      </w:r>
    </w:p>
    <w:p w14:paraId="763C7033" w14:textId="77777777" w:rsidR="006A4C7D" w:rsidRDefault="00000000">
      <w:pPr>
        <w:spacing w:after="244"/>
        <w:ind w:left="-5"/>
      </w:pPr>
      <w:r>
        <w:rPr>
          <w:b/>
        </w:rPr>
        <w:t xml:space="preserve">Q12. </w:t>
      </w:r>
      <w:r>
        <w:t xml:space="preserve">A temperature visualization assigns identical colors to values between 20°C and 25°C. The scale primarily reduces </w:t>
      </w:r>
    </w:p>
    <w:p w14:paraId="07A94320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Precision </w:t>
      </w:r>
    </w:p>
    <w:p w14:paraId="0380DA00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Coordinate transformation</w:t>
      </w:r>
      <w:r>
        <w:t xml:space="preserve"> </w:t>
      </w:r>
    </w:p>
    <w:p w14:paraId="0137EE65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Scatter density </w:t>
      </w:r>
    </w:p>
    <w:p w14:paraId="59C15B9A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Position accuracy </w:t>
      </w:r>
    </w:p>
    <w:p w14:paraId="69E404A7" w14:textId="77777777" w:rsidR="006A4C7D" w:rsidRDefault="00000000">
      <w:pPr>
        <w:spacing w:after="245"/>
        <w:ind w:left="-5"/>
      </w:pPr>
      <w:r>
        <w:rPr>
          <w:b/>
        </w:rPr>
        <w:t xml:space="preserve">Q13. </w:t>
      </w:r>
      <w:r>
        <w:t xml:space="preserve">A continuous variable is mapped to five discrete colors. Which problem is introduced? </w:t>
      </w:r>
    </w:p>
    <w:p w14:paraId="6B935A93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False precision </w:t>
      </w:r>
    </w:p>
    <w:p w14:paraId="0F06A66D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B. Information loss</w:t>
      </w:r>
      <w:r>
        <w:t xml:space="preserve"> </w:t>
      </w:r>
    </w:p>
    <w:p w14:paraId="0D2B622B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Axis inversion </w:t>
      </w:r>
    </w:p>
    <w:p w14:paraId="5461B26F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Overplotting </w:t>
      </w:r>
    </w:p>
    <w:p w14:paraId="4307299C" w14:textId="77777777" w:rsidR="006A4C7D" w:rsidRDefault="00000000">
      <w:pPr>
        <w:spacing w:after="243"/>
        <w:ind w:left="-5"/>
      </w:pPr>
      <w:r>
        <w:rPr>
          <w:b/>
        </w:rPr>
        <w:t xml:space="preserve">Q14. </w:t>
      </w:r>
      <w:r>
        <w:t xml:space="preserve">A scatter plot uses identical symbol sizes for all observations while mapping sales to color intensity. Which aesthetic is unused? </w:t>
      </w:r>
    </w:p>
    <w:p w14:paraId="04D424FC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Position </w:t>
      </w:r>
    </w:p>
    <w:p w14:paraId="599B8CD2" w14:textId="77777777" w:rsidR="006A4C7D" w:rsidRDefault="00000000">
      <w:pPr>
        <w:numPr>
          <w:ilvl w:val="0"/>
          <w:numId w:val="8"/>
        </w:numPr>
        <w:ind w:hanging="456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7C79930" wp14:editId="3F4CCA50">
                <wp:simplePos x="0" y="0"/>
                <wp:positionH relativeFrom="column">
                  <wp:posOffset>314177</wp:posOffset>
                </wp:positionH>
                <wp:positionV relativeFrom="paragraph">
                  <wp:posOffset>14425</wp:posOffset>
                </wp:positionV>
                <wp:extent cx="294016" cy="95481"/>
                <wp:effectExtent l="0" t="0" r="0" b="0"/>
                <wp:wrapNone/>
                <wp:docPr id="8498" name="Group 84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16" cy="95481"/>
                          <a:chOff x="0" y="0"/>
                          <a:chExt cx="294016" cy="95481"/>
                        </a:xfrm>
                      </wpg:grpSpPr>
                      <wps:wsp>
                        <wps:cNvPr id="11047" name="Shape 11047"/>
                        <wps:cNvSpPr/>
                        <wps:spPr>
                          <a:xfrm>
                            <a:off x="0" y="0"/>
                            <a:ext cx="294016" cy="9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4016" h="95481">
                                <a:moveTo>
                                  <a:pt x="0" y="0"/>
                                </a:moveTo>
                                <a:lnTo>
                                  <a:pt x="294016" y="0"/>
                                </a:lnTo>
                                <a:lnTo>
                                  <a:pt x="294016" y="95481"/>
                                </a:lnTo>
                                <a:lnTo>
                                  <a:pt x="0" y="9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48" name="Shape 11048"/>
                        <wps:cNvSpPr/>
                        <wps:spPr>
                          <a:xfrm>
                            <a:off x="0" y="0"/>
                            <a:ext cx="127379" cy="954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379" h="95481">
                                <a:moveTo>
                                  <a:pt x="0" y="0"/>
                                </a:moveTo>
                                <a:lnTo>
                                  <a:pt x="127379" y="0"/>
                                </a:lnTo>
                                <a:lnTo>
                                  <a:pt x="127379" y="95481"/>
                                </a:lnTo>
                                <a:lnTo>
                                  <a:pt x="0" y="954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98" style="width:23.1509pt;height:7.51819pt;position:absolute;z-index:128;mso-position-horizontal-relative:text;mso-position-horizontal:absolute;margin-left:24.7383pt;mso-position-vertical-relative:text;margin-top:1.13583pt;" coordsize="2940,954">
                <v:shape id="Shape 11049" style="position:absolute;width:2940;height:954;left:0;top:0;" coordsize="294016,95481" path="m0,0l294016,0l294016,95481l0,95481l0,0">
                  <v:stroke weight="0pt" endcap="flat" joinstyle="miter" miterlimit="10" on="false" color="#000000" opacity="0"/>
                  <v:fill on="true" color="#00e676" opacity="0.2"/>
                </v:shape>
                <v:shape id="Shape 11050" style="position:absolute;width:1273;height:954;left:0;top:0;" coordsize="127379,95481" path="m0,0l127379,0l127379,95481l0,95481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B. Size </w:t>
      </w:r>
    </w:p>
    <w:p w14:paraId="3F7633C0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Color </w:t>
      </w:r>
    </w:p>
    <w:p w14:paraId="34AC0FF6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Shape </w:t>
      </w:r>
    </w:p>
    <w:p w14:paraId="47ED2795" w14:textId="77777777" w:rsidR="006A4C7D" w:rsidRDefault="00000000">
      <w:pPr>
        <w:spacing w:after="250"/>
        <w:ind w:left="-5"/>
      </w:pPr>
      <w:r>
        <w:rPr>
          <w:b/>
        </w:rPr>
        <w:t xml:space="preserve">Q15. </w:t>
      </w:r>
      <w:r>
        <w:t xml:space="preserve">When transforming data values into visual positions, the mapping function is called </w:t>
      </w:r>
    </w:p>
    <w:p w14:paraId="70146973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Coordinate system </w:t>
      </w:r>
    </w:p>
    <w:p w14:paraId="5A1E5750" w14:textId="77777777" w:rsidR="006A4C7D" w:rsidRDefault="00000000">
      <w:pPr>
        <w:numPr>
          <w:ilvl w:val="0"/>
          <w:numId w:val="8"/>
        </w:numPr>
        <w:ind w:hanging="456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FFA2CE9" wp14:editId="3B99DC48">
                <wp:simplePos x="0" y="0"/>
                <wp:positionH relativeFrom="column">
                  <wp:posOffset>150849</wp:posOffset>
                </wp:positionH>
                <wp:positionV relativeFrom="paragraph">
                  <wp:posOffset>10934</wp:posOffset>
                </wp:positionV>
                <wp:extent cx="521559" cy="98987"/>
                <wp:effectExtent l="0" t="0" r="0" b="0"/>
                <wp:wrapNone/>
                <wp:docPr id="8499" name="Group 8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559" cy="98987"/>
                          <a:chOff x="0" y="0"/>
                          <a:chExt cx="521559" cy="98987"/>
                        </a:xfrm>
                      </wpg:grpSpPr>
                      <wps:wsp>
                        <wps:cNvPr id="11051" name="Shape 11051"/>
                        <wps:cNvSpPr/>
                        <wps:spPr>
                          <a:xfrm>
                            <a:off x="163328" y="1"/>
                            <a:ext cx="358232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8232" h="98986">
                                <a:moveTo>
                                  <a:pt x="0" y="0"/>
                                </a:moveTo>
                                <a:lnTo>
                                  <a:pt x="358232" y="0"/>
                                </a:lnTo>
                                <a:lnTo>
                                  <a:pt x="358232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2" name="Shape 11052"/>
                        <wps:cNvSpPr/>
                        <wps:spPr>
                          <a:xfrm>
                            <a:off x="0" y="0"/>
                            <a:ext cx="187934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934" h="98986">
                                <a:moveTo>
                                  <a:pt x="0" y="0"/>
                                </a:moveTo>
                                <a:lnTo>
                                  <a:pt x="187934" y="0"/>
                                </a:lnTo>
                                <a:lnTo>
                                  <a:pt x="187934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499" style="width:41.0676pt;height:7.79425pt;position:absolute;z-index:130;mso-position-horizontal-relative:text;mso-position-horizontal:absolute;margin-left:11.8779pt;mso-position-vertical-relative:text;margin-top:0.860962pt;" coordsize="5215,989">
                <v:shape id="Shape 11053" style="position:absolute;width:3582;height:989;left:1633;top:0;" coordsize="358232,98986" path="m0,0l358232,0l358232,98986l0,98986l0,0">
                  <v:stroke weight="0pt" endcap="flat" joinstyle="miter" miterlimit="10" on="false" color="#000000" opacity="0"/>
                  <v:fill on="true" color="#00e676" opacity="0.2"/>
                </v:shape>
                <v:shape id="Shape 11054" style="position:absolute;width:1879;height:989;left:0;top:0;" coordsize="187934,98986" path="m0,0l187934,0l187934,98986l0,98986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B. Scale </w:t>
      </w:r>
    </w:p>
    <w:p w14:paraId="59087FB0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Axis </w:t>
      </w:r>
    </w:p>
    <w:p w14:paraId="361764CB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Legend </w:t>
      </w:r>
    </w:p>
    <w:p w14:paraId="3A82A221" w14:textId="77777777" w:rsidR="006A4C7D" w:rsidRDefault="00000000">
      <w:pPr>
        <w:spacing w:after="245"/>
        <w:ind w:left="-5"/>
      </w:pPr>
      <w:r>
        <w:rPr>
          <w:b/>
        </w:rPr>
        <w:t xml:space="preserve">Q16. </w:t>
      </w:r>
      <w:r>
        <w:t xml:space="preserve">A scientist rotates Cartesian coordinates by 45°. Which property remains unchanged? </w:t>
      </w:r>
    </w:p>
    <w:p w14:paraId="4092926C" w14:textId="77777777" w:rsidR="006A4C7D" w:rsidRDefault="00000000">
      <w:pPr>
        <w:numPr>
          <w:ilvl w:val="0"/>
          <w:numId w:val="8"/>
        </w:numPr>
        <w:ind w:hanging="4562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8A496E4" wp14:editId="7D3D6F68">
                <wp:simplePos x="0" y="0"/>
                <wp:positionH relativeFrom="column">
                  <wp:posOffset>319785</wp:posOffset>
                </wp:positionH>
                <wp:positionV relativeFrom="paragraph">
                  <wp:posOffset>11002</wp:posOffset>
                </wp:positionV>
                <wp:extent cx="1125590" cy="98986"/>
                <wp:effectExtent l="0" t="0" r="0" b="0"/>
                <wp:wrapNone/>
                <wp:docPr id="8500" name="Group 85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25590" cy="98986"/>
                          <a:chOff x="0" y="0"/>
                          <a:chExt cx="1125590" cy="98986"/>
                        </a:xfrm>
                      </wpg:grpSpPr>
                      <wps:wsp>
                        <wps:cNvPr id="11055" name="Shape 11055"/>
                        <wps:cNvSpPr/>
                        <wps:spPr>
                          <a:xfrm>
                            <a:off x="573941" y="0"/>
                            <a:ext cx="551649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649" h="98986">
                                <a:moveTo>
                                  <a:pt x="0" y="0"/>
                                </a:moveTo>
                                <a:lnTo>
                                  <a:pt x="551649" y="0"/>
                                </a:lnTo>
                                <a:lnTo>
                                  <a:pt x="551649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6" name="Shape 11056"/>
                        <wps:cNvSpPr/>
                        <wps:spPr>
                          <a:xfrm>
                            <a:off x="0" y="0"/>
                            <a:ext cx="400014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014" h="98986">
                                <a:moveTo>
                                  <a:pt x="0" y="0"/>
                                </a:moveTo>
                                <a:lnTo>
                                  <a:pt x="400014" y="0"/>
                                </a:lnTo>
                                <a:lnTo>
                                  <a:pt x="400014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7" name="Shape 11057"/>
                        <wps:cNvSpPr/>
                        <wps:spPr>
                          <a:xfrm>
                            <a:off x="0" y="0"/>
                            <a:ext cx="1125590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5590" h="98986">
                                <a:moveTo>
                                  <a:pt x="0" y="0"/>
                                </a:moveTo>
                                <a:lnTo>
                                  <a:pt x="1125590" y="0"/>
                                </a:lnTo>
                                <a:lnTo>
                                  <a:pt x="1125590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0" style="width:88.6291pt;height:7.79419pt;position:absolute;z-index:133;mso-position-horizontal-relative:text;mso-position-horizontal:absolute;margin-left:25.1799pt;mso-position-vertical-relative:text;margin-top:0.866333pt;" coordsize="11255,989">
                <v:shape id="Shape 11058" style="position:absolute;width:5516;height:989;left:5739;top:0;" coordsize="551649,98986" path="m0,0l551649,0l551649,98986l0,98986l0,0">
                  <v:stroke weight="0pt" endcap="flat" joinstyle="miter" miterlimit="10" on="false" color="#000000" opacity="0"/>
                  <v:fill on="true" color="#00e676" opacity="0.2"/>
                </v:shape>
                <v:shape id="Shape 11059" style="position:absolute;width:4000;height:989;left:0;top:0;" coordsize="400014,98986" path="m0,0l400014,0l400014,98986l0,98986l0,0">
                  <v:stroke weight="0pt" endcap="flat" joinstyle="miter" miterlimit="10" on="false" color="#000000" opacity="0"/>
                  <v:fill on="true" color="#00e676" opacity="0.2"/>
                </v:shape>
                <v:shape id="Shape 11060" style="position:absolute;width:11255;height:989;left:0;top:0;" coordsize="1125590,98986" path="m0,0l1125590,0l1125590,98986l0,98986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A. Relative distances </w:t>
      </w:r>
    </w:p>
    <w:p w14:paraId="5208092F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Scale labels </w:t>
      </w:r>
    </w:p>
    <w:p w14:paraId="195522A6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Color palette </w:t>
      </w:r>
    </w:p>
    <w:p w14:paraId="721EF439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Shape encoding </w:t>
      </w:r>
    </w:p>
    <w:p w14:paraId="288C1835" w14:textId="77777777" w:rsidR="006A4C7D" w:rsidRDefault="00000000">
      <w:pPr>
        <w:spacing w:after="243"/>
        <w:ind w:left="-5"/>
      </w:pPr>
      <w:r>
        <w:rPr>
          <w:b/>
        </w:rPr>
        <w:t xml:space="preserve">Q17. </w:t>
      </w:r>
      <w:r>
        <w:t xml:space="preserve">A visualization requires comparison of radial distances from a central point. Which coordinate system is appropriate? </w:t>
      </w:r>
    </w:p>
    <w:p w14:paraId="21897981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Cartesian </w:t>
      </w:r>
    </w:p>
    <w:p w14:paraId="320711F2" w14:textId="77777777" w:rsidR="006A4C7D" w:rsidRDefault="00000000">
      <w:pPr>
        <w:numPr>
          <w:ilvl w:val="0"/>
          <w:numId w:val="8"/>
        </w:numPr>
        <w:ind w:hanging="4562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8E7ED08" wp14:editId="347D1650">
                <wp:simplePos x="0" y="0"/>
                <wp:positionH relativeFrom="column">
                  <wp:posOffset>314177</wp:posOffset>
                </wp:positionH>
                <wp:positionV relativeFrom="paragraph">
                  <wp:posOffset>10937</wp:posOffset>
                </wp:positionV>
                <wp:extent cx="372673" cy="98986"/>
                <wp:effectExtent l="0" t="0" r="0" b="0"/>
                <wp:wrapNone/>
                <wp:docPr id="8501" name="Group 85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2673" cy="98986"/>
                          <a:chOff x="0" y="0"/>
                          <a:chExt cx="372673" cy="98986"/>
                        </a:xfrm>
                      </wpg:grpSpPr>
                      <wps:wsp>
                        <wps:cNvPr id="11061" name="Shape 11061"/>
                        <wps:cNvSpPr/>
                        <wps:spPr>
                          <a:xfrm>
                            <a:off x="0" y="0"/>
                            <a:ext cx="372673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673" h="98986">
                                <a:moveTo>
                                  <a:pt x="0" y="0"/>
                                </a:moveTo>
                                <a:lnTo>
                                  <a:pt x="372673" y="0"/>
                                </a:lnTo>
                                <a:lnTo>
                                  <a:pt x="372673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2" name="Shape 11062"/>
                        <wps:cNvSpPr/>
                        <wps:spPr>
                          <a:xfrm>
                            <a:off x="0" y="0"/>
                            <a:ext cx="372673" cy="98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2673" h="98986">
                                <a:moveTo>
                                  <a:pt x="0" y="0"/>
                                </a:moveTo>
                                <a:lnTo>
                                  <a:pt x="372673" y="0"/>
                                </a:lnTo>
                                <a:lnTo>
                                  <a:pt x="372673" y="98986"/>
                                </a:lnTo>
                                <a:lnTo>
                                  <a:pt x="0" y="989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>
                              <a:alpha val="2000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501" style="width:29.3443pt;height:7.79419pt;position:absolute;z-index:135;mso-position-horizontal-relative:text;mso-position-horizontal:absolute;margin-left:24.7383pt;mso-position-vertical-relative:text;margin-top:0.861145pt;" coordsize="3726,989">
                <v:shape id="Shape 11063" style="position:absolute;width:3726;height:989;left:0;top:0;" coordsize="372673,98986" path="m0,0l372673,0l372673,98986l0,98986l0,0">
                  <v:stroke weight="0pt" endcap="flat" joinstyle="miter" miterlimit="10" on="false" color="#000000" opacity="0"/>
                  <v:fill on="true" color="#00e676" opacity="0.2"/>
                </v:shape>
                <v:shape id="Shape 11064" style="position:absolute;width:3726;height:989;left:0;top:0;" coordsize="372673,98986" path="m0,0l372673,0l372673,98986l0,98986l0,0">
                  <v:stroke weight="0pt" endcap="flat" joinstyle="miter" miterlimit="10" on="false" color="#000000" opacity="0"/>
                  <v:fill on="true" color="#00e676" opacity="0.2"/>
                </v:shape>
              </v:group>
            </w:pict>
          </mc:Fallback>
        </mc:AlternateContent>
      </w:r>
      <w:r>
        <w:t xml:space="preserve">B. Polar </w:t>
      </w:r>
    </w:p>
    <w:p w14:paraId="544840B6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Parallel </w:t>
      </w:r>
    </w:p>
    <w:p w14:paraId="72E7711D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Ternary </w:t>
      </w:r>
    </w:p>
    <w:p w14:paraId="33EB4E10" w14:textId="77777777" w:rsidR="006A4C7D" w:rsidRDefault="00000000">
      <w:pPr>
        <w:ind w:left="-5"/>
      </w:pPr>
      <w:r>
        <w:rPr>
          <w:b/>
        </w:rPr>
        <w:t xml:space="preserve">Q18. </w:t>
      </w:r>
      <w:r>
        <w:t xml:space="preserve">A business analyst compares quarterly revenues using pie slices arranged radially. Which issue is most likely? </w:t>
      </w:r>
    </w:p>
    <w:tbl>
      <w:tblPr>
        <w:tblStyle w:val="TableGrid"/>
        <w:tblW w:w="4168" w:type="dxa"/>
        <w:tblInd w:w="1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9"/>
        <w:gridCol w:w="143"/>
        <w:gridCol w:w="231"/>
        <w:gridCol w:w="3445"/>
      </w:tblGrid>
      <w:tr w:rsidR="006A4C7D" w14:paraId="18DC31EA" w14:textId="77777777">
        <w:trPr>
          <w:trHeight w:val="203"/>
        </w:trPr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651E7E46" w14:textId="77777777" w:rsidR="006A4C7D" w:rsidRDefault="00000000">
            <w:pPr>
              <w:spacing w:after="0" w:line="259" w:lineRule="auto"/>
              <w:ind w:left="-11" w:firstLine="0"/>
            </w:pPr>
            <w:r>
              <w:rPr>
                <w:rFonts w:ascii="Segoe UI Symbol" w:eastAsia="Segoe UI Symbol" w:hAnsi="Segoe UI Symbol" w:cs="Segoe UI Symbol"/>
              </w:rPr>
              <w:t>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3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DDF21B0" w14:textId="77777777" w:rsidR="006A4C7D" w:rsidRDefault="00000000">
            <w:pPr>
              <w:spacing w:after="0" w:line="259" w:lineRule="auto"/>
              <w:ind w:left="0" w:firstLine="0"/>
              <w:jc w:val="both"/>
            </w:pPr>
            <w:r>
              <w:t>A</w:t>
            </w:r>
          </w:p>
        </w:tc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41C4A1B" w14:textId="77777777" w:rsidR="006A4C7D" w:rsidRDefault="00000000">
            <w:pPr>
              <w:spacing w:after="0" w:line="259" w:lineRule="auto"/>
              <w:ind w:left="-4" w:firstLine="0"/>
            </w:pPr>
            <w:r>
              <w:t xml:space="preserve">. </w:t>
            </w:r>
          </w:p>
        </w:tc>
        <w:tc>
          <w:tcPr>
            <w:tcW w:w="3445" w:type="dxa"/>
            <w:tcBorders>
              <w:top w:val="nil"/>
              <w:left w:val="nil"/>
              <w:bottom w:val="nil"/>
              <w:right w:val="nil"/>
            </w:tcBorders>
            <w:shd w:val="clear" w:color="auto" w:fill="00E676"/>
          </w:tcPr>
          <w:p w14:paraId="5C53E099" w14:textId="77777777" w:rsidR="006A4C7D" w:rsidRDefault="00000000">
            <w:pPr>
              <w:spacing w:after="0" w:line="259" w:lineRule="auto"/>
              <w:ind w:left="-143" w:firstLine="0"/>
            </w:pPr>
            <w:r>
              <w:t>Difficulty comparing angles accurately</w:t>
            </w:r>
          </w:p>
        </w:tc>
      </w:tr>
    </w:tbl>
    <w:p w14:paraId="527399CD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Cartesian distortion </w:t>
      </w:r>
    </w:p>
    <w:p w14:paraId="37E0255D" w14:textId="77777777" w:rsidR="006A4C7D" w:rsidRDefault="006A4C7D">
      <w:pPr>
        <w:sectPr w:rsidR="006A4C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80" w:right="1875" w:bottom="1449" w:left="1800" w:header="720" w:footer="720" w:gutter="0"/>
          <w:cols w:space="720"/>
        </w:sectPr>
      </w:pPr>
    </w:p>
    <w:p w14:paraId="2D063D19" w14:textId="77777777" w:rsidR="006A4C7D" w:rsidRDefault="00000000">
      <w:pPr>
        <w:numPr>
          <w:ilvl w:val="1"/>
          <w:numId w:val="10"/>
        </w:numPr>
        <w:ind w:left="597" w:hanging="236"/>
      </w:pPr>
      <w:r>
        <w:lastRenderedPageBreak/>
        <w:t xml:space="preserve">Incorrect logarithmic transformation </w:t>
      </w:r>
    </w:p>
    <w:p w14:paraId="6362B987" w14:textId="77777777" w:rsidR="006A4C7D" w:rsidRDefault="00000000">
      <w:pPr>
        <w:numPr>
          <w:ilvl w:val="1"/>
          <w:numId w:val="10"/>
        </w:numPr>
        <w:spacing w:after="203"/>
        <w:ind w:left="597" w:hanging="236"/>
      </w:pPr>
      <w:r>
        <w:t xml:space="preserve">Missing legends </w:t>
      </w:r>
    </w:p>
    <w:p w14:paraId="5D745AE4" w14:textId="77777777" w:rsidR="006A4C7D" w:rsidRDefault="00000000">
      <w:pPr>
        <w:spacing w:after="250"/>
        <w:ind w:left="-5"/>
      </w:pPr>
      <w:r>
        <w:rPr>
          <w:b/>
        </w:rPr>
        <w:t xml:space="preserve">Q19. </w:t>
      </w:r>
      <w:r>
        <w:t xml:space="preserve">A map uses latitude and longitude. These coordinates are examples of </w:t>
      </w:r>
    </w:p>
    <w:p w14:paraId="53CFB76A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Polar </w:t>
      </w:r>
    </w:p>
    <w:p w14:paraId="62BC4E7F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Cartesian </w:t>
      </w:r>
    </w:p>
    <w:p w14:paraId="6D1C5B0A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C. Geographic coordinate system</w:t>
      </w:r>
      <w:r>
        <w:t xml:space="preserve"> </w:t>
      </w:r>
    </w:p>
    <w:p w14:paraId="73DD86F7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Logarithmic coordinates </w:t>
      </w:r>
    </w:p>
    <w:p w14:paraId="148FA725" w14:textId="77777777" w:rsidR="006A4C7D" w:rsidRDefault="00000000">
      <w:pPr>
        <w:spacing w:after="245"/>
        <w:ind w:left="-5"/>
      </w:pPr>
      <w:r>
        <w:rPr>
          <w:b/>
        </w:rPr>
        <w:t xml:space="preserve">Q20. </w:t>
      </w:r>
      <w:r>
        <w:t xml:space="preserve">Why are Cartesian coordinates preferred for scatter plots? </w:t>
      </w:r>
    </w:p>
    <w:p w14:paraId="660C0231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They improve color perception. </w:t>
      </w:r>
    </w:p>
    <w:p w14:paraId="75BD0423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B. They preserve independent quantitative dimensions</w:t>
      </w:r>
      <w:r>
        <w:t xml:space="preserve">. </w:t>
      </w:r>
    </w:p>
    <w:p w14:paraId="6F54B9F5" w14:textId="77777777" w:rsidR="006A4C7D" w:rsidRDefault="00000000">
      <w:pPr>
        <w:numPr>
          <w:ilvl w:val="0"/>
          <w:numId w:val="8"/>
        </w:numPr>
        <w:spacing w:after="170"/>
        <w:ind w:hanging="4562"/>
      </w:pPr>
      <w:r>
        <w:t xml:space="preserve">C. They require fewer data points.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They eliminate outliers. </w:t>
      </w:r>
    </w:p>
    <w:p w14:paraId="206EE6F7" w14:textId="77777777" w:rsidR="006A4C7D" w:rsidRDefault="00000000">
      <w:pPr>
        <w:spacing w:after="243"/>
        <w:ind w:left="-5"/>
      </w:pPr>
      <w:r>
        <w:rPr>
          <w:b/>
        </w:rPr>
        <w:t xml:space="preserve">Q21. </w:t>
      </w:r>
      <w:r>
        <w:t xml:space="preserve">A microbiologist visualizes bacterial counts ranging from 100 to 10 million. Which axis is most suitable? </w:t>
      </w:r>
    </w:p>
    <w:p w14:paraId="599F480D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Linear </w:t>
      </w:r>
    </w:p>
    <w:p w14:paraId="4E9C0F03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Polar </w:t>
      </w:r>
    </w:p>
    <w:p w14:paraId="53F8BC55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C. Logarithmic</w:t>
      </w:r>
      <w:r>
        <w:t xml:space="preserve"> </w:t>
      </w:r>
    </w:p>
    <w:p w14:paraId="085DE558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Circular </w:t>
      </w:r>
    </w:p>
    <w:p w14:paraId="153419FE" w14:textId="77777777" w:rsidR="006A4C7D" w:rsidRDefault="00000000">
      <w:pPr>
        <w:spacing w:after="250"/>
        <w:ind w:left="-5"/>
      </w:pPr>
      <w:r>
        <w:rPr>
          <w:b/>
        </w:rPr>
        <w:t xml:space="preserve">Q22. </w:t>
      </w:r>
      <w:r>
        <w:t xml:space="preserve">Which statement about logarithmic axes is TRUE? </w:t>
      </w:r>
    </w:p>
    <w:p w14:paraId="0AD5E185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Equal distances represent equal differences. </w:t>
      </w:r>
    </w:p>
    <w:p w14:paraId="4A39604A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Equal distances represent equal ratios.</w:t>
      </w:r>
      <w:r>
        <w:t xml:space="preserve"> </w:t>
      </w:r>
    </w:p>
    <w:p w14:paraId="162FE0D6" w14:textId="77777777" w:rsidR="006A4C7D" w:rsidRDefault="00000000">
      <w:pPr>
        <w:numPr>
          <w:ilvl w:val="0"/>
          <w:numId w:val="8"/>
        </w:numPr>
        <w:spacing w:after="169"/>
        <w:ind w:hanging="4562"/>
      </w:pPr>
      <w:r>
        <w:t xml:space="preserve">C. Values cannot be negative.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Both B and C. </w:t>
      </w:r>
    </w:p>
    <w:p w14:paraId="45D11F13" w14:textId="77777777" w:rsidR="006A4C7D" w:rsidRDefault="00000000">
      <w:pPr>
        <w:spacing w:after="244"/>
        <w:ind w:left="-5"/>
      </w:pPr>
      <w:r>
        <w:rPr>
          <w:b/>
        </w:rPr>
        <w:t xml:space="preserve">Q23. </w:t>
      </w:r>
      <w:r>
        <w:t xml:space="preserve">A student uses a log axis for exam scores between 60 and 100. The visualization becomes </w:t>
      </w:r>
    </w:p>
    <w:p w14:paraId="02A1F1A0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More informative </w:t>
      </w:r>
    </w:p>
    <w:p w14:paraId="19BF32D0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Less meaningful because data span is small</w:t>
      </w:r>
      <w:r>
        <w:t xml:space="preserve"> </w:t>
      </w:r>
    </w:p>
    <w:p w14:paraId="570D0511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Easier to compare </w:t>
      </w:r>
    </w:p>
    <w:p w14:paraId="2988542A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Better for categorical data </w:t>
      </w:r>
    </w:p>
    <w:p w14:paraId="6E1193D1" w14:textId="77777777" w:rsidR="006A4C7D" w:rsidRDefault="00000000">
      <w:pPr>
        <w:spacing w:after="245"/>
        <w:ind w:left="-5"/>
      </w:pPr>
      <w:r>
        <w:rPr>
          <w:b/>
        </w:rPr>
        <w:t xml:space="preserve">Q24. </w:t>
      </w:r>
      <w:r>
        <w:t xml:space="preserve">Applying nonlinear scaling mainly helps </w:t>
      </w:r>
    </w:p>
    <w:p w14:paraId="33609A7C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Increase categorical distinction </w:t>
      </w:r>
    </w:p>
    <w:p w14:paraId="1C134DB5" w14:textId="77777777" w:rsidR="006A4C7D" w:rsidRDefault="00000000">
      <w:pPr>
        <w:numPr>
          <w:ilvl w:val="0"/>
          <w:numId w:val="8"/>
        </w:numPr>
        <w:spacing w:after="0" w:line="259" w:lineRule="auto"/>
        <w:ind w:hanging="4562"/>
      </w:pPr>
      <w:r>
        <w:lastRenderedPageBreak/>
        <w:t>B</w:t>
      </w:r>
      <w:r>
        <w:rPr>
          <w:shd w:val="clear" w:color="auto" w:fill="00E676"/>
        </w:rPr>
        <w:t>. Compress skewed numerical distributions</w:t>
      </w:r>
      <w:r>
        <w:t xml:space="preserve"> </w:t>
      </w:r>
    </w:p>
    <w:p w14:paraId="2B98D73F" w14:textId="77777777" w:rsidR="006A4C7D" w:rsidRDefault="00000000">
      <w:pPr>
        <w:numPr>
          <w:ilvl w:val="1"/>
          <w:numId w:val="11"/>
        </w:numPr>
        <w:ind w:left="597" w:hanging="236"/>
      </w:pPr>
      <w:r>
        <w:t xml:space="preserve">Improve color accessibility </w:t>
      </w:r>
    </w:p>
    <w:p w14:paraId="21865219" w14:textId="77777777" w:rsidR="006A4C7D" w:rsidRDefault="00000000">
      <w:pPr>
        <w:numPr>
          <w:ilvl w:val="1"/>
          <w:numId w:val="11"/>
        </w:numPr>
        <w:ind w:left="597" w:hanging="236"/>
      </w:pPr>
      <w:r>
        <w:t xml:space="preserve">Eliminate missing values </w:t>
      </w:r>
    </w:p>
    <w:p w14:paraId="39084420" w14:textId="77777777" w:rsidR="006A4C7D" w:rsidRDefault="00000000">
      <w:pPr>
        <w:spacing w:after="245"/>
        <w:ind w:left="-5"/>
      </w:pPr>
      <w:r>
        <w:rPr>
          <w:b/>
        </w:rPr>
        <w:t xml:space="preserve">Q25. </w:t>
      </w:r>
      <w:r>
        <w:t xml:space="preserve">Which transformation best linearizes exponential growth? </w:t>
      </w:r>
    </w:p>
    <w:p w14:paraId="0D2A5E90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Square root </w:t>
      </w:r>
    </w:p>
    <w:p w14:paraId="2D7A731C" w14:textId="77777777" w:rsidR="006A4C7D" w:rsidRDefault="00000000">
      <w:pPr>
        <w:numPr>
          <w:ilvl w:val="0"/>
          <w:numId w:val="8"/>
        </w:numPr>
        <w:ind w:hanging="4562"/>
      </w:pPr>
      <w:r>
        <w:t>B</w:t>
      </w:r>
      <w:r>
        <w:rPr>
          <w:shd w:val="clear" w:color="auto" w:fill="00E676"/>
        </w:rPr>
        <w:t>. Logarithm</w:t>
      </w:r>
      <w: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C. Reciprocal </w:t>
      </w:r>
    </w:p>
    <w:p w14:paraId="4D9EC6DF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Mean normalization </w:t>
      </w:r>
    </w:p>
    <w:p w14:paraId="5F4040B6" w14:textId="77777777" w:rsidR="006A4C7D" w:rsidRDefault="00000000">
      <w:pPr>
        <w:spacing w:after="250"/>
        <w:ind w:left="-5"/>
      </w:pPr>
      <w:r>
        <w:rPr>
          <w:b/>
        </w:rPr>
        <w:t xml:space="preserve">Q26. </w:t>
      </w:r>
      <w:r>
        <w:t xml:space="preserve">Which visualization naturally uses polar coordinates? </w:t>
      </w:r>
    </w:p>
    <w:p w14:paraId="3EFF6EF1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Heatmap </w:t>
      </w:r>
    </w:p>
    <w:p w14:paraId="684FF1CF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B.</w:t>
      </w:r>
      <w:r>
        <w:rPr>
          <w:shd w:val="clear" w:color="auto" w:fill="00E676"/>
        </w:rPr>
        <w:t xml:space="preserve"> Radar chart</w:t>
      </w:r>
      <w:r>
        <w:t xml:space="preserve"> </w:t>
      </w:r>
    </w:p>
    <w:p w14:paraId="5DFC7F5E" w14:textId="77777777" w:rsidR="006A4C7D" w:rsidRDefault="00000000">
      <w:pPr>
        <w:numPr>
          <w:ilvl w:val="0"/>
          <w:numId w:val="8"/>
        </w:numPr>
        <w:spacing w:after="171"/>
        <w:ind w:hanging="4562"/>
      </w:pPr>
      <w:r>
        <w:t xml:space="preserve">C. Scatter plot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Histogram </w:t>
      </w:r>
    </w:p>
    <w:p w14:paraId="3AAF2BF0" w14:textId="77777777" w:rsidR="006A4C7D" w:rsidRDefault="00000000">
      <w:pPr>
        <w:spacing w:after="243"/>
        <w:ind w:left="-5"/>
      </w:pPr>
      <w:r>
        <w:rPr>
          <w:b/>
        </w:rPr>
        <w:t xml:space="preserve">Q27. </w:t>
      </w:r>
      <w:r>
        <w:t xml:space="preserve">A wind-direction visualization requires angle and distance measurements. Which coordinate system is ideal? </w:t>
      </w:r>
    </w:p>
    <w:p w14:paraId="6D357A84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Cartesian </w:t>
      </w:r>
    </w:p>
    <w:p w14:paraId="37A9FC1C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Polar</w:t>
      </w:r>
      <w:r>
        <w:t xml:space="preserve"> </w:t>
      </w:r>
    </w:p>
    <w:p w14:paraId="0F399637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Geographic </w:t>
      </w:r>
    </w:p>
    <w:p w14:paraId="2F447FDE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Matrix </w:t>
      </w:r>
    </w:p>
    <w:p w14:paraId="71EA30DA" w14:textId="77777777" w:rsidR="006A4C7D" w:rsidRDefault="00000000">
      <w:pPr>
        <w:spacing w:after="245"/>
        <w:ind w:left="-5"/>
      </w:pPr>
      <w:r>
        <w:rPr>
          <w:b/>
        </w:rPr>
        <w:t xml:space="preserve">Q28. </w:t>
      </w:r>
      <w:r>
        <w:t xml:space="preserve">Pie charts primarily encode data through </w:t>
      </w:r>
    </w:p>
    <w:p w14:paraId="406106CB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Length </w:t>
      </w:r>
    </w:p>
    <w:p w14:paraId="654E6D4A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Area </w:t>
      </w:r>
    </w:p>
    <w:p w14:paraId="0CC39E08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 xml:space="preserve">C. </w:t>
      </w:r>
      <w:r>
        <w:rPr>
          <w:shd w:val="clear" w:color="auto" w:fill="00E676"/>
        </w:rPr>
        <w:t>Angle</w:t>
      </w:r>
      <w:r>
        <w:t xml:space="preserve"> </w:t>
      </w:r>
    </w:p>
    <w:p w14:paraId="47924CD5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Transparency </w:t>
      </w:r>
    </w:p>
    <w:p w14:paraId="529A5C7F" w14:textId="77777777" w:rsidR="006A4C7D" w:rsidRDefault="00000000">
      <w:pPr>
        <w:spacing w:after="250"/>
        <w:ind w:left="-5"/>
      </w:pPr>
      <w:r>
        <w:rPr>
          <w:b/>
        </w:rPr>
        <w:t xml:space="preserve">Q29. </w:t>
      </w:r>
      <w:r>
        <w:t xml:space="preserve">Why are bar charts generally preferred over pie charts? </w:t>
      </w:r>
    </w:p>
    <w:p w14:paraId="06DB5B2B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 xml:space="preserve">A. </w:t>
      </w:r>
      <w:r>
        <w:rPr>
          <w:shd w:val="clear" w:color="auto" w:fill="00E676"/>
        </w:rPr>
        <w:t>Bars compare lengths more accurately than angles.</w:t>
      </w:r>
      <w:r>
        <w:t xml:space="preserve"> </w:t>
      </w:r>
    </w:p>
    <w:p w14:paraId="28452ABC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Pie charts cannot display percentages. </w:t>
      </w:r>
    </w:p>
    <w:p w14:paraId="008524EC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Bars require fewer colors. </w:t>
      </w:r>
    </w:p>
    <w:p w14:paraId="0EE6352C" w14:textId="77777777" w:rsidR="006A4C7D" w:rsidRDefault="00000000">
      <w:pPr>
        <w:numPr>
          <w:ilvl w:val="0"/>
          <w:numId w:val="8"/>
        </w:numPr>
        <w:spacing w:after="171"/>
        <w:ind w:hanging="4562"/>
      </w:pPr>
      <w:r>
        <w:t xml:space="preserve">D. Pie charts cannot represent categorical data. </w:t>
      </w:r>
    </w:p>
    <w:p w14:paraId="30929EBF" w14:textId="77777777" w:rsidR="006A4C7D" w:rsidRDefault="00000000">
      <w:pPr>
        <w:spacing w:after="245"/>
        <w:ind w:left="-5"/>
      </w:pPr>
      <w:r>
        <w:rPr>
          <w:b/>
        </w:rPr>
        <w:t xml:space="preserve">Q30. </w:t>
      </w:r>
      <w:r>
        <w:t xml:space="preserve">A circular timeline is chosen for seasonal events because </w:t>
      </w:r>
    </w:p>
    <w:p w14:paraId="03E0C87D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A</w:t>
      </w:r>
      <w:r>
        <w:rPr>
          <w:shd w:val="clear" w:color="auto" w:fill="00E676"/>
        </w:rPr>
        <w:t>. Seasons are cyclic.</w:t>
      </w:r>
      <w:r>
        <w:t xml:space="preserve"> </w:t>
      </w:r>
    </w:p>
    <w:p w14:paraId="61781CFE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Cartesian axes are unavailable. </w:t>
      </w:r>
    </w:p>
    <w:p w14:paraId="57FD1998" w14:textId="77777777" w:rsidR="006A4C7D" w:rsidRDefault="00000000">
      <w:pPr>
        <w:numPr>
          <w:ilvl w:val="0"/>
          <w:numId w:val="8"/>
        </w:numPr>
        <w:spacing w:after="166"/>
        <w:ind w:hanging="4562"/>
      </w:pPr>
      <w:r>
        <w:lastRenderedPageBreak/>
        <w:t xml:space="preserve">C. Polar coordinates increase precision.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Colors require circular layouts. </w:t>
      </w:r>
    </w:p>
    <w:p w14:paraId="23CBD228" w14:textId="77777777" w:rsidR="006A4C7D" w:rsidRDefault="00000000">
      <w:pPr>
        <w:spacing w:after="250"/>
        <w:ind w:left="-5"/>
      </w:pPr>
      <w:r>
        <w:rPr>
          <w:b/>
        </w:rPr>
        <w:t xml:space="preserve">Q31. </w:t>
      </w:r>
      <w:r>
        <w:t xml:space="preserve">A disease severity map uses </w:t>
      </w:r>
      <w:proofErr w:type="spellStart"/>
      <w:r>
        <w:t>green→yellow→red</w:t>
      </w:r>
      <w:proofErr w:type="spellEnd"/>
      <w:r>
        <w:t xml:space="preserve"> colors. This represents </w:t>
      </w:r>
    </w:p>
    <w:p w14:paraId="5D4A1E9F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Qualitative scale </w:t>
      </w:r>
    </w:p>
    <w:p w14:paraId="7F85AEA5" w14:textId="77777777" w:rsidR="006A4C7D" w:rsidRDefault="00000000">
      <w:pPr>
        <w:numPr>
          <w:ilvl w:val="1"/>
          <w:numId w:val="8"/>
        </w:numPr>
        <w:spacing w:after="25" w:line="259" w:lineRule="auto"/>
        <w:ind w:left="597" w:hanging="236"/>
      </w:pPr>
      <w:r>
        <w:rPr>
          <w:shd w:val="clear" w:color="auto" w:fill="00E676"/>
        </w:rPr>
        <w:t>Sequential scale</w:t>
      </w:r>
      <w:r>
        <w:t xml:space="preserve"> </w:t>
      </w:r>
    </w:p>
    <w:p w14:paraId="4689FDEE" w14:textId="77777777" w:rsidR="006A4C7D" w:rsidRDefault="00000000">
      <w:pPr>
        <w:numPr>
          <w:ilvl w:val="1"/>
          <w:numId w:val="8"/>
        </w:numPr>
        <w:spacing w:after="48"/>
        <w:ind w:left="597" w:hanging="236"/>
      </w:pPr>
      <w:r>
        <w:t xml:space="preserve">Diverging scale </w:t>
      </w:r>
    </w:p>
    <w:p w14:paraId="36DF7565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Nominal scale </w:t>
      </w:r>
    </w:p>
    <w:p w14:paraId="35A766AE" w14:textId="77777777" w:rsidR="006A4C7D" w:rsidRDefault="00000000">
      <w:pPr>
        <w:spacing w:after="245"/>
        <w:ind w:left="-5"/>
      </w:pPr>
      <w:r>
        <w:rPr>
          <w:b/>
        </w:rPr>
        <w:t xml:space="preserve">Q32. </w:t>
      </w:r>
      <w:r>
        <w:t xml:space="preserve">A map shows temperature anomalies centered at zero. Which palette is most suitable? </w:t>
      </w:r>
    </w:p>
    <w:p w14:paraId="721AE385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Sequential </w:t>
      </w:r>
    </w:p>
    <w:p w14:paraId="0C975C02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Diverging</w:t>
      </w:r>
      <w:r>
        <w:t xml:space="preserve"> </w:t>
      </w:r>
    </w:p>
    <w:p w14:paraId="25B1616A" w14:textId="77777777" w:rsidR="006A4C7D" w:rsidRDefault="00000000">
      <w:pPr>
        <w:numPr>
          <w:ilvl w:val="0"/>
          <w:numId w:val="8"/>
        </w:numPr>
        <w:spacing w:after="166"/>
        <w:ind w:hanging="4562"/>
      </w:pPr>
      <w:r>
        <w:t xml:space="preserve">C. Qualitative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Random </w:t>
      </w:r>
    </w:p>
    <w:p w14:paraId="20F2EB30" w14:textId="77777777" w:rsidR="006A4C7D" w:rsidRDefault="00000000">
      <w:pPr>
        <w:spacing w:after="250"/>
        <w:ind w:left="-5"/>
      </w:pPr>
      <w:r>
        <w:rPr>
          <w:b/>
        </w:rPr>
        <w:t xml:space="preserve">Q33. </w:t>
      </w:r>
      <w:r>
        <w:t xml:space="preserve">Which color scale best distinguishes political parties? </w:t>
      </w:r>
    </w:p>
    <w:p w14:paraId="22355573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Sequential </w:t>
      </w:r>
    </w:p>
    <w:p w14:paraId="731BDB6A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Qualitative</w:t>
      </w:r>
      <w:r>
        <w:t xml:space="preserve"> </w:t>
      </w:r>
    </w:p>
    <w:p w14:paraId="0EBD6C05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Diverging </w:t>
      </w:r>
    </w:p>
    <w:p w14:paraId="13E5AEB2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Continuous grayscale </w:t>
      </w:r>
    </w:p>
    <w:p w14:paraId="6D6BA2F3" w14:textId="77777777" w:rsidR="006A4C7D" w:rsidRDefault="00000000">
      <w:pPr>
        <w:spacing w:after="248"/>
        <w:ind w:left="-5"/>
      </w:pPr>
      <w:r>
        <w:rPr>
          <w:b/>
        </w:rPr>
        <w:t xml:space="preserve">Q34. </w:t>
      </w:r>
      <w:r>
        <w:t xml:space="preserve">A visualization assigns identical colors to two unrelated categories. This primarily affects </w:t>
      </w:r>
    </w:p>
    <w:p w14:paraId="55573EA2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Accuracy </w:t>
      </w:r>
    </w:p>
    <w:p w14:paraId="0F0ABE85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B.</w:t>
      </w:r>
      <w:r>
        <w:rPr>
          <w:shd w:val="clear" w:color="auto" w:fill="00E676"/>
        </w:rPr>
        <w:t xml:space="preserve"> Distinguishability</w:t>
      </w:r>
      <w:r>
        <w:t xml:space="preserve"> </w:t>
      </w:r>
    </w:p>
    <w:p w14:paraId="2A3BBCD9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Axis scaling </w:t>
      </w:r>
    </w:p>
    <w:p w14:paraId="50C8A414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Coordinate mapping </w:t>
      </w:r>
    </w:p>
    <w:p w14:paraId="3C4B658A" w14:textId="77777777" w:rsidR="006A4C7D" w:rsidRDefault="00000000">
      <w:pPr>
        <w:spacing w:after="245"/>
        <w:ind w:left="-5"/>
      </w:pPr>
      <w:r>
        <w:rPr>
          <w:b/>
        </w:rPr>
        <w:t xml:space="preserve">Q35. </w:t>
      </w:r>
      <w:r>
        <w:t xml:space="preserve">Which palette is inappropriate for categorical variables? </w:t>
      </w:r>
    </w:p>
    <w:p w14:paraId="3383238B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Qualitative </w:t>
      </w:r>
    </w:p>
    <w:p w14:paraId="48F75F1E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 xml:space="preserve">B. </w:t>
      </w:r>
      <w:r>
        <w:rPr>
          <w:shd w:val="clear" w:color="auto" w:fill="00E676"/>
        </w:rPr>
        <w:t>Sequential</w:t>
      </w:r>
      <w:r>
        <w:t xml:space="preserve"> </w:t>
      </w:r>
    </w:p>
    <w:p w14:paraId="5508D0A6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Distinct hues </w:t>
      </w:r>
    </w:p>
    <w:p w14:paraId="4E394679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Random but unique colors </w:t>
      </w:r>
    </w:p>
    <w:p w14:paraId="06516574" w14:textId="77777777" w:rsidR="006A4C7D" w:rsidRDefault="00000000">
      <w:pPr>
        <w:spacing w:after="243"/>
        <w:ind w:left="-5"/>
      </w:pPr>
      <w:r>
        <w:rPr>
          <w:b/>
        </w:rPr>
        <w:t xml:space="preserve">Q36. </w:t>
      </w:r>
      <w:r>
        <w:t xml:space="preserve">A transportation map uses different colors for bus, metro, train, and tram routes. Color serves to </w:t>
      </w:r>
    </w:p>
    <w:p w14:paraId="7BADD047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Encode quantitative values </w:t>
      </w:r>
    </w:p>
    <w:p w14:paraId="561C3C63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B. Distinguish categories</w:t>
      </w:r>
      <w:r>
        <w:t xml:space="preserve"> </w:t>
      </w:r>
    </w:p>
    <w:p w14:paraId="144580E7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Represent uncertainty </w:t>
      </w:r>
    </w:p>
    <w:p w14:paraId="496ED6B7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Encode rankings </w:t>
      </w:r>
    </w:p>
    <w:p w14:paraId="3C2FF82F" w14:textId="77777777" w:rsidR="006A4C7D" w:rsidRDefault="00000000">
      <w:pPr>
        <w:spacing w:after="250"/>
        <w:ind w:left="-5"/>
      </w:pPr>
      <w:r>
        <w:rPr>
          <w:b/>
        </w:rPr>
        <w:lastRenderedPageBreak/>
        <w:t xml:space="preserve">Q37. </w:t>
      </w:r>
      <w:r>
        <w:t xml:space="preserve">Why should adjacent categories use highly distinguishable colors? </w:t>
      </w:r>
    </w:p>
    <w:p w14:paraId="1750E46A" w14:textId="77777777" w:rsidR="006A4C7D" w:rsidRDefault="00000000">
      <w:pPr>
        <w:numPr>
          <w:ilvl w:val="0"/>
          <w:numId w:val="8"/>
        </w:numPr>
        <w:spacing w:after="0" w:line="259" w:lineRule="auto"/>
        <w:ind w:hanging="4562"/>
      </w:pPr>
      <w:r>
        <w:t>A</w:t>
      </w:r>
      <w:r>
        <w:rPr>
          <w:shd w:val="clear" w:color="auto" w:fill="00E676"/>
        </w:rPr>
        <w:t>. Improve perceptual separation</w:t>
      </w:r>
      <w:r>
        <w:t xml:space="preserve"> </w:t>
      </w:r>
    </w:p>
    <w:p w14:paraId="155778F9" w14:textId="77777777" w:rsidR="006A4C7D" w:rsidRDefault="00000000">
      <w:pPr>
        <w:numPr>
          <w:ilvl w:val="1"/>
          <w:numId w:val="8"/>
        </w:numPr>
        <w:ind w:left="597" w:hanging="236"/>
      </w:pPr>
      <w:r>
        <w:t xml:space="preserve">Reduce axis labels </w:t>
      </w:r>
    </w:p>
    <w:p w14:paraId="57C8A05A" w14:textId="77777777" w:rsidR="006A4C7D" w:rsidRDefault="00000000">
      <w:pPr>
        <w:numPr>
          <w:ilvl w:val="1"/>
          <w:numId w:val="8"/>
        </w:numPr>
        <w:ind w:left="597" w:hanging="236"/>
      </w:pPr>
      <w:r>
        <w:t xml:space="preserve">Compress data </w:t>
      </w:r>
    </w:p>
    <w:p w14:paraId="46BC89DE" w14:textId="77777777" w:rsidR="006A4C7D" w:rsidRDefault="006A4C7D">
      <w:pPr>
        <w:sectPr w:rsidR="006A4C7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75" w:right="1812" w:bottom="1637" w:left="1800" w:header="720" w:footer="720" w:gutter="0"/>
          <w:cols w:space="720"/>
        </w:sectPr>
      </w:pPr>
    </w:p>
    <w:p w14:paraId="4A01D613" w14:textId="77777777" w:rsidR="006A4C7D" w:rsidRDefault="00000000">
      <w:pPr>
        <w:numPr>
          <w:ilvl w:val="1"/>
          <w:numId w:val="8"/>
        </w:numPr>
        <w:spacing w:after="202"/>
        <w:ind w:left="597" w:hanging="236"/>
      </w:pPr>
      <w:r>
        <w:lastRenderedPageBreak/>
        <w:t xml:space="preserve">Improve logarithmic scaling </w:t>
      </w:r>
    </w:p>
    <w:p w14:paraId="437E7B3B" w14:textId="77777777" w:rsidR="006A4C7D" w:rsidRDefault="00000000">
      <w:pPr>
        <w:spacing w:after="246"/>
        <w:ind w:left="-5"/>
      </w:pPr>
      <w:r>
        <w:rPr>
          <w:b/>
        </w:rPr>
        <w:t xml:space="preserve">Q38. </w:t>
      </w:r>
      <w:r>
        <w:t xml:space="preserve">A visualization uses red and green only. Which users may face difficulty? </w:t>
      </w:r>
    </w:p>
    <w:p w14:paraId="664A6896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A</w:t>
      </w:r>
      <w:r>
        <w:rPr>
          <w:shd w:val="clear" w:color="auto" w:fill="00E676"/>
        </w:rPr>
        <w:t>. Color-blind viewers</w:t>
      </w:r>
      <w:r>
        <w:t xml:space="preserve"> </w:t>
      </w:r>
    </w:p>
    <w:p w14:paraId="4F9B40BF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Statisticians </w:t>
      </w:r>
    </w:p>
    <w:p w14:paraId="120FBBB4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Designers </w:t>
      </w:r>
    </w:p>
    <w:p w14:paraId="00A0937B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Programmers </w:t>
      </w:r>
    </w:p>
    <w:p w14:paraId="2B4673CE" w14:textId="77777777" w:rsidR="006A4C7D" w:rsidRDefault="00000000">
      <w:pPr>
        <w:spacing w:after="250"/>
        <w:ind w:left="-5"/>
      </w:pPr>
      <w:r>
        <w:rPr>
          <w:b/>
        </w:rPr>
        <w:t xml:space="preserve">Q39. </w:t>
      </w:r>
      <w:r>
        <w:t xml:space="preserve">A qualitative palette should primarily maximize </w:t>
      </w:r>
    </w:p>
    <w:p w14:paraId="48D5806D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Saturation ordering </w:t>
      </w:r>
    </w:p>
    <w:p w14:paraId="41ACABBA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Hue differences</w:t>
      </w:r>
      <w:r>
        <w:t xml:space="preserve"> </w:t>
      </w:r>
    </w:p>
    <w:p w14:paraId="1844E3BA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Brightness ordering </w:t>
      </w:r>
    </w:p>
    <w:p w14:paraId="25E1124A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Transparency </w:t>
      </w:r>
    </w:p>
    <w:p w14:paraId="468771CE" w14:textId="77777777" w:rsidR="006A4C7D" w:rsidRDefault="00000000">
      <w:pPr>
        <w:spacing w:after="245"/>
        <w:ind w:left="-5"/>
      </w:pPr>
      <w:r>
        <w:rPr>
          <w:b/>
        </w:rPr>
        <w:t xml:space="preserve">Q40. </w:t>
      </w:r>
      <w:r>
        <w:t xml:space="preserve">When many categories exist, the best strategy is </w:t>
      </w:r>
    </w:p>
    <w:p w14:paraId="5525CC45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Use random colors. </w:t>
      </w:r>
    </w:p>
    <w:p w14:paraId="261A4424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rPr>
          <w:shd w:val="clear" w:color="auto" w:fill="00E676"/>
        </w:rPr>
        <w:t>B. Combine color with shapes</w:t>
      </w:r>
      <w:r>
        <w:t xml:space="preserve">. </w:t>
      </w:r>
    </w:p>
    <w:p w14:paraId="58B4E115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Use grayscale only. </w:t>
      </w:r>
    </w:p>
    <w:p w14:paraId="2E2BD1D3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Increase transparency. </w:t>
      </w:r>
    </w:p>
    <w:p w14:paraId="621D5468" w14:textId="77777777" w:rsidR="006A4C7D" w:rsidRDefault="00000000">
      <w:pPr>
        <w:spacing w:after="250"/>
        <w:ind w:left="-5"/>
      </w:pPr>
      <w:r>
        <w:rPr>
          <w:b/>
        </w:rPr>
        <w:t xml:space="preserve">Q41. </w:t>
      </w:r>
      <w:r>
        <w:t xml:space="preserve">A heatmap uses darker shades for higher values. This is an example of </w:t>
      </w:r>
    </w:p>
    <w:p w14:paraId="1A3C01EF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A</w:t>
      </w:r>
      <w:r>
        <w:rPr>
          <w:shd w:val="clear" w:color="auto" w:fill="00E676"/>
        </w:rPr>
        <w:t>. Sequential color encoding</w:t>
      </w:r>
      <w:r>
        <w:t xml:space="preserve"> </w:t>
      </w:r>
    </w:p>
    <w:p w14:paraId="0B22F3BC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Qualitative mapping </w:t>
      </w:r>
    </w:p>
    <w:p w14:paraId="56ED38D4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Shape encoding </w:t>
      </w:r>
    </w:p>
    <w:p w14:paraId="65AA0C6F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Nominal mapping </w:t>
      </w:r>
    </w:p>
    <w:p w14:paraId="47ABDBFC" w14:textId="77777777" w:rsidR="006A4C7D" w:rsidRDefault="00000000">
      <w:pPr>
        <w:spacing w:after="245"/>
        <w:ind w:left="-5"/>
      </w:pPr>
      <w:r>
        <w:rPr>
          <w:b/>
        </w:rPr>
        <w:t xml:space="preserve">Q42. </w:t>
      </w:r>
      <w:r>
        <w:t xml:space="preserve">Which palette best emphasizes values above and below average? </w:t>
      </w:r>
    </w:p>
    <w:p w14:paraId="27232E56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Qualitative </w:t>
      </w:r>
    </w:p>
    <w:p w14:paraId="0BB56047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Sequential </w:t>
      </w:r>
    </w:p>
    <w:p w14:paraId="483B3EC3" w14:textId="77777777" w:rsidR="006A4C7D" w:rsidRDefault="00000000">
      <w:pPr>
        <w:numPr>
          <w:ilvl w:val="0"/>
          <w:numId w:val="8"/>
        </w:numPr>
        <w:spacing w:after="166"/>
        <w:ind w:hanging="4562"/>
      </w:pPr>
      <w:r>
        <w:t xml:space="preserve">C. </w:t>
      </w:r>
      <w:r>
        <w:rPr>
          <w:shd w:val="clear" w:color="auto" w:fill="00E676"/>
        </w:rPr>
        <w:t>Diverging</w:t>
      </w:r>
      <w:r>
        <w:t xml:space="preserve">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Rainbow </w:t>
      </w:r>
    </w:p>
    <w:p w14:paraId="23E396CF" w14:textId="77777777" w:rsidR="006A4C7D" w:rsidRDefault="00000000">
      <w:pPr>
        <w:spacing w:after="250"/>
        <w:ind w:left="-5"/>
      </w:pPr>
      <w:r>
        <w:rPr>
          <w:b/>
        </w:rPr>
        <w:t xml:space="preserve">Q43. </w:t>
      </w:r>
      <w:r>
        <w:t xml:space="preserve">Using rainbow palettes for ordered data may confuse viewers because </w:t>
      </w:r>
    </w:p>
    <w:p w14:paraId="6D1D401D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A.</w:t>
      </w:r>
      <w:r>
        <w:rPr>
          <w:shd w:val="clear" w:color="auto" w:fill="00E676"/>
        </w:rPr>
        <w:t xml:space="preserve"> Hue changes lack perceptual ordering</w:t>
      </w:r>
      <w:r>
        <w:t xml:space="preserve">. </w:t>
      </w:r>
    </w:p>
    <w:p w14:paraId="16318C3A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Rainbow colors are inaccessible. </w:t>
      </w:r>
    </w:p>
    <w:p w14:paraId="05DD51EF" w14:textId="77777777" w:rsidR="006A4C7D" w:rsidRDefault="00000000">
      <w:pPr>
        <w:numPr>
          <w:ilvl w:val="0"/>
          <w:numId w:val="8"/>
        </w:numPr>
        <w:spacing w:after="166"/>
        <w:ind w:hanging="4562"/>
      </w:pPr>
      <w:r>
        <w:t xml:space="preserve">C. They reduce rendering speed.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They eliminate legends. </w:t>
      </w:r>
    </w:p>
    <w:p w14:paraId="169CEE88" w14:textId="77777777" w:rsidR="006A4C7D" w:rsidRDefault="00000000">
      <w:pPr>
        <w:spacing w:after="250"/>
        <w:ind w:left="-5"/>
      </w:pPr>
      <w:r>
        <w:rPr>
          <w:b/>
        </w:rPr>
        <w:t xml:space="preserve">Q44. </w:t>
      </w:r>
      <w:r>
        <w:t xml:space="preserve">A financial dashboard colors profits blue and losses orange around zero. This is </w:t>
      </w:r>
    </w:p>
    <w:p w14:paraId="1D778D6F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Sequential mapping </w:t>
      </w:r>
    </w:p>
    <w:p w14:paraId="0E798D61" w14:textId="77777777" w:rsidR="006A4C7D" w:rsidRDefault="00000000">
      <w:pPr>
        <w:numPr>
          <w:ilvl w:val="1"/>
          <w:numId w:val="8"/>
        </w:numPr>
        <w:spacing w:after="25" w:line="259" w:lineRule="auto"/>
        <w:ind w:left="597" w:hanging="236"/>
      </w:pPr>
      <w:r>
        <w:rPr>
          <w:shd w:val="clear" w:color="auto" w:fill="00E676"/>
        </w:rPr>
        <w:lastRenderedPageBreak/>
        <w:t>Diverging mapping</w:t>
      </w:r>
      <w:r>
        <w:t xml:space="preserve"> </w:t>
      </w:r>
    </w:p>
    <w:p w14:paraId="68318299" w14:textId="77777777" w:rsidR="006A4C7D" w:rsidRDefault="00000000">
      <w:pPr>
        <w:numPr>
          <w:ilvl w:val="1"/>
          <w:numId w:val="8"/>
        </w:numPr>
        <w:spacing w:after="48"/>
        <w:ind w:left="597" w:hanging="236"/>
      </w:pPr>
      <w:r>
        <w:t xml:space="preserve">Qualitative mapping </w:t>
      </w:r>
    </w:p>
    <w:p w14:paraId="4E6C28E8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Nominal mapping </w:t>
      </w:r>
    </w:p>
    <w:p w14:paraId="266A39C1" w14:textId="77777777" w:rsidR="006A4C7D" w:rsidRDefault="00000000">
      <w:pPr>
        <w:spacing w:after="245"/>
        <w:ind w:left="-5"/>
      </w:pPr>
      <w:r>
        <w:rPr>
          <w:b/>
        </w:rPr>
        <w:t xml:space="preserve">Q45. </w:t>
      </w:r>
      <w:r>
        <w:t xml:space="preserve">Which aesthetic best complements color for quantitative heatmaps? </w:t>
      </w:r>
    </w:p>
    <w:p w14:paraId="5436630D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Shape </w:t>
      </w:r>
    </w:p>
    <w:p w14:paraId="4582BD91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Position</w:t>
      </w:r>
      <w:r>
        <w:t xml:space="preserve"> </w:t>
      </w:r>
    </w:p>
    <w:p w14:paraId="43AF4755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Size </w:t>
      </w:r>
    </w:p>
    <w:p w14:paraId="365051AF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Transparency </w:t>
      </w:r>
    </w:p>
    <w:p w14:paraId="425A7D31" w14:textId="77777777" w:rsidR="006A4C7D" w:rsidRDefault="00000000">
      <w:pPr>
        <w:spacing w:after="243"/>
        <w:ind w:left="-5"/>
      </w:pPr>
      <w:r>
        <w:rPr>
          <w:b/>
        </w:rPr>
        <w:t xml:space="preserve">Q46. </w:t>
      </w:r>
      <w:r>
        <w:t xml:space="preserve">A dashboard displays all bars gray except the current month in red. The red color is used to </w:t>
      </w:r>
    </w:p>
    <w:p w14:paraId="248199BE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Encode categories </w:t>
      </w:r>
    </w:p>
    <w:p w14:paraId="1AF3D8CE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 xml:space="preserve">B. </w:t>
      </w:r>
      <w:r>
        <w:rPr>
          <w:shd w:val="clear" w:color="auto" w:fill="00E676"/>
        </w:rPr>
        <w:t>Highlight important information</w:t>
      </w:r>
      <w:r>
        <w:t xml:space="preserve"> </w:t>
      </w:r>
    </w:p>
    <w:p w14:paraId="17D114F4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Represent magnitude </w:t>
      </w:r>
    </w:p>
    <w:p w14:paraId="4B1D9E5F" w14:textId="77777777" w:rsidR="006A4C7D" w:rsidRDefault="00000000">
      <w:pPr>
        <w:numPr>
          <w:ilvl w:val="0"/>
          <w:numId w:val="8"/>
        </w:numPr>
        <w:spacing w:after="172"/>
        <w:ind w:hanging="4562"/>
      </w:pPr>
      <w:r>
        <w:t xml:space="preserve">D. Encode uncertainty </w:t>
      </w:r>
    </w:p>
    <w:p w14:paraId="4A517229" w14:textId="77777777" w:rsidR="006A4C7D" w:rsidRDefault="00000000">
      <w:pPr>
        <w:spacing w:after="250"/>
        <w:ind w:left="-5"/>
      </w:pPr>
      <w:r>
        <w:rPr>
          <w:b/>
        </w:rPr>
        <w:t xml:space="preserve">Q47. </w:t>
      </w:r>
      <w:r>
        <w:t xml:space="preserve">Overusing highlight colors causes </w:t>
      </w:r>
    </w:p>
    <w:p w14:paraId="31956BF5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Improved focus </w:t>
      </w:r>
    </w:p>
    <w:p w14:paraId="4C5B6068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Reduced emphasis</w:t>
      </w:r>
      <w:r>
        <w:t xml:space="preserve"> </w:t>
      </w:r>
    </w:p>
    <w:p w14:paraId="688E5DC8" w14:textId="77777777" w:rsidR="006A4C7D" w:rsidRDefault="00000000">
      <w:pPr>
        <w:numPr>
          <w:ilvl w:val="0"/>
          <w:numId w:val="8"/>
        </w:numPr>
        <w:ind w:hanging="4562"/>
      </w:pPr>
      <w:r>
        <w:t xml:space="preserve">C. Better quantitative comparison </w:t>
      </w:r>
    </w:p>
    <w:p w14:paraId="38B09FFE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Improved accessibility </w:t>
      </w:r>
    </w:p>
    <w:p w14:paraId="6AF6A10C" w14:textId="77777777" w:rsidR="006A4C7D" w:rsidRDefault="00000000">
      <w:pPr>
        <w:spacing w:after="249"/>
        <w:ind w:left="-5"/>
      </w:pPr>
      <w:r>
        <w:rPr>
          <w:b/>
        </w:rPr>
        <w:t xml:space="preserve">Q48. </w:t>
      </w:r>
      <w:r>
        <w:t xml:space="preserve">A researcher wants readers to notice only failed experiments. Which color strategy is best? </w:t>
      </w:r>
    </w:p>
    <w:p w14:paraId="128D3808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Bright colors for all experiments </w:t>
      </w:r>
    </w:p>
    <w:p w14:paraId="4EAB4952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B</w:t>
      </w:r>
      <w:r>
        <w:rPr>
          <w:shd w:val="clear" w:color="auto" w:fill="00E676"/>
        </w:rPr>
        <w:t>. Neutral colors with failures highlighted</w:t>
      </w:r>
      <w:r>
        <w:t xml:space="preserve"> </w:t>
      </w:r>
    </w:p>
    <w:p w14:paraId="1C28B465" w14:textId="77777777" w:rsidR="006A4C7D" w:rsidRDefault="00000000">
      <w:pPr>
        <w:numPr>
          <w:ilvl w:val="0"/>
          <w:numId w:val="8"/>
        </w:numPr>
        <w:spacing w:after="166"/>
        <w:ind w:hanging="4562"/>
      </w:pPr>
      <w:r>
        <w:t xml:space="preserve">C. Sequential palette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D. Random colors </w:t>
      </w:r>
    </w:p>
    <w:p w14:paraId="609D45DB" w14:textId="77777777" w:rsidR="006A4C7D" w:rsidRDefault="00000000">
      <w:pPr>
        <w:spacing w:after="245"/>
        <w:ind w:left="-5"/>
      </w:pPr>
      <w:r>
        <w:rPr>
          <w:b/>
        </w:rPr>
        <w:t xml:space="preserve">Q49. </w:t>
      </w:r>
      <w:r>
        <w:t xml:space="preserve">A visualization will be printed in grayscale. Which palette choice is most appropriate? </w:t>
      </w:r>
    </w:p>
    <w:p w14:paraId="0C8DC11F" w14:textId="77777777" w:rsidR="006A4C7D" w:rsidRDefault="00000000">
      <w:pPr>
        <w:numPr>
          <w:ilvl w:val="0"/>
          <w:numId w:val="8"/>
        </w:numPr>
        <w:ind w:hanging="4562"/>
      </w:pPr>
      <w:r>
        <w:t xml:space="preserve">A. Random hues </w:t>
      </w:r>
    </w:p>
    <w:p w14:paraId="35367E94" w14:textId="77777777" w:rsidR="006A4C7D" w:rsidRDefault="00000000">
      <w:pPr>
        <w:numPr>
          <w:ilvl w:val="0"/>
          <w:numId w:val="8"/>
        </w:numPr>
        <w:ind w:hanging="4562"/>
      </w:pPr>
      <w:r>
        <w:t xml:space="preserve">B. Equal luminance colors </w:t>
      </w:r>
    </w:p>
    <w:p w14:paraId="06A2D613" w14:textId="77777777" w:rsidR="006A4C7D" w:rsidRDefault="00000000">
      <w:pPr>
        <w:numPr>
          <w:ilvl w:val="0"/>
          <w:numId w:val="8"/>
        </w:numPr>
        <w:spacing w:after="25" w:line="259" w:lineRule="auto"/>
        <w:ind w:hanging="4562"/>
      </w:pPr>
      <w:r>
        <w:t>C</w:t>
      </w:r>
      <w:r>
        <w:rPr>
          <w:shd w:val="clear" w:color="auto" w:fill="00E676"/>
        </w:rPr>
        <w:t>. High luminance contrast</w:t>
      </w:r>
      <w:r>
        <w:t xml:space="preserve"> </w:t>
      </w:r>
    </w:p>
    <w:p w14:paraId="2FFB565E" w14:textId="77777777" w:rsidR="006A4C7D" w:rsidRDefault="00000000">
      <w:pPr>
        <w:numPr>
          <w:ilvl w:val="0"/>
          <w:numId w:val="8"/>
        </w:numPr>
        <w:spacing w:after="176"/>
        <w:ind w:hanging="4562"/>
      </w:pPr>
      <w:r>
        <w:t xml:space="preserve">D. Rainbow palette </w:t>
      </w:r>
    </w:p>
    <w:p w14:paraId="582D2838" w14:textId="77777777" w:rsidR="006A4C7D" w:rsidRDefault="00000000">
      <w:pPr>
        <w:spacing w:after="220"/>
        <w:ind w:left="-5"/>
      </w:pPr>
      <w:r>
        <w:rPr>
          <w:b/>
        </w:rPr>
        <w:t xml:space="preserve">Q50. </w:t>
      </w:r>
      <w:r>
        <w:t xml:space="preserve">A global health dashboard must be interpretable by users with various forms of color vision deficiency. Which design decision is best? </w:t>
      </w:r>
    </w:p>
    <w:p w14:paraId="576CBE8A" w14:textId="77777777" w:rsidR="006A4C7D" w:rsidRDefault="00000000">
      <w:pPr>
        <w:numPr>
          <w:ilvl w:val="1"/>
          <w:numId w:val="9"/>
        </w:numPr>
        <w:ind w:left="592" w:hanging="231"/>
      </w:pPr>
      <w:r>
        <w:t xml:space="preserve">Use only red and green. </w:t>
      </w:r>
    </w:p>
    <w:p w14:paraId="01D697F1" w14:textId="77777777" w:rsidR="006A4C7D" w:rsidRDefault="00000000">
      <w:pPr>
        <w:numPr>
          <w:ilvl w:val="1"/>
          <w:numId w:val="9"/>
        </w:numPr>
        <w:spacing w:after="25" w:line="259" w:lineRule="auto"/>
        <w:ind w:left="592" w:hanging="231"/>
      </w:pPr>
      <w:r>
        <w:rPr>
          <w:shd w:val="clear" w:color="auto" w:fill="00E676"/>
        </w:rPr>
        <w:t>Use color-blind-friendly palettes and redundant encodings.</w:t>
      </w:r>
      <w:r>
        <w:t xml:space="preserve"> </w:t>
      </w:r>
    </w:p>
    <w:p w14:paraId="208FA9EE" w14:textId="77777777" w:rsidR="006A4C7D" w:rsidRDefault="00000000">
      <w:pPr>
        <w:numPr>
          <w:ilvl w:val="0"/>
          <w:numId w:val="8"/>
        </w:numPr>
        <w:ind w:hanging="4562"/>
      </w:pPr>
      <w:r>
        <w:lastRenderedPageBreak/>
        <w:t xml:space="preserve">C. Use maximum saturation for every category. </w:t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 xml:space="preserve">D. Avoid legends. </w:t>
      </w:r>
    </w:p>
    <w:sectPr w:rsidR="006A4C7D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89" w:right="1919" w:bottom="1531" w:left="180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B704" w14:textId="77777777" w:rsidR="001F2257" w:rsidRDefault="001F2257">
      <w:pPr>
        <w:spacing w:after="0" w:line="240" w:lineRule="auto"/>
      </w:pPr>
      <w:r>
        <w:separator/>
      </w:r>
    </w:p>
  </w:endnote>
  <w:endnote w:type="continuationSeparator" w:id="0">
    <w:p w14:paraId="40C26192" w14:textId="77777777" w:rsidR="001F2257" w:rsidRDefault="001F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42066" w14:textId="77777777" w:rsidR="006A4C7D" w:rsidRDefault="006A4C7D">
    <w:pPr>
      <w:spacing w:after="160" w:line="259" w:lineRule="auto"/>
      <w:ind w:left="0"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26F2C" w14:textId="77777777" w:rsidR="006A4C7D" w:rsidRDefault="006A4C7D">
    <w:pPr>
      <w:spacing w:after="16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E467" w14:textId="77777777" w:rsidR="006A4C7D" w:rsidRDefault="006A4C7D">
    <w:pPr>
      <w:spacing w:after="160" w:line="259" w:lineRule="auto"/>
      <w:ind w:left="0" w:firstLine="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52AD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04BE7784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B1BCC" w14:textId="77777777" w:rsidR="006A4C7D" w:rsidRDefault="006A4C7D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BCF91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5A86F73E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18F67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0D372B67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A854B" w14:textId="77777777" w:rsidR="006A4C7D" w:rsidRDefault="006A4C7D">
    <w:pPr>
      <w:spacing w:after="160" w:line="259" w:lineRule="auto"/>
      <w:ind w:left="0" w:firstLine="0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A7F1" w14:textId="77777777" w:rsidR="006A4C7D" w:rsidRDefault="006A4C7D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BC178" w14:textId="77777777" w:rsidR="001F2257" w:rsidRDefault="001F2257">
      <w:pPr>
        <w:spacing w:after="0" w:line="240" w:lineRule="auto"/>
      </w:pPr>
      <w:r>
        <w:separator/>
      </w:r>
    </w:p>
  </w:footnote>
  <w:footnote w:type="continuationSeparator" w:id="0">
    <w:p w14:paraId="246497FE" w14:textId="77777777" w:rsidR="001F2257" w:rsidRDefault="001F2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273EA" w14:textId="77777777" w:rsidR="006A4C7D" w:rsidRDefault="006A4C7D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8F443" w14:textId="77777777" w:rsidR="006A4C7D" w:rsidRDefault="006A4C7D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41332" w14:textId="77777777" w:rsidR="006A4C7D" w:rsidRDefault="006A4C7D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A121B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61155F16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75A60" w14:textId="77777777" w:rsidR="006A4C7D" w:rsidRDefault="006A4C7D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49267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35715774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523DE" w14:textId="77777777" w:rsidR="006A4C7D" w:rsidRDefault="00000000">
    <w:pPr>
      <w:spacing w:after="2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  <w:p w14:paraId="3D5DD257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159C" w14:textId="77777777" w:rsidR="006A4C7D" w:rsidRDefault="006A4C7D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DC48F" w14:textId="77777777" w:rsidR="006A4C7D" w:rsidRDefault="00000000">
    <w:pPr>
      <w:spacing w:after="0" w:line="259" w:lineRule="auto"/>
      <w:ind w:left="0" w:firstLine="0"/>
    </w:pPr>
    <w:r>
      <w:rPr>
        <w:rFonts w:ascii="Segoe UI Symbol" w:eastAsia="Segoe UI Symbol" w:hAnsi="Segoe UI Symbol" w:cs="Segoe UI Symbol"/>
      </w:rPr>
      <w:t></w:t>
    </w: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7D93"/>
    <w:multiLevelType w:val="hybridMultilevel"/>
    <w:tmpl w:val="6ABE80A6"/>
    <w:lvl w:ilvl="0" w:tplc="C0120A02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4E4722">
      <w:start w:val="1"/>
      <w:numFmt w:val="upperLetter"/>
      <w:lvlText w:val="%2."/>
      <w:lvlJc w:val="left"/>
      <w:pPr>
        <w:ind w:left="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6E2D68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A44F4C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2126790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7641E4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4086C1C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D6E6B2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62D81A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302E27"/>
    <w:multiLevelType w:val="hybridMultilevel"/>
    <w:tmpl w:val="78EC8FDC"/>
    <w:lvl w:ilvl="0" w:tplc="6C929F7E">
      <w:start w:val="2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2C2848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D4486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AD2667C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527AB8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408C5C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F07372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046E7E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86621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C702B1"/>
    <w:multiLevelType w:val="hybridMultilevel"/>
    <w:tmpl w:val="D666BC02"/>
    <w:lvl w:ilvl="0" w:tplc="26C26C0A">
      <w:start w:val="1"/>
      <w:numFmt w:val="bullet"/>
      <w:lvlText w:val="•"/>
      <w:lvlJc w:val="left"/>
      <w:pPr>
        <w:ind w:left="45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C45CF8">
      <w:start w:val="2"/>
      <w:numFmt w:val="upperLetter"/>
      <w:lvlText w:val="%2."/>
      <w:lvlJc w:val="left"/>
      <w:pPr>
        <w:ind w:left="5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487B84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F6AA82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334EA30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EE2C50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2A7F7E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EA2ECE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C6B398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4FE4C7F"/>
    <w:multiLevelType w:val="hybridMultilevel"/>
    <w:tmpl w:val="ACEC8D3A"/>
    <w:lvl w:ilvl="0" w:tplc="4B48A276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B2660E">
      <w:start w:val="3"/>
      <w:numFmt w:val="upperLetter"/>
      <w:lvlText w:val="%2."/>
      <w:lvlJc w:val="left"/>
      <w:pPr>
        <w:ind w:left="5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8C8586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AEA6CC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84B13A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66DE4E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43A4E1C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D6EFCE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54D8D8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A9B34BE"/>
    <w:multiLevelType w:val="hybridMultilevel"/>
    <w:tmpl w:val="1B48F238"/>
    <w:lvl w:ilvl="0" w:tplc="CFB6293E">
      <w:start w:val="1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1" w:tplc="9F82C042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2" w:tplc="5728FDB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3" w:tplc="A00098D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4" w:tplc="5A5AC45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5" w:tplc="850219F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6" w:tplc="7788126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7" w:tplc="20966E4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  <w:lvl w:ilvl="8" w:tplc="E78ED44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00E676"/>
        <w:vertAlign w:val="baseline"/>
      </w:rPr>
    </w:lvl>
  </w:abstractNum>
  <w:abstractNum w:abstractNumId="5" w15:restartNumberingAfterBreak="0">
    <w:nsid w:val="51E80A5F"/>
    <w:multiLevelType w:val="hybridMultilevel"/>
    <w:tmpl w:val="42E25F98"/>
    <w:lvl w:ilvl="0" w:tplc="DDF6C30A">
      <w:start w:val="1"/>
      <w:numFmt w:val="upperLetter"/>
      <w:lvlText w:val="%1."/>
      <w:lvlJc w:val="left"/>
      <w:pPr>
        <w:ind w:left="2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2C611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1A0750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C4C10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561612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DE07AA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042A0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AB6AC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B8D4F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956E3E"/>
    <w:multiLevelType w:val="hybridMultilevel"/>
    <w:tmpl w:val="1D20AB6C"/>
    <w:lvl w:ilvl="0" w:tplc="E1367C7E">
      <w:start w:val="2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74E27A4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FCD2B2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C804C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7CE5E0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E441504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44ED2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440F5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F48BE4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AC62E4B"/>
    <w:multiLevelType w:val="hybridMultilevel"/>
    <w:tmpl w:val="6EB2FFA4"/>
    <w:lvl w:ilvl="0" w:tplc="E0049664">
      <w:start w:val="3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4032E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3CF96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801D1A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D2E3A4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E0444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FCC640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98D264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5E285E6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91511F0"/>
    <w:multiLevelType w:val="hybridMultilevel"/>
    <w:tmpl w:val="A738B254"/>
    <w:lvl w:ilvl="0" w:tplc="C13E22E8">
      <w:start w:val="3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384D68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CEE4D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E00DB0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76828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824BAA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E23A5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14ED68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8E36F2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153B5E"/>
    <w:multiLevelType w:val="hybridMultilevel"/>
    <w:tmpl w:val="9E743086"/>
    <w:lvl w:ilvl="0" w:tplc="CBF88666">
      <w:start w:val="1"/>
      <w:numFmt w:val="upperLetter"/>
      <w:lvlText w:val="%1."/>
      <w:lvlJc w:val="left"/>
      <w:pPr>
        <w:ind w:left="23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7ACA5C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6C7D5A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144554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1AAF70A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8851B0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8C941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B465FA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48A31E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BA12BC2"/>
    <w:multiLevelType w:val="hybridMultilevel"/>
    <w:tmpl w:val="BE32152E"/>
    <w:lvl w:ilvl="0" w:tplc="F06E3A08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7068F2">
      <w:start w:val="3"/>
      <w:numFmt w:val="upperLetter"/>
      <w:lvlText w:val="%2."/>
      <w:lvlJc w:val="left"/>
      <w:pPr>
        <w:ind w:left="59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4A86A2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5A3676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406598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30A976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58C439C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65EB832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BBEA08E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15953275">
    <w:abstractNumId w:val="8"/>
  </w:num>
  <w:num w:numId="2" w16cid:durableId="1107043253">
    <w:abstractNumId w:val="5"/>
  </w:num>
  <w:num w:numId="3" w16cid:durableId="1469513906">
    <w:abstractNumId w:val="7"/>
  </w:num>
  <w:num w:numId="4" w16cid:durableId="548541421">
    <w:abstractNumId w:val="1"/>
  </w:num>
  <w:num w:numId="5" w16cid:durableId="1644038580">
    <w:abstractNumId w:val="6"/>
  </w:num>
  <w:num w:numId="6" w16cid:durableId="1206602062">
    <w:abstractNumId w:val="9"/>
  </w:num>
  <w:num w:numId="7" w16cid:durableId="414283710">
    <w:abstractNumId w:val="4"/>
  </w:num>
  <w:num w:numId="8" w16cid:durableId="2003316265">
    <w:abstractNumId w:val="2"/>
  </w:num>
  <w:num w:numId="9" w16cid:durableId="1874153074">
    <w:abstractNumId w:val="0"/>
  </w:num>
  <w:num w:numId="10" w16cid:durableId="1343046461">
    <w:abstractNumId w:val="10"/>
  </w:num>
  <w:num w:numId="11" w16cid:durableId="16201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C7D"/>
    <w:rsid w:val="00157BA2"/>
    <w:rsid w:val="001F2257"/>
    <w:rsid w:val="006A4C7D"/>
    <w:rsid w:val="008F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C6D87"/>
  <w15:docId w15:val="{E0C383B9-F7D1-4280-8C58-1E6D581D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71" w:lineRule="auto"/>
      <w:ind w:left="10" w:hanging="10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1489</Words>
  <Characters>8490</Characters>
  <Application>Microsoft Office Word</Application>
  <DocSecurity>0</DocSecurity>
  <Lines>70</Lines>
  <Paragraphs>19</Paragraphs>
  <ScaleCrop>false</ScaleCrop>
  <Company/>
  <LinksUpToDate>false</LinksUpToDate>
  <CharactersWithSpaces>9960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 Kesava</cp:lastModifiedBy>
  <cp:revision>2</cp:revision>
  <dcterms:created xsi:type="dcterms:W3CDTF">2026-07-27T05:41:00Z</dcterms:created>
  <dcterms:modified xsi:type="dcterms:W3CDTF">2026-07-27T05:41:00Z</dcterms:modified>
</cp:coreProperties>
</file>