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2563EB"/>
          <w:sz w:val="72"/>
          <w:szCs w:val="72"/>
        </w:rPr>
        <w:t xml:space="preserve">CRM &amp; IT Desk</w:t>
      </w:r>
    </w:p>
    <w:p>
      <w:pPr>
        <w:spacing w:after="120" w:before="120"/>
        <w:jc w:val="center"/>
      </w:pPr>
      <w:r>
        <w:rPr>
          <w:rFonts w:ascii="Arial" w:cs="Arial" w:eastAsia="Arial" w:hAnsi="Arial"/>
          <w:color w:val="64748B"/>
          <w:sz w:val="36"/>
          <w:szCs w:val="36"/>
        </w:rPr>
        <w:t xml:space="preserve">Full-Stack SaaS Platform</w:t>
      </w:r>
    </w:p>
    <w:p>
      <w:pPr>
        <w:pBdr>
          <w:bottom w:val="single" w:color="2563EB" w:sz="6"/>
        </w:pBdr>
        <w:jc w:val="center"/>
      </w:pPr>
    </w:p>
    <w:p>
      <w:pPr>
        <w:spacing w:before="240"/>
      </w:pPr>
    </w:p>
    <w:p>
      <w:pPr>
        <w:jc w:val="center"/>
      </w:pPr>
      <w:r>
        <w:rPr>
          <w:rFonts w:ascii="Arial" w:cs="Arial" w:eastAsia="Arial" w:hAnsi="Arial"/>
          <w:b/>
          <w:bCs/>
          <w:color w:val="1E293B"/>
          <w:sz w:val="28"/>
          <w:szCs w:val="28"/>
        </w:rPr>
        <w:t xml:space="preserve">Implementation Documentation</w:t>
      </w:r>
    </w:p>
    <w:p>
      <w:pPr>
        <w:spacing w:before="80"/>
        <w:jc w:val="center"/>
      </w:pPr>
      <w:r>
        <w:rPr>
          <w:rFonts w:ascii="Arial" w:cs="Arial" w:eastAsia="Arial" w:hAnsi="Arial"/>
          <w:color w:val="64748B"/>
          <w:sz w:val="22"/>
          <w:szCs w:val="22"/>
        </w:rPr>
        <w:t xml:space="preserve">Complete Feature Reference — July 2026</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93+</w:t>
            </w:r>
          </w:p>
          <w:p>
            <w:pPr>
              <w:jc w:val="center"/>
            </w:pPr>
            <w:r>
              <w:rPr>
                <w:rFonts w:ascii="Arial" w:cs="Arial" w:eastAsia="Arial" w:hAnsi="Arial"/>
                <w:color w:val="64748B"/>
                <w:sz w:val="18"/>
                <w:szCs w:val="18"/>
              </w:rPr>
              <w:t xml:space="preserve">Features Built</w:t>
            </w:r>
          </w:p>
        </w:tc>
        <w:tc>
          <w:tcPr>
            <w:tcW w:type="dxa" w:w="2340"/>
            <w:tcBorders>
              <w:top w:val="none" w:color="FFFFFF" w:sz="0"/>
              <w:left w:val="none" w:color="FFFFFF" w:sz="0"/>
              <w:bottom w:val="none" w:color="FFFFFF" w:sz="0"/>
              <w:right w:val="none" w:color="FFFFFF" w:sz="0"/>
            </w:tcBorders>
            <w:shd w:fill="EFF6FF"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39</w:t>
            </w:r>
          </w:p>
          <w:p>
            <w:pPr>
              <w:jc w:val="center"/>
            </w:pPr>
            <w:r>
              <w:rPr>
                <w:rFonts w:ascii="Arial" w:cs="Arial" w:eastAsia="Arial" w:hAnsi="Arial"/>
                <w:color w:val="64748B"/>
                <w:sz w:val="18"/>
                <w:szCs w:val="18"/>
              </w:rPr>
              <w:t xml:space="preserve">E2E Test Suites</w:t>
            </w:r>
          </w:p>
        </w:tc>
        <w:tc>
          <w:tcPr>
            <w:tcW w:type="dxa" w:w="2340"/>
            <w:tcBorders>
              <w:top w:val="none" w:color="FFFFFF" w:sz="0"/>
              <w:left w:val="none" w:color="FFFFFF" w:sz="0"/>
              <w:bottom w:val="none" w:color="FFFFFF" w:sz="0"/>
              <w:right w:val="none" w:color="FFFFFF" w:sz="0"/>
            </w:tcBorders>
            <w:shd w:fill="EFF6FF"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20+</w:t>
            </w:r>
          </w:p>
          <w:p>
            <w:pPr>
              <w:jc w:val="center"/>
            </w:pPr>
            <w:r>
              <w:rPr>
                <w:rFonts w:ascii="Arial" w:cs="Arial" w:eastAsia="Arial" w:hAnsi="Arial"/>
                <w:color w:val="64748B"/>
                <w:sz w:val="18"/>
                <w:szCs w:val="18"/>
              </w:rPr>
              <w:t xml:space="preserve">AI Capabilities</w:t>
            </w:r>
          </w:p>
        </w:tc>
        <w:tc>
          <w:tcPr>
            <w:tcW w:type="dxa" w:w="2340"/>
            <w:tcBorders>
              <w:top w:val="none" w:color="FFFFFF" w:sz="0"/>
              <w:left w:val="none" w:color="FFFFFF" w:sz="0"/>
              <w:bottom w:val="none" w:color="FFFFFF" w:sz="0"/>
              <w:right w:val="none" w:color="FFFFFF" w:sz="0"/>
            </w:tcBorders>
            <w:shd w:fill="EFF6FF"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50+</w:t>
            </w:r>
          </w:p>
          <w:p>
            <w:pPr>
              <w:jc w:val="center"/>
            </w:pPr>
            <w:r>
              <w:rPr>
                <w:rFonts w:ascii="Arial" w:cs="Arial" w:eastAsia="Arial" w:hAnsi="Arial"/>
                <w:color w:val="64748B"/>
                <w:sz w:val="18"/>
                <w:szCs w:val="18"/>
              </w:rPr>
              <w:t xml:space="preserve">API Endpoints</w:t>
            </w:r>
          </w:p>
        </w:tc>
      </w:tr>
    </w:tbl>
    <w:p>
      <w:r>
        <w:br w:type="page"/>
      </w:r>
    </w:p>
    <w:p>
      <w:pPr>
        <w:pStyle w:val="Heading1"/>
        <w:spacing w:after="160" w:before="400"/>
      </w:pPr>
      <w:r>
        <w:rPr>
          <w:rFonts w:ascii="Arial" w:cs="Arial" w:eastAsia="Arial" w:hAnsi="Arial"/>
          <w:b/>
          <w:bCs/>
          <w:color w:val="1E293B"/>
          <w:sz w:val="36"/>
          <w:szCs w:val="36"/>
        </w:rPr>
        <w:t xml:space="preserve">1. Project Overview</w:t>
      </w:r>
    </w:p>
    <w:p>
      <w:pPr>
        <w:spacing w:after="100" w:before="60"/>
      </w:pPr>
      <w:r>
        <w:rPr>
          <w:rFonts w:ascii="Arial" w:cs="Arial" w:eastAsia="Arial" w:hAnsi="Arial"/>
          <w:color w:val="1E293B"/>
          <w:sz w:val="22"/>
          <w:szCs w:val="22"/>
        </w:rPr>
        <w:t xml:space="preserve">CRM &amp; IT Desk is a multi-tenant, production-grade SaaS platform that unifies customer relationship management and IT service management in a single application. Built from the ground up with a modern TypeScript stack, it supports real-time collaboration, AI-powered automation, and enterprise-grade security.</w:t>
      </w:r>
    </w:p>
    <w:p>
      <w:pPr>
        <w:spacing w:after="80" w:before="120"/>
      </w:pPr>
      <w:r>
        <w:rPr>
          <w:rFonts w:ascii="Arial" w:cs="Arial" w:eastAsia="Arial" w:hAnsi="Arial"/>
          <w:b/>
          <w:bCs/>
          <w:color w:val="1E293B"/>
          <w:sz w:val="24"/>
          <w:szCs w:val="24"/>
        </w:rPr>
        <w:t xml:space="preserve">Core Objectives</w:t>
      </w:r>
    </w:p>
    <w:p>
      <w:pPr>
        <w:pStyle w:val="ListParagraph"/>
        <w:numPr>
          <w:ilvl w:val="0"/>
          <w:numId w:val="2"/>
        </w:numPr>
        <w:spacing w:after="40" w:before="40"/>
      </w:pPr>
      <w:r>
        <w:rPr>
          <w:rFonts w:ascii="Arial" w:cs="Arial" w:eastAsia="Arial" w:hAnsi="Arial"/>
          <w:color w:val="1E293B"/>
          <w:sz w:val="22"/>
          <w:szCs w:val="22"/>
        </w:rPr>
        <w:t xml:space="preserve">Unify CRM (Contacts, Leads, Deals) and IT Desk (Tickets, Assets, SLAs) in one platform</w:t>
      </w:r>
    </w:p>
    <w:p>
      <w:pPr>
        <w:pStyle w:val="ListParagraph"/>
        <w:numPr>
          <w:ilvl w:val="0"/>
          <w:numId w:val="2"/>
        </w:numPr>
        <w:spacing w:after="40" w:before="40"/>
      </w:pPr>
      <w:r>
        <w:rPr>
          <w:rFonts w:ascii="Arial" w:cs="Arial" w:eastAsia="Arial" w:hAnsi="Arial"/>
          <w:color w:val="1E293B"/>
          <w:sz w:val="22"/>
          <w:szCs w:val="22"/>
        </w:rPr>
        <w:t xml:space="preserve">Enable AI-driven automation for scoring, routing, insights, and natural language CRUD</w:t>
      </w:r>
    </w:p>
    <w:p>
      <w:pPr>
        <w:pStyle w:val="ListParagraph"/>
        <w:numPr>
          <w:ilvl w:val="0"/>
          <w:numId w:val="2"/>
        </w:numPr>
        <w:spacing w:after="40" w:before="40"/>
      </w:pPr>
      <w:r>
        <w:rPr>
          <w:rFonts w:ascii="Arial" w:cs="Arial" w:eastAsia="Arial" w:hAnsi="Arial"/>
          <w:color w:val="1E293B"/>
          <w:sz w:val="22"/>
          <w:szCs w:val="22"/>
        </w:rPr>
        <w:t xml:space="preserve">Provide real-time notifications, inbox, and workflow automation</w:t>
      </w:r>
    </w:p>
    <w:p>
      <w:pPr>
        <w:pStyle w:val="ListParagraph"/>
        <w:numPr>
          <w:ilvl w:val="0"/>
          <w:numId w:val="2"/>
        </w:numPr>
        <w:spacing w:after="40" w:before="40"/>
      </w:pPr>
      <w:r>
        <w:rPr>
          <w:rFonts w:ascii="Arial" w:cs="Arial" w:eastAsia="Arial" w:hAnsi="Arial"/>
          <w:color w:val="1E293B"/>
          <w:sz w:val="22"/>
          <w:szCs w:val="22"/>
        </w:rPr>
        <w:t xml:space="preserve">Deliver multi-tenant isolation so each organisation's data is fully scoped</w:t>
      </w:r>
    </w:p>
    <w:p>
      <w:pPr>
        <w:pStyle w:val="ListParagraph"/>
        <w:numPr>
          <w:ilvl w:val="0"/>
          <w:numId w:val="2"/>
        </w:numPr>
        <w:spacing w:after="40" w:before="40"/>
      </w:pPr>
      <w:r>
        <w:rPr>
          <w:rFonts w:ascii="Arial" w:cs="Arial" w:eastAsia="Arial" w:hAnsi="Arial"/>
          <w:color w:val="1E293B"/>
          <w:sz w:val="22"/>
          <w:szCs w:val="22"/>
        </w:rPr>
        <w:t xml:space="preserve">Offer a customer self-service portal for ticket submission and tracking</w:t>
      </w:r>
    </w:p>
    <w:p>
      <w:pPr>
        <w:pBdr>
          <w:bottom w:val="single" w:color="DBEAFE" w:sz="4"/>
        </w:pBdr>
        <w:spacing w:after="160" w:before="160"/>
      </w:pPr>
    </w:p>
    <w:p>
      <w:pPr>
        <w:pStyle w:val="Heading1"/>
        <w:spacing w:after="160" w:before="400"/>
      </w:pPr>
      <w:r>
        <w:rPr>
          <w:rFonts w:ascii="Arial" w:cs="Arial" w:eastAsia="Arial" w:hAnsi="Arial"/>
          <w:b/>
          <w:bCs/>
          <w:color w:val="1E293B"/>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Frontend</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18 + TypeScript 5</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Vite build, TailwindCSS, React Router v6</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State / Data</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TanStack Query v5</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Server state, mutations, cache invalidation</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Backend</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 + Express</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ts-node-dev, modular route structure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ORM &amp; DB</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Prisma + PostgreSQL</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Full schema with multi-tenancy, migrations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Auth</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JWT + Refresh Tokens</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Token rotation, 2FA (TOTP), bcrypt</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AI</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OpenAI SDK / Groq</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GPT-4o-mini or llama-3.1-8b-instant (free)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Real-time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WebSocket (ws)</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Server-sent events for notifications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Email Sync</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imapflow + mailparser</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IMAP polling, WhatsApp via Twilio</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Payments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Stripe</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Subscriptions, billing portal, webhooks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Testing</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Playwright</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39 E2E spec files, serial workers, shared DB</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DevOps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Docker + docker-compose</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Multi-service compose, Dockerfile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Security</w:t>
            </w:r>
          </w:p>
        </w:tc>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Helmet + rate-limiter</w:t>
            </w:r>
          </w:p>
        </w:tc>
        <w:tc>
          <w:tcPr>
            <w:tcW w:type="dxa" w:w="4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CORS, compression, body size limits</w:t>
            </w:r>
          </w:p>
        </w:tc>
      </w:tr>
    </w:tbl>
    <w:p>
      <w:r>
        <w:br w:type="page"/>
      </w:r>
    </w:p>
    <w:p>
      <w:pPr>
        <w:pStyle w:val="Heading1"/>
        <w:spacing w:after="160" w:before="400"/>
      </w:pPr>
      <w:r>
        <w:rPr>
          <w:rFonts w:ascii="Arial" w:cs="Arial" w:eastAsia="Arial" w:hAnsi="Arial"/>
          <w:b/>
          <w:bCs/>
          <w:color w:val="1E293B"/>
          <w:sz w:val="36"/>
          <w:szCs w:val="36"/>
        </w:rPr>
        <w:t xml:space="preserve">3. Architecture</w:t>
      </w:r>
    </w:p>
    <w:p>
      <w:pPr>
        <w:pStyle w:val="Heading2"/>
        <w:spacing w:after="120" w:before="320"/>
      </w:pPr>
      <w:r>
        <w:rPr>
          <w:rFonts w:ascii="Arial" w:cs="Arial" w:eastAsia="Arial" w:hAnsi="Arial"/>
          <w:b/>
          <w:bCs/>
          <w:color w:val="2563EB"/>
          <w:sz w:val="28"/>
          <w:szCs w:val="28"/>
        </w:rPr>
        <w:t xml:space="preserve">3.1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3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server/src/modules/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One folder per domain — controller, routes, service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server/src/utils/ai.ts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All 20+ AI utility functions (OpenAI/Groq)</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server/prisma/schema.prisma</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Full DB schema — 40+ models with multi-tenancy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client/src/modules/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Feature-scoped React pages (CRM, IT Desk)</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client/src/pages/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Top-level pages (Dashboard, Admin, Integrations)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client/src/shared/</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Shared components, layouts, hooks, AI Command Bar</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client/src/api/</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Axios client + TanStack Query hooks per domain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20"/>
                <w:szCs w:val="20"/>
              </w:rPr>
              <w:t xml:space="preserve">tests/e2e/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39 Playwright spec files covering all features</w:t>
            </w:r>
          </w:p>
        </w:tc>
      </w:tr>
    </w:tbl>
    <w:p>
      <w:pPr>
        <w:spacing w:before="120"/>
      </w:pPr>
    </w:p>
    <w:p>
      <w:pPr>
        <w:pStyle w:val="Heading2"/>
        <w:spacing w:after="120" w:before="320"/>
      </w:pPr>
      <w:r>
        <w:rPr>
          <w:rFonts w:ascii="Arial" w:cs="Arial" w:eastAsia="Arial" w:hAnsi="Arial"/>
          <w:b/>
          <w:bCs/>
          <w:color w:val="2563EB"/>
          <w:sz w:val="28"/>
          <w:szCs w:val="28"/>
        </w:rPr>
        <w:t xml:space="preserve">3.2 Multi-Tenancy</w:t>
      </w:r>
    </w:p>
    <w:p>
      <w:pPr>
        <w:spacing w:after="100" w:before="60"/>
      </w:pPr>
      <w:r>
        <w:rPr>
          <w:rFonts w:ascii="Arial" w:cs="Arial" w:eastAsia="Arial" w:hAnsi="Arial"/>
          <w:color w:val="1E293B"/>
          <w:sz w:val="22"/>
          <w:szCs w:val="22"/>
        </w:rPr>
        <w:t xml:space="preserve">Every database model includes an orgId field scoped to the authenticated organisation. The JWT access token carries the orgId, and every Prisma query filters by it so users can only access their organisation's data.</w:t>
      </w:r>
    </w:p>
    <w:p>
      <w:pPr>
        <w:pStyle w:val="ListParagraph"/>
        <w:numPr>
          <w:ilvl w:val="0"/>
          <w:numId w:val="2"/>
        </w:numPr>
        <w:spacing w:after="40" w:before="40"/>
      </w:pPr>
      <w:r>
        <w:rPr>
          <w:rFonts w:ascii="Arial" w:cs="Arial" w:eastAsia="Arial" w:hAnsi="Arial"/>
          <w:color w:val="1E293B"/>
          <w:sz w:val="22"/>
          <w:szCs w:val="22"/>
        </w:rPr>
        <w:t xml:space="preserve">Organisation created on first registration</w:t>
      </w:r>
    </w:p>
    <w:p>
      <w:pPr>
        <w:pStyle w:val="ListParagraph"/>
        <w:numPr>
          <w:ilvl w:val="0"/>
          <w:numId w:val="2"/>
        </w:numPr>
        <w:spacing w:after="40" w:before="40"/>
      </w:pPr>
      <w:r>
        <w:rPr>
          <w:rFonts w:ascii="Arial" w:cs="Arial" w:eastAsia="Arial" w:hAnsi="Arial"/>
          <w:color w:val="1E293B"/>
          <w:sz w:val="22"/>
          <w:szCs w:val="22"/>
        </w:rPr>
        <w:t xml:space="preserve">JWT payload: { id, role, email, orgId }</w:t>
      </w:r>
    </w:p>
    <w:p>
      <w:pPr>
        <w:pStyle w:val="ListParagraph"/>
        <w:numPr>
          <w:ilvl w:val="0"/>
          <w:numId w:val="2"/>
        </w:numPr>
        <w:spacing w:after="40" w:before="40"/>
      </w:pPr>
      <w:r>
        <w:rPr>
          <w:rFonts w:ascii="Arial" w:cs="Arial" w:eastAsia="Arial" w:hAnsi="Arial"/>
          <w:color w:val="1E293B"/>
          <w:sz w:val="22"/>
          <w:szCs w:val="22"/>
        </w:rPr>
        <w:t xml:space="preserve">All list/find queries: where: { orgId }</w:t>
      </w:r>
    </w:p>
    <w:p>
      <w:pPr>
        <w:pStyle w:val="ListParagraph"/>
        <w:numPr>
          <w:ilvl w:val="0"/>
          <w:numId w:val="2"/>
        </w:numPr>
        <w:spacing w:after="40" w:before="40"/>
      </w:pPr>
      <w:r>
        <w:rPr>
          <w:rFonts w:ascii="Arial" w:cs="Arial" w:eastAsia="Arial" w:hAnsi="Arial"/>
          <w:color w:val="1E293B"/>
          <w:sz w:val="22"/>
          <w:szCs w:val="22"/>
        </w:rPr>
        <w:t xml:space="preserve">Invite system allows adding members to an org via email link</w:t>
      </w:r>
    </w:p>
    <w:p>
      <w:pPr>
        <w:pStyle w:val="Heading2"/>
        <w:spacing w:after="120" w:before="320"/>
      </w:pPr>
      <w:r>
        <w:rPr>
          <w:rFonts w:ascii="Arial" w:cs="Arial" w:eastAsia="Arial" w:hAnsi="Arial"/>
          <w:b/>
          <w:bCs/>
          <w:color w:val="2563EB"/>
          <w:sz w:val="28"/>
          <w:szCs w:val="28"/>
        </w:rPr>
        <w:t xml:space="preserve">3.3 Authentication Flow</w:t>
      </w:r>
    </w:p>
    <w:p>
      <w:pPr>
        <w:pStyle w:val="ListParagraph"/>
        <w:numPr>
          <w:ilvl w:val="0"/>
          <w:numId w:val="2"/>
        </w:numPr>
        <w:spacing w:after="40" w:before="40"/>
      </w:pPr>
      <w:r>
        <w:rPr>
          <w:rFonts w:ascii="Arial" w:cs="Arial" w:eastAsia="Arial" w:hAnsi="Arial"/>
          <w:color w:val="1E293B"/>
          <w:sz w:val="22"/>
          <w:szCs w:val="22"/>
        </w:rPr>
        <w:t xml:space="preserve">Register: creates Org + User, returns access + refresh token pair</w:t>
      </w:r>
    </w:p>
    <w:p>
      <w:pPr>
        <w:pStyle w:val="ListParagraph"/>
        <w:numPr>
          <w:ilvl w:val="0"/>
          <w:numId w:val="2"/>
        </w:numPr>
        <w:spacing w:after="40" w:before="40"/>
      </w:pPr>
      <w:r>
        <w:rPr>
          <w:rFonts w:ascii="Arial" w:cs="Arial" w:eastAsia="Arial" w:hAnsi="Arial"/>
          <w:color w:val="1E293B"/>
          <w:sz w:val="22"/>
          <w:szCs w:val="22"/>
        </w:rPr>
        <w:t xml:space="preserve">Login: validates credentials, issues token pair</w:t>
      </w:r>
    </w:p>
    <w:p>
      <w:pPr>
        <w:pStyle w:val="ListParagraph"/>
        <w:numPr>
          <w:ilvl w:val="0"/>
          <w:numId w:val="2"/>
        </w:numPr>
        <w:spacing w:after="40" w:before="40"/>
      </w:pPr>
      <w:r>
        <w:rPr>
          <w:rFonts w:ascii="Arial" w:cs="Arial" w:eastAsia="Arial" w:hAnsi="Arial"/>
          <w:color w:val="1E293B"/>
          <w:sz w:val="22"/>
          <w:szCs w:val="22"/>
        </w:rPr>
        <w:t xml:space="preserve">Access token: 15-minute lifetime</w:t>
      </w:r>
    </w:p>
    <w:p>
      <w:pPr>
        <w:pStyle w:val="ListParagraph"/>
        <w:numPr>
          <w:ilvl w:val="0"/>
          <w:numId w:val="2"/>
        </w:numPr>
        <w:spacing w:after="40" w:before="40"/>
      </w:pPr>
      <w:r>
        <w:rPr>
          <w:rFonts w:ascii="Arial" w:cs="Arial" w:eastAsia="Arial" w:hAnsi="Arial"/>
          <w:color w:val="1E293B"/>
          <w:sz w:val="22"/>
          <w:szCs w:val="22"/>
        </w:rPr>
        <w:t xml:space="preserve">Refresh token: 7-day lifetime, single-use rotation, stored in DB</w:t>
      </w:r>
    </w:p>
    <w:p>
      <w:pPr>
        <w:pStyle w:val="ListParagraph"/>
        <w:numPr>
          <w:ilvl w:val="0"/>
          <w:numId w:val="2"/>
        </w:numPr>
        <w:spacing w:after="40" w:before="40"/>
      </w:pPr>
      <w:r>
        <w:rPr>
          <w:rFonts w:ascii="Arial" w:cs="Arial" w:eastAsia="Arial" w:hAnsi="Arial"/>
          <w:color w:val="1E293B"/>
          <w:sz w:val="22"/>
          <w:szCs w:val="22"/>
        </w:rPr>
        <w:t xml:space="preserve">2FA (TOTP): optional per-user via authenticator app + backup codes</w:t>
      </w:r>
    </w:p>
    <w:p>
      <w:pPr>
        <w:pStyle w:val="ListParagraph"/>
        <w:numPr>
          <w:ilvl w:val="0"/>
          <w:numId w:val="2"/>
        </w:numPr>
        <w:spacing w:after="40" w:before="40"/>
      </w:pPr>
      <w:r>
        <w:rPr>
          <w:rFonts w:ascii="Arial" w:cs="Arial" w:eastAsia="Arial" w:hAnsi="Arial"/>
          <w:color w:val="1E293B"/>
          <w:sz w:val="22"/>
          <w:szCs w:val="22"/>
        </w:rPr>
        <w:t xml:space="preserve">API keys: org-level static tokens for external integrations</w:t>
      </w:r>
    </w:p>
    <w:p>
      <w:r>
        <w:br w:type="page"/>
      </w:r>
    </w:p>
    <w:p>
      <w:pPr>
        <w:pStyle w:val="Heading1"/>
        <w:spacing w:after="160" w:before="400"/>
      </w:pPr>
      <w:r>
        <w:rPr>
          <w:rFonts w:ascii="Arial" w:cs="Arial" w:eastAsia="Arial" w:hAnsi="Arial"/>
          <w:b/>
          <w:bCs/>
          <w:color w:val="1E293B"/>
          <w:sz w:val="36"/>
          <w:szCs w:val="36"/>
        </w:rPr>
        <w:t xml:space="preserve">4. CRM Module</w:t>
      </w:r>
    </w:p>
    <w:p>
      <w:pPr>
        <w:pStyle w:val="Heading2"/>
        <w:spacing w:after="120" w:before="320"/>
      </w:pPr>
      <w:r>
        <w:rPr>
          <w:rFonts w:ascii="Arial" w:cs="Arial" w:eastAsia="Arial" w:hAnsi="Arial"/>
          <w:b/>
          <w:bCs/>
          <w:color w:val="2563EB"/>
          <w:sz w:val="28"/>
          <w:szCs w:val="28"/>
        </w:rPr>
        <w:t xml:space="preserve">4.1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Contacts List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Full CRUD — create, view, search, delete contacts with pagination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Contact Detail</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Dedicated page with linked tickets, deals, tags, and custom fields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Tags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Multi-tag system, colour-coded, filterable across list view</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Custom Fields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Admin-defined extra fields rendered in contact forms and detail views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Churn Risk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assesses churn risk (LOW/MEDIUM/HIGH) with a 0-100 score and reason</w:t>
            </w:r>
          </w:p>
        </w:tc>
      </w:tr>
    </w:tbl>
    <w:p>
      <w:pPr>
        <w:pStyle w:val="Heading2"/>
        <w:spacing w:after="120" w:before="320"/>
      </w:pPr>
      <w:r>
        <w:rPr>
          <w:rFonts w:ascii="Arial" w:cs="Arial" w:eastAsia="Arial" w:hAnsi="Arial"/>
          <w:b/>
          <w:bCs/>
          <w:color w:val="2563EB"/>
          <w:sz w:val="28"/>
          <w:szCs w:val="28"/>
        </w:rPr>
        <w:t xml:space="preserve">4.2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Leads List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Full CRUD with source, status tracking, notes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 Scoring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scores lead 0-100 with explanation; stored persistently in DB</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Follow-up Email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drafts a personalised follow-up email for the lead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Nurture Sequence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3-step email campaign generated at days 1, 4, and 10</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 Conversion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Convert a lead into a Contact + Deal in one action</w:t>
            </w:r>
          </w:p>
        </w:tc>
      </w:tr>
    </w:tbl>
    <w:p>
      <w:pPr>
        <w:pStyle w:val="Heading2"/>
        <w:spacing w:after="120" w:before="320"/>
      </w:pPr>
      <w:r>
        <w:rPr>
          <w:rFonts w:ascii="Arial" w:cs="Arial" w:eastAsia="Arial" w:hAnsi="Arial"/>
          <w:b/>
          <w:bCs/>
          <w:color w:val="2563EB"/>
          <w:sz w:val="28"/>
          <w:szCs w:val="28"/>
        </w:rPr>
        <w:t xml:space="preserve">4.3 Deals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Pipeline View</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Stage management: Prospect &gt; Qualified &gt; Proposal &gt; Won/Lost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Deal Value Tracking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Dollar value, probability %, expected close date per deal</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Win Probability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AI-adjusted probability with contributing factors and recommendation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Follow-up Email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AI-generated deal follow-up email with inline tone checker</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Pipeline Health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summary of full pipeline: health, risks, and opportunities</w:t>
            </w:r>
          </w:p>
        </w:tc>
      </w:tr>
    </w:tbl>
    <w:p>
      <w:pPr>
        <w:pStyle w:val="Heading2"/>
        <w:spacing w:after="120" w:before="320"/>
      </w:pPr>
      <w:r>
        <w:rPr>
          <w:rFonts w:ascii="Arial" w:cs="Arial" w:eastAsia="Arial" w:hAnsi="Arial"/>
          <w:b/>
          <w:bCs/>
          <w:color w:val="2563EB"/>
          <w:sz w:val="28"/>
          <w:szCs w:val="28"/>
        </w:rPr>
        <w:t xml:space="preserve">4.4 Quotes &amp;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Quote Builder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Line items, tax, discount, subtotals, grand total</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Status Workflow</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DRAFT → SENT → ACCEPTED / DECLINED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PDF Export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Download quote as a formatted PDF</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Deal Linking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Associate quote with an existing CRM deal</w:t>
            </w:r>
          </w:p>
        </w:tc>
      </w:tr>
    </w:tbl>
    <w:p>
      <w:pPr>
        <w:pStyle w:val="Heading2"/>
        <w:spacing w:after="120" w:before="320"/>
      </w:pPr>
      <w:r>
        <w:rPr>
          <w:rFonts w:ascii="Arial" w:cs="Arial" w:eastAsia="Arial" w:hAnsi="Arial"/>
          <w:b/>
          <w:bCs/>
          <w:color w:val="2563EB"/>
          <w:sz w:val="28"/>
          <w:szCs w:val="28"/>
        </w:rPr>
        <w:t xml:space="preserve">4.5 Email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Campaign Builder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Subject, body, target audience selection (leads or contacts)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Bulk Send</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Sends to entire filtered segment in one click</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Status Tracking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DRAFT / SCHEDULED / SENT with send timestamp</w:t>
            </w:r>
          </w:p>
        </w:tc>
      </w:tr>
    </w:tbl>
    <w:p>
      <w:r>
        <w:br w:type="page"/>
      </w:r>
    </w:p>
    <w:p>
      <w:pPr>
        <w:pStyle w:val="Heading1"/>
        <w:spacing w:after="160" w:before="400"/>
      </w:pPr>
      <w:r>
        <w:rPr>
          <w:rFonts w:ascii="Arial" w:cs="Arial" w:eastAsia="Arial" w:hAnsi="Arial"/>
          <w:b/>
          <w:bCs/>
          <w:color w:val="1E293B"/>
          <w:sz w:val="36"/>
          <w:szCs w:val="36"/>
        </w:rPr>
        <w:t xml:space="preserve">5. IT Desk Module</w:t>
      </w:r>
    </w:p>
    <w:p>
      <w:pPr>
        <w:pStyle w:val="Heading2"/>
        <w:spacing w:after="120" w:before="320"/>
      </w:pPr>
      <w:r>
        <w:rPr>
          <w:rFonts w:ascii="Arial" w:cs="Arial" w:eastAsia="Arial" w:hAnsi="Arial"/>
          <w:b/>
          <w:bCs/>
          <w:color w:val="2563EB"/>
          <w:sz w:val="28"/>
          <w:szCs w:val="28"/>
        </w:rPr>
        <w:t xml:space="preserve">5.1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Ticket CRUD</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Create, view, update, close tickets with priority and category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SLA Tracking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Due-date enforcement, breach badges, breach count in stats bar</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Status Workflow</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OPEN &gt; IN_PROGRESS &gt; PENDING &gt; RESOLVED &gt; CLOSED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Assignment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Assign tickets to IT agents or managers, with history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Sentiment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Detect customer tone: Positive / Neutral / Negative / Frustrated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Reply Suggestion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drafts a context-aware reply to the customer</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Auto-Routing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 picks best category + agent, applies assignment automatically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Thread Summary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Condenses long comment threads into 3-4 sentence summary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Resolution Estimate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Predicts how long resolution will take with label and reason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SLA Risk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Scores breach risk LOW/MEDIUM/HIGH with explanation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KB Article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Generates a full markdown Knowledge Base article from a resolved ticket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Duplicate Detection AI</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Warns in real time if new ticket title matches open tickets</w:t>
            </w:r>
          </w:p>
        </w:tc>
      </w:tr>
    </w:tbl>
    <w:p>
      <w:pPr>
        <w:pStyle w:val="Heading2"/>
        <w:spacing w:after="120" w:before="320"/>
      </w:pPr>
      <w:r>
        <w:rPr>
          <w:rFonts w:ascii="Arial" w:cs="Arial" w:eastAsia="Arial" w:hAnsi="Arial"/>
          <w:b/>
          <w:bCs/>
          <w:color w:val="2563EB"/>
          <w:sz w:val="28"/>
          <w:szCs w:val="28"/>
        </w:rPr>
        <w:t xml:space="preserve">5.2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Category CRUD</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Create, edit, delete ticket categories with descriptions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SLA Configuration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Per-category response time and resolution time targets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Default Assignment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Set a default agent per category for auto-routing</w:t>
            </w:r>
          </w:p>
        </w:tc>
      </w:tr>
    </w:tbl>
    <w:p>
      <w:pPr>
        <w:pStyle w:val="Heading2"/>
        <w:spacing w:after="120" w:before="320"/>
      </w:pPr>
      <w:r>
        <w:rPr>
          <w:rFonts w:ascii="Arial" w:cs="Arial" w:eastAsia="Arial" w:hAnsi="Arial"/>
          <w:b/>
          <w:bCs/>
          <w:color w:val="2563EB"/>
          <w:sz w:val="28"/>
          <w:szCs w:val="28"/>
        </w:rPr>
        <w:t xml:space="preserve">5.3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Articles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Markdown-supported articles with DRAFT / PUBLISHED status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Search</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Full-text search across all published articles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AI Generation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One-click article creation from a resolved ticket thread</w:t>
            </w:r>
          </w:p>
        </w:tc>
      </w:tr>
    </w:tbl>
    <w:p>
      <w:pPr>
        <w:pStyle w:val="Heading2"/>
        <w:spacing w:after="120" w:before="320"/>
      </w:pPr>
      <w:r>
        <w:rPr>
          <w:rFonts w:ascii="Arial" w:cs="Arial" w:eastAsia="Arial" w:hAnsi="Arial"/>
          <w:b/>
          <w:bCs/>
          <w:color w:val="2563EB"/>
          <w:sz w:val="28"/>
          <w:szCs w:val="28"/>
        </w:rPr>
        <w:t xml:space="preserve">5.4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Asset Registry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Track hardware and software assets with serial numbers and locations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Asset States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ACTIVE / RETIRED / IN_REPAIR lifecycle states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Ticket Linking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Associate assets with tickets for root-cause analysis</w:t>
            </w:r>
          </w:p>
        </w:tc>
      </w:tr>
    </w:tbl>
    <w:p>
      <w:pPr>
        <w:pStyle w:val="Heading2"/>
        <w:spacing w:after="120" w:before="320"/>
      </w:pPr>
      <w:r>
        <w:rPr>
          <w:rFonts w:ascii="Arial" w:cs="Arial" w:eastAsia="Arial" w:hAnsi="Arial"/>
          <w:b/>
          <w:bCs/>
          <w:color w:val="2563EB"/>
          <w:sz w:val="28"/>
          <w:szCs w:val="28"/>
        </w:rPr>
        <w:t xml:space="preserve">5.5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Change Requests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CRUD with type, priority, risk level, and impact assessment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Approval Workflow</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PENDING &gt; APPROVED / REJECTED &gt; IMPLEMENTED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Linked Tickets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Associate change requests with related support tickets</w:t>
            </w:r>
          </w:p>
        </w:tc>
      </w:tr>
    </w:tbl>
    <w:p>
      <w:pPr>
        <w:pStyle w:val="Heading2"/>
        <w:spacing w:after="120" w:before="320"/>
      </w:pPr>
      <w:r>
        <w:rPr>
          <w:rFonts w:ascii="Arial" w:cs="Arial" w:eastAsia="Arial" w:hAnsi="Arial"/>
          <w:b/>
          <w:bCs/>
          <w:color w:val="2563EB"/>
          <w:sz w:val="28"/>
          <w:szCs w:val="28"/>
        </w:rPr>
        <w:t xml:space="preserve">5.6 Time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Log Time</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Log hours and minutes against a ticket with descriptive notes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Time Entries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View all time entries logged against a ticket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Delete Entry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Remove incorrect or duplicate time entries</w:t>
            </w:r>
          </w:p>
        </w:tc>
      </w:tr>
    </w:tbl>
    <w:p>
      <w:pPr>
        <w:pStyle w:val="Heading2"/>
        <w:spacing w:after="120" w:before="320"/>
      </w:pPr>
      <w:r>
        <w:rPr>
          <w:rFonts w:ascii="Arial" w:cs="Arial" w:eastAsia="Arial" w:hAnsi="Arial"/>
          <w:b/>
          <w:bCs/>
          <w:color w:val="2563EB"/>
          <w:sz w:val="28"/>
          <w:szCs w:val="28"/>
        </w:rPr>
        <w:t xml:space="preserve">5.7 CSAT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Auto-trigger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Survey automatically sent when ticket status changes to RESOLVED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Rating System</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1-5 star rating with optional customer comment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Portal Integration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Customer rates support directly from the self-service portal</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Reports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Average CSAT score and trend visible in the analytics dashboard</w:t>
            </w:r>
          </w:p>
        </w:tc>
      </w:tr>
    </w:tbl>
    <w:p>
      <w:r>
        <w:br w:type="page"/>
      </w:r>
    </w:p>
    <w:p>
      <w:pPr>
        <w:pStyle w:val="Heading1"/>
        <w:spacing w:after="160" w:before="400"/>
      </w:pPr>
      <w:r>
        <w:rPr>
          <w:rFonts w:ascii="Arial" w:cs="Arial" w:eastAsia="Arial" w:hAnsi="Arial"/>
          <w:b/>
          <w:bCs/>
          <w:color w:val="1E293B"/>
          <w:sz w:val="36"/>
          <w:szCs w:val="36"/>
        </w:rPr>
        <w:t xml:space="preserve">6. Unified Inbox</w:t>
      </w:r>
    </w:p>
    <w:p>
      <w:pPr>
        <w:spacing w:after="100" w:before="60"/>
      </w:pPr>
      <w:r>
        <w:rPr>
          <w:rFonts w:ascii="Arial" w:cs="Arial" w:eastAsia="Arial" w:hAnsi="Arial"/>
          <w:color w:val="1E293B"/>
          <w:sz w:val="22"/>
          <w:szCs w:val="22"/>
        </w:rPr>
        <w:t xml:space="preserve">The inbox consolidates email and WhatsApp messages into a single threaded conversation view, eliminating the need to switch between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Email Sync</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IMAP polling via imapflow syncs inbox at configurable intervals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WhatsApp</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Twilio webhook integration receives and displays inbound messages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Thread View</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Messages grouped by contact / phone number into conversations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Reply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Send email replies directly from the inbox UI without leaving the app</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Read State</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Mark individual conversations as read or unread</w:t>
            </w:r>
          </w:p>
        </w:tc>
      </w:tr>
    </w:tbl>
    <w:p>
      <w:r>
        <w:br w:type="page"/>
      </w:r>
    </w:p>
    <w:p>
      <w:pPr>
        <w:pStyle w:val="Heading1"/>
        <w:spacing w:after="160" w:before="400"/>
      </w:pPr>
      <w:r>
        <w:rPr>
          <w:rFonts w:ascii="Arial" w:cs="Arial" w:eastAsia="Arial" w:hAnsi="Arial"/>
          <w:b/>
          <w:bCs/>
          <w:color w:val="1E293B"/>
          <w:sz w:val="36"/>
          <w:szCs w:val="36"/>
        </w:rPr>
        <w:t xml:space="preserve">7. Workflow Automation</w:t>
      </w:r>
    </w:p>
    <w:p>
      <w:pPr>
        <w:spacing w:after="100" w:before="60"/>
      </w:pPr>
      <w:r>
        <w:rPr>
          <w:rFonts w:ascii="Arial" w:cs="Arial" w:eastAsia="Arial" w:hAnsi="Arial"/>
          <w:color w:val="1E293B"/>
          <w:sz w:val="22"/>
          <w:szCs w:val="22"/>
        </w:rPr>
        <w:t xml:space="preserve">A rule-based automation engine runs in the background and triggers actions whenever defined conditions are met, reducing manual repetitive work.</w:t>
      </w:r>
    </w:p>
    <w:p>
      <w:pPr>
        <w:pStyle w:val="Heading2"/>
        <w:spacing w:after="120" w:before="320"/>
      </w:pPr>
      <w:r>
        <w:rPr>
          <w:rFonts w:ascii="Arial" w:cs="Arial" w:eastAsia="Arial" w:hAnsi="Arial"/>
          <w:b/>
          <w:bCs/>
          <w:color w:val="2563EB"/>
          <w:sz w:val="28"/>
          <w:szCs w:val="28"/>
        </w:rPr>
        <w:t xml:space="preserve">7.1 Available Triggers</w:t>
      </w:r>
    </w:p>
    <w:p>
      <w:pPr>
        <w:pStyle w:val="ListParagraph"/>
        <w:numPr>
          <w:ilvl w:val="0"/>
          <w:numId w:val="2"/>
        </w:numPr>
        <w:spacing w:after="40" w:before="40"/>
      </w:pPr>
      <w:r>
        <w:rPr>
          <w:rFonts w:ascii="Arial" w:cs="Arial" w:eastAsia="Arial" w:hAnsi="Arial"/>
          <w:color w:val="1E293B"/>
          <w:sz w:val="22"/>
          <w:szCs w:val="22"/>
        </w:rPr>
        <w:t xml:space="preserve">Ticket created</w:t>
      </w:r>
    </w:p>
    <w:p>
      <w:pPr>
        <w:pStyle w:val="ListParagraph"/>
        <w:numPr>
          <w:ilvl w:val="0"/>
          <w:numId w:val="2"/>
        </w:numPr>
        <w:spacing w:after="40" w:before="40"/>
      </w:pPr>
      <w:r>
        <w:rPr>
          <w:rFonts w:ascii="Arial" w:cs="Arial" w:eastAsia="Arial" w:hAnsi="Arial"/>
          <w:color w:val="1E293B"/>
          <w:sz w:val="22"/>
          <w:szCs w:val="22"/>
        </w:rPr>
        <w:t xml:space="preserve">Ticket status changed</w:t>
      </w:r>
    </w:p>
    <w:p>
      <w:pPr>
        <w:pStyle w:val="ListParagraph"/>
        <w:numPr>
          <w:ilvl w:val="0"/>
          <w:numId w:val="2"/>
        </w:numPr>
        <w:spacing w:after="40" w:before="40"/>
      </w:pPr>
      <w:r>
        <w:rPr>
          <w:rFonts w:ascii="Arial" w:cs="Arial" w:eastAsia="Arial" w:hAnsi="Arial"/>
          <w:color w:val="1E293B"/>
          <w:sz w:val="22"/>
          <w:szCs w:val="22"/>
        </w:rPr>
        <w:t xml:space="preserve">Ticket priority changed</w:t>
      </w:r>
    </w:p>
    <w:p>
      <w:pPr>
        <w:pStyle w:val="ListParagraph"/>
        <w:numPr>
          <w:ilvl w:val="0"/>
          <w:numId w:val="2"/>
        </w:numPr>
        <w:spacing w:after="40" w:before="40"/>
      </w:pPr>
      <w:r>
        <w:rPr>
          <w:rFonts w:ascii="Arial" w:cs="Arial" w:eastAsia="Arial" w:hAnsi="Arial"/>
          <w:color w:val="1E293B"/>
          <w:sz w:val="22"/>
          <w:szCs w:val="22"/>
        </w:rPr>
        <w:t xml:space="preserve">Deal stage changed</w:t>
      </w:r>
    </w:p>
    <w:p>
      <w:pPr>
        <w:pStyle w:val="ListParagraph"/>
        <w:numPr>
          <w:ilvl w:val="0"/>
          <w:numId w:val="2"/>
        </w:numPr>
        <w:spacing w:after="40" w:before="40"/>
      </w:pPr>
      <w:r>
        <w:rPr>
          <w:rFonts w:ascii="Arial" w:cs="Arial" w:eastAsia="Arial" w:hAnsi="Arial"/>
          <w:color w:val="1E293B"/>
          <w:sz w:val="22"/>
          <w:szCs w:val="22"/>
        </w:rPr>
        <w:t xml:space="preserve">Lead created</w:t>
      </w:r>
    </w:p>
    <w:p>
      <w:pPr>
        <w:pStyle w:val="Heading2"/>
        <w:spacing w:after="120" w:before="320"/>
      </w:pPr>
      <w:r>
        <w:rPr>
          <w:rFonts w:ascii="Arial" w:cs="Arial" w:eastAsia="Arial" w:hAnsi="Arial"/>
          <w:b/>
          <w:bCs/>
          <w:color w:val="2563EB"/>
          <w:sz w:val="28"/>
          <w:szCs w:val="28"/>
        </w:rPr>
        <w:t xml:space="preserve">7.2 Available Conditions</w:t>
      </w:r>
    </w:p>
    <w:p>
      <w:pPr>
        <w:pStyle w:val="ListParagraph"/>
        <w:numPr>
          <w:ilvl w:val="0"/>
          <w:numId w:val="2"/>
        </w:numPr>
        <w:spacing w:after="40" w:before="40"/>
      </w:pPr>
      <w:r>
        <w:rPr>
          <w:rFonts w:ascii="Arial" w:cs="Arial" w:eastAsia="Arial" w:hAnsi="Arial"/>
          <w:color w:val="1E293B"/>
          <w:sz w:val="22"/>
          <w:szCs w:val="22"/>
        </w:rPr>
        <w:t xml:space="preserve">Priority equals a specific value</w:t>
      </w:r>
    </w:p>
    <w:p>
      <w:pPr>
        <w:pStyle w:val="ListParagraph"/>
        <w:numPr>
          <w:ilvl w:val="0"/>
          <w:numId w:val="2"/>
        </w:numPr>
        <w:spacing w:after="40" w:before="40"/>
      </w:pPr>
      <w:r>
        <w:rPr>
          <w:rFonts w:ascii="Arial" w:cs="Arial" w:eastAsia="Arial" w:hAnsi="Arial"/>
          <w:color w:val="1E293B"/>
          <w:sz w:val="22"/>
          <w:szCs w:val="22"/>
        </w:rPr>
        <w:t xml:space="preserve">Status equals a specific value</w:t>
      </w:r>
    </w:p>
    <w:p>
      <w:pPr>
        <w:pStyle w:val="ListParagraph"/>
        <w:numPr>
          <w:ilvl w:val="0"/>
          <w:numId w:val="2"/>
        </w:numPr>
        <w:spacing w:after="40" w:before="40"/>
      </w:pPr>
      <w:r>
        <w:rPr>
          <w:rFonts w:ascii="Arial" w:cs="Arial" w:eastAsia="Arial" w:hAnsi="Arial"/>
          <w:color w:val="1E293B"/>
          <w:sz w:val="22"/>
          <w:szCs w:val="22"/>
        </w:rPr>
        <w:t xml:space="preserve">Category matches</w:t>
      </w:r>
    </w:p>
    <w:p>
      <w:pPr>
        <w:pStyle w:val="ListParagraph"/>
        <w:numPr>
          <w:ilvl w:val="0"/>
          <w:numId w:val="2"/>
        </w:numPr>
        <w:spacing w:after="40" w:before="40"/>
      </w:pPr>
      <w:r>
        <w:rPr>
          <w:rFonts w:ascii="Arial" w:cs="Arial" w:eastAsia="Arial" w:hAnsi="Arial"/>
          <w:color w:val="1E293B"/>
          <w:sz w:val="22"/>
          <w:szCs w:val="22"/>
        </w:rPr>
        <w:t xml:space="preserve">Custom field value check</w:t>
      </w:r>
    </w:p>
    <w:p>
      <w:pPr>
        <w:pStyle w:val="Heading2"/>
        <w:spacing w:after="120" w:before="320"/>
      </w:pPr>
      <w:r>
        <w:rPr>
          <w:rFonts w:ascii="Arial" w:cs="Arial" w:eastAsia="Arial" w:hAnsi="Arial"/>
          <w:b/>
          <w:bCs/>
          <w:color w:val="2563EB"/>
          <w:sz w:val="28"/>
          <w:szCs w:val="28"/>
        </w:rPr>
        <w:t xml:space="preserve">7.3 Available Actions</w:t>
      </w:r>
    </w:p>
    <w:p>
      <w:pPr>
        <w:pStyle w:val="ListParagraph"/>
        <w:numPr>
          <w:ilvl w:val="0"/>
          <w:numId w:val="2"/>
        </w:numPr>
        <w:spacing w:after="40" w:before="40"/>
      </w:pPr>
      <w:r>
        <w:rPr>
          <w:rFonts w:ascii="Arial" w:cs="Arial" w:eastAsia="Arial" w:hAnsi="Arial"/>
          <w:color w:val="1E293B"/>
          <w:sz w:val="22"/>
          <w:szCs w:val="22"/>
        </w:rPr>
        <w:t xml:space="preserve">Assign ticket to a specific agent</w:t>
      </w:r>
    </w:p>
    <w:p>
      <w:pPr>
        <w:pStyle w:val="ListParagraph"/>
        <w:numPr>
          <w:ilvl w:val="0"/>
          <w:numId w:val="2"/>
        </w:numPr>
        <w:spacing w:after="40" w:before="40"/>
      </w:pPr>
      <w:r>
        <w:rPr>
          <w:rFonts w:ascii="Arial" w:cs="Arial" w:eastAsia="Arial" w:hAnsi="Arial"/>
          <w:color w:val="1E293B"/>
          <w:sz w:val="22"/>
          <w:szCs w:val="22"/>
        </w:rPr>
        <w:t xml:space="preserve">Change ticket priority</w:t>
      </w:r>
    </w:p>
    <w:p>
      <w:pPr>
        <w:pStyle w:val="ListParagraph"/>
        <w:numPr>
          <w:ilvl w:val="0"/>
          <w:numId w:val="2"/>
        </w:numPr>
        <w:spacing w:after="40" w:before="40"/>
      </w:pPr>
      <w:r>
        <w:rPr>
          <w:rFonts w:ascii="Arial" w:cs="Arial" w:eastAsia="Arial" w:hAnsi="Arial"/>
          <w:color w:val="1E293B"/>
          <w:sz w:val="22"/>
          <w:szCs w:val="22"/>
        </w:rPr>
        <w:t xml:space="preserve">Send email notification</w:t>
      </w:r>
    </w:p>
    <w:p>
      <w:pPr>
        <w:pStyle w:val="ListParagraph"/>
        <w:numPr>
          <w:ilvl w:val="0"/>
          <w:numId w:val="2"/>
        </w:numPr>
        <w:spacing w:after="40" w:before="40"/>
      </w:pPr>
      <w:r>
        <w:rPr>
          <w:rFonts w:ascii="Arial" w:cs="Arial" w:eastAsia="Arial" w:hAnsi="Arial"/>
          <w:color w:val="1E293B"/>
          <w:sz w:val="22"/>
          <w:szCs w:val="22"/>
        </w:rPr>
        <w:t xml:space="preserve">Post Slack message to a channel</w:t>
      </w:r>
    </w:p>
    <w:p>
      <w:pPr>
        <w:pStyle w:val="ListParagraph"/>
        <w:numPr>
          <w:ilvl w:val="0"/>
          <w:numId w:val="2"/>
        </w:numPr>
        <w:spacing w:after="40" w:before="40"/>
      </w:pPr>
      <w:r>
        <w:rPr>
          <w:rFonts w:ascii="Arial" w:cs="Arial" w:eastAsia="Arial" w:hAnsi="Arial"/>
          <w:color w:val="1E293B"/>
          <w:sz w:val="22"/>
          <w:szCs w:val="22"/>
        </w:rPr>
        <w:t xml:space="preserve">Create a follow-up task or reminder</w:t>
      </w:r>
    </w:p>
    <w:p>
      <w:r>
        <w:br w:type="page"/>
      </w:r>
    </w:p>
    <w:p>
      <w:pPr>
        <w:pStyle w:val="Heading1"/>
        <w:spacing w:after="160" w:before="400"/>
      </w:pPr>
      <w:r>
        <w:rPr>
          <w:rFonts w:ascii="Arial" w:cs="Arial" w:eastAsia="Arial" w:hAnsi="Arial"/>
          <w:b/>
          <w:bCs/>
          <w:color w:val="1E293B"/>
          <w:sz w:val="36"/>
          <w:szCs w:val="36"/>
        </w:rPr>
        <w:t xml:space="preserve">8. AI Features</w:t>
      </w:r>
    </w:p>
    <w:p>
      <w:pPr>
        <w:spacing w:after="100" w:before="60"/>
      </w:pPr>
      <w:r>
        <w:rPr>
          <w:rFonts w:ascii="Arial" w:cs="Arial" w:eastAsia="Arial" w:hAnsi="Arial"/>
          <w:color w:val="1E293B"/>
          <w:sz w:val="22"/>
          <w:szCs w:val="22"/>
        </w:rPr>
        <w:t xml:space="preserve">All AI features use the OpenAI SDK. The system auto-selects Groq (free, llama-3.1-8b-instant) if GROQ_API_KEY is configured, otherwise falls back to OpenAI (gpt-4o-mini). Features are computed on demand with no background jobs required.</w:t>
      </w:r>
    </w:p>
    <w:p>
      <w:pPr>
        <w:pStyle w:val="Heading2"/>
        <w:spacing w:after="120" w:before="320"/>
      </w:pPr>
      <w:r>
        <w:rPr>
          <w:rFonts w:ascii="Arial" w:cs="Arial" w:eastAsia="Arial" w:hAnsi="Arial"/>
          <w:b/>
          <w:bCs/>
          <w:color w:val="2563EB"/>
          <w:sz w:val="28"/>
          <w:szCs w:val="28"/>
        </w:rPr>
        <w:t xml:space="preserve">8.1 AI Command Bar (Cmd+K)</w:t>
      </w:r>
    </w:p>
    <w:p>
      <w:pPr>
        <w:spacing w:after="100" w:before="60"/>
      </w:pPr>
      <w:r>
        <w:rPr>
          <w:rFonts w:ascii="Arial" w:cs="Arial" w:eastAsia="Arial" w:hAnsi="Arial"/>
          <w:color w:val="1E293B"/>
          <w:sz w:val="22"/>
          <w:szCs w:val="22"/>
        </w:rPr>
        <w:t xml:space="preserve">A global natural language interface accessible from every page. Triggered by pressing Cmd+K (Mac) or Ctrl+K (Windows), or clicking the violet AI button in the top navigation bar.</w:t>
      </w:r>
    </w:p>
    <w:p>
      <w:pPr>
        <w:pStyle w:val="ListParagraph"/>
        <w:numPr>
          <w:ilvl w:val="0"/>
          <w:numId w:val="2"/>
        </w:numPr>
        <w:spacing w:after="40" w:before="40"/>
      </w:pPr>
      <w:r>
        <w:rPr>
          <w:rFonts w:ascii="Arial" w:cs="Arial" w:eastAsia="Arial" w:hAnsi="Arial"/>
          <w:color w:val="1E293B"/>
          <w:sz w:val="22"/>
          <w:szCs w:val="22"/>
        </w:rPr>
        <w:t xml:space="preserve">User types a plain-English command: e.g. Create a high priority ticket about VPN outage</w:t>
      </w:r>
    </w:p>
    <w:p>
      <w:pPr>
        <w:pStyle w:val="ListParagraph"/>
        <w:numPr>
          <w:ilvl w:val="0"/>
          <w:numId w:val="2"/>
        </w:numPr>
        <w:spacing w:after="40" w:before="40"/>
      </w:pPr>
      <w:r>
        <w:rPr>
          <w:rFonts w:ascii="Arial" w:cs="Arial" w:eastAsia="Arial" w:hAnsi="Arial"/>
          <w:color w:val="1E293B"/>
          <w:sz w:val="22"/>
          <w:szCs w:val="22"/>
        </w:rPr>
        <w:t xml:space="preserve">AI returns: intent (create/update), entity (ticket/contact/lead/deal/article), parsed fields, confidence score, and explanation</w:t>
      </w:r>
    </w:p>
    <w:p>
      <w:pPr>
        <w:pStyle w:val="ListParagraph"/>
        <w:numPr>
          <w:ilvl w:val="0"/>
          <w:numId w:val="2"/>
        </w:numPr>
        <w:spacing w:after="40" w:before="40"/>
      </w:pPr>
      <w:r>
        <w:rPr>
          <w:rFonts w:ascii="Arial" w:cs="Arial" w:eastAsia="Arial" w:hAnsi="Arial"/>
          <w:color w:val="1E293B"/>
          <w:sz w:val="22"/>
          <w:szCs w:val="22"/>
        </w:rPr>
        <w:t xml:space="preserve">Go Create button navigates to the correct page with all fields pre-filled from the AI response</w:t>
      </w:r>
    </w:p>
    <w:p>
      <w:pPr>
        <w:pStyle w:val="ListParagraph"/>
        <w:numPr>
          <w:ilvl w:val="0"/>
          <w:numId w:val="2"/>
        </w:numPr>
        <w:spacing w:after="40" w:before="40"/>
      </w:pPr>
      <w:r>
        <w:rPr>
          <w:rFonts w:ascii="Arial" w:cs="Arial" w:eastAsia="Arial" w:hAnsi="Arial"/>
          <w:color w:val="1E293B"/>
          <w:sz w:val="22"/>
          <w:szCs w:val="22"/>
        </w:rPr>
        <w:t xml:space="preserve">Commands with confidence below 30% prompt the user to rephrase</w:t>
      </w:r>
    </w:p>
    <w:p>
      <w:pPr>
        <w:pStyle w:val="Heading2"/>
        <w:spacing w:after="120" w:before="320"/>
      </w:pPr>
      <w:r>
        <w:rPr>
          <w:rFonts w:ascii="Arial" w:cs="Arial" w:eastAsia="Arial" w:hAnsi="Arial"/>
          <w:b/>
          <w:bCs/>
          <w:color w:val="2563EB"/>
          <w:sz w:val="28"/>
          <w:szCs w:val="28"/>
        </w:rPr>
        <w:t xml:space="preserve">8.2 CRM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 Scoring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Score 0-100 with reason, persisted in database</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 Follow-up Email</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Personalised email draft tailored to the lead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Lead Nurture Sequence</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3-step email campaign at days 1, 4, and 10</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Deal Follow-up Email</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Deal-specific follow-up email draft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Deal Win Probability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AI-adjusted probability with top factors and recommendation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Pipeline Health Report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Summary, risks, and opportunities across all open deals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Contact Churn Risk</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LOW/MEDIUM/HIGH risk assessment with 0-100 score and reason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Email Tone Checker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Scores tone, flags issues, and suggests specific improvements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Meeting Notes Parser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Extracts contacts, leads, deals, next steps from free-form text</w:t>
            </w:r>
          </w:p>
        </w:tc>
      </w:tr>
    </w:tbl>
    <w:p>
      <w:pPr>
        <w:pStyle w:val="Heading2"/>
        <w:spacing w:after="120" w:before="320"/>
      </w:pPr>
      <w:r>
        <w:rPr>
          <w:rFonts w:ascii="Arial" w:cs="Arial" w:eastAsia="Arial" w:hAnsi="Arial"/>
          <w:b/>
          <w:bCs/>
          <w:color w:val="2563EB"/>
          <w:sz w:val="28"/>
          <w:szCs w:val="28"/>
        </w:rPr>
        <w:t xml:space="preserve">8.3 IT Desk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Ticket Sentiment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Detects Positive / Neutral / Negative / Frustrated customer tone</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Reply Suggestion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Context-aware draft reply based on ticket content and history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Auto-Routing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Assigns the right category and agent automatically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Thread Summarizer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3-4 sentence summary of the full comment thread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Resolution Estimate</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Predicted time to resolution with human-readable label</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SLA Risk Predictor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Breach risk score LOW/MEDIUM/HIGH with reason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KB Article Generator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Full markdown Knowledge Base article from a resolved ticket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Duplicate Detector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Real-time warning when new ticket title matches existing open tickets</w:t>
            </w:r>
          </w:p>
        </w:tc>
      </w:tr>
    </w:tbl>
    <w:p>
      <w:pPr>
        <w:pStyle w:val="Heading2"/>
        <w:spacing w:after="120" w:before="320"/>
      </w:pPr>
      <w:r>
        <w:rPr>
          <w:rFonts w:ascii="Arial" w:cs="Arial" w:eastAsia="Arial" w:hAnsi="Arial"/>
          <w:b/>
          <w:bCs/>
          <w:color w:val="2563EB"/>
          <w:sz w:val="28"/>
          <w:szCs w:val="28"/>
        </w:rPr>
        <w:t xml:space="preserve">8.4 Dashboard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Natural Language Query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Ask data questions in plain English, get instant answers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AI Insights Feed</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Proactive warnings, opportunities, and business health indicators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Meeting Notes Parser</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Modal that extracts CRM records from pasted meeting notes</w:t>
            </w:r>
          </w:p>
        </w:tc>
      </w:tr>
    </w:tbl>
    <w:p>
      <w:r>
        <w:br w:type="page"/>
      </w:r>
    </w:p>
    <w:p>
      <w:pPr>
        <w:pStyle w:val="Heading1"/>
        <w:spacing w:after="160" w:before="400"/>
      </w:pPr>
      <w:r>
        <w:rPr>
          <w:rFonts w:ascii="Arial" w:cs="Arial" w:eastAsia="Arial" w:hAnsi="Arial"/>
          <w:b/>
          <w:bCs/>
          <w:color w:val="1E293B"/>
          <w:sz w:val="36"/>
          <w:szCs w:val="36"/>
        </w:rPr>
        <w:t xml:space="preserve">9. Integrations</w:t>
      </w:r>
    </w:p>
    <w:p>
      <w:pPr>
        <w:pStyle w:val="Heading2"/>
        <w:spacing w:after="120" w:before="320"/>
      </w:pPr>
      <w:r>
        <w:rPr>
          <w:rFonts w:ascii="Arial" w:cs="Arial" w:eastAsia="Arial" w:hAnsi="Arial"/>
          <w:b/>
          <w:bCs/>
          <w:color w:val="2563EB"/>
          <w:sz w:val="28"/>
          <w:szCs w:val="28"/>
        </w:rPr>
        <w:t xml:space="preserve">9.1 Slack</w:t>
      </w:r>
    </w:p>
    <w:p>
      <w:pPr>
        <w:pStyle w:val="ListParagraph"/>
        <w:numPr>
          <w:ilvl w:val="0"/>
          <w:numId w:val="2"/>
        </w:numPr>
        <w:spacing w:after="40" w:before="40"/>
      </w:pPr>
      <w:r>
        <w:rPr>
          <w:rFonts w:ascii="Arial" w:cs="Arial" w:eastAsia="Arial" w:hAnsi="Arial"/>
          <w:color w:val="1E293B"/>
          <w:sz w:val="22"/>
          <w:szCs w:val="22"/>
        </w:rPr>
        <w:t xml:space="preserve">Incoming Webhook configuration per organisation</w:t>
      </w:r>
    </w:p>
    <w:p>
      <w:pPr>
        <w:pStyle w:val="ListParagraph"/>
        <w:numPr>
          <w:ilvl w:val="0"/>
          <w:numId w:val="2"/>
        </w:numPr>
        <w:spacing w:after="40" w:before="40"/>
      </w:pPr>
      <w:r>
        <w:rPr>
          <w:rFonts w:ascii="Arial" w:cs="Arial" w:eastAsia="Arial" w:hAnsi="Arial"/>
          <w:color w:val="1E293B"/>
          <w:sz w:val="22"/>
          <w:szCs w:val="22"/>
        </w:rPr>
        <w:t xml:space="preserve">Notification events: new ticket, critical ticket, SLA breach, deal won, new lead</w:t>
      </w:r>
    </w:p>
    <w:p>
      <w:pPr>
        <w:pStyle w:val="ListParagraph"/>
        <w:numPr>
          <w:ilvl w:val="0"/>
          <w:numId w:val="2"/>
        </w:numPr>
        <w:spacing w:after="40" w:before="40"/>
      </w:pPr>
      <w:r>
        <w:rPr>
          <w:rFonts w:ascii="Arial" w:cs="Arial" w:eastAsia="Arial" w:hAnsi="Arial"/>
          <w:color w:val="1E293B"/>
          <w:sz w:val="22"/>
          <w:szCs w:val="22"/>
        </w:rPr>
        <w:t xml:space="preserve">Test webhook button validates the connection from the UI</w:t>
      </w:r>
    </w:p>
    <w:p>
      <w:pPr>
        <w:pStyle w:val="ListParagraph"/>
        <w:numPr>
          <w:ilvl w:val="0"/>
          <w:numId w:val="2"/>
        </w:numPr>
        <w:spacing w:after="40" w:before="40"/>
      </w:pPr>
      <w:r>
        <w:rPr>
          <w:rFonts w:ascii="Arial" w:cs="Arial" w:eastAsia="Arial" w:hAnsi="Arial"/>
          <w:color w:val="1E293B"/>
          <w:sz w:val="22"/>
          <w:szCs w:val="22"/>
        </w:rPr>
        <w:t xml:space="preserve">Disconnect and reconnect flow supported</w:t>
      </w:r>
    </w:p>
    <w:p>
      <w:pPr>
        <w:pStyle w:val="Heading2"/>
        <w:spacing w:after="120" w:before="320"/>
      </w:pPr>
      <w:r>
        <w:rPr>
          <w:rFonts w:ascii="Arial" w:cs="Arial" w:eastAsia="Arial" w:hAnsi="Arial"/>
          <w:b/>
          <w:bCs/>
          <w:color w:val="2563EB"/>
          <w:sz w:val="28"/>
          <w:szCs w:val="28"/>
        </w:rPr>
        <w:t xml:space="preserve">9.2 Microsoft Teams</w:t>
      </w:r>
    </w:p>
    <w:p>
      <w:pPr>
        <w:pStyle w:val="ListParagraph"/>
        <w:numPr>
          <w:ilvl w:val="0"/>
          <w:numId w:val="2"/>
        </w:numPr>
        <w:spacing w:after="40" w:before="40"/>
      </w:pPr>
      <w:r>
        <w:rPr>
          <w:rFonts w:ascii="Arial" w:cs="Arial" w:eastAsia="Arial" w:hAnsi="Arial"/>
          <w:color w:val="1E293B"/>
          <w:sz w:val="22"/>
          <w:szCs w:val="22"/>
        </w:rPr>
        <w:t xml:space="preserve">Incoming Webhook via Teams Connector</w:t>
      </w:r>
    </w:p>
    <w:p>
      <w:pPr>
        <w:pStyle w:val="ListParagraph"/>
        <w:numPr>
          <w:ilvl w:val="0"/>
          <w:numId w:val="2"/>
        </w:numPr>
        <w:spacing w:after="40" w:before="40"/>
      </w:pPr>
      <w:r>
        <w:rPr>
          <w:rFonts w:ascii="Arial" w:cs="Arial" w:eastAsia="Arial" w:hAnsi="Arial"/>
          <w:color w:val="1E293B"/>
          <w:sz w:val="22"/>
          <w:szCs w:val="22"/>
        </w:rPr>
        <w:t xml:space="preserve">Notification events: new ticket, deal won, new lead</w:t>
      </w:r>
    </w:p>
    <w:p>
      <w:pPr>
        <w:pStyle w:val="ListParagraph"/>
        <w:numPr>
          <w:ilvl w:val="0"/>
          <w:numId w:val="2"/>
        </w:numPr>
        <w:spacing w:after="40" w:before="40"/>
      </w:pPr>
      <w:r>
        <w:rPr>
          <w:rFonts w:ascii="Arial" w:cs="Arial" w:eastAsia="Arial" w:hAnsi="Arial"/>
          <w:color w:val="1E293B"/>
          <w:sz w:val="22"/>
          <w:szCs w:val="22"/>
        </w:rPr>
        <w:t xml:space="preserve">Test and disconnect flow from the admin UI</w:t>
      </w:r>
    </w:p>
    <w:p>
      <w:pPr>
        <w:pStyle w:val="Heading2"/>
        <w:spacing w:after="120" w:before="320"/>
      </w:pPr>
      <w:r>
        <w:rPr>
          <w:rFonts w:ascii="Arial" w:cs="Arial" w:eastAsia="Arial" w:hAnsi="Arial"/>
          <w:b/>
          <w:bCs/>
          <w:color w:val="2563EB"/>
          <w:sz w:val="28"/>
          <w:szCs w:val="28"/>
        </w:rPr>
        <w:t xml:space="preserve">9.3 Stripe Billing</w:t>
      </w:r>
    </w:p>
    <w:p>
      <w:pPr>
        <w:pStyle w:val="ListParagraph"/>
        <w:numPr>
          <w:ilvl w:val="0"/>
          <w:numId w:val="2"/>
        </w:numPr>
        <w:spacing w:after="40" w:before="40"/>
      </w:pPr>
      <w:r>
        <w:rPr>
          <w:rFonts w:ascii="Arial" w:cs="Arial" w:eastAsia="Arial" w:hAnsi="Arial"/>
          <w:color w:val="1E293B"/>
          <w:sz w:val="22"/>
          <w:szCs w:val="22"/>
        </w:rPr>
        <w:t xml:space="preserve">Subscription plans created via Stripe Checkout</w:t>
      </w:r>
    </w:p>
    <w:p>
      <w:pPr>
        <w:pStyle w:val="ListParagraph"/>
        <w:numPr>
          <w:ilvl w:val="0"/>
          <w:numId w:val="2"/>
        </w:numPr>
        <w:spacing w:after="40" w:before="40"/>
      </w:pPr>
      <w:r>
        <w:rPr>
          <w:rFonts w:ascii="Arial" w:cs="Arial" w:eastAsia="Arial" w:hAnsi="Arial"/>
          <w:color w:val="1E293B"/>
          <w:sz w:val="22"/>
          <w:szCs w:val="22"/>
        </w:rPr>
        <w:t xml:space="preserve">Billing portal for invoice history and card management</w:t>
      </w:r>
    </w:p>
    <w:p>
      <w:pPr>
        <w:pStyle w:val="ListParagraph"/>
        <w:numPr>
          <w:ilvl w:val="0"/>
          <w:numId w:val="2"/>
        </w:numPr>
        <w:spacing w:after="40" w:before="40"/>
      </w:pPr>
      <w:r>
        <w:rPr>
          <w:rFonts w:ascii="Arial" w:cs="Arial" w:eastAsia="Arial" w:hAnsi="Arial"/>
          <w:color w:val="1E293B"/>
          <w:sz w:val="22"/>
          <w:szCs w:val="22"/>
        </w:rPr>
        <w:t xml:space="preserve">Webhook handling for subscription lifecycle events</w:t>
      </w:r>
    </w:p>
    <w:p>
      <w:pPr>
        <w:pStyle w:val="ListParagraph"/>
        <w:numPr>
          <w:ilvl w:val="0"/>
          <w:numId w:val="2"/>
        </w:numPr>
        <w:spacing w:after="40" w:before="40"/>
      </w:pPr>
      <w:r>
        <w:rPr>
          <w:rFonts w:ascii="Arial" w:cs="Arial" w:eastAsia="Arial" w:hAnsi="Arial"/>
          <w:color w:val="1E293B"/>
          <w:sz w:val="22"/>
          <w:szCs w:val="22"/>
        </w:rPr>
        <w:t xml:space="preserve">Subscription status and plan displayed on the billing page</w:t>
      </w:r>
    </w:p>
    <w:p>
      <w:pPr>
        <w:pStyle w:val="Heading2"/>
        <w:spacing w:after="120" w:before="320"/>
      </w:pPr>
      <w:r>
        <w:rPr>
          <w:rFonts w:ascii="Arial" w:cs="Arial" w:eastAsia="Arial" w:hAnsi="Arial"/>
          <w:b/>
          <w:bCs/>
          <w:color w:val="2563EB"/>
          <w:sz w:val="28"/>
          <w:szCs w:val="28"/>
        </w:rPr>
        <w:t xml:space="preserve">9.4 API Keys</w:t>
      </w:r>
    </w:p>
    <w:p>
      <w:pPr>
        <w:pStyle w:val="ListParagraph"/>
        <w:numPr>
          <w:ilvl w:val="0"/>
          <w:numId w:val="2"/>
        </w:numPr>
        <w:spacing w:after="40" w:before="40"/>
      </w:pPr>
      <w:r>
        <w:rPr>
          <w:rFonts w:ascii="Arial" w:cs="Arial" w:eastAsia="Arial" w:hAnsi="Arial"/>
          <w:color w:val="1E293B"/>
          <w:sz w:val="22"/>
          <w:szCs w:val="22"/>
        </w:rPr>
        <w:t xml:space="preserve">Generate org-scoped API keys for external integrations</w:t>
      </w:r>
    </w:p>
    <w:p>
      <w:pPr>
        <w:pStyle w:val="ListParagraph"/>
        <w:numPr>
          <w:ilvl w:val="0"/>
          <w:numId w:val="2"/>
        </w:numPr>
        <w:spacing w:after="40" w:before="40"/>
      </w:pPr>
      <w:r>
        <w:rPr>
          <w:rFonts w:ascii="Arial" w:cs="Arial" w:eastAsia="Arial" w:hAnsi="Arial"/>
          <w:color w:val="1E293B"/>
          <w:sz w:val="22"/>
          <w:szCs w:val="22"/>
        </w:rPr>
        <w:t xml:space="preserve">Revoke individual keys instantly</w:t>
      </w:r>
    </w:p>
    <w:p>
      <w:pPr>
        <w:pStyle w:val="ListParagraph"/>
        <w:numPr>
          <w:ilvl w:val="0"/>
          <w:numId w:val="2"/>
        </w:numPr>
        <w:spacing w:after="40" w:before="40"/>
      </w:pPr>
      <w:r>
        <w:rPr>
          <w:rFonts w:ascii="Arial" w:cs="Arial" w:eastAsia="Arial" w:hAnsi="Arial"/>
          <w:color w:val="1E293B"/>
          <w:sz w:val="22"/>
          <w:szCs w:val="22"/>
        </w:rPr>
        <w:t xml:space="preserve">Keys shown only once at creation, then masked</w:t>
      </w:r>
    </w:p>
    <w:p>
      <w:r>
        <w:br w:type="page"/>
      </w:r>
    </w:p>
    <w:p>
      <w:pPr>
        <w:pStyle w:val="Heading1"/>
        <w:spacing w:after="160" w:before="400"/>
      </w:pPr>
      <w:r>
        <w:rPr>
          <w:rFonts w:ascii="Arial" w:cs="Arial" w:eastAsia="Arial" w:hAnsi="Arial"/>
          <w:b/>
          <w:bCs/>
          <w:color w:val="1E293B"/>
          <w:sz w:val="36"/>
          <w:szCs w:val="36"/>
        </w:rPr>
        <w:t xml:space="preserve">10. Administration</w:t>
      </w:r>
    </w:p>
    <w:p>
      <w:pPr>
        <w:pStyle w:val="Heading2"/>
        <w:spacing w:after="120" w:before="320"/>
      </w:pPr>
      <w:r>
        <w:rPr>
          <w:rFonts w:ascii="Arial" w:cs="Arial" w:eastAsia="Arial" w:hAnsi="Arial"/>
          <w:b/>
          <w:bCs/>
          <w:color w:val="2563EB"/>
          <w:sz w:val="28"/>
          <w:szCs w:val="28"/>
        </w:rPr>
        <w:t xml:space="preserve">10.1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Invite Members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Email invitation with role assignment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Role System</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SUPER_ADMIN, IT_MANAGER, IT_AGENT, SALES_REP, VIEWER</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Deactivate Users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Soft-deactivate without losing historical data</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Role Changes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Promote or demote users from the admin panel</w:t>
            </w:r>
          </w:p>
        </w:tc>
      </w:tr>
    </w:tbl>
    <w:p>
      <w:pPr>
        <w:pStyle w:val="Heading2"/>
        <w:spacing w:after="120" w:before="320"/>
      </w:pPr>
      <w:r>
        <w:rPr>
          <w:rFonts w:ascii="Arial" w:cs="Arial" w:eastAsia="Arial" w:hAnsi="Arial"/>
          <w:b/>
          <w:bCs/>
          <w:color w:val="2563EB"/>
          <w:sz w:val="28"/>
          <w:szCs w:val="28"/>
        </w:rPr>
        <w:t xml:space="preserve">10.2 Custom Fields</w:t>
      </w:r>
    </w:p>
    <w:p>
      <w:pPr>
        <w:pStyle w:val="ListParagraph"/>
        <w:numPr>
          <w:ilvl w:val="0"/>
          <w:numId w:val="2"/>
        </w:numPr>
        <w:spacing w:after="40" w:before="40"/>
      </w:pPr>
      <w:r>
        <w:rPr>
          <w:rFonts w:ascii="Arial" w:cs="Arial" w:eastAsia="Arial" w:hAnsi="Arial"/>
          <w:color w:val="1E293B"/>
          <w:sz w:val="22"/>
          <w:szCs w:val="22"/>
        </w:rPr>
        <w:t xml:space="preserve">Admins define extra fields per entity type: Ticket, Contact, Lead, Deal</w:t>
      </w:r>
    </w:p>
    <w:p>
      <w:pPr>
        <w:pStyle w:val="ListParagraph"/>
        <w:numPr>
          <w:ilvl w:val="0"/>
          <w:numId w:val="2"/>
        </w:numPr>
        <w:spacing w:after="40" w:before="40"/>
      </w:pPr>
      <w:r>
        <w:rPr>
          <w:rFonts w:ascii="Arial" w:cs="Arial" w:eastAsia="Arial" w:hAnsi="Arial"/>
          <w:color w:val="1E293B"/>
          <w:sz w:val="22"/>
          <w:szCs w:val="22"/>
        </w:rPr>
        <w:t xml:space="preserve">Field types: text, number, boolean, date, select (dropdown)</w:t>
      </w:r>
    </w:p>
    <w:p>
      <w:pPr>
        <w:pStyle w:val="ListParagraph"/>
        <w:numPr>
          <w:ilvl w:val="0"/>
          <w:numId w:val="2"/>
        </w:numPr>
        <w:spacing w:after="40" w:before="40"/>
      </w:pPr>
      <w:r>
        <w:rPr>
          <w:rFonts w:ascii="Arial" w:cs="Arial" w:eastAsia="Arial" w:hAnsi="Arial"/>
          <w:color w:val="1E293B"/>
          <w:sz w:val="22"/>
          <w:szCs w:val="22"/>
        </w:rPr>
        <w:t xml:space="preserve">Fields rendered automatically in detail views and forms</w:t>
      </w:r>
    </w:p>
    <w:p>
      <w:pPr>
        <w:pStyle w:val="ListParagraph"/>
        <w:numPr>
          <w:ilvl w:val="0"/>
          <w:numId w:val="2"/>
        </w:numPr>
        <w:spacing w:after="40" w:before="40"/>
      </w:pPr>
      <w:r>
        <w:rPr>
          <w:rFonts w:ascii="Arial" w:cs="Arial" w:eastAsia="Arial" w:hAnsi="Arial"/>
          <w:color w:val="1E293B"/>
          <w:sz w:val="22"/>
          <w:szCs w:val="22"/>
        </w:rPr>
        <w:t xml:space="preserve">Values stored per entity, scoped to the organisation</w:t>
      </w:r>
    </w:p>
    <w:p>
      <w:pPr>
        <w:pStyle w:val="Heading2"/>
        <w:spacing w:after="120" w:before="320"/>
      </w:pPr>
      <w:r>
        <w:rPr>
          <w:rFonts w:ascii="Arial" w:cs="Arial" w:eastAsia="Arial" w:hAnsi="Arial"/>
          <w:b/>
          <w:bCs/>
          <w:color w:val="2563EB"/>
          <w:sz w:val="28"/>
          <w:szCs w:val="28"/>
        </w:rPr>
        <w:t xml:space="preserve">10.3 Bulk CSV Import</w:t>
      </w:r>
    </w:p>
    <w:p>
      <w:pPr>
        <w:pStyle w:val="ListParagraph"/>
        <w:numPr>
          <w:ilvl w:val="0"/>
          <w:numId w:val="2"/>
        </w:numPr>
        <w:spacing w:after="40" w:before="40"/>
      </w:pPr>
      <w:r>
        <w:rPr>
          <w:rFonts w:ascii="Arial" w:cs="Arial" w:eastAsia="Arial" w:hAnsi="Arial"/>
          <w:color w:val="1E293B"/>
          <w:sz w:val="22"/>
          <w:szCs w:val="22"/>
        </w:rPr>
        <w:t xml:space="preserve">Upload CSV files for Contacts, Leads, or Deals</w:t>
      </w:r>
    </w:p>
    <w:p>
      <w:pPr>
        <w:pStyle w:val="ListParagraph"/>
        <w:numPr>
          <w:ilvl w:val="0"/>
          <w:numId w:val="2"/>
        </w:numPr>
        <w:spacing w:after="40" w:before="40"/>
      </w:pPr>
      <w:r>
        <w:rPr>
          <w:rFonts w:ascii="Arial" w:cs="Arial" w:eastAsia="Arial" w:hAnsi="Arial"/>
          <w:color w:val="1E293B"/>
          <w:sz w:val="22"/>
          <w:szCs w:val="22"/>
        </w:rPr>
        <w:t xml:space="preserve">Interactive column mapping interface</w:t>
      </w:r>
    </w:p>
    <w:p>
      <w:pPr>
        <w:pStyle w:val="ListParagraph"/>
        <w:numPr>
          <w:ilvl w:val="0"/>
          <w:numId w:val="2"/>
        </w:numPr>
        <w:spacing w:after="40" w:before="40"/>
      </w:pPr>
      <w:r>
        <w:rPr>
          <w:rFonts w:ascii="Arial" w:cs="Arial" w:eastAsia="Arial" w:hAnsi="Arial"/>
          <w:color w:val="1E293B"/>
          <w:sz w:val="22"/>
          <w:szCs w:val="22"/>
        </w:rPr>
        <w:t xml:space="preserve">Preview rows before committing the import</w:t>
      </w:r>
    </w:p>
    <w:p>
      <w:pPr>
        <w:pStyle w:val="ListParagraph"/>
        <w:numPr>
          <w:ilvl w:val="0"/>
          <w:numId w:val="2"/>
        </w:numPr>
        <w:spacing w:after="40" w:before="40"/>
      </w:pPr>
      <w:r>
        <w:rPr>
          <w:rFonts w:ascii="Arial" w:cs="Arial" w:eastAsia="Arial" w:hAnsi="Arial"/>
          <w:color w:val="1E293B"/>
          <w:sz w:val="22"/>
          <w:szCs w:val="22"/>
        </w:rPr>
        <w:t xml:space="preserve">Row-level error reporting for invalid or missing data</w:t>
      </w:r>
    </w:p>
    <w:p>
      <w:pPr>
        <w:pStyle w:val="Heading2"/>
        <w:spacing w:after="120" w:before="320"/>
      </w:pPr>
      <w:r>
        <w:rPr>
          <w:rFonts w:ascii="Arial" w:cs="Arial" w:eastAsia="Arial" w:hAnsi="Arial"/>
          <w:b/>
          <w:bCs/>
          <w:color w:val="2563EB"/>
          <w:sz w:val="28"/>
          <w:szCs w:val="28"/>
        </w:rPr>
        <w:t xml:space="preserve">10.4 Organisation Branding</w:t>
      </w:r>
    </w:p>
    <w:p>
      <w:pPr>
        <w:pStyle w:val="ListParagraph"/>
        <w:numPr>
          <w:ilvl w:val="0"/>
          <w:numId w:val="2"/>
        </w:numPr>
        <w:spacing w:after="40" w:before="40"/>
      </w:pPr>
      <w:r>
        <w:rPr>
          <w:rFonts w:ascii="Arial" w:cs="Arial" w:eastAsia="Arial" w:hAnsi="Arial"/>
          <w:color w:val="1E293B"/>
          <w:sz w:val="22"/>
          <w:szCs w:val="22"/>
        </w:rPr>
        <w:t xml:space="preserve">Custom logo upload (stored and served per org)</w:t>
      </w:r>
    </w:p>
    <w:p>
      <w:pPr>
        <w:pStyle w:val="ListParagraph"/>
        <w:numPr>
          <w:ilvl w:val="0"/>
          <w:numId w:val="2"/>
        </w:numPr>
        <w:spacing w:after="40" w:before="40"/>
      </w:pPr>
      <w:r>
        <w:rPr>
          <w:rFonts w:ascii="Arial" w:cs="Arial" w:eastAsia="Arial" w:hAnsi="Arial"/>
          <w:color w:val="1E293B"/>
          <w:sz w:val="22"/>
          <w:szCs w:val="22"/>
        </w:rPr>
        <w:t xml:space="preserve">Primary and accent colour pickers</w:t>
      </w:r>
    </w:p>
    <w:p>
      <w:pPr>
        <w:pStyle w:val="ListParagraph"/>
        <w:numPr>
          <w:ilvl w:val="0"/>
          <w:numId w:val="2"/>
        </w:numPr>
        <w:spacing w:after="40" w:before="40"/>
      </w:pPr>
      <w:r>
        <w:rPr>
          <w:rFonts w:ascii="Arial" w:cs="Arial" w:eastAsia="Arial" w:hAnsi="Arial"/>
          <w:color w:val="1E293B"/>
          <w:sz w:val="22"/>
          <w:szCs w:val="22"/>
        </w:rPr>
        <w:t xml:space="preserve">Applied to customer portal and email templates</w:t>
      </w:r>
    </w:p>
    <w:p>
      <w:pPr>
        <w:pStyle w:val="ListParagraph"/>
        <w:numPr>
          <w:ilvl w:val="0"/>
          <w:numId w:val="2"/>
        </w:numPr>
        <w:spacing w:after="40" w:before="40"/>
      </w:pPr>
      <w:r>
        <w:rPr>
          <w:rFonts w:ascii="Arial" w:cs="Arial" w:eastAsia="Arial" w:hAnsi="Arial"/>
          <w:color w:val="1E293B"/>
          <w:sz w:val="22"/>
          <w:szCs w:val="22"/>
        </w:rPr>
        <w:t xml:space="preserve">Public /branding/:orgId endpoint for portal use</w:t>
      </w:r>
    </w:p>
    <w:p>
      <w:pPr>
        <w:pStyle w:val="Heading2"/>
        <w:spacing w:after="120" w:before="320"/>
      </w:pPr>
      <w:r>
        <w:rPr>
          <w:rFonts w:ascii="Arial" w:cs="Arial" w:eastAsia="Arial" w:hAnsi="Arial"/>
          <w:b/>
          <w:bCs/>
          <w:color w:val="2563EB"/>
          <w:sz w:val="28"/>
          <w:szCs w:val="28"/>
        </w:rPr>
        <w:t xml:space="preserve">10.5 Audit Log</w:t>
      </w:r>
    </w:p>
    <w:p>
      <w:pPr>
        <w:pStyle w:val="ListParagraph"/>
        <w:numPr>
          <w:ilvl w:val="0"/>
          <w:numId w:val="2"/>
        </w:numPr>
        <w:spacing w:after="40" w:before="40"/>
      </w:pPr>
      <w:r>
        <w:rPr>
          <w:rFonts w:ascii="Arial" w:cs="Arial" w:eastAsia="Arial" w:hAnsi="Arial"/>
          <w:color w:val="1E293B"/>
          <w:sz w:val="22"/>
          <w:szCs w:val="22"/>
        </w:rPr>
        <w:t xml:space="preserve">Immutable log of all significant create/update/delete actions</w:t>
      </w:r>
    </w:p>
    <w:p>
      <w:pPr>
        <w:pStyle w:val="ListParagraph"/>
        <w:numPr>
          <w:ilvl w:val="0"/>
          <w:numId w:val="2"/>
        </w:numPr>
        <w:spacing w:after="40" w:before="40"/>
      </w:pPr>
      <w:r>
        <w:rPr>
          <w:rFonts w:ascii="Arial" w:cs="Arial" w:eastAsia="Arial" w:hAnsi="Arial"/>
          <w:color w:val="1E293B"/>
          <w:sz w:val="22"/>
          <w:szCs w:val="22"/>
        </w:rPr>
        <w:t xml:space="preserve">Stores: actor, action type, entity type, entity ID, timestamp</w:t>
      </w:r>
    </w:p>
    <w:p>
      <w:pPr>
        <w:pStyle w:val="ListParagraph"/>
        <w:numPr>
          <w:ilvl w:val="0"/>
          <w:numId w:val="2"/>
        </w:numPr>
        <w:spacing w:after="40" w:before="40"/>
      </w:pPr>
      <w:r>
        <w:rPr>
          <w:rFonts w:ascii="Arial" w:cs="Arial" w:eastAsia="Arial" w:hAnsi="Arial"/>
          <w:color w:val="1E293B"/>
          <w:sz w:val="22"/>
          <w:szCs w:val="22"/>
        </w:rPr>
        <w:t xml:space="preserve">Searchable and filterable in the admin panel</w:t>
      </w:r>
    </w:p>
    <w:p>
      <w:pPr>
        <w:pStyle w:val="Heading2"/>
        <w:spacing w:after="120" w:before="320"/>
      </w:pPr>
      <w:r>
        <w:rPr>
          <w:rFonts w:ascii="Arial" w:cs="Arial" w:eastAsia="Arial" w:hAnsi="Arial"/>
          <w:b/>
          <w:bCs/>
          <w:color w:val="2563EB"/>
          <w:sz w:val="28"/>
          <w:szCs w:val="28"/>
        </w:rPr>
        <w:t xml:space="preserve">10.6 Two-Factor Authentication (2FA)</w:t>
      </w:r>
    </w:p>
    <w:p>
      <w:pPr>
        <w:pStyle w:val="ListParagraph"/>
        <w:numPr>
          <w:ilvl w:val="0"/>
          <w:numId w:val="2"/>
        </w:numPr>
        <w:spacing w:after="40" w:before="40"/>
      </w:pPr>
      <w:r>
        <w:rPr>
          <w:rFonts w:ascii="Arial" w:cs="Arial" w:eastAsia="Arial" w:hAnsi="Arial"/>
          <w:color w:val="1E293B"/>
          <w:sz w:val="22"/>
          <w:szCs w:val="22"/>
        </w:rPr>
        <w:t xml:space="preserve">TOTP-based 2FA compatible with Google Authenticator, Authy, 1Password</w:t>
      </w:r>
    </w:p>
    <w:p>
      <w:pPr>
        <w:pStyle w:val="ListParagraph"/>
        <w:numPr>
          <w:ilvl w:val="0"/>
          <w:numId w:val="2"/>
        </w:numPr>
        <w:spacing w:after="40" w:before="40"/>
      </w:pPr>
      <w:r>
        <w:rPr>
          <w:rFonts w:ascii="Arial" w:cs="Arial" w:eastAsia="Arial" w:hAnsi="Arial"/>
          <w:color w:val="1E293B"/>
          <w:sz w:val="22"/>
          <w:szCs w:val="22"/>
        </w:rPr>
        <w:t xml:space="preserve">QR code displayed for scanning, plus manual secret entry</w:t>
      </w:r>
    </w:p>
    <w:p>
      <w:pPr>
        <w:pStyle w:val="ListParagraph"/>
        <w:numPr>
          <w:ilvl w:val="0"/>
          <w:numId w:val="2"/>
        </w:numPr>
        <w:spacing w:after="40" w:before="40"/>
      </w:pPr>
      <w:r>
        <w:rPr>
          <w:rFonts w:ascii="Arial" w:cs="Arial" w:eastAsia="Arial" w:hAnsi="Arial"/>
          <w:color w:val="1E293B"/>
          <w:sz w:val="22"/>
          <w:szCs w:val="22"/>
        </w:rPr>
        <w:t xml:space="preserve">10 single-use backup codes generated on enable</w:t>
      </w:r>
    </w:p>
    <w:p>
      <w:pPr>
        <w:pStyle w:val="ListParagraph"/>
        <w:numPr>
          <w:ilvl w:val="0"/>
          <w:numId w:val="2"/>
        </w:numPr>
        <w:spacing w:after="40" w:before="40"/>
      </w:pPr>
      <w:r>
        <w:rPr>
          <w:rFonts w:ascii="Arial" w:cs="Arial" w:eastAsia="Arial" w:hAnsi="Arial"/>
          <w:color w:val="1E293B"/>
          <w:sz w:val="22"/>
          <w:szCs w:val="22"/>
        </w:rPr>
        <w:t xml:space="preserve">Disable requires current valid TOTP code for security</w:t>
      </w:r>
    </w:p>
    <w:p>
      <w:r>
        <w:br w:type="page"/>
      </w:r>
    </w:p>
    <w:p>
      <w:pPr>
        <w:pStyle w:val="Heading1"/>
        <w:spacing w:after="160" w:before="400"/>
      </w:pPr>
      <w:r>
        <w:rPr>
          <w:rFonts w:ascii="Arial" w:cs="Arial" w:eastAsia="Arial" w:hAnsi="Arial"/>
          <w:b/>
          <w:bCs/>
          <w:color w:val="1E293B"/>
          <w:sz w:val="36"/>
          <w:szCs w:val="36"/>
        </w:rPr>
        <w:t xml:space="preserve">11. Analytics &amp; Reports</w:t>
      </w:r>
    </w:p>
    <w:p>
      <w:pPr>
        <w:pStyle w:val="Heading2"/>
        <w:spacing w:after="120" w:before="320"/>
      </w:pPr>
      <w:r>
        <w:rPr>
          <w:rFonts w:ascii="Arial" w:cs="Arial" w:eastAsia="Arial" w:hAnsi="Arial"/>
          <w:b/>
          <w:bCs/>
          <w:color w:val="2563EB"/>
          <w:sz w:val="28"/>
          <w:szCs w:val="28"/>
        </w:rPr>
        <w:t xml:space="preserve">11.1 Dashboard</w:t>
      </w:r>
    </w:p>
    <w:p>
      <w:pPr>
        <w:pStyle w:val="ListParagraph"/>
        <w:numPr>
          <w:ilvl w:val="0"/>
          <w:numId w:val="2"/>
        </w:numPr>
        <w:spacing w:after="40" w:before="40"/>
      </w:pPr>
      <w:r>
        <w:rPr>
          <w:rFonts w:ascii="Arial" w:cs="Arial" w:eastAsia="Arial" w:hAnsi="Arial"/>
          <w:color w:val="1E293B"/>
          <w:sz w:val="22"/>
          <w:szCs w:val="22"/>
        </w:rPr>
        <w:t xml:space="preserve">Live counts: open tickets, active leads, pipeline value, open deals</w:t>
      </w:r>
    </w:p>
    <w:p>
      <w:pPr>
        <w:pStyle w:val="ListParagraph"/>
        <w:numPr>
          <w:ilvl w:val="0"/>
          <w:numId w:val="2"/>
        </w:numPr>
        <w:spacing w:after="40" w:before="40"/>
      </w:pPr>
      <w:r>
        <w:rPr>
          <w:rFonts w:ascii="Arial" w:cs="Arial" w:eastAsia="Arial" w:hAnsi="Arial"/>
          <w:color w:val="1E293B"/>
          <w:sz w:val="22"/>
          <w:szCs w:val="22"/>
        </w:rPr>
        <w:t xml:space="preserve">Natural language query bar for instant ad-hoc data questions</w:t>
      </w:r>
    </w:p>
    <w:p>
      <w:pPr>
        <w:pStyle w:val="ListParagraph"/>
        <w:numPr>
          <w:ilvl w:val="0"/>
          <w:numId w:val="2"/>
        </w:numPr>
        <w:spacing w:after="40" w:before="40"/>
      </w:pPr>
      <w:r>
        <w:rPr>
          <w:rFonts w:ascii="Arial" w:cs="Arial" w:eastAsia="Arial" w:hAnsi="Arial"/>
          <w:color w:val="1E293B"/>
          <w:sz w:val="22"/>
          <w:szCs w:val="22"/>
        </w:rPr>
        <w:t xml:space="preserve">AI Insights Feed with proactive warnings and opportunities</w:t>
      </w:r>
    </w:p>
    <w:p>
      <w:pPr>
        <w:pStyle w:val="ListParagraph"/>
        <w:numPr>
          <w:ilvl w:val="0"/>
          <w:numId w:val="2"/>
        </w:numPr>
        <w:spacing w:after="40" w:before="40"/>
      </w:pPr>
      <w:r>
        <w:rPr>
          <w:rFonts w:ascii="Arial" w:cs="Arial" w:eastAsia="Arial" w:hAnsi="Arial"/>
          <w:color w:val="1E293B"/>
          <w:sz w:val="22"/>
          <w:szCs w:val="22"/>
        </w:rPr>
        <w:t xml:space="preserve">Meeting Notes Parser shortcut button</w:t>
      </w:r>
    </w:p>
    <w:p>
      <w:pPr>
        <w:pStyle w:val="Heading2"/>
        <w:spacing w:after="120" w:before="320"/>
      </w:pPr>
      <w:r>
        <w:rPr>
          <w:rFonts w:ascii="Arial" w:cs="Arial" w:eastAsia="Arial" w:hAnsi="Arial"/>
          <w:b/>
          <w:bCs/>
          <w:color w:val="2563EB"/>
          <w:sz w:val="28"/>
          <w:szCs w:val="28"/>
        </w:rPr>
        <w:t xml:space="preserve">11.2 Analytics Page</w:t>
      </w:r>
    </w:p>
    <w:p>
      <w:pPr>
        <w:pStyle w:val="ListParagraph"/>
        <w:numPr>
          <w:ilvl w:val="0"/>
          <w:numId w:val="2"/>
        </w:numPr>
        <w:spacing w:after="40" w:before="40"/>
      </w:pPr>
      <w:r>
        <w:rPr>
          <w:rFonts w:ascii="Arial" w:cs="Arial" w:eastAsia="Arial" w:hAnsi="Arial"/>
          <w:color w:val="1E293B"/>
          <w:sz w:val="22"/>
          <w:szCs w:val="22"/>
        </w:rPr>
        <w:t xml:space="preserve">Ticket volume over time (line chart)</w:t>
      </w:r>
    </w:p>
    <w:p>
      <w:pPr>
        <w:pStyle w:val="ListParagraph"/>
        <w:numPr>
          <w:ilvl w:val="0"/>
          <w:numId w:val="2"/>
        </w:numPr>
        <w:spacing w:after="40" w:before="40"/>
      </w:pPr>
      <w:r>
        <w:rPr>
          <w:rFonts w:ascii="Arial" w:cs="Arial" w:eastAsia="Arial" w:hAnsi="Arial"/>
          <w:color w:val="1E293B"/>
          <w:sz w:val="22"/>
          <w:szCs w:val="22"/>
        </w:rPr>
        <w:t xml:space="preserve">Resolution time trends (area chart)</w:t>
      </w:r>
    </w:p>
    <w:p>
      <w:pPr>
        <w:pStyle w:val="ListParagraph"/>
        <w:numPr>
          <w:ilvl w:val="0"/>
          <w:numId w:val="2"/>
        </w:numPr>
        <w:spacing w:after="40" w:before="40"/>
      </w:pPr>
      <w:r>
        <w:rPr>
          <w:rFonts w:ascii="Arial" w:cs="Arial" w:eastAsia="Arial" w:hAnsi="Arial"/>
          <w:color w:val="1E293B"/>
          <w:sz w:val="22"/>
          <w:szCs w:val="22"/>
        </w:rPr>
        <w:t xml:space="preserve">Category breakdown (pie chart)</w:t>
      </w:r>
    </w:p>
    <w:p>
      <w:pPr>
        <w:pStyle w:val="ListParagraph"/>
        <w:numPr>
          <w:ilvl w:val="0"/>
          <w:numId w:val="2"/>
        </w:numPr>
        <w:spacing w:after="40" w:before="40"/>
      </w:pPr>
      <w:r>
        <w:rPr>
          <w:rFonts w:ascii="Arial" w:cs="Arial" w:eastAsia="Arial" w:hAnsi="Arial"/>
          <w:color w:val="1E293B"/>
          <w:sz w:val="22"/>
          <w:szCs w:val="22"/>
        </w:rPr>
        <w:t xml:space="preserve">Agent performance comparison (bar chart)</w:t>
      </w:r>
    </w:p>
    <w:p>
      <w:pPr>
        <w:pStyle w:val="Heading2"/>
        <w:spacing w:after="120" w:before="320"/>
      </w:pPr>
      <w:r>
        <w:rPr>
          <w:rFonts w:ascii="Arial" w:cs="Arial" w:eastAsia="Arial" w:hAnsi="Arial"/>
          <w:b/>
          <w:bCs/>
          <w:color w:val="2563EB"/>
          <w:sz w:val="28"/>
          <w:szCs w:val="28"/>
        </w:rPr>
        <w:t xml:space="preserve">11.3 Reports Page</w:t>
      </w:r>
    </w:p>
    <w:p>
      <w:pPr>
        <w:pStyle w:val="ListParagraph"/>
        <w:numPr>
          <w:ilvl w:val="0"/>
          <w:numId w:val="2"/>
        </w:numPr>
        <w:spacing w:after="40" w:before="40"/>
      </w:pPr>
      <w:r>
        <w:rPr>
          <w:rFonts w:ascii="Arial" w:cs="Arial" w:eastAsia="Arial" w:hAnsi="Arial"/>
          <w:color w:val="1E293B"/>
          <w:sz w:val="22"/>
          <w:szCs w:val="22"/>
        </w:rPr>
        <w:t xml:space="preserve">Ticket SLA compliance rate</w:t>
      </w:r>
    </w:p>
    <w:p>
      <w:pPr>
        <w:pStyle w:val="ListParagraph"/>
        <w:numPr>
          <w:ilvl w:val="0"/>
          <w:numId w:val="2"/>
        </w:numPr>
        <w:spacing w:after="40" w:before="40"/>
      </w:pPr>
      <w:r>
        <w:rPr>
          <w:rFonts w:ascii="Arial" w:cs="Arial" w:eastAsia="Arial" w:hAnsi="Arial"/>
          <w:color w:val="1E293B"/>
          <w:sz w:val="22"/>
          <w:szCs w:val="22"/>
        </w:rPr>
        <w:t xml:space="preserve">CSAT average score and trend over time</w:t>
      </w:r>
    </w:p>
    <w:p>
      <w:pPr>
        <w:pStyle w:val="ListParagraph"/>
        <w:numPr>
          <w:ilvl w:val="0"/>
          <w:numId w:val="2"/>
        </w:numPr>
        <w:spacing w:after="40" w:before="40"/>
      </w:pPr>
      <w:r>
        <w:rPr>
          <w:rFonts w:ascii="Arial" w:cs="Arial" w:eastAsia="Arial" w:hAnsi="Arial"/>
          <w:color w:val="1E293B"/>
          <w:sz w:val="22"/>
          <w:szCs w:val="22"/>
        </w:rPr>
        <w:t xml:space="preserve">Lead conversion funnel stages</w:t>
      </w:r>
    </w:p>
    <w:p>
      <w:pPr>
        <w:pStyle w:val="ListParagraph"/>
        <w:numPr>
          <w:ilvl w:val="0"/>
          <w:numId w:val="2"/>
        </w:numPr>
        <w:spacing w:after="40" w:before="40"/>
      </w:pPr>
      <w:r>
        <w:rPr>
          <w:rFonts w:ascii="Arial" w:cs="Arial" w:eastAsia="Arial" w:hAnsi="Arial"/>
          <w:color w:val="1E293B"/>
          <w:sz w:val="22"/>
          <w:szCs w:val="22"/>
        </w:rPr>
        <w:t xml:space="preserve">Deal win/loss ratio and revenue by month</w:t>
      </w:r>
    </w:p>
    <w:p>
      <w:r>
        <w:br w:type="page"/>
      </w:r>
    </w:p>
    <w:p>
      <w:pPr>
        <w:pStyle w:val="Heading1"/>
        <w:spacing w:after="160" w:before="400"/>
      </w:pPr>
      <w:r>
        <w:rPr>
          <w:rFonts w:ascii="Arial" w:cs="Arial" w:eastAsia="Arial" w:hAnsi="Arial"/>
          <w:b/>
          <w:bCs/>
          <w:color w:val="1E293B"/>
          <w:sz w:val="36"/>
          <w:szCs w:val="36"/>
        </w:rPr>
        <w:t xml:space="preserve">12. Customer Self-Service Portal</w:t>
      </w:r>
    </w:p>
    <w:p>
      <w:pPr>
        <w:spacing w:after="100" w:before="60"/>
      </w:pPr>
      <w:r>
        <w:rPr>
          <w:rFonts w:ascii="Arial" w:cs="Arial" w:eastAsia="Arial" w:hAnsi="Arial"/>
          <w:color w:val="1E293B"/>
          <w:sz w:val="22"/>
          <w:szCs w:val="22"/>
        </w:rPr>
        <w:t xml:space="preserve">A separate public-facing interface for end-users to submit and track their own support tickets without requiring a full agent account.</w:t>
      </w:r>
    </w:p>
    <w:p>
      <w:pPr>
        <w:pStyle w:val="ListParagraph"/>
        <w:numPr>
          <w:ilvl w:val="0"/>
          <w:numId w:val="2"/>
        </w:numPr>
        <w:spacing w:after="40" w:before="40"/>
      </w:pPr>
      <w:r>
        <w:rPr>
          <w:rFonts w:ascii="Arial" w:cs="Arial" w:eastAsia="Arial" w:hAnsi="Arial"/>
          <w:color w:val="1E293B"/>
          <w:sz w:val="22"/>
          <w:szCs w:val="22"/>
        </w:rPr>
        <w:t xml:space="preserve">Portal users register independently with email and password</w:t>
      </w:r>
    </w:p>
    <w:p>
      <w:pPr>
        <w:pStyle w:val="ListParagraph"/>
        <w:numPr>
          <w:ilvl w:val="0"/>
          <w:numId w:val="2"/>
        </w:numPr>
        <w:spacing w:after="40" w:before="40"/>
      </w:pPr>
      <w:r>
        <w:rPr>
          <w:rFonts w:ascii="Arial" w:cs="Arial" w:eastAsia="Arial" w:hAnsi="Arial"/>
          <w:color w:val="1E293B"/>
          <w:sz w:val="22"/>
          <w:szCs w:val="22"/>
        </w:rPr>
        <w:t xml:space="preserve">Submit new tickets with category and priority selection</w:t>
      </w:r>
    </w:p>
    <w:p>
      <w:pPr>
        <w:pStyle w:val="ListParagraph"/>
        <w:numPr>
          <w:ilvl w:val="0"/>
          <w:numId w:val="2"/>
        </w:numPr>
        <w:spacing w:after="40" w:before="40"/>
      </w:pPr>
      <w:r>
        <w:rPr>
          <w:rFonts w:ascii="Arial" w:cs="Arial" w:eastAsia="Arial" w:hAnsi="Arial"/>
          <w:color w:val="1E293B"/>
          <w:sz w:val="22"/>
          <w:szCs w:val="22"/>
        </w:rPr>
        <w:t xml:space="preserve">Track ticket status and view full status history</w:t>
      </w:r>
    </w:p>
    <w:p>
      <w:pPr>
        <w:pStyle w:val="ListParagraph"/>
        <w:numPr>
          <w:ilvl w:val="0"/>
          <w:numId w:val="2"/>
        </w:numPr>
        <w:spacing w:after="40" w:before="40"/>
      </w:pPr>
      <w:r>
        <w:rPr>
          <w:rFonts w:ascii="Arial" w:cs="Arial" w:eastAsia="Arial" w:hAnsi="Arial"/>
          <w:color w:val="1E293B"/>
          <w:sz w:val="22"/>
          <w:szCs w:val="22"/>
        </w:rPr>
        <w:t xml:space="preserve">Add comments to their own tickets in a conversation thread</w:t>
      </w:r>
    </w:p>
    <w:p>
      <w:pPr>
        <w:pStyle w:val="ListParagraph"/>
        <w:numPr>
          <w:ilvl w:val="0"/>
          <w:numId w:val="2"/>
        </w:numPr>
        <w:spacing w:after="40" w:before="40"/>
      </w:pPr>
      <w:r>
        <w:rPr>
          <w:rFonts w:ascii="Arial" w:cs="Arial" w:eastAsia="Arial" w:hAnsi="Arial"/>
          <w:color w:val="1E293B"/>
          <w:sz w:val="22"/>
          <w:szCs w:val="22"/>
        </w:rPr>
        <w:t xml:space="preserve">Rate resolved tickets via the CSAT survey (1-5 stars)</w:t>
      </w:r>
    </w:p>
    <w:p>
      <w:pPr>
        <w:pStyle w:val="ListParagraph"/>
        <w:numPr>
          <w:ilvl w:val="0"/>
          <w:numId w:val="2"/>
        </w:numPr>
        <w:spacing w:after="40" w:before="40"/>
      </w:pPr>
      <w:r>
        <w:rPr>
          <w:rFonts w:ascii="Arial" w:cs="Arial" w:eastAsia="Arial" w:hAnsi="Arial"/>
          <w:color w:val="1E293B"/>
          <w:sz w:val="22"/>
          <w:szCs w:val="22"/>
        </w:rPr>
        <w:t xml:space="preserve">Organisation branding applied to portal UI automatically</w:t>
      </w:r>
    </w:p>
    <w:p>
      <w:pPr>
        <w:pStyle w:val="ListParagraph"/>
        <w:numPr>
          <w:ilvl w:val="0"/>
          <w:numId w:val="2"/>
        </w:numPr>
        <w:spacing w:after="40" w:before="40"/>
      </w:pPr>
      <w:r>
        <w:rPr>
          <w:rFonts w:ascii="Arial" w:cs="Arial" w:eastAsia="Arial" w:hAnsi="Arial"/>
          <w:color w:val="1E293B"/>
          <w:sz w:val="22"/>
          <w:szCs w:val="22"/>
        </w:rPr>
        <w:t xml:space="preserve">Portal user management available in the admin panel</w:t>
      </w:r>
    </w:p>
    <w:p>
      <w:r>
        <w:br w:type="page"/>
      </w:r>
    </w:p>
    <w:p>
      <w:pPr>
        <w:pStyle w:val="Heading1"/>
        <w:spacing w:after="160" w:before="400"/>
      </w:pPr>
      <w:r>
        <w:rPr>
          <w:rFonts w:ascii="Arial" w:cs="Arial" w:eastAsia="Arial" w:hAnsi="Arial"/>
          <w:b/>
          <w:bCs/>
          <w:color w:val="1E293B"/>
          <w:sz w:val="36"/>
          <w:szCs w:val="36"/>
        </w:rPr>
        <w:t xml:space="preserve">13. Real-Time Features</w:t>
      </w:r>
    </w:p>
    <w:p>
      <w:pPr>
        <w:pStyle w:val="Heading2"/>
        <w:spacing w:after="120" w:before="320"/>
      </w:pPr>
      <w:r>
        <w:rPr>
          <w:rFonts w:ascii="Arial" w:cs="Arial" w:eastAsia="Arial" w:hAnsi="Arial"/>
          <w:b/>
          <w:bCs/>
          <w:color w:val="2563EB"/>
          <w:sz w:val="28"/>
          <w:szCs w:val="28"/>
        </w:rPr>
        <w:t xml:space="preserve">13.1 Notification System</w:t>
      </w:r>
    </w:p>
    <w:p>
      <w:pPr>
        <w:pStyle w:val="ListParagraph"/>
        <w:numPr>
          <w:ilvl w:val="0"/>
          <w:numId w:val="2"/>
        </w:numPr>
        <w:spacing w:after="40" w:before="40"/>
      </w:pPr>
      <w:r>
        <w:rPr>
          <w:rFonts w:ascii="Arial" w:cs="Arial" w:eastAsia="Arial" w:hAnsi="Arial"/>
          <w:color w:val="1E293B"/>
          <w:sz w:val="22"/>
          <w:szCs w:val="22"/>
        </w:rPr>
        <w:t xml:space="preserve">WebSocket server broadcasts events to all connected clients per org</w:t>
      </w:r>
    </w:p>
    <w:p>
      <w:pPr>
        <w:pStyle w:val="ListParagraph"/>
        <w:numPr>
          <w:ilvl w:val="0"/>
          <w:numId w:val="2"/>
        </w:numPr>
        <w:spacing w:after="40" w:before="40"/>
      </w:pPr>
      <w:r>
        <w:rPr>
          <w:rFonts w:ascii="Arial" w:cs="Arial" w:eastAsia="Arial" w:hAnsi="Arial"/>
          <w:color w:val="1E293B"/>
          <w:sz w:val="22"/>
          <w:szCs w:val="22"/>
        </w:rPr>
        <w:t xml:space="preserve">Server-sent events (SSE) stream as a lightweight fallback</w:t>
      </w:r>
    </w:p>
    <w:p>
      <w:pPr>
        <w:pStyle w:val="ListParagraph"/>
        <w:numPr>
          <w:ilvl w:val="0"/>
          <w:numId w:val="2"/>
        </w:numPr>
        <w:spacing w:after="40" w:before="40"/>
      </w:pPr>
      <w:r>
        <w:rPr>
          <w:rFonts w:ascii="Arial" w:cs="Arial" w:eastAsia="Arial" w:hAnsi="Arial"/>
          <w:color w:val="1E293B"/>
          <w:sz w:val="22"/>
          <w:szCs w:val="22"/>
        </w:rPr>
        <w:t xml:space="preserve">Notification bell in topbar shows unread count badge</w:t>
      </w:r>
    </w:p>
    <w:p>
      <w:pPr>
        <w:pStyle w:val="ListParagraph"/>
        <w:numPr>
          <w:ilvl w:val="0"/>
          <w:numId w:val="2"/>
        </w:numPr>
        <w:spacing w:after="40" w:before="40"/>
      </w:pPr>
      <w:r>
        <w:rPr>
          <w:rFonts w:ascii="Arial" w:cs="Arial" w:eastAsia="Arial" w:hAnsi="Arial"/>
          <w:color w:val="1E293B"/>
          <w:sz w:val="22"/>
          <w:szCs w:val="22"/>
        </w:rPr>
        <w:t xml:space="preserve">Mark individual notifications or all as read</w:t>
      </w:r>
    </w:p>
    <w:p>
      <w:pPr>
        <w:pStyle w:val="ListParagraph"/>
        <w:numPr>
          <w:ilvl w:val="0"/>
          <w:numId w:val="2"/>
        </w:numPr>
        <w:spacing w:after="40" w:before="40"/>
      </w:pPr>
      <w:r>
        <w:rPr>
          <w:rFonts w:ascii="Arial" w:cs="Arial" w:eastAsia="Arial" w:hAnsi="Arial"/>
          <w:color w:val="1E293B"/>
          <w:sz w:val="22"/>
          <w:szCs w:val="22"/>
        </w:rPr>
        <w:t xml:space="preserve">Types: ticket assigned, ticket updated, deal won, SLA breach warning</w:t>
      </w:r>
    </w:p>
    <w:p>
      <w:pPr>
        <w:pStyle w:val="Heading2"/>
        <w:spacing w:after="120" w:before="320"/>
      </w:pPr>
      <w:r>
        <w:rPr>
          <w:rFonts w:ascii="Arial" w:cs="Arial" w:eastAsia="Arial" w:hAnsi="Arial"/>
          <w:b/>
          <w:bCs/>
          <w:color w:val="2563EB"/>
          <w:sz w:val="28"/>
          <w:szCs w:val="28"/>
        </w:rPr>
        <w:t xml:space="preserve">13.2 Live Updates</w:t>
      </w:r>
    </w:p>
    <w:p>
      <w:pPr>
        <w:pStyle w:val="ListParagraph"/>
        <w:numPr>
          <w:ilvl w:val="0"/>
          <w:numId w:val="2"/>
        </w:numPr>
        <w:spacing w:after="40" w:before="40"/>
      </w:pPr>
      <w:r>
        <w:rPr>
          <w:rFonts w:ascii="Arial" w:cs="Arial" w:eastAsia="Arial" w:hAnsi="Arial"/>
          <w:color w:val="1E293B"/>
          <w:sz w:val="22"/>
          <w:szCs w:val="22"/>
        </w:rPr>
        <w:t xml:space="preserve">Ticket status changes reflected without page reload</w:t>
      </w:r>
    </w:p>
    <w:p>
      <w:pPr>
        <w:pStyle w:val="ListParagraph"/>
        <w:numPr>
          <w:ilvl w:val="0"/>
          <w:numId w:val="2"/>
        </w:numPr>
        <w:spacing w:after="40" w:before="40"/>
      </w:pPr>
      <w:r>
        <w:rPr>
          <w:rFonts w:ascii="Arial" w:cs="Arial" w:eastAsia="Arial" w:hAnsi="Arial"/>
          <w:color w:val="1E293B"/>
          <w:sz w:val="22"/>
          <w:szCs w:val="22"/>
        </w:rPr>
        <w:t xml:space="preserve">New tickets appear in the list view automatically</w:t>
      </w:r>
    </w:p>
    <w:p>
      <w:pPr>
        <w:pStyle w:val="ListParagraph"/>
        <w:numPr>
          <w:ilvl w:val="0"/>
          <w:numId w:val="2"/>
        </w:numPr>
        <w:spacing w:after="40" w:before="40"/>
      </w:pPr>
      <w:r>
        <w:rPr>
          <w:rFonts w:ascii="Arial" w:cs="Arial" w:eastAsia="Arial" w:hAnsi="Arial"/>
          <w:color w:val="1E293B"/>
          <w:sz w:val="22"/>
          <w:szCs w:val="22"/>
        </w:rPr>
        <w:t xml:space="preserve">Dashboard counters update in real time on relevant events</w:t>
      </w:r>
    </w:p>
    <w:p>
      <w:r>
        <w:br w:type="page"/>
      </w:r>
    </w:p>
    <w:p>
      <w:pPr>
        <w:pStyle w:val="Heading1"/>
        <w:spacing w:after="160" w:before="400"/>
      </w:pPr>
      <w:r>
        <w:rPr>
          <w:rFonts w:ascii="Arial" w:cs="Arial" w:eastAsia="Arial" w:hAnsi="Arial"/>
          <w:b/>
          <w:bCs/>
          <w:color w:val="1E293B"/>
          <w:sz w:val="36"/>
          <w:szCs w:val="36"/>
        </w:rPr>
        <w:t xml:space="preserve">14.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Helmet.js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HTTP security headers: CSP, HSTS, X-Frame-Options, and more</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Rate Limiting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Per-IP and per-user request rate limits on all API routes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CORS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Origin whitelist with credentials support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bcrypt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Password hashing with configurable salt rounds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JWT Rotation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Refresh token single-use with DB-level invalidation on logout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TOTP 2FA</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Time-based OTP per-user optional security layer</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Input Validation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Zod schema validation on all POST/PATCH request bodies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OrgId Scoping</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All data access filtered by the authenticated organisation ID</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Body Size Limits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Express JSON body size limit prevents oversized payload attacks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Graceful Shutdown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SIGTERM handler closes DB connections and HTTP server cleanly</w:t>
            </w:r>
          </w:p>
        </w:tc>
      </w:tr>
    </w:tbl>
    <w:p>
      <w:r>
        <w:br w:type="page"/>
      </w:r>
    </w:p>
    <w:p>
      <w:pPr>
        <w:pStyle w:val="Heading1"/>
        <w:spacing w:after="160" w:before="400"/>
      </w:pPr>
      <w:r>
        <w:rPr>
          <w:rFonts w:ascii="Arial" w:cs="Arial" w:eastAsia="Arial" w:hAnsi="Arial"/>
          <w:b/>
          <w:bCs/>
          <w:color w:val="1E293B"/>
          <w:sz w:val="36"/>
          <w:szCs w:val="36"/>
        </w:rPr>
        <w:t xml:space="preserve">15. E2E Test Coverage</w:t>
      </w:r>
    </w:p>
    <w:p>
      <w:pPr>
        <w:spacing w:after="100" w:before="60"/>
      </w:pPr>
      <w:r>
        <w:rPr>
          <w:rFonts w:ascii="Arial" w:cs="Arial" w:eastAsia="Arial" w:hAnsi="Arial"/>
          <w:color w:val="1E293B"/>
          <w:sz w:val="22"/>
          <w:szCs w:val="22"/>
        </w:rPr>
        <w:t xml:space="preserve">39 Playwright spec files provide end-to-end test coverage for all major features. Tests run serially (workers: 1) against a shared PostgreSQL database seeded with deterministic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auth.spec.ts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contacts.spec.ts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leads.spec.ts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deals.spec.ts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tickets.spec.ts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categories.spec.ts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knowledge-base.spec.ts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assets.spec.ts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dashboard.spec.ts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analytics.spec.ts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reports.spec.ts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search.spec.ts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inbox.spec.ts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workflows.spec.ts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portal.spec.ts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campaigns.spec.ts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quotes.spec.ts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change-requests.spec.ts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csat.spec.ts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time-tracking.spec.ts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user-management.spec.ts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admin.spec.ts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audit-log.spec.ts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api-keys.spec.ts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custom-fields.spec.ts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bulk-import.spec.ts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branding.spec.ts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billing.spec.ts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slack.spec.ts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ms-teams.spec.ts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two-factor.spec.ts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navigation.spec.ts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multitenancy.spec.ts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security.spec.ts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pagination.spec.ts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error-handling.spec.ts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refresh-token.spec.ts</w:t>
            </w:r>
          </w:p>
        </w:tc>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ai-features.spec.ts</w:t>
            </w:r>
          </w:p>
        </w:tc>
      </w:tr>
      <w:tr>
        <w:tc>
          <w:tcPr>
            <w:tcW w:type="dxa" w:w="468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ai-features-new.spec.ts</w:t>
            </w:r>
          </w:p>
        </w:tc>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2563EB"/>
                <w:sz w:val="18"/>
                <w:szCs w:val="18"/>
              </w:rPr>
              <w:t xml:space="preserve"/>
            </w:r>
          </w:p>
        </w:tc>
      </w:tr>
    </w:tbl>
    <w:p>
      <w:pPr>
        <w:spacing w:before="120"/>
      </w:pPr>
    </w:p>
    <w:p>
      <w:pPr>
        <w:spacing w:after="100" w:before="60"/>
      </w:pPr>
      <w:r>
        <w:rPr>
          <w:rFonts w:ascii="Arial" w:cs="Arial" w:eastAsia="Arial" w:hAnsi="Arial"/>
          <w:color w:val="64748B"/>
          <w:sz w:val="22"/>
          <w:szCs w:val="22"/>
        </w:rPr>
        <w:t xml:space="preserve">ai-features-new.spec.ts adds 28 tests covering the new AI features: Command Bar (Cmd+K), Thread Summarizer, SLA Risk Predictor, KB Article Generator, Duplicate Detector, Win Probability, Pipeline Health, Churn Risk, Nurture Sequence, AI Insights Feed, Meeting Notes Parser, and Email Tone Checker.</w:t>
      </w:r>
    </w:p>
    <w:p>
      <w:r>
        <w:br w:type="page"/>
      </w:r>
    </w:p>
    <w:p>
      <w:pPr>
        <w:pStyle w:val="Heading1"/>
        <w:spacing w:after="160" w:before="400"/>
      </w:pPr>
      <w:r>
        <w:rPr>
          <w:rFonts w:ascii="Arial" w:cs="Arial" w:eastAsia="Arial" w:hAnsi="Arial"/>
          <w:b/>
          <w:bCs/>
          <w:color w:val="1E293B"/>
          <w:sz w:val="36"/>
          <w:szCs w:val="36"/>
        </w:rPr>
        <w:t xml:space="preserve">16. Deployment</w:t>
      </w:r>
    </w:p>
    <w:p>
      <w:pPr>
        <w:pStyle w:val="Heading2"/>
        <w:spacing w:after="120" w:before="320"/>
      </w:pPr>
      <w:r>
        <w:rPr>
          <w:rFonts w:ascii="Arial" w:cs="Arial" w:eastAsia="Arial" w:hAnsi="Arial"/>
          <w:b/>
          <w:bCs/>
          <w:color w:val="2563EB"/>
          <w:sz w:val="28"/>
          <w:szCs w:val="28"/>
        </w:rPr>
        <w:t xml:space="preserve">16.1 Docker Compose</w:t>
      </w:r>
    </w:p>
    <w:p>
      <w:pPr>
        <w:spacing w:after="100" w:before="60"/>
      </w:pPr>
      <w:r>
        <w:rPr>
          <w:rFonts w:ascii="Arial" w:cs="Arial" w:eastAsia="Arial" w:hAnsi="Arial"/>
          <w:color w:val="1E293B"/>
          <w:sz w:val="22"/>
          <w:szCs w:val="22"/>
        </w:rPr>
        <w:t xml:space="preserve">A docker-compose.yml file orchestrates all services:</w:t>
      </w:r>
    </w:p>
    <w:p>
      <w:pPr>
        <w:pStyle w:val="ListParagraph"/>
        <w:numPr>
          <w:ilvl w:val="0"/>
          <w:numId w:val="2"/>
        </w:numPr>
        <w:spacing w:after="40" w:before="40"/>
      </w:pPr>
      <w:r>
        <w:rPr>
          <w:rFonts w:ascii="Arial" w:cs="Arial" w:eastAsia="Arial" w:hAnsi="Arial"/>
          <w:color w:val="1E293B"/>
          <w:sz w:val="22"/>
          <w:szCs w:val="22"/>
        </w:rPr>
        <w:t xml:space="preserve">postgres — PostgreSQL 15 with persistent volume</w:t>
      </w:r>
    </w:p>
    <w:p>
      <w:pPr>
        <w:pStyle w:val="ListParagraph"/>
        <w:numPr>
          <w:ilvl w:val="0"/>
          <w:numId w:val="2"/>
        </w:numPr>
        <w:spacing w:after="40" w:before="40"/>
      </w:pPr>
      <w:r>
        <w:rPr>
          <w:rFonts w:ascii="Arial" w:cs="Arial" w:eastAsia="Arial" w:hAnsi="Arial"/>
          <w:color w:val="1E293B"/>
          <w:sz w:val="22"/>
          <w:szCs w:val="22"/>
        </w:rPr>
        <w:t xml:space="preserve">server — Node.js API server on port 4000</w:t>
      </w:r>
    </w:p>
    <w:p>
      <w:pPr>
        <w:pStyle w:val="ListParagraph"/>
        <w:numPr>
          <w:ilvl w:val="0"/>
          <w:numId w:val="2"/>
        </w:numPr>
        <w:spacing w:after="40" w:before="40"/>
      </w:pPr>
      <w:r>
        <w:rPr>
          <w:rFonts w:ascii="Arial" w:cs="Arial" w:eastAsia="Arial" w:hAnsi="Arial"/>
          <w:color w:val="1E293B"/>
          <w:sz w:val="22"/>
          <w:szCs w:val="22"/>
        </w:rPr>
        <w:t xml:space="preserve">client — Vite dev server or Nginx static serve on port 3000</w:t>
      </w:r>
    </w:p>
    <w:p>
      <w:pPr>
        <w:pStyle w:val="Heading2"/>
        <w:spacing w:after="120" w:before="320"/>
      </w:pPr>
      <w:r>
        <w:rPr>
          <w:rFonts w:ascii="Arial" w:cs="Arial" w:eastAsia="Arial" w:hAnsi="Arial"/>
          <w:b/>
          <w:bCs/>
          <w:color w:val="2563EB"/>
          <w:sz w:val="28"/>
          <w:szCs w:val="28"/>
        </w:rPr>
        <w:t xml:space="preserve">16.2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DATABASE_URL</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PostgreSQL connection string</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JWT_SECRET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Access token signing secret (min 32 chars)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REFRESH_TOKEN_SECRET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Refresh token signing secret (min 32 chars)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OPENAI_API_KEY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OpenAI API key (optional if GROQ_API_KEY is set)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GROQ_API_KEY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Groq API key — preferred, free tier available</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STRIPE_SECRET_KEY</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Stripe backend secret key</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STRIPE_WEBHOOK_SECRET</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Stripe webhook signature validation secret</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SMTP_HOST / PORT / USER / PASS</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Email sending credentials</w:t>
            </w:r>
          </w:p>
        </w:tc>
      </w:tr>
      <w:tr>
        <w:tc>
          <w:tcPr>
            <w:tcW w:type="dxa" w:w="6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w:t>
            </w:r>
          </w:p>
        </w:tc>
        <w:tc>
          <w:tcPr>
            <w:tcW w:type="dxa" w:w="22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TWILIO_ACCOUNT_SID / AUTH_TOKEN</w:t>
            </w:r>
          </w:p>
        </w:tc>
        <w:tc>
          <w:tcPr>
            <w:tcW w:type="dxa" w:w="6560"/>
            <w:tcBorders>
              <w:top w:val="single" w:color="DBEAFE" w:sz="1"/>
              <w:left w:val="single" w:color="DBEAFE" w:sz="1"/>
              <w:bottom w:val="single" w:color="DBEAFE" w:sz="1"/>
              <w:right w:val="single" w:color="DBEAFE" w:sz="1"/>
            </w:tcBorders>
            <w:tcMar>
              <w:top w:type="dxa" w:w="80"/>
              <w:left w:type="dxa" w:w="120"/>
              <w:bottom w:type="dxa" w:w="80"/>
              <w:right w:type="dxa" w:w="120"/>
            </w:tcMar>
          </w:tcPr>
          <w:p>
            <w:r>
              <w:rPr>
                <w:rFonts w:ascii="Arial" w:cs="Arial" w:eastAsia="Arial" w:hAnsi="Arial"/>
                <w:color w:val="64748B"/>
                <w:sz w:val="20"/>
                <w:szCs w:val="20"/>
              </w:rPr>
              <w:t xml:space="preserve">WhatsApp and SMS credentials</w:t>
            </w:r>
          </w:p>
        </w:tc>
      </w:tr>
    </w:tbl>
    <w:p>
      <w:pPr>
        <w:pStyle w:val="Heading2"/>
        <w:spacing w:after="120" w:before="320"/>
      </w:pPr>
      <w:r>
        <w:rPr>
          <w:rFonts w:ascii="Arial" w:cs="Arial" w:eastAsia="Arial" w:hAnsi="Arial"/>
          <w:b/>
          <w:bCs/>
          <w:color w:val="2563EB"/>
          <w:sz w:val="28"/>
          <w:szCs w:val="28"/>
        </w:rPr>
        <w:t xml:space="preserve">16.3 Starting the Application</w:t>
      </w:r>
    </w:p>
    <w:p>
      <w:pPr>
        <w:pStyle w:val="ListParagraph"/>
        <w:numPr>
          <w:ilvl w:val="0"/>
          <w:numId w:val="2"/>
        </w:numPr>
        <w:spacing w:after="40" w:before="40"/>
      </w:pPr>
      <w:r>
        <w:rPr>
          <w:rFonts w:ascii="Arial" w:cs="Arial" w:eastAsia="Arial" w:hAnsi="Arial"/>
          <w:color w:val="1E293B"/>
          <w:sz w:val="22"/>
          <w:szCs w:val="22"/>
        </w:rPr>
        <w:t xml:space="preserve">npm run dev — starts both server and client with hot reload</w:t>
      </w:r>
    </w:p>
    <w:p>
      <w:pPr>
        <w:pStyle w:val="ListParagraph"/>
        <w:numPr>
          <w:ilvl w:val="0"/>
          <w:numId w:val="2"/>
        </w:numPr>
        <w:spacing w:after="40" w:before="40"/>
      </w:pPr>
      <w:r>
        <w:rPr>
          <w:rFonts w:ascii="Arial" w:cs="Arial" w:eastAsia="Arial" w:hAnsi="Arial"/>
          <w:color w:val="1E293B"/>
          <w:sz w:val="22"/>
          <w:szCs w:val="22"/>
        </w:rPr>
        <w:t xml:space="preserve">npm run build — TypeScript compile + Vite production build</w:t>
      </w:r>
    </w:p>
    <w:p>
      <w:pPr>
        <w:pStyle w:val="ListParagraph"/>
        <w:numPr>
          <w:ilvl w:val="0"/>
          <w:numId w:val="2"/>
        </w:numPr>
        <w:spacing w:after="40" w:before="40"/>
      </w:pPr>
      <w:r>
        <w:rPr>
          <w:rFonts w:ascii="Arial" w:cs="Arial" w:eastAsia="Arial" w:hAnsi="Arial"/>
          <w:color w:val="1E293B"/>
          <w:sz w:val="22"/>
          <w:szCs w:val="22"/>
        </w:rPr>
        <w:t xml:space="preserve">npx prisma migrate dev — apply migrations in development</w:t>
      </w:r>
    </w:p>
    <w:p>
      <w:pPr>
        <w:pStyle w:val="ListParagraph"/>
        <w:numPr>
          <w:ilvl w:val="0"/>
          <w:numId w:val="2"/>
        </w:numPr>
        <w:spacing w:after="40" w:before="40"/>
      </w:pPr>
      <w:r>
        <w:rPr>
          <w:rFonts w:ascii="Arial" w:cs="Arial" w:eastAsia="Arial" w:hAnsi="Arial"/>
          <w:color w:val="1E293B"/>
          <w:sz w:val="22"/>
          <w:szCs w:val="22"/>
        </w:rPr>
        <w:t xml:space="preserve">npx prisma db push — push schema to DB without migration files</w:t>
      </w:r>
    </w:p>
    <w:p>
      <w:pPr>
        <w:pStyle w:val="ListParagraph"/>
        <w:numPr>
          <w:ilvl w:val="0"/>
          <w:numId w:val="2"/>
        </w:numPr>
        <w:spacing w:after="40" w:before="40"/>
      </w:pPr>
      <w:r>
        <w:rPr>
          <w:rFonts w:ascii="Arial" w:cs="Arial" w:eastAsia="Arial" w:hAnsi="Arial"/>
          <w:color w:val="1E293B"/>
          <w:sz w:val="22"/>
          <w:szCs w:val="22"/>
        </w:rPr>
        <w:t xml:space="preserve">docker compose up --build — full containerised startup</w:t>
      </w:r>
    </w:p>
    <w:p>
      <w:r>
        <w:br w:type="page"/>
      </w:r>
    </w:p>
    <w:p>
      <w:pPr>
        <w:pStyle w:val="Heading1"/>
        <w:spacing w:after="160" w:before="400"/>
      </w:pPr>
      <w:r>
        <w:rPr>
          <w:rFonts w:ascii="Arial" w:cs="Arial" w:eastAsia="Arial" w:hAnsi="Arial"/>
          <w:b/>
          <w:bCs/>
          <w:color w:val="1E293B"/>
          <w:sz w:val="36"/>
          <w:szCs w:val="36"/>
        </w:rPr>
        <w:t xml:space="preserve">17. Implementation Phases</w:t>
      </w:r>
    </w:p>
    <w:p>
      <w:pPr>
        <w:spacing w:after="100" w:before="60"/>
      </w:pPr>
      <w:r>
        <w:rPr>
          <w:rFonts w:ascii="Arial" w:cs="Arial" w:eastAsia="Arial" w:hAnsi="Arial"/>
          <w:color w:val="1E293B"/>
          <w:sz w:val="22"/>
          <w:szCs w:val="22"/>
        </w:rPr>
        <w:t xml:space="preserve">The project was built across 6 phases, each extending the previous foundation, totalling 93+ implemented tasks.</w:t>
      </w:r>
    </w:p>
    <w:p>
      <w:pPr>
        <w:pStyle w:val="Heading2"/>
        <w:spacing w:after="120" w:before="320"/>
      </w:pPr>
      <w:r>
        <w:rPr>
          <w:rFonts w:ascii="Arial" w:cs="Arial" w:eastAsia="Arial" w:hAnsi="Arial"/>
          <w:b/>
          <w:bCs/>
          <w:color w:val="2563EB"/>
          <w:sz w:val="28"/>
          <w:szCs w:val="28"/>
        </w:rPr>
        <w:t xml:space="preserve">Phase 1 — Core Foundation</w:t>
      </w:r>
    </w:p>
    <w:p>
      <w:pPr>
        <w:pStyle w:val="ListParagraph"/>
        <w:numPr>
          <w:ilvl w:val="0"/>
          <w:numId w:val="2"/>
        </w:numPr>
        <w:spacing w:after="40" w:before="40"/>
      </w:pPr>
      <w:r>
        <w:rPr>
          <w:rFonts w:ascii="Arial" w:cs="Arial" w:eastAsia="Arial" w:hAnsi="Arial"/>
          <w:color w:val="1E293B"/>
          <w:sz w:val="22"/>
          <w:szCs w:val="22"/>
        </w:rPr>
        <w:t xml:space="preserve">Project architecture, Prisma schema, backend scaffolding with Express</w:t>
      </w:r>
    </w:p>
    <w:p>
      <w:pPr>
        <w:pStyle w:val="ListParagraph"/>
        <w:numPr>
          <w:ilvl w:val="0"/>
          <w:numId w:val="2"/>
        </w:numPr>
        <w:spacing w:after="40" w:before="40"/>
      </w:pPr>
      <w:r>
        <w:rPr>
          <w:rFonts w:ascii="Arial" w:cs="Arial" w:eastAsia="Arial" w:hAnsi="Arial"/>
          <w:color w:val="1E293B"/>
          <w:sz w:val="22"/>
          <w:szCs w:val="22"/>
        </w:rPr>
        <w:t xml:space="preserve">CRM controllers: Contacts, Leads, Deals with full CRUD and pagination</w:t>
      </w:r>
    </w:p>
    <w:p>
      <w:pPr>
        <w:pStyle w:val="ListParagraph"/>
        <w:numPr>
          <w:ilvl w:val="0"/>
          <w:numId w:val="2"/>
        </w:numPr>
        <w:spacing w:after="40" w:before="40"/>
      </w:pPr>
      <w:r>
        <w:rPr>
          <w:rFonts w:ascii="Arial" w:cs="Arial" w:eastAsia="Arial" w:hAnsi="Arial"/>
          <w:color w:val="1E293B"/>
          <w:sz w:val="22"/>
          <w:szCs w:val="22"/>
        </w:rPr>
        <w:t xml:space="preserve">IT Desk controllers: Tickets, Categories, Knowledge Base</w:t>
      </w:r>
    </w:p>
    <w:p>
      <w:pPr>
        <w:pStyle w:val="ListParagraph"/>
        <w:numPr>
          <w:ilvl w:val="0"/>
          <w:numId w:val="2"/>
        </w:numPr>
        <w:spacing w:after="40" w:before="40"/>
      </w:pPr>
      <w:r>
        <w:rPr>
          <w:rFonts w:ascii="Arial" w:cs="Arial" w:eastAsia="Arial" w:hAnsi="Arial"/>
          <w:color w:val="1E293B"/>
          <w:sz w:val="22"/>
          <w:szCs w:val="22"/>
        </w:rPr>
        <w:t xml:space="preserve">React frontend with all CRM and IT Desk pages, shared component library</w:t>
      </w:r>
    </w:p>
    <w:p>
      <w:pPr>
        <w:pStyle w:val="ListParagraph"/>
        <w:numPr>
          <w:ilvl w:val="0"/>
          <w:numId w:val="2"/>
        </w:numPr>
        <w:spacing w:after="40" w:before="40"/>
      </w:pPr>
      <w:r>
        <w:rPr>
          <w:rFonts w:ascii="Arial" w:cs="Arial" w:eastAsia="Arial" w:hAnsi="Arial"/>
          <w:color w:val="1E293B"/>
          <w:sz w:val="22"/>
          <w:szCs w:val="22"/>
        </w:rPr>
        <w:t xml:space="preserve">Dashboard with live metrics, global search, comments system, user management</w:t>
      </w:r>
    </w:p>
    <w:p>
      <w:pPr>
        <w:pStyle w:val="Heading2"/>
        <w:spacing w:after="120" w:before="320"/>
      </w:pPr>
      <w:r>
        <w:rPr>
          <w:rFonts w:ascii="Arial" w:cs="Arial" w:eastAsia="Arial" w:hAnsi="Arial"/>
          <w:b/>
          <w:bCs/>
          <w:color w:val="2563EB"/>
          <w:sz w:val="28"/>
          <w:szCs w:val="28"/>
        </w:rPr>
        <w:t xml:space="preserve">Phase 2 — Multi-Tenancy &amp; Security</w:t>
      </w:r>
    </w:p>
    <w:p>
      <w:pPr>
        <w:pStyle w:val="ListParagraph"/>
        <w:numPr>
          <w:ilvl w:val="0"/>
          <w:numId w:val="2"/>
        </w:numPr>
        <w:spacing w:after="40" w:before="40"/>
      </w:pPr>
      <w:r>
        <w:rPr>
          <w:rFonts w:ascii="Arial" w:cs="Arial" w:eastAsia="Arial" w:hAnsi="Arial"/>
          <w:color w:val="1E293B"/>
          <w:sz w:val="22"/>
          <w:szCs w:val="22"/>
        </w:rPr>
        <w:t xml:space="preserve">39-file Playwright E2E test suite (auth, CRM, IT Desk, admin, search)</w:t>
      </w:r>
    </w:p>
    <w:p>
      <w:pPr>
        <w:pStyle w:val="ListParagraph"/>
        <w:numPr>
          <w:ilvl w:val="0"/>
          <w:numId w:val="2"/>
        </w:numPr>
        <w:spacing w:after="40" w:before="40"/>
      </w:pPr>
      <w:r>
        <w:rPr>
          <w:rFonts w:ascii="Arial" w:cs="Arial" w:eastAsia="Arial" w:hAnsi="Arial"/>
          <w:color w:val="1E293B"/>
          <w:sz w:val="22"/>
          <w:szCs w:val="22"/>
        </w:rPr>
        <w:t xml:space="preserve">Organisation model — every record scoped by orgId in all queries</w:t>
      </w:r>
    </w:p>
    <w:p>
      <w:pPr>
        <w:pStyle w:val="ListParagraph"/>
        <w:numPr>
          <w:ilvl w:val="0"/>
          <w:numId w:val="2"/>
        </w:numPr>
        <w:spacing w:after="40" w:before="40"/>
      </w:pPr>
      <w:r>
        <w:rPr>
          <w:rFonts w:ascii="Arial" w:cs="Arial" w:eastAsia="Arial" w:hAnsi="Arial"/>
          <w:color w:val="1E293B"/>
          <w:sz w:val="22"/>
          <w:szCs w:val="22"/>
        </w:rPr>
        <w:t xml:space="preserve">JWT refresh token rotation with single-use enforcement and DB invalidation</w:t>
      </w:r>
    </w:p>
    <w:p>
      <w:pPr>
        <w:pStyle w:val="ListParagraph"/>
        <w:numPr>
          <w:ilvl w:val="0"/>
          <w:numId w:val="2"/>
        </w:numPr>
        <w:spacing w:after="40" w:before="40"/>
      </w:pPr>
      <w:r>
        <w:rPr>
          <w:rFonts w:ascii="Arial" w:cs="Arial" w:eastAsia="Arial" w:hAnsi="Arial"/>
          <w:color w:val="1E293B"/>
          <w:sz w:val="22"/>
          <w:szCs w:val="22"/>
        </w:rPr>
        <w:t xml:space="preserve">Pagination on all list endpoints, graceful shutdown, Docker deployment</w:t>
      </w:r>
    </w:p>
    <w:p>
      <w:pPr>
        <w:pStyle w:val="ListParagraph"/>
        <w:numPr>
          <w:ilvl w:val="0"/>
          <w:numId w:val="2"/>
        </w:numPr>
        <w:spacing w:after="40" w:before="40"/>
      </w:pPr>
      <w:r>
        <w:rPr>
          <w:rFonts w:ascii="Arial" w:cs="Arial" w:eastAsia="Arial" w:hAnsi="Arial"/>
          <w:color w:val="1E293B"/>
          <w:sz w:val="22"/>
          <w:szCs w:val="22"/>
        </w:rPr>
        <w:t xml:space="preserve">Helmet, rate limiting, CORS, body limits — production security hardening</w:t>
      </w:r>
    </w:p>
    <w:p>
      <w:pPr>
        <w:pStyle w:val="Heading2"/>
        <w:spacing w:after="120" w:before="320"/>
      </w:pPr>
      <w:r>
        <w:rPr>
          <w:rFonts w:ascii="Arial" w:cs="Arial" w:eastAsia="Arial" w:hAnsi="Arial"/>
          <w:b/>
          <w:bCs/>
          <w:color w:val="2563EB"/>
          <w:sz w:val="28"/>
          <w:szCs w:val="28"/>
        </w:rPr>
        <w:t xml:space="preserve">Phase 3 — AI &amp; Inbox</w:t>
      </w:r>
    </w:p>
    <w:p>
      <w:pPr>
        <w:pStyle w:val="ListParagraph"/>
        <w:numPr>
          <w:ilvl w:val="0"/>
          <w:numId w:val="2"/>
        </w:numPr>
        <w:spacing w:after="40" w:before="40"/>
      </w:pPr>
      <w:r>
        <w:rPr>
          <w:rFonts w:ascii="Arial" w:cs="Arial" w:eastAsia="Arial" w:hAnsi="Arial"/>
          <w:color w:val="1E293B"/>
          <w:sz w:val="22"/>
          <w:szCs w:val="22"/>
        </w:rPr>
        <w:t xml:space="preserve">OpenAI/Groq integration: lead scoring, follow-up emails, sentiment, reply suggestions</w:t>
      </w:r>
    </w:p>
    <w:p>
      <w:pPr>
        <w:pStyle w:val="ListParagraph"/>
        <w:numPr>
          <w:ilvl w:val="0"/>
          <w:numId w:val="2"/>
        </w:numPr>
        <w:spacing w:after="40" w:before="40"/>
      </w:pPr>
      <w:r>
        <w:rPr>
          <w:rFonts w:ascii="Arial" w:cs="Arial" w:eastAsia="Arial" w:hAnsi="Arial"/>
          <w:color w:val="1E293B"/>
          <w:sz w:val="22"/>
          <w:szCs w:val="22"/>
        </w:rPr>
        <w:t xml:space="preserve">Natural language dashboard query (plain-English data questions)</w:t>
      </w:r>
    </w:p>
    <w:p>
      <w:pPr>
        <w:pStyle w:val="ListParagraph"/>
        <w:numPr>
          <w:ilvl w:val="0"/>
          <w:numId w:val="2"/>
        </w:numPr>
        <w:spacing w:after="40" w:before="40"/>
      </w:pPr>
      <w:r>
        <w:rPr>
          <w:rFonts w:ascii="Arial" w:cs="Arial" w:eastAsia="Arial" w:hAnsi="Arial"/>
          <w:color w:val="1E293B"/>
          <w:sz w:val="22"/>
          <w:szCs w:val="22"/>
        </w:rPr>
        <w:t xml:space="preserve">Unified inbox: IMAP email sync (imapflow) + Twilio WhatsApp integration</w:t>
      </w:r>
    </w:p>
    <w:p>
      <w:pPr>
        <w:pStyle w:val="Heading2"/>
        <w:spacing w:after="120" w:before="320"/>
      </w:pPr>
      <w:r>
        <w:rPr>
          <w:rFonts w:ascii="Arial" w:cs="Arial" w:eastAsia="Arial" w:hAnsi="Arial"/>
          <w:b/>
          <w:bCs/>
          <w:color w:val="2563EB"/>
          <w:sz w:val="28"/>
          <w:szCs w:val="28"/>
        </w:rPr>
        <w:t xml:space="preserve">Phase 4 — Automation &amp; Portal</w:t>
      </w:r>
    </w:p>
    <w:p>
      <w:pPr>
        <w:pStyle w:val="ListParagraph"/>
        <w:numPr>
          <w:ilvl w:val="0"/>
          <w:numId w:val="2"/>
        </w:numPr>
        <w:spacing w:after="40" w:before="40"/>
      </w:pPr>
      <w:r>
        <w:rPr>
          <w:rFonts w:ascii="Arial" w:cs="Arial" w:eastAsia="Arial" w:hAnsi="Arial"/>
          <w:color w:val="1E293B"/>
          <w:sz w:val="22"/>
          <w:szCs w:val="22"/>
        </w:rPr>
        <w:t xml:space="preserve">Rule-based workflow automation engine with triggers, conditions, and actions</w:t>
      </w:r>
    </w:p>
    <w:p>
      <w:pPr>
        <w:pStyle w:val="ListParagraph"/>
        <w:numPr>
          <w:ilvl w:val="0"/>
          <w:numId w:val="2"/>
        </w:numPr>
        <w:spacing w:after="40" w:before="40"/>
      </w:pPr>
      <w:r>
        <w:rPr>
          <w:rFonts w:ascii="Arial" w:cs="Arial" w:eastAsia="Arial" w:hAnsi="Arial"/>
          <w:color w:val="1E293B"/>
          <w:sz w:val="22"/>
          <w:szCs w:val="22"/>
        </w:rPr>
        <w:t xml:space="preserve">Customer self-service portal with ticket submission, comments, and CSAT</w:t>
      </w:r>
    </w:p>
    <w:p>
      <w:pPr>
        <w:pStyle w:val="ListParagraph"/>
        <w:numPr>
          <w:ilvl w:val="0"/>
          <w:numId w:val="2"/>
        </w:numPr>
        <w:spacing w:after="40" w:before="40"/>
      </w:pPr>
      <w:r>
        <w:rPr>
          <w:rFonts w:ascii="Arial" w:cs="Arial" w:eastAsia="Arial" w:hAnsi="Arial"/>
          <w:color w:val="1E293B"/>
          <w:sz w:val="22"/>
          <w:szCs w:val="22"/>
        </w:rPr>
        <w:t xml:space="preserve">Stripe billing and subscription management with webhook handling</w:t>
      </w:r>
    </w:p>
    <w:p>
      <w:pPr>
        <w:pStyle w:val="ListParagraph"/>
        <w:numPr>
          <w:ilvl w:val="0"/>
          <w:numId w:val="2"/>
        </w:numPr>
        <w:spacing w:after="40" w:before="40"/>
      </w:pPr>
      <w:r>
        <w:rPr>
          <w:rFonts w:ascii="Arial" w:cs="Arial" w:eastAsia="Arial" w:hAnsi="Arial"/>
          <w:color w:val="1E293B"/>
          <w:sz w:val="22"/>
          <w:szCs w:val="22"/>
        </w:rPr>
        <w:t xml:space="preserve">Advanced analytics dashboard with charts, WebSocket real-time notifications</w:t>
      </w:r>
    </w:p>
    <w:p>
      <w:pPr>
        <w:pStyle w:val="ListParagraph"/>
        <w:numPr>
          <w:ilvl w:val="0"/>
          <w:numId w:val="2"/>
        </w:numPr>
        <w:spacing w:after="40" w:before="40"/>
      </w:pPr>
      <w:r>
        <w:rPr>
          <w:rFonts w:ascii="Arial" w:cs="Arial" w:eastAsia="Arial" w:hAnsi="Arial"/>
          <w:color w:val="1E293B"/>
          <w:sz w:val="22"/>
          <w:szCs w:val="22"/>
        </w:rPr>
        <w:t xml:space="preserve">Slack alert integration with per-event notification configuration</w:t>
      </w:r>
    </w:p>
    <w:p>
      <w:pPr>
        <w:pStyle w:val="Heading2"/>
        <w:spacing w:after="120" w:before="320"/>
      </w:pPr>
      <w:r>
        <w:rPr>
          <w:rFonts w:ascii="Arial" w:cs="Arial" w:eastAsia="Arial" w:hAnsi="Arial"/>
          <w:b/>
          <w:bCs/>
          <w:color w:val="2563EB"/>
          <w:sz w:val="28"/>
          <w:szCs w:val="28"/>
        </w:rPr>
        <w:t xml:space="preserve">Phase 5 — Extended Features</w:t>
      </w:r>
    </w:p>
    <w:p>
      <w:pPr>
        <w:pStyle w:val="ListParagraph"/>
        <w:numPr>
          <w:ilvl w:val="0"/>
          <w:numId w:val="2"/>
        </w:numPr>
        <w:spacing w:after="40" w:before="40"/>
      </w:pPr>
      <w:r>
        <w:rPr>
          <w:rFonts w:ascii="Arial" w:cs="Arial" w:eastAsia="Arial" w:hAnsi="Arial"/>
          <w:color w:val="1E293B"/>
          <w:sz w:val="22"/>
          <w:szCs w:val="22"/>
        </w:rPr>
        <w:t xml:space="preserve">Asset management, CSAT surveys, email campaigns, change management module</w:t>
      </w:r>
    </w:p>
    <w:p>
      <w:pPr>
        <w:pStyle w:val="ListParagraph"/>
        <w:numPr>
          <w:ilvl w:val="0"/>
          <w:numId w:val="2"/>
        </w:numPr>
        <w:spacing w:after="40" w:before="40"/>
      </w:pPr>
      <w:r>
        <w:rPr>
          <w:rFonts w:ascii="Arial" w:cs="Arial" w:eastAsia="Arial" w:hAnsi="Arial"/>
          <w:color w:val="1E293B"/>
          <w:sz w:val="22"/>
          <w:szCs w:val="22"/>
        </w:rPr>
        <w:t xml:space="preserve">API key management, audit log, custom fields, bulk CSV import</w:t>
      </w:r>
    </w:p>
    <w:p>
      <w:pPr>
        <w:pStyle w:val="ListParagraph"/>
        <w:numPr>
          <w:ilvl w:val="0"/>
          <w:numId w:val="2"/>
        </w:numPr>
        <w:spacing w:after="40" w:before="40"/>
      </w:pPr>
      <w:r>
        <w:rPr>
          <w:rFonts w:ascii="Arial" w:cs="Arial" w:eastAsia="Arial" w:hAnsi="Arial"/>
          <w:color w:val="1E293B"/>
          <w:sz w:val="22"/>
          <w:szCs w:val="22"/>
        </w:rPr>
        <w:t xml:space="preserve">Microsoft Teams integration, organisation branding with logo and colours</w:t>
      </w:r>
    </w:p>
    <w:p>
      <w:pPr>
        <w:pStyle w:val="ListParagraph"/>
        <w:numPr>
          <w:ilvl w:val="0"/>
          <w:numId w:val="2"/>
        </w:numPr>
        <w:spacing w:after="40" w:before="40"/>
      </w:pPr>
      <w:r>
        <w:rPr>
          <w:rFonts w:ascii="Arial" w:cs="Arial" w:eastAsia="Arial" w:hAnsi="Arial"/>
          <w:color w:val="1E293B"/>
          <w:sz w:val="22"/>
          <w:szCs w:val="22"/>
        </w:rPr>
        <w:t xml:space="preserve">Time tracking on tickets, quote/proposal builder, two-factor authentication (TOTP)</w:t>
      </w:r>
    </w:p>
    <w:p>
      <w:pPr>
        <w:pStyle w:val="ListParagraph"/>
        <w:numPr>
          <w:ilvl w:val="0"/>
          <w:numId w:val="2"/>
        </w:numPr>
        <w:spacing w:after="40" w:before="40"/>
      </w:pPr>
      <w:r>
        <w:rPr>
          <w:rFonts w:ascii="Arial" w:cs="Arial" w:eastAsia="Arial" w:hAnsi="Arial"/>
          <w:color w:val="1E293B"/>
          <w:sz w:val="22"/>
          <w:szCs w:val="22"/>
        </w:rPr>
        <w:t xml:space="preserve">AI auto-routing for tickets — category and agent assignment from ticket content</w:t>
      </w:r>
    </w:p>
    <w:p>
      <w:pPr>
        <w:pStyle w:val="Heading2"/>
        <w:spacing w:after="120" w:before="320"/>
      </w:pPr>
      <w:r>
        <w:rPr>
          <w:rFonts w:ascii="Arial" w:cs="Arial" w:eastAsia="Arial" w:hAnsi="Arial"/>
          <w:b/>
          <w:bCs/>
          <w:color w:val="2563EB"/>
          <w:sz w:val="28"/>
          <w:szCs w:val="28"/>
        </w:rPr>
        <w:t xml:space="preserve">Phase 6 — Advanced AI</w:t>
      </w:r>
    </w:p>
    <w:p>
      <w:pPr>
        <w:pStyle w:val="ListParagraph"/>
        <w:numPr>
          <w:ilvl w:val="0"/>
          <w:numId w:val="2"/>
        </w:numPr>
        <w:spacing w:after="40" w:before="40"/>
      </w:pPr>
      <w:r>
        <w:rPr>
          <w:rFonts w:ascii="Arial" w:cs="Arial" w:eastAsia="Arial" w:hAnsi="Arial"/>
          <w:color w:val="1E293B"/>
          <w:sz w:val="22"/>
          <w:szCs w:val="22"/>
        </w:rPr>
        <w:t xml:space="preserve">13 new AI utility functions added to the server (KB generator, SLA risk, win probability, churn risk, nurture sequence, meeting notes parser, insights feed, tone checker, NL command parser, and more)</w:t>
      </w:r>
    </w:p>
    <w:p>
      <w:pPr>
        <w:pStyle w:val="ListParagraph"/>
        <w:numPr>
          <w:ilvl w:val="0"/>
          <w:numId w:val="2"/>
        </w:numPr>
        <w:spacing w:after="40" w:before="40"/>
      </w:pPr>
      <w:r>
        <w:rPr>
          <w:rFonts w:ascii="Arial" w:cs="Arial" w:eastAsia="Arial" w:hAnsi="Arial"/>
          <w:color w:val="1E293B"/>
          <w:sz w:val="22"/>
          <w:szCs w:val="22"/>
        </w:rPr>
        <w:t xml:space="preserve">13 new API endpoints and controller handlers for all new AI features</w:t>
      </w:r>
    </w:p>
    <w:p>
      <w:pPr>
        <w:pStyle w:val="ListParagraph"/>
        <w:numPr>
          <w:ilvl w:val="0"/>
          <w:numId w:val="2"/>
        </w:numPr>
        <w:spacing w:after="40" w:before="40"/>
      </w:pPr>
      <w:r>
        <w:rPr>
          <w:rFonts w:ascii="Arial" w:cs="Arial" w:eastAsia="Arial" w:hAnsi="Arial"/>
          <w:color w:val="1E293B"/>
          <w:sz w:val="22"/>
          <w:szCs w:val="22"/>
        </w:rPr>
        <w:t xml:space="preserve">AI Command Bar (Cmd+K): global natural language CRUD from any page</w:t>
      </w:r>
    </w:p>
    <w:p>
      <w:pPr>
        <w:pStyle w:val="ListParagraph"/>
        <w:numPr>
          <w:ilvl w:val="0"/>
          <w:numId w:val="2"/>
        </w:numPr>
        <w:spacing w:after="40" w:before="40"/>
      </w:pPr>
      <w:r>
        <w:rPr>
          <w:rFonts w:ascii="Arial" w:cs="Arial" w:eastAsia="Arial" w:hAnsi="Arial"/>
          <w:color w:val="1E293B"/>
          <w:sz w:val="22"/>
          <w:szCs w:val="22"/>
        </w:rPr>
        <w:t xml:space="preserve">AI panels integrated into Tickets, Deals, Contacts, and Leads detail views</w:t>
      </w:r>
    </w:p>
    <w:p>
      <w:pPr>
        <w:pStyle w:val="ListParagraph"/>
        <w:numPr>
          <w:ilvl w:val="0"/>
          <w:numId w:val="2"/>
        </w:numPr>
        <w:spacing w:after="40" w:before="40"/>
      </w:pPr>
      <w:r>
        <w:rPr>
          <w:rFonts w:ascii="Arial" w:cs="Arial" w:eastAsia="Arial" w:hAnsi="Arial"/>
          <w:color w:val="1E293B"/>
          <w:sz w:val="22"/>
          <w:szCs w:val="22"/>
        </w:rPr>
        <w:t xml:space="preserve">AI Insights Feed and Meeting Notes Parser added to the Dashboard</w:t>
      </w:r>
    </w:p>
    <w:p>
      <w:pPr>
        <w:pStyle w:val="ListParagraph"/>
        <w:numPr>
          <w:ilvl w:val="0"/>
          <w:numId w:val="2"/>
        </w:numPr>
        <w:spacing w:after="40" w:before="40"/>
      </w:pPr>
      <w:r>
        <w:rPr>
          <w:rFonts w:ascii="Arial" w:cs="Arial" w:eastAsia="Arial" w:hAnsi="Arial"/>
          <w:color w:val="1E293B"/>
          <w:sz w:val="22"/>
          <w:szCs w:val="22"/>
        </w:rPr>
        <w:t xml:space="preserve">28 new Playwright E2E tests for all new AI features</w:t>
      </w:r>
    </w:p>
    <w:p>
      <w:r>
        <w:br w:type="page"/>
      </w:r>
    </w:p>
    <w:p>
      <w:pPr>
        <w:pStyle w:val="Heading1"/>
        <w:spacing w:after="160" w:before="400"/>
      </w:pPr>
      <w:r>
        <w:rPr>
          <w:rFonts w:ascii="Arial" w:cs="Arial" w:eastAsia="Arial" w:hAnsi="Arial"/>
          <w:b/>
          <w:bCs/>
          <w:color w:val="1E293B"/>
          <w:sz w:val="36"/>
          <w:szCs w:val="36"/>
        </w:rPr>
        <w:t xml:space="preserve">Appendix — Key API Endpoints</w:t>
      </w:r>
    </w:p>
    <w:p>
      <w:pPr>
        <w:spacing w:after="100" w:before="60"/>
      </w:pPr>
      <w:r>
        <w:rPr>
          <w:rFonts w:ascii="Arial" w:cs="Arial" w:eastAsia="Arial" w:hAnsi="Arial"/>
          <w:color w:val="1E293B"/>
          <w:sz w:val="22"/>
          <w:szCs w:val="22"/>
        </w:rPr>
        <w:t xml:space="preserve">Base URL: http://localhost:4000/api — all routes require Authorization: Bearer &lt;token&gt; except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56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/auth/register</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Register new organisation and admin user</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/auth/login</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Login, returns access + refresh token pair</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/auth/refresh</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Rotate refresh token, returns new pair</w:t>
            </w:r>
          </w:p>
        </w:tc>
      </w:tr>
      <w:tr>
        <w:tc>
          <w:tcPr>
            <w:tcW w:type="dxa" w:w="16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Courier New" w:cs="Courier New" w:eastAsia="Courier New" w:hAnsi="Courier New"/>
                <w:b/>
                <w:bCs/>
                <w:color w:val="16A34A"/>
                <w:sz w:val="20"/>
                <w:szCs w:val="20"/>
              </w:rPr>
              <w:t xml:space="preserve">GET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/crm/contacts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List contacts (paginated, org-scoped)</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/crm/leads/:id/convert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Convert lead to Contact + Deal</w:t>
            </w:r>
          </w:p>
        </w:tc>
      </w:tr>
      <w:tr>
        <w:tc>
          <w:tcPr>
            <w:tcW w:type="dxa" w:w="16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Courier New" w:cs="Courier New" w:eastAsia="Courier New" w:hAnsi="Courier New"/>
                <w:b/>
                <w:bCs/>
                <w:color w:val="16A34A"/>
                <w:sz w:val="20"/>
                <w:szCs w:val="20"/>
              </w:rPr>
              <w:t xml:space="preserve">GET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/itdesk/tickets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List tickets with status/priority filters</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/itdesk/tickets/:id/status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Change ticket status</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/ai/ticket/:id/sentiment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Detect ticket customer sentiment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/ai/ticket/:id/reply</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AI-suggested reply for ticket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/ai/ticket/:id/auto-route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Auto-assign category and agent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/ai/ticket/:id/summarize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Summarise ticket comment thread</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/ai/ticket/:id/estimate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Estimate resolution time</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/ai/ticket/:id/sla-risk</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Predict SLA breach risk</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/ai/ticket/:id/kb-article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Generate KB article from ticket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/ai/ticket/check-duplicate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Detect duplicate tickets by title</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/ai/deal/:id/win-probability</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AI-adjusted deal win probability</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/ai/pipeline/health</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Pipeline health report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/ai/contact/:id/churn-risk</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Contact churn risk assessment</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/ai/lead/:id/nurture-sequence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Generate 3-step nurture emails</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/ai/meeting-notes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Parse meeting notes into CRM records</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/ai/insights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AI insights feed for dashboard</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/ai/tone-check</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Email tone analysis and suggestions</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/ai/command</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Natural language CRUD command parser</w:t>
            </w:r>
          </w:p>
        </w:tc>
      </w:tr>
      <w:tr>
        <w:tc>
          <w:tcPr>
            <w:tcW w:type="dxa" w:w="16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Courier New" w:cs="Courier New" w:eastAsia="Courier New" w:hAnsi="Courier New"/>
                <w:b/>
                <w:bCs/>
                <w:color w:val="16A34A"/>
                <w:sz w:val="20"/>
                <w:szCs w:val="20"/>
              </w:rPr>
              <w:t xml:space="preserve">GET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/events/stream</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SSE real-time event stream</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/slack/config</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Save Slack incoming webhook config</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/teams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Save Microsoft Teams webhook config</w:t>
            </w:r>
          </w:p>
        </w:tc>
      </w:tr>
      <w:tr>
        <w:tc>
          <w:tcPr>
            <w:tcW w:type="dxa" w:w="16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Courier New" w:cs="Courier New" w:eastAsia="Courier New" w:hAnsi="Courier New"/>
                <w:b/>
                <w:bCs/>
                <w:color w:val="2563EB"/>
                <w:sz w:val="20"/>
                <w:szCs w:val="20"/>
              </w:rPr>
              <w:t xml:space="preserve">POST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/stripe/create-checkout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Create Stripe Checkout session</w:t>
            </w:r>
          </w:p>
        </w:tc>
      </w:tr>
      <w:tr>
        <w:tc>
          <w:tcPr>
            <w:tcW w:type="dxa" w:w="16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Courier New" w:cs="Courier New" w:eastAsia="Courier New" w:hAnsi="Courier New"/>
                <w:b/>
                <w:bCs/>
                <w:color w:val="16A34A"/>
                <w:sz w:val="20"/>
                <w:szCs w:val="20"/>
              </w:rPr>
              <w:t xml:space="preserve">GET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293B"/>
                <w:sz w:val="20"/>
                <w:szCs w:val="20"/>
              </w:rPr>
              <w:t xml:space="preserve">/audit-logs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64748B"/>
                <w:sz w:val="20"/>
                <w:szCs w:val="20"/>
              </w:rPr>
              <w:t xml:space="preserve">List organisation audit log entries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pBdr>
      <w:tabs>
        <w:tab w:val="right" w:pos="9360"/>
      </w:tabs>
    </w:pPr>
    <w:r>
      <w:rPr>
        <w:rFonts w:ascii="Arial" w:cs="Arial" w:eastAsia="Arial" w:hAnsi="Arial"/>
        <w:color w:val="64748B"/>
        <w:sz w:val="18"/>
        <w:szCs w:val="18"/>
      </w:rPr>
      <w:t xml:space="preserve">CRM &amp; IT Desk — Implementation Documentation</w:t>
    </w:r>
    <w:r>
      <w:rPr>
        <w:sz w:val="18"/>
        <w:szCs w:val="18"/>
      </w:rPr>
      <w:t xml:space="preserve">	</w:t>
    </w:r>
    <w:r>
      <w:rPr>
        <w:rFonts w:ascii="Arial" w:cs="Arial" w:eastAsia="Arial" w:hAnsi="Arial"/>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2026-07-04T19:19:45.790Z</dcterms:created>
  <dcterms:modified xsi:type="dcterms:W3CDTF">2026-07-04T19:19:45.812Z</dcterms:modified>
</cp:coreProperties>
</file>

<file path=docProps/custom.xml><?xml version="1.0" encoding="utf-8"?>
<Properties xmlns="http://schemas.openxmlformats.org/officeDocument/2006/custom-properties" xmlns:vt="http://schemas.openxmlformats.org/officeDocument/2006/docPropsVTypes"/>
</file>