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9D58"/>
          <w:sz w:val="64"/>
          <w:szCs w:val="64"/>
        </w:rPr>
        <w:t xml:space="preserve">SB STOCKS</w:t>
      </w:r>
    </w:p>
    <w:p>
      <w:pPr>
        <w:spacing w:after="60" w:before="120"/>
        <w:jc w:val="center"/>
      </w:pPr>
      <w:r>
        <w:rPr>
          <w:color w:val="1A1A1A"/>
          <w:sz w:val="26"/>
          <w:szCs w:val="26"/>
        </w:rPr>
        <w:t xml:space="preserve">Full-Stack Stock Market Paper Trading Simulation Platform</w:t>
      </w:r>
    </w:p>
    <w:p>
      <w:pPr>
        <w:spacing w:after="800" w:before="40"/>
        <w:jc w:val="center"/>
      </w:pPr>
      <w:r>
        <w:rPr>
          <w:i/>
          <w:iCs/>
          <w:color w:val="555555"/>
          <w:sz w:val="20"/>
          <w:szCs w:val="20"/>
        </w:rPr>
        <w:t xml:space="preserve">MERN Stack 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0F9D58" w:val="clear"/>
            <w:tcMar>
              <w:top w:type="dxa" w:w="80"/>
              <w:left w:type="dxa" w:w="100"/>
              <w:bottom w:type="dxa" w:w="80"/>
              <w:right w:type="dxa" w:w="100"/>
            </w:tcMar>
          </w:tcPr>
          <w:p>
            <w:pPr>
              <w:jc w:val="left"/>
            </w:pPr>
            <w:r>
              <w:rPr>
                <w:b/>
                <w:bCs/>
                <w:color w:val="FFFFFF"/>
                <w:sz w:val="18"/>
                <w:szCs w:val="18"/>
              </w:rPr>
              <w:t xml:space="preserve">Field</w:t>
            </w:r>
          </w:p>
        </w:tc>
        <w:tc>
          <w:tcPr>
            <w:tcW w:type="dxa" w:w="6560"/>
            <w:shd w:fill="0F9D58" w:val="clear"/>
            <w:tcMar>
              <w:top w:type="dxa" w:w="80"/>
              <w:left w:type="dxa" w:w="100"/>
              <w:bottom w:type="dxa" w:w="80"/>
              <w:right w:type="dxa" w:w="100"/>
            </w:tcMar>
          </w:tcPr>
          <w:p>
            <w:pPr>
              <w:jc w:val="left"/>
            </w:pPr>
            <w:r>
              <w:rPr>
                <w:b/>
                <w:bCs/>
                <w:color w:val="FFFFFF"/>
                <w:sz w:val="18"/>
                <w:szCs w:val="18"/>
              </w:rPr>
              <w:t xml:space="preserve">Details</w:t>
            </w:r>
          </w:p>
        </w:tc>
      </w:tr>
      <w:tr>
        <w:tc>
          <w:tcPr>
            <w:tcW w:type="dxa" w:w="2800"/>
            <w:tcMar>
              <w:top w:type="dxa" w:w="80"/>
              <w:left w:type="dxa" w:w="100"/>
              <w:bottom w:type="dxa" w:w="80"/>
              <w:right w:type="dxa" w:w="100"/>
            </w:tcMar>
          </w:tcPr>
          <w:p>
            <w:pPr>
              <w:jc w:val="left"/>
            </w:pPr>
            <w:r>
              <w:rPr>
                <w:b w:val="false"/>
                <w:bCs w:val="false"/>
                <w:color w:val="1A1A1A"/>
                <w:sz w:val="18"/>
                <w:szCs w:val="18"/>
              </w:rPr>
              <w:t xml:space="preserve">Project Title</w:t>
            </w:r>
          </w:p>
        </w:tc>
        <w:tc>
          <w:tcPr>
            <w:tcW w:type="dxa" w:w="6560"/>
            <w:tcMar>
              <w:top w:type="dxa" w:w="80"/>
              <w:left w:type="dxa" w:w="100"/>
              <w:bottom w:type="dxa" w:w="80"/>
              <w:right w:type="dxa" w:w="100"/>
            </w:tcMar>
          </w:tcPr>
          <w:p>
            <w:pPr>
              <w:jc w:val="left"/>
            </w:pPr>
            <w:r>
              <w:rPr>
                <w:b w:val="false"/>
                <w:bCs w:val="false"/>
                <w:color w:val="1A1A1A"/>
                <w:sz w:val="18"/>
                <w:szCs w:val="18"/>
              </w:rPr>
              <w:t xml:space="preserve">SB Stocks — Stock Trading Simulation Platform</w:t>
            </w:r>
          </w:p>
        </w:tc>
      </w:tr>
      <w:tr>
        <w:tc>
          <w:tcPr>
            <w:tcW w:type="dxa" w:w="2800"/>
            <w:shd w:fill="F7F9F8" w:val="clear"/>
            <w:tcMar>
              <w:top w:type="dxa" w:w="80"/>
              <w:left w:type="dxa" w:w="100"/>
              <w:bottom w:type="dxa" w:w="80"/>
              <w:right w:type="dxa" w:w="100"/>
            </w:tcMar>
          </w:tcPr>
          <w:p>
            <w:pPr>
              <w:jc w:val="left"/>
            </w:pPr>
            <w:r>
              <w:rPr>
                <w:b w:val="false"/>
                <w:bCs w:val="false"/>
                <w:color w:val="1A1A1A"/>
                <w:sz w:val="18"/>
                <w:szCs w:val="18"/>
              </w:rPr>
              <w:t xml:space="preserve">Team ID</w:t>
            </w:r>
          </w:p>
        </w:tc>
        <w:tc>
          <w:tcPr>
            <w:tcW w:type="dxa" w:w="6560"/>
            <w:shd w:fill="F7F9F8" w:val="clear"/>
            <w:tcMar>
              <w:top w:type="dxa" w:w="80"/>
              <w:left w:type="dxa" w:w="100"/>
              <w:bottom w:type="dxa" w:w="80"/>
              <w:right w:type="dxa" w:w="100"/>
            </w:tcMar>
          </w:tcPr>
          <w:p>
            <w:pPr>
              <w:jc w:val="left"/>
            </w:pPr>
            <w:r>
              <w:rPr>
                <w:b w:val="false"/>
                <w:bCs w:val="false"/>
                <w:color w:val="1A1A1A"/>
                <w:sz w:val="18"/>
                <w:szCs w:val="18"/>
              </w:rPr>
              <w:t xml:space="preserve">SWTID-2026-3267</w:t>
            </w:r>
          </w:p>
        </w:tc>
      </w:tr>
      <w:tr>
        <w:tc>
          <w:tcPr>
            <w:tcW w:type="dxa" w:w="2800"/>
            <w:tcMar>
              <w:top w:type="dxa" w:w="80"/>
              <w:left w:type="dxa" w:w="100"/>
              <w:bottom w:type="dxa" w:w="80"/>
              <w:right w:type="dxa" w:w="100"/>
            </w:tcMar>
          </w:tcPr>
          <w:p>
            <w:pPr>
              <w:jc w:val="left"/>
            </w:pPr>
            <w:r>
              <w:rPr>
                <w:b w:val="false"/>
                <w:bCs w:val="false"/>
                <w:color w:val="1A1A1A"/>
                <w:sz w:val="18"/>
                <w:szCs w:val="18"/>
              </w:rPr>
              <w:t xml:space="preserve">Team Lead</w:t>
            </w:r>
          </w:p>
        </w:tc>
        <w:tc>
          <w:tcPr>
            <w:tcW w:type="dxa" w:w="6560"/>
            <w:tcMar>
              <w:top w:type="dxa" w:w="80"/>
              <w:left w:type="dxa" w:w="100"/>
              <w:bottom w:type="dxa" w:w="80"/>
              <w:right w:type="dxa" w:w="100"/>
            </w:tcMar>
          </w:tcPr>
          <w:p>
            <w:pPr>
              <w:jc w:val="left"/>
            </w:pPr>
            <w:r>
              <w:rPr>
                <w:b w:val="false"/>
                <w:bCs w:val="false"/>
                <w:color w:val="1A1A1A"/>
                <w:sz w:val="18"/>
                <w:szCs w:val="18"/>
              </w:rPr>
              <w:t xml:space="preserve">S L Kesavaananda</w:t>
            </w:r>
          </w:p>
        </w:tc>
      </w:tr>
      <w:tr>
        <w:tc>
          <w:tcPr>
            <w:tcW w:type="dxa" w:w="2800"/>
            <w:shd w:fill="F7F9F8" w:val="clear"/>
            <w:tcMar>
              <w:top w:type="dxa" w:w="80"/>
              <w:left w:type="dxa" w:w="100"/>
              <w:bottom w:type="dxa" w:w="80"/>
              <w:right w:type="dxa" w:w="100"/>
            </w:tcMar>
          </w:tcPr>
          <w:p>
            <w:pPr>
              <w:jc w:val="left"/>
            </w:pPr>
            <w:r>
              <w:rPr>
                <w:b w:val="false"/>
                <w:bCs w:val="false"/>
                <w:color w:val="1A1A1A"/>
                <w:sz w:val="18"/>
                <w:szCs w:val="18"/>
              </w:rPr>
              <w:t xml:space="preserve">Team Member</w:t>
            </w:r>
          </w:p>
        </w:tc>
        <w:tc>
          <w:tcPr>
            <w:tcW w:type="dxa" w:w="6560"/>
            <w:shd w:fill="F7F9F8" w:val="clear"/>
            <w:tcMar>
              <w:top w:type="dxa" w:w="80"/>
              <w:left w:type="dxa" w:w="100"/>
              <w:bottom w:type="dxa" w:w="80"/>
              <w:right w:type="dxa" w:w="100"/>
            </w:tcMar>
          </w:tcPr>
          <w:p>
            <w:pPr>
              <w:jc w:val="left"/>
            </w:pPr>
            <w:r>
              <w:rPr>
                <w:b w:val="false"/>
                <w:bCs w:val="false"/>
                <w:color w:val="1A1A1A"/>
                <w:sz w:val="18"/>
                <w:szCs w:val="18"/>
              </w:rPr>
              <w:t xml:space="preserve">Srikakulam Meghana</w:t>
            </w:r>
          </w:p>
        </w:tc>
      </w:tr>
      <w:tr>
        <w:tc>
          <w:tcPr>
            <w:tcW w:type="dxa" w:w="2800"/>
            <w:tcMar>
              <w:top w:type="dxa" w:w="80"/>
              <w:left w:type="dxa" w:w="100"/>
              <w:bottom w:type="dxa" w:w="80"/>
              <w:right w:type="dxa" w:w="100"/>
            </w:tcMar>
          </w:tcPr>
          <w:p>
            <w:pPr>
              <w:jc w:val="left"/>
            </w:pPr>
            <w:r>
              <w:rPr>
                <w:b w:val="false"/>
                <w:bCs w:val="false"/>
                <w:color w:val="1A1A1A"/>
                <w:sz w:val="18"/>
                <w:szCs w:val="18"/>
              </w:rPr>
              <w:t xml:space="preserve">Team Member</w:t>
            </w:r>
          </w:p>
        </w:tc>
        <w:tc>
          <w:tcPr>
            <w:tcW w:type="dxa" w:w="6560"/>
            <w:tcMar>
              <w:top w:type="dxa" w:w="80"/>
              <w:left w:type="dxa" w:w="100"/>
              <w:bottom w:type="dxa" w:w="80"/>
              <w:right w:type="dxa" w:w="100"/>
            </w:tcMar>
          </w:tcPr>
          <w:p>
            <w:pPr>
              <w:jc w:val="left"/>
            </w:pPr>
            <w:r>
              <w:rPr>
                <w:b w:val="false"/>
                <w:bCs w:val="false"/>
                <w:color w:val="1A1A1A"/>
                <w:sz w:val="18"/>
                <w:szCs w:val="18"/>
              </w:rPr>
              <w:t xml:space="preserve">Sanjeeva Manasa Settipalle</w:t>
            </w:r>
          </w:p>
        </w:tc>
      </w:tr>
      <w:tr>
        <w:tc>
          <w:tcPr>
            <w:tcW w:type="dxa" w:w="2800"/>
            <w:shd w:fill="F7F9F8" w:val="clear"/>
            <w:tcMar>
              <w:top w:type="dxa" w:w="80"/>
              <w:left w:type="dxa" w:w="100"/>
              <w:bottom w:type="dxa" w:w="80"/>
              <w:right w:type="dxa" w:w="100"/>
            </w:tcMar>
          </w:tcPr>
          <w:p>
            <w:pPr>
              <w:jc w:val="left"/>
            </w:pPr>
            <w:r>
              <w:rPr>
                <w:b w:val="false"/>
                <w:bCs w:val="false"/>
                <w:color w:val="1A1A1A"/>
                <w:sz w:val="18"/>
                <w:szCs w:val="18"/>
              </w:rPr>
              <w:t xml:space="preserve">Mentor</w:t>
            </w:r>
          </w:p>
        </w:tc>
        <w:tc>
          <w:tcPr>
            <w:tcW w:type="dxa" w:w="6560"/>
            <w:shd w:fill="F7F9F8" w:val="clear"/>
            <w:tcMar>
              <w:top w:type="dxa" w:w="80"/>
              <w:left w:type="dxa" w:w="100"/>
              <w:bottom w:type="dxa" w:w="80"/>
              <w:right w:type="dxa" w:w="100"/>
            </w:tcMar>
          </w:tcPr>
          <w:p>
            <w:pPr>
              <w:jc w:val="left"/>
            </w:pPr>
            <w:r>
              <w:rPr>
                <w:b w:val="false"/>
                <w:bCs w:val="false"/>
                <w:color w:val="1A1A1A"/>
                <w:sz w:val="18"/>
                <w:szCs w:val="18"/>
              </w:rPr>
              <w:t xml:space="preserve">No mentor assigned yet</w:t>
            </w:r>
          </w:p>
        </w:tc>
      </w:tr>
      <w:tr>
        <w:tc>
          <w:tcPr>
            <w:tcW w:type="dxa" w:w="2800"/>
            <w:tcMar>
              <w:top w:type="dxa" w:w="80"/>
              <w:left w:type="dxa" w:w="100"/>
              <w:bottom w:type="dxa" w:w="80"/>
              <w:right w:type="dxa" w:w="100"/>
            </w:tcMar>
          </w:tcPr>
          <w:p>
            <w:pPr>
              <w:jc w:val="left"/>
            </w:pPr>
            <w:r>
              <w:rPr>
                <w:b w:val="false"/>
                <w:bCs w:val="false"/>
                <w:color w:val="1A1A1A"/>
                <w:sz w:val="18"/>
                <w:szCs w:val="18"/>
              </w:rPr>
              <w:t xml:space="preserve">Technology Stack</w:t>
            </w:r>
          </w:p>
        </w:tc>
        <w:tc>
          <w:tcPr>
            <w:tcW w:type="dxa" w:w="6560"/>
            <w:tcMar>
              <w:top w:type="dxa" w:w="80"/>
              <w:left w:type="dxa" w:w="100"/>
              <w:bottom w:type="dxa" w:w="80"/>
              <w:right w:type="dxa" w:w="100"/>
            </w:tcMar>
          </w:tcPr>
          <w:p>
            <w:pPr>
              <w:jc w:val="left"/>
            </w:pPr>
            <w:r>
              <w:rPr>
                <w:b w:val="false"/>
                <w:bCs w:val="false"/>
                <w:color w:val="1A1A1A"/>
                <w:sz w:val="18"/>
                <w:szCs w:val="18"/>
              </w:rPr>
              <w:t xml:space="preserve">MongoDB, Express.js, React.js, Node.js</w:t>
            </w:r>
          </w:p>
        </w:tc>
      </w:tr>
    </w:tbl>
    <w:p>
      <w:r>
        <w:br w:type="page"/>
      </w:r>
    </w:p>
    <w:p>
      <w:pPr>
        <w:pStyle w:val="Heading1"/>
        <w:pBdr>
          <w:bottom w:val="single" w:color="0F9D58" w:sz="6" w:space="4"/>
        </w:pBdr>
        <w:spacing w:after="140" w:before="320"/>
      </w:pPr>
      <w:r>
        <w:rPr>
          <w:b/>
          <w:bCs/>
          <w:color w:val="0F9D58"/>
          <w:sz w:val="26"/>
          <w:szCs w:val="26"/>
        </w:rPr>
        <w:t xml:space="preserve">1. Introduction</w:t>
      </w:r>
    </w:p>
    <w:p>
      <w:pPr>
        <w:pStyle w:val="Heading2"/>
        <w:spacing w:after="100" w:before="200"/>
      </w:pPr>
      <w:r>
        <w:rPr>
          <w:b/>
          <w:bCs/>
          <w:color w:val="1A1A1A"/>
          <w:sz w:val="22"/>
          <w:szCs w:val="22"/>
        </w:rPr>
        <w:t xml:space="preserve">1.1 Project Title</w:t>
      </w:r>
    </w:p>
    <w:p>
      <w:pPr>
        <w:spacing w:after="120" w:line="276"/>
      </w:pPr>
      <w:r>
        <w:rPr>
          <w:color w:val="1A1A1A"/>
          <w:sz w:val="20"/>
          <w:szCs w:val="20"/>
        </w:rPr>
        <w:t xml:space="preserve">SB Stocks — A Full-Stack Stock Market Trading Simulation Platform (Paper Trading).</w:t>
      </w:r>
    </w:p>
    <w:p>
      <w:pPr>
        <w:pStyle w:val="Heading2"/>
        <w:spacing w:after="100" w:before="200"/>
      </w:pPr>
      <w:r>
        <w:rPr>
          <w:b/>
          <w:bCs/>
          <w:color w:val="1A1A1A"/>
          <w:sz w:val="22"/>
          <w:szCs w:val="22"/>
        </w:rPr>
        <w:t xml:space="preserve">1.2 Team Members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shd w:fill="0F9D58" w:val="clear"/>
            <w:tcMar>
              <w:top w:type="dxa" w:w="80"/>
              <w:left w:type="dxa" w:w="100"/>
              <w:bottom w:type="dxa" w:w="80"/>
              <w:right w:type="dxa" w:w="100"/>
            </w:tcMar>
          </w:tcPr>
          <w:p>
            <w:pPr>
              <w:jc w:val="left"/>
            </w:pPr>
            <w:r>
              <w:rPr>
                <w:b/>
                <w:bCs/>
                <w:color w:val="FFFFFF"/>
                <w:sz w:val="18"/>
                <w:szCs w:val="18"/>
              </w:rPr>
              <w:t xml:space="preserve">Name</w:t>
            </w:r>
          </w:p>
        </w:tc>
        <w:tc>
          <w:tcPr>
            <w:tcW w:type="dxa" w:w="3680"/>
            <w:shd w:fill="0F9D58" w:val="clear"/>
            <w:tcMar>
              <w:top w:type="dxa" w:w="80"/>
              <w:left w:type="dxa" w:w="100"/>
              <w:bottom w:type="dxa" w:w="80"/>
              <w:right w:type="dxa" w:w="100"/>
            </w:tcMar>
          </w:tcPr>
          <w:p>
            <w:pPr>
              <w:jc w:val="left"/>
            </w:pPr>
            <w:r>
              <w:rPr>
                <w:b/>
                <w:bCs/>
                <w:color w:val="FFFFFF"/>
                <w:sz w:val="18"/>
                <w:szCs w:val="18"/>
              </w:rPr>
              <w:t xml:space="preserve">Role</w:t>
            </w:r>
          </w:p>
        </w:tc>
      </w:tr>
      <w:tr>
        <w:tc>
          <w:tcPr>
            <w:tcW w:type="dxa" w:w="5680"/>
            <w:tcMar>
              <w:top w:type="dxa" w:w="80"/>
              <w:left w:type="dxa" w:w="100"/>
              <w:bottom w:type="dxa" w:w="80"/>
              <w:right w:type="dxa" w:w="100"/>
            </w:tcMar>
          </w:tcPr>
          <w:p>
            <w:pPr>
              <w:jc w:val="left"/>
            </w:pPr>
            <w:r>
              <w:rPr>
                <w:b w:val="false"/>
                <w:bCs w:val="false"/>
                <w:color w:val="1A1A1A"/>
                <w:sz w:val="18"/>
                <w:szCs w:val="18"/>
              </w:rPr>
              <w:t xml:space="preserve">S L Kesavaananda</w:t>
            </w:r>
          </w:p>
        </w:tc>
        <w:tc>
          <w:tcPr>
            <w:tcW w:type="dxa" w:w="3680"/>
            <w:tcMar>
              <w:top w:type="dxa" w:w="80"/>
              <w:left w:type="dxa" w:w="100"/>
              <w:bottom w:type="dxa" w:w="80"/>
              <w:right w:type="dxa" w:w="100"/>
            </w:tcMar>
          </w:tcPr>
          <w:p>
            <w:pPr>
              <w:jc w:val="left"/>
            </w:pPr>
            <w:r>
              <w:rPr>
                <w:b w:val="false"/>
                <w:bCs w:val="false"/>
                <w:color w:val="1A1A1A"/>
                <w:sz w:val="18"/>
                <w:szCs w:val="18"/>
              </w:rPr>
              <w:t xml:space="preserve">Team Lead</w:t>
            </w:r>
          </w:p>
        </w:tc>
      </w:tr>
      <w:tr>
        <w:tc>
          <w:tcPr>
            <w:tcW w:type="dxa" w:w="5680"/>
            <w:shd w:fill="F7F9F8" w:val="clear"/>
            <w:tcMar>
              <w:top w:type="dxa" w:w="80"/>
              <w:left w:type="dxa" w:w="100"/>
              <w:bottom w:type="dxa" w:w="80"/>
              <w:right w:type="dxa" w:w="100"/>
            </w:tcMar>
          </w:tcPr>
          <w:p>
            <w:pPr>
              <w:jc w:val="left"/>
            </w:pPr>
            <w:r>
              <w:rPr>
                <w:b w:val="false"/>
                <w:bCs w:val="false"/>
                <w:color w:val="1A1A1A"/>
                <w:sz w:val="18"/>
                <w:szCs w:val="18"/>
              </w:rPr>
              <w:t xml:space="preserve">Srikakulam Meghana</w:t>
            </w:r>
          </w:p>
        </w:tc>
        <w:tc>
          <w:tcPr>
            <w:tcW w:type="dxa" w:w="3680"/>
            <w:shd w:fill="F7F9F8" w:val="clear"/>
            <w:tcMar>
              <w:top w:type="dxa" w:w="80"/>
              <w:left w:type="dxa" w:w="100"/>
              <w:bottom w:type="dxa" w:w="80"/>
              <w:right w:type="dxa" w:w="100"/>
            </w:tcMar>
          </w:tcPr>
          <w:p>
            <w:pPr>
              <w:jc w:val="left"/>
            </w:pPr>
            <w:r>
              <w:rPr>
                <w:b w:val="false"/>
                <w:bCs w:val="false"/>
                <w:color w:val="1A1A1A"/>
                <w:sz w:val="18"/>
                <w:szCs w:val="18"/>
              </w:rPr>
              <w:t xml:space="preserve">Member</w:t>
            </w:r>
          </w:p>
        </w:tc>
      </w:tr>
      <w:tr>
        <w:tc>
          <w:tcPr>
            <w:tcW w:type="dxa" w:w="5680"/>
            <w:tcMar>
              <w:top w:type="dxa" w:w="80"/>
              <w:left w:type="dxa" w:w="100"/>
              <w:bottom w:type="dxa" w:w="80"/>
              <w:right w:type="dxa" w:w="100"/>
            </w:tcMar>
          </w:tcPr>
          <w:p>
            <w:pPr>
              <w:jc w:val="left"/>
            </w:pPr>
            <w:r>
              <w:rPr>
                <w:b w:val="false"/>
                <w:bCs w:val="false"/>
                <w:color w:val="1A1A1A"/>
                <w:sz w:val="18"/>
                <w:szCs w:val="18"/>
              </w:rPr>
              <w:t xml:space="preserve">Sanjeeva Manasa Settipalle</w:t>
            </w:r>
          </w:p>
        </w:tc>
        <w:tc>
          <w:tcPr>
            <w:tcW w:type="dxa" w:w="3680"/>
            <w:tcMar>
              <w:top w:type="dxa" w:w="80"/>
              <w:left w:type="dxa" w:w="100"/>
              <w:bottom w:type="dxa" w:w="80"/>
              <w:right w:type="dxa" w:w="100"/>
            </w:tcMar>
          </w:tcPr>
          <w:p>
            <w:pPr>
              <w:jc w:val="left"/>
            </w:pPr>
            <w:r>
              <w:rPr>
                <w:b w:val="false"/>
                <w:bCs w:val="false"/>
                <w:color w:val="1A1A1A"/>
                <w:sz w:val="18"/>
                <w:szCs w:val="18"/>
              </w:rPr>
              <w:t xml:space="preserve">Member</w:t>
            </w:r>
          </w:p>
        </w:tc>
      </w:tr>
    </w:tbl>
    <w:p>
      <w:pPr>
        <w:pStyle w:val="Heading1"/>
        <w:pBdr>
          <w:bottom w:val="single" w:color="0F9D58" w:sz="6" w:space="4"/>
        </w:pBdr>
        <w:spacing w:after="140" w:before="320"/>
      </w:pPr>
      <w:r>
        <w:rPr>
          <w:b/>
          <w:bCs/>
          <w:color w:val="0F9D58"/>
          <w:sz w:val="26"/>
          <w:szCs w:val="26"/>
        </w:rPr>
        <w:t xml:space="preserve">2. Project Overview</w:t>
      </w:r>
    </w:p>
    <w:p>
      <w:pPr>
        <w:pStyle w:val="Heading2"/>
        <w:spacing w:after="100" w:before="200"/>
      </w:pPr>
      <w:r>
        <w:rPr>
          <w:b/>
          <w:bCs/>
          <w:color w:val="1A1A1A"/>
          <w:sz w:val="22"/>
          <w:szCs w:val="22"/>
        </w:rPr>
        <w:t xml:space="preserve">2.1 Purpose</w:t>
      </w:r>
    </w:p>
    <w:p>
      <w:pPr>
        <w:spacing w:after="120" w:line="276"/>
      </w:pPr>
      <w:r>
        <w:rPr>
          <w:color w:val="1A1A1A"/>
          <w:sz w:val="20"/>
          <w:szCs w:val="20"/>
        </w:rPr>
        <w:t xml:space="preserve">SB Stocks is a user-friendly web application built for stock market enthusiasts who want to practice and improve their trading skills without financial risk. The platform provides paper trading powered by simulated real-time US stock market data, historical trends, and a wide range of stock listings. Each new user starts with $100,000 in virtual cash to buy and sell across 100 US stocks, track portfolio performance, and analyze strategies in a realistic environment — making it useful for both beginners learning the basics and experienced traders testing new strategies.</w:t>
      </w:r>
    </w:p>
    <w:p>
      <w:pPr>
        <w:pStyle w:val="Heading2"/>
        <w:spacing w:after="100" w:before="200"/>
      </w:pPr>
      <w:r>
        <w:rPr>
          <w:b/>
          <w:bCs/>
          <w:color w:val="1A1A1A"/>
          <w:sz w:val="22"/>
          <w:szCs w:val="22"/>
        </w:rPr>
        <w:t xml:space="preserve">2.2 Key Features</w:t>
      </w:r>
    </w:p>
    <w:p>
      <w:pPr>
        <w:pStyle w:val="ListParagraph"/>
        <w:numPr>
          <w:ilvl w:val="0"/>
          <w:numId w:val="2"/>
        </w:numPr>
        <w:spacing w:after="60" w:line="264"/>
      </w:pPr>
      <w:r>
        <w:rPr>
          <w:color w:val="1A1A1A"/>
          <w:sz w:val="20"/>
          <w:szCs w:val="20"/>
        </w:rPr>
        <w:t xml:space="preserve">Secure registration and login with role-based access (User / Admin).</w:t>
      </w:r>
    </w:p>
    <w:p>
      <w:pPr>
        <w:pStyle w:val="ListParagraph"/>
        <w:numPr>
          <w:ilvl w:val="0"/>
          <w:numId w:val="2"/>
        </w:numPr>
        <w:spacing w:after="60" w:line="264"/>
      </w:pPr>
      <w:r>
        <w:rPr>
          <w:color w:val="1A1A1A"/>
          <w:sz w:val="20"/>
          <w:szCs w:val="20"/>
        </w:rPr>
        <w:t xml:space="preserve">Virtual trading balance of $100,000 per user with real-time balance updates.</w:t>
      </w:r>
    </w:p>
    <w:p>
      <w:pPr>
        <w:pStyle w:val="ListParagraph"/>
        <w:numPr>
          <w:ilvl w:val="0"/>
          <w:numId w:val="2"/>
        </w:numPr>
        <w:spacing w:after="60" w:line="264"/>
      </w:pPr>
      <w:r>
        <w:rPr>
          <w:color w:val="1A1A1A"/>
          <w:sz w:val="20"/>
          <w:szCs w:val="20"/>
        </w:rPr>
        <w:t xml:space="preserve">Stock Explorer covering 100 US stocks with search, sector filters, sorting, and pagination.</w:t>
      </w:r>
    </w:p>
    <w:p>
      <w:pPr>
        <w:pStyle w:val="ListParagraph"/>
        <w:numPr>
          <w:ilvl w:val="0"/>
          <w:numId w:val="2"/>
        </w:numPr>
        <w:spacing w:after="60" w:line="264"/>
      </w:pPr>
      <w:r>
        <w:rPr>
          <w:color w:val="1A1A1A"/>
          <w:sz w:val="20"/>
          <w:szCs w:val="20"/>
        </w:rPr>
        <w:t xml:space="preserve">Live simulated market ticker with continuously fluctuating prices.</w:t>
      </w:r>
    </w:p>
    <w:p>
      <w:pPr>
        <w:pStyle w:val="ListParagraph"/>
        <w:numPr>
          <w:ilvl w:val="0"/>
          <w:numId w:val="2"/>
        </w:numPr>
        <w:spacing w:after="60" w:line="264"/>
      </w:pPr>
      <w:r>
        <w:rPr>
          <w:color w:val="1A1A1A"/>
          <w:sz w:val="20"/>
          <w:szCs w:val="20"/>
        </w:rPr>
        <w:t xml:space="preserve">Buy/Sell order execution with instant cost calculation and balance validation.</w:t>
      </w:r>
    </w:p>
    <w:p>
      <w:pPr>
        <w:pStyle w:val="ListParagraph"/>
        <w:numPr>
          <w:ilvl w:val="0"/>
          <w:numId w:val="2"/>
        </w:numPr>
        <w:spacing w:after="60" w:line="264"/>
      </w:pPr>
      <w:r>
        <w:rPr>
          <w:color w:val="1A1A1A"/>
          <w:sz w:val="20"/>
          <w:szCs w:val="20"/>
        </w:rPr>
        <w:t xml:space="preserve">Portfolio dashboard with holdings, average price, current value, and P&amp;L tracking.</w:t>
      </w:r>
    </w:p>
    <w:p>
      <w:pPr>
        <w:pStyle w:val="ListParagraph"/>
        <w:numPr>
          <w:ilvl w:val="0"/>
          <w:numId w:val="2"/>
        </w:numPr>
        <w:spacing w:after="60" w:line="264"/>
      </w:pPr>
      <w:r>
        <w:rPr>
          <w:color w:val="1A1A1A"/>
          <w:sz w:val="20"/>
          <w:szCs w:val="20"/>
        </w:rPr>
        <w:t xml:space="preserve">Transaction ledger with BUY/SELL history, filters, and CSV export.</w:t>
      </w:r>
    </w:p>
    <w:p>
      <w:pPr>
        <w:pStyle w:val="ListParagraph"/>
        <w:numPr>
          <w:ilvl w:val="0"/>
          <w:numId w:val="2"/>
        </w:numPr>
        <w:spacing w:after="60" w:line="264"/>
      </w:pPr>
      <w:r>
        <w:rPr>
          <w:color w:val="1A1A1A"/>
          <w:sz w:val="20"/>
          <w:szCs w:val="20"/>
        </w:rPr>
        <w:t xml:space="preserve">Watchlist management for tracking favorite stocks.</w:t>
      </w:r>
    </w:p>
    <w:p>
      <w:pPr>
        <w:pStyle w:val="ListParagraph"/>
        <w:numPr>
          <w:ilvl w:val="0"/>
          <w:numId w:val="2"/>
        </w:numPr>
        <w:spacing w:after="60" w:line="264"/>
      </w:pPr>
      <w:r>
        <w:rPr>
          <w:color w:val="1A1A1A"/>
          <w:sz w:val="20"/>
          <w:szCs w:val="20"/>
        </w:rPr>
        <w:t xml:space="preserve">Interactive price charts using Recharts for historical trends.</w:t>
      </w:r>
    </w:p>
    <w:p>
      <w:pPr>
        <w:pStyle w:val="ListParagraph"/>
        <w:numPr>
          <w:ilvl w:val="0"/>
          <w:numId w:val="2"/>
        </w:numPr>
        <w:spacing w:after="60" w:line="264"/>
      </w:pPr>
      <w:r>
        <w:rPr>
          <w:color w:val="1A1A1A"/>
          <w:sz w:val="20"/>
          <w:szCs w:val="20"/>
        </w:rPr>
        <w:t xml:space="preserve">Portfolio report export to PDF and CSV.</w:t>
      </w:r>
    </w:p>
    <w:p>
      <w:pPr>
        <w:pStyle w:val="ListParagraph"/>
        <w:numPr>
          <w:ilvl w:val="0"/>
          <w:numId w:val="2"/>
        </w:numPr>
        <w:spacing w:after="60" w:line="264"/>
      </w:pPr>
      <w:r>
        <w:rPr>
          <w:color w:val="1A1A1A"/>
          <w:sz w:val="20"/>
          <w:szCs w:val="20"/>
        </w:rPr>
        <w:t xml:space="preserve">Admin console for platform-wide analytics and user/stock management.</w:t>
      </w:r>
    </w:p>
    <w:p>
      <w:pPr>
        <w:pStyle w:val="ListParagraph"/>
        <w:numPr>
          <w:ilvl w:val="0"/>
          <w:numId w:val="2"/>
        </w:numPr>
        <w:spacing w:after="60" w:line="264"/>
      </w:pPr>
      <w:r>
        <w:rPr>
          <w:color w:val="1A1A1A"/>
          <w:sz w:val="20"/>
          <w:szCs w:val="20"/>
        </w:rPr>
        <w:t xml:space="preserve">Responsive dark/light-mode UI built with React and Tailwind CSS.</w:t>
      </w:r>
    </w:p>
    <w:p>
      <w:pPr>
        <w:pStyle w:val="Heading1"/>
        <w:pBdr>
          <w:bottom w:val="single" w:color="0F9D58" w:sz="6" w:space="4"/>
        </w:pBdr>
        <w:spacing w:after="140" w:before="320"/>
      </w:pPr>
      <w:r>
        <w:rPr>
          <w:b/>
          <w:bCs/>
          <w:color w:val="0F9D58"/>
          <w:sz w:val="26"/>
          <w:szCs w:val="26"/>
        </w:rPr>
        <w:t xml:space="preserve">3. Architecture</w:t>
      </w:r>
    </w:p>
    <w:p>
      <w:pPr>
        <w:pStyle w:val="Heading2"/>
        <w:spacing w:after="100" w:before="200"/>
      </w:pPr>
      <w:r>
        <w:rPr>
          <w:b/>
          <w:bCs/>
          <w:color w:val="1A1A1A"/>
          <w:sz w:val="22"/>
          <w:szCs w:val="22"/>
        </w:rPr>
        <w:t xml:space="preserve">3.1 Frontend Architecture (React)</w:t>
      </w:r>
    </w:p>
    <w:p>
      <w:pPr>
        <w:spacing w:after="120" w:line="276"/>
      </w:pPr>
      <w:r>
        <w:rPr>
          <w:color w:val="1A1A1A"/>
          <w:sz w:val="20"/>
          <w:szCs w:val="20"/>
        </w:rPr>
        <w:t xml:space="preserve">The client is built with React 18 and Vite for fast builds, using Redux Toolkit for global state management (auth, portfolio, stocks). Tailwind CSS drives the styling system with a dark-mode-first, Bloomberg/Robinhood-inspired design. Recharts renders price and allocation charts, Framer Motion powers UI transitions, React Toastify handles notifications, and jsPDF generates exportable portfolio reports. Axios communicates with the backend REST API and React Router handles client-side routing between pages such as Dashboard, Stock Explorer, Portfolio, Watchlist, Transactions and Admin Dashboard.</w:t>
      </w:r>
    </w:p>
    <w:p>
      <w:pPr>
        <w:pStyle w:val="Heading2"/>
        <w:spacing w:after="100" w:before="200"/>
      </w:pPr>
      <w:r>
        <w:rPr>
          <w:b/>
          <w:bCs/>
          <w:color w:val="1A1A1A"/>
          <w:sz w:val="22"/>
          <w:szCs w:val="22"/>
        </w:rPr>
        <w:t xml:space="preserve">3.2 Backend Architecture (Node.js / Express.js)</w:t>
      </w:r>
    </w:p>
    <w:p>
      <w:pPr>
        <w:spacing w:after="120" w:line="276"/>
      </w:pPr>
      <w:r>
        <w:rPr>
          <w:color w:val="1A1A1A"/>
          <w:sz w:val="20"/>
          <w:szCs w:val="20"/>
        </w:rPr>
        <w:t xml:space="preserve">The server is built on Node.js with Express.js, organized into a layered structure: routes define REST endpoints, controllers handle request/response logic, services encapsulate business logic (authentication, stock pricing, portfolio calculations, admin operations), and a market simulator periodically updates simulated stock prices. Middleware handles JWT authentication, role-based authorization, centralized error handling, request validation, and rate limiting. Mongoose is used as the ODM layer to MongoDB.</w:t>
      </w:r>
    </w:p>
    <w:p>
      <w:pPr>
        <w:pStyle w:val="Heading2"/>
        <w:spacing w:after="100" w:before="200"/>
      </w:pPr>
      <w:r>
        <w:rPr>
          <w:b/>
          <w:bCs/>
          <w:color w:val="1A1A1A"/>
          <w:sz w:val="22"/>
          <w:szCs w:val="22"/>
        </w:rPr>
        <w:t xml:space="preserve">3.3 Database Design (MongoDB)</w:t>
      </w:r>
    </w:p>
    <w:p>
      <w:pPr>
        <w:spacing w:after="120" w:line="276"/>
      </w:pPr>
      <w:r>
        <w:rPr>
          <w:color w:val="1A1A1A"/>
          <w:sz w:val="20"/>
          <w:szCs w:val="20"/>
        </w:rPr>
        <w:t xml:space="preserve">MongoDB stores all persistent data across five core collections, linked through user and stock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9D58" w:val="clear"/>
            <w:tcMar>
              <w:top w:type="dxa" w:w="80"/>
              <w:left w:type="dxa" w:w="100"/>
              <w:bottom w:type="dxa" w:w="80"/>
              <w:right w:type="dxa" w:w="100"/>
            </w:tcMar>
          </w:tcPr>
          <w:p>
            <w:pPr>
              <w:jc w:val="left"/>
            </w:pPr>
            <w:r>
              <w:rPr>
                <w:b/>
                <w:bCs/>
                <w:color w:val="FFFFFF"/>
                <w:sz w:val="18"/>
                <w:szCs w:val="18"/>
              </w:rPr>
              <w:t xml:space="preserve">Collection</w:t>
            </w:r>
          </w:p>
        </w:tc>
        <w:tc>
          <w:tcPr>
            <w:tcW w:type="dxa" w:w="6960"/>
            <w:shd w:fill="0F9D58" w:val="clear"/>
            <w:tcMar>
              <w:top w:type="dxa" w:w="80"/>
              <w:left w:type="dxa" w:w="100"/>
              <w:bottom w:type="dxa" w:w="80"/>
              <w:right w:type="dxa" w:w="100"/>
            </w:tcMar>
          </w:tcPr>
          <w:p>
            <w:pPr>
              <w:jc w:val="left"/>
            </w:pPr>
            <w:r>
              <w:rPr>
                <w:b/>
                <w:bCs/>
                <w:color w:val="FFFFFF"/>
                <w:sz w:val="18"/>
                <w:szCs w:val="18"/>
              </w:rPr>
              <w:t xml:space="preserve">Key Fields</w:t>
            </w:r>
          </w:p>
        </w:tc>
      </w:tr>
      <w:tr>
        <w:tc>
          <w:tcPr>
            <w:tcW w:type="dxa" w:w="2400"/>
            <w:tcMar>
              <w:top w:type="dxa" w:w="80"/>
              <w:left w:type="dxa" w:w="100"/>
              <w:bottom w:type="dxa" w:w="80"/>
              <w:right w:type="dxa" w:w="100"/>
            </w:tcMar>
          </w:tcPr>
          <w:p>
            <w:pPr>
              <w:jc w:val="left"/>
            </w:pPr>
            <w:r>
              <w:rPr>
                <w:b w:val="false"/>
                <w:bCs w:val="false"/>
                <w:color w:val="1A1A1A"/>
                <w:sz w:val="18"/>
                <w:szCs w:val="18"/>
              </w:rPr>
              <w:t xml:space="preserve">Users</w:t>
            </w:r>
          </w:p>
        </w:tc>
        <w:tc>
          <w:tcPr>
            <w:tcW w:type="dxa" w:w="6960"/>
            <w:tcMar>
              <w:top w:type="dxa" w:w="80"/>
              <w:left w:type="dxa" w:w="100"/>
              <w:bottom w:type="dxa" w:w="80"/>
              <w:right w:type="dxa" w:w="100"/>
            </w:tcMar>
          </w:tcPr>
          <w:p>
            <w:pPr>
              <w:jc w:val="left"/>
            </w:pPr>
            <w:r>
              <w:rPr>
                <w:b w:val="false"/>
                <w:bCs w:val="false"/>
                <w:color w:val="1A1A1A"/>
                <w:sz w:val="18"/>
                <w:szCs w:val="18"/>
              </w:rPr>
              <w:t xml:space="preserve">name, email, password (hashed), role (USER/ADMIN), avatar, balance</w:t>
            </w:r>
          </w:p>
        </w:tc>
      </w:tr>
      <w:tr>
        <w:tc>
          <w:tcPr>
            <w:tcW w:type="dxa" w:w="2400"/>
            <w:shd w:fill="F7F9F8" w:val="clear"/>
            <w:tcMar>
              <w:top w:type="dxa" w:w="80"/>
              <w:left w:type="dxa" w:w="100"/>
              <w:bottom w:type="dxa" w:w="80"/>
              <w:right w:type="dxa" w:w="100"/>
            </w:tcMar>
          </w:tcPr>
          <w:p>
            <w:pPr>
              <w:jc w:val="left"/>
            </w:pPr>
            <w:r>
              <w:rPr>
                <w:b w:val="false"/>
                <w:bCs w:val="false"/>
                <w:color w:val="1A1A1A"/>
                <w:sz w:val="18"/>
                <w:szCs w:val="18"/>
              </w:rPr>
              <w:t xml:space="preserve">Stocks</w:t>
            </w:r>
          </w:p>
        </w:tc>
        <w:tc>
          <w:tcPr>
            <w:tcW w:type="dxa" w:w="6960"/>
            <w:shd w:fill="F7F9F8" w:val="clear"/>
            <w:tcMar>
              <w:top w:type="dxa" w:w="80"/>
              <w:left w:type="dxa" w:w="100"/>
              <w:bottom w:type="dxa" w:w="80"/>
              <w:right w:type="dxa" w:w="100"/>
            </w:tcMar>
          </w:tcPr>
          <w:p>
            <w:pPr>
              <w:jc w:val="left"/>
            </w:pPr>
            <w:r>
              <w:rPr>
                <w:b w:val="false"/>
                <w:bCs w:val="false"/>
                <w:color w:val="1A1A1A"/>
                <w:sz w:val="18"/>
                <w:szCs w:val="18"/>
              </w:rPr>
              <w:t xml:space="preserve">symbol, companyName, sector, currentPrice, previousClose, high, low, volume, chartHistory</w:t>
            </w:r>
          </w:p>
        </w:tc>
      </w:tr>
      <w:tr>
        <w:tc>
          <w:tcPr>
            <w:tcW w:type="dxa" w:w="2400"/>
            <w:tcMar>
              <w:top w:type="dxa" w:w="80"/>
              <w:left w:type="dxa" w:w="100"/>
              <w:bottom w:type="dxa" w:w="80"/>
              <w:right w:type="dxa" w:w="100"/>
            </w:tcMar>
          </w:tcPr>
          <w:p>
            <w:pPr>
              <w:jc w:val="left"/>
            </w:pPr>
            <w:r>
              <w:rPr>
                <w:b w:val="false"/>
                <w:bCs w:val="false"/>
                <w:color w:val="1A1A1A"/>
                <w:sz w:val="18"/>
                <w:szCs w:val="18"/>
              </w:rPr>
              <w:t xml:space="preserve">Portfolios</w:t>
            </w:r>
          </w:p>
        </w:tc>
        <w:tc>
          <w:tcPr>
            <w:tcW w:type="dxa" w:w="6960"/>
            <w:tcMar>
              <w:top w:type="dxa" w:w="80"/>
              <w:left w:type="dxa" w:w="100"/>
              <w:bottom w:type="dxa" w:w="80"/>
              <w:right w:type="dxa" w:w="100"/>
            </w:tcMar>
          </w:tcPr>
          <w:p>
            <w:pPr>
              <w:jc w:val="left"/>
            </w:pPr>
            <w:r>
              <w:rPr>
                <w:b w:val="false"/>
                <w:bCs w:val="false"/>
                <w:color w:val="1A1A1A"/>
                <w:sz w:val="18"/>
                <w:szCs w:val="18"/>
              </w:rPr>
              <w:t xml:space="preserve">userId, stockId, quantity, averagePrice, currentPrice, profitLoss</w:t>
            </w:r>
          </w:p>
        </w:tc>
      </w:tr>
      <w:tr>
        <w:tc>
          <w:tcPr>
            <w:tcW w:type="dxa" w:w="2400"/>
            <w:shd w:fill="F7F9F8" w:val="clear"/>
            <w:tcMar>
              <w:top w:type="dxa" w:w="80"/>
              <w:left w:type="dxa" w:w="100"/>
              <w:bottom w:type="dxa" w:w="80"/>
              <w:right w:type="dxa" w:w="100"/>
            </w:tcMar>
          </w:tcPr>
          <w:p>
            <w:pPr>
              <w:jc w:val="left"/>
            </w:pPr>
            <w:r>
              <w:rPr>
                <w:b w:val="false"/>
                <w:bCs w:val="false"/>
                <w:color w:val="1A1A1A"/>
                <w:sz w:val="18"/>
                <w:szCs w:val="18"/>
              </w:rPr>
              <w:t xml:space="preserve">Transactions</w:t>
            </w:r>
          </w:p>
        </w:tc>
        <w:tc>
          <w:tcPr>
            <w:tcW w:type="dxa" w:w="6960"/>
            <w:shd w:fill="F7F9F8" w:val="clear"/>
            <w:tcMar>
              <w:top w:type="dxa" w:w="80"/>
              <w:left w:type="dxa" w:w="100"/>
              <w:bottom w:type="dxa" w:w="80"/>
              <w:right w:type="dxa" w:w="100"/>
            </w:tcMar>
          </w:tcPr>
          <w:p>
            <w:pPr>
              <w:jc w:val="left"/>
            </w:pPr>
            <w:r>
              <w:rPr>
                <w:b w:val="false"/>
                <w:bCs w:val="false"/>
                <w:color w:val="1A1A1A"/>
                <w:sz w:val="18"/>
                <w:szCs w:val="18"/>
              </w:rPr>
              <w:t xml:space="preserve">userId, stockId, transactionType (BUY/SELL), quantity, price, totalAmount</w:t>
            </w:r>
          </w:p>
        </w:tc>
      </w:tr>
      <w:tr>
        <w:tc>
          <w:tcPr>
            <w:tcW w:type="dxa" w:w="2400"/>
            <w:tcMar>
              <w:top w:type="dxa" w:w="80"/>
              <w:left w:type="dxa" w:w="100"/>
              <w:bottom w:type="dxa" w:w="80"/>
              <w:right w:type="dxa" w:w="100"/>
            </w:tcMar>
          </w:tcPr>
          <w:p>
            <w:pPr>
              <w:jc w:val="left"/>
            </w:pPr>
            <w:r>
              <w:rPr>
                <w:b w:val="false"/>
                <w:bCs w:val="false"/>
                <w:color w:val="1A1A1A"/>
                <w:sz w:val="18"/>
                <w:szCs w:val="18"/>
              </w:rPr>
              <w:t xml:space="preserve">Watchlists</w:t>
            </w:r>
          </w:p>
        </w:tc>
        <w:tc>
          <w:tcPr>
            <w:tcW w:type="dxa" w:w="6960"/>
            <w:tcMar>
              <w:top w:type="dxa" w:w="80"/>
              <w:left w:type="dxa" w:w="100"/>
              <w:bottom w:type="dxa" w:w="80"/>
              <w:right w:type="dxa" w:w="100"/>
            </w:tcMar>
          </w:tcPr>
          <w:p>
            <w:pPr>
              <w:jc w:val="left"/>
            </w:pPr>
            <w:r>
              <w:rPr>
                <w:b w:val="false"/>
                <w:bCs w:val="false"/>
                <w:color w:val="1A1A1A"/>
                <w:sz w:val="18"/>
                <w:szCs w:val="18"/>
              </w:rPr>
              <w:t xml:space="preserve">userId, stockId</w:t>
            </w:r>
          </w:p>
        </w:tc>
      </w:tr>
    </w:tbl>
    <w:p>
      <w:pPr>
        <w:pStyle w:val="Heading1"/>
        <w:pBdr>
          <w:bottom w:val="single" w:color="0F9D58" w:sz="6" w:space="4"/>
        </w:pBdr>
        <w:spacing w:after="140" w:before="320"/>
      </w:pPr>
      <w:r>
        <w:rPr>
          <w:b/>
          <w:bCs/>
          <w:color w:val="0F9D58"/>
          <w:sz w:val="26"/>
          <w:szCs w:val="26"/>
        </w:rPr>
        <w:t xml:space="preserve">4. Setup Instructions</w:t>
      </w:r>
    </w:p>
    <w:p>
      <w:pPr>
        <w:pStyle w:val="Heading2"/>
        <w:spacing w:after="100" w:before="200"/>
      </w:pPr>
      <w:r>
        <w:rPr>
          <w:b/>
          <w:bCs/>
          <w:color w:val="1A1A1A"/>
          <w:sz w:val="22"/>
          <w:szCs w:val="22"/>
        </w:rPr>
        <w:t xml:space="preserve">4.1 Prerequisites</w:t>
      </w:r>
    </w:p>
    <w:p>
      <w:pPr>
        <w:pStyle w:val="ListParagraph"/>
        <w:numPr>
          <w:ilvl w:val="0"/>
          <w:numId w:val="2"/>
        </w:numPr>
        <w:spacing w:after="60" w:line="264"/>
      </w:pPr>
      <w:r>
        <w:rPr>
          <w:color w:val="1A1A1A"/>
          <w:sz w:val="20"/>
          <w:szCs w:val="20"/>
        </w:rPr>
        <w:t xml:space="preserve">Node.js v16 or later, and npm</w:t>
      </w:r>
    </w:p>
    <w:p>
      <w:pPr>
        <w:pStyle w:val="ListParagraph"/>
        <w:numPr>
          <w:ilvl w:val="0"/>
          <w:numId w:val="2"/>
        </w:numPr>
        <w:spacing w:after="60" w:line="264"/>
      </w:pPr>
      <w:r>
        <w:rPr>
          <w:color w:val="1A1A1A"/>
          <w:sz w:val="20"/>
          <w:szCs w:val="20"/>
        </w:rPr>
        <w:t xml:space="preserve">MongoDB (local instance or MongoDB Atlas connection string)</w:t>
      </w:r>
    </w:p>
    <w:p>
      <w:pPr>
        <w:pStyle w:val="ListParagraph"/>
        <w:numPr>
          <w:ilvl w:val="0"/>
          <w:numId w:val="2"/>
        </w:numPr>
        <w:spacing w:after="60" w:line="264"/>
      </w:pPr>
      <w:r>
        <w:rPr>
          <w:color w:val="1A1A1A"/>
          <w:sz w:val="20"/>
          <w:szCs w:val="20"/>
        </w:rPr>
        <w:t xml:space="preserve">Git for version control</w:t>
      </w:r>
    </w:p>
    <w:p>
      <w:pPr>
        <w:pStyle w:val="ListParagraph"/>
        <w:numPr>
          <w:ilvl w:val="0"/>
          <w:numId w:val="2"/>
        </w:numPr>
        <w:spacing w:after="60" w:line="264"/>
      </w:pPr>
      <w:r>
        <w:rPr>
          <w:color w:val="1A1A1A"/>
          <w:sz w:val="20"/>
          <w:szCs w:val="20"/>
        </w:rPr>
        <w:t xml:space="preserve">Postman (recommended) for API testing</w:t>
      </w:r>
    </w:p>
    <w:p>
      <w:pPr>
        <w:pStyle w:val="Heading2"/>
        <w:spacing w:after="100" w:before="200"/>
      </w:pPr>
      <w:r>
        <w:rPr>
          <w:b/>
          <w:bCs/>
          <w:color w:val="1A1A1A"/>
          <w:sz w:val="22"/>
          <w:szCs w:val="22"/>
        </w:rPr>
        <w:t xml:space="preserve">4.2 Installation</w:t>
      </w:r>
    </w:p>
    <w:p>
      <w:pPr>
        <w:shd w:fill="F1F3F4" w:val="clear"/>
        <w:spacing w:after="100"/>
      </w:pPr>
      <w:r>
        <w:rPr>
          <w:rFonts w:ascii="Consolas" w:cs="Consolas" w:eastAsia="Consolas" w:hAnsi="Consolas"/>
          <w:color w:val="1A1A1A"/>
          <w:sz w:val="18"/>
          <w:szCs w:val="18"/>
        </w:rPr>
        <w:t xml:space="preserve"># 1. Clone the repository</w:t>
      </w:r>
    </w:p>
    <w:p>
      <w:pPr>
        <w:shd w:fill="F1F3F4" w:val="clear"/>
        <w:spacing w:after="100"/>
      </w:pPr>
      <w:r>
        <w:rPr>
          <w:rFonts w:ascii="Consolas" w:cs="Consolas" w:eastAsia="Consolas" w:hAnsi="Consolas"/>
          <w:color w:val="1A1A1A"/>
          <w:sz w:val="18"/>
          <w:szCs w:val="18"/>
        </w:rPr>
        <w:t xml:space="preserve">git clone &lt;repository-url&gt; sb-stocks &amp;&amp; cd sb-stocks</w:t>
      </w:r>
    </w:p>
    <w:p>
      <w:pPr>
        <w:shd w:fill="F1F3F4" w:val="clear"/>
        <w:spacing w:after="100"/>
      </w:pPr>
      <w:r>
        <w:rPr>
          <w:rFonts w:ascii="Consolas" w:cs="Consolas" w:eastAsia="Consolas" w:hAnsi="Consolas"/>
          <w:color w:val="1A1A1A"/>
          <w:sz w:val="18"/>
          <w:szCs w:val="18"/>
        </w:rPr>
        <w:t xml:space="preserve"># 2. Install backend dependencies</w:t>
      </w:r>
    </w:p>
    <w:p>
      <w:pPr>
        <w:shd w:fill="F1F3F4" w:val="clear"/>
        <w:spacing w:after="100"/>
      </w:pPr>
      <w:r>
        <w:rPr>
          <w:rFonts w:ascii="Consolas" w:cs="Consolas" w:eastAsia="Consolas" w:hAnsi="Consolas"/>
          <w:color w:val="1A1A1A"/>
          <w:sz w:val="18"/>
          <w:szCs w:val="18"/>
        </w:rPr>
        <w:t xml:space="preserve">cd server &amp;&amp; npm install</w:t>
      </w:r>
    </w:p>
    <w:p>
      <w:pPr>
        <w:shd w:fill="F1F3F4" w:val="clear"/>
        <w:spacing w:after="100"/>
      </w:pPr>
      <w:r>
        <w:rPr>
          <w:rFonts w:ascii="Consolas" w:cs="Consolas" w:eastAsia="Consolas" w:hAnsi="Consolas"/>
          <w:color w:val="1A1A1A"/>
          <w:sz w:val="18"/>
          <w:szCs w:val="18"/>
        </w:rPr>
        <w:t xml:space="preserve"># 3. Configure environment variables (server/.env)</w:t>
      </w:r>
    </w:p>
    <w:p>
      <w:pPr>
        <w:shd w:fill="F1F3F4" w:val="clear"/>
        <w:spacing w:after="100"/>
      </w:pPr>
      <w:r>
        <w:rPr>
          <w:rFonts w:ascii="Consolas" w:cs="Consolas" w:eastAsia="Consolas" w:hAnsi="Consolas"/>
          <w:color w:val="1A1A1A"/>
          <w:sz w:val="18"/>
          <w:szCs w:val="18"/>
        </w:rPr>
        <w:t xml:space="preserve">MONGO_URI=&lt;mongodb-connection-string&gt;</w:t>
      </w:r>
    </w:p>
    <w:p>
      <w:pPr>
        <w:shd w:fill="F1F3F4" w:val="clear"/>
        <w:spacing w:after="100"/>
      </w:pPr>
      <w:r>
        <w:rPr>
          <w:rFonts w:ascii="Consolas" w:cs="Consolas" w:eastAsia="Consolas" w:hAnsi="Consolas"/>
          <w:color w:val="1A1A1A"/>
          <w:sz w:val="18"/>
          <w:szCs w:val="18"/>
        </w:rPr>
        <w:t xml:space="preserve">JWT_SECRET=&lt;your-secret-key&gt;</w:t>
      </w:r>
    </w:p>
    <w:p>
      <w:pPr>
        <w:shd w:fill="F1F3F4" w:val="clear"/>
        <w:spacing w:after="100"/>
      </w:pPr>
      <w:r>
        <w:rPr>
          <w:rFonts w:ascii="Consolas" w:cs="Consolas" w:eastAsia="Consolas" w:hAnsi="Consolas"/>
          <w:color w:val="1A1A1A"/>
          <w:sz w:val="18"/>
          <w:szCs w:val="18"/>
        </w:rPr>
        <w:t xml:space="preserve">PORT=5173</w:t>
      </w:r>
    </w:p>
    <w:p>
      <w:pPr>
        <w:shd w:fill="F1F3F4" w:val="clear"/>
        <w:spacing w:after="100"/>
      </w:pPr>
      <w:r>
        <w:rPr>
          <w:rFonts w:ascii="Consolas" w:cs="Consolas" w:eastAsia="Consolas" w:hAnsi="Consolas"/>
          <w:color w:val="1A1A1A"/>
          <w:sz w:val="18"/>
          <w:szCs w:val="18"/>
        </w:rPr>
        <w:t xml:space="preserve"># 4. Install frontend dependencies</w:t>
      </w:r>
    </w:p>
    <w:p>
      <w:pPr>
        <w:shd w:fill="F1F3F4" w:val="clear"/>
        <w:spacing w:after="100"/>
      </w:pPr>
      <w:r>
        <w:rPr>
          <w:rFonts w:ascii="Consolas" w:cs="Consolas" w:eastAsia="Consolas" w:hAnsi="Consolas"/>
          <w:color w:val="1A1A1A"/>
          <w:sz w:val="18"/>
          <w:szCs w:val="18"/>
        </w:rPr>
        <w:t xml:space="preserve">cd ../client &amp;&amp; npm install</w:t>
      </w:r>
    </w:p>
    <w:p>
      <w:pPr>
        <w:spacing w:after="120" w:line="276"/>
      </w:pPr>
      <w:r>
        <w:rPr>
          <w:color w:val="1A1A1A"/>
          <w:sz w:val="20"/>
          <w:szCs w:val="20"/>
        </w:rPr>
        <w:t xml:space="preserve">Backend dependencies: express, mongoose, bcryptjs, jsonwebtoken, cors, dotenv. Frontend dependencies: axios, react-router-dom, redux (Redux Toolkit), react-toastify, chart.js/recharts.</w:t>
      </w:r>
    </w:p>
    <w:p>
      <w:pPr>
        <w:pStyle w:val="Heading1"/>
        <w:pBdr>
          <w:bottom w:val="single" w:color="0F9D58" w:sz="6" w:space="4"/>
        </w:pBdr>
        <w:spacing w:after="140" w:before="320"/>
      </w:pPr>
      <w:r>
        <w:rPr>
          <w:b/>
          <w:bCs/>
          <w:color w:val="0F9D58"/>
          <w:sz w:val="26"/>
          <w:szCs w:val="26"/>
        </w:rPr>
        <w:t xml:space="preserve">5. Folder Structure</w:t>
      </w:r>
    </w:p>
    <w:p>
      <w:pPr>
        <w:pStyle w:val="Heading2"/>
        <w:spacing w:after="100" w:before="200"/>
      </w:pPr>
      <w:r>
        <w:rPr>
          <w:b/>
          <w:bCs/>
          <w:color w:val="1A1A1A"/>
          <w:sz w:val="22"/>
          <w:szCs w:val="22"/>
        </w:rPr>
        <w:t xml:space="preserve">5.1 Client (React Frontend)</w:t>
      </w:r>
    </w:p>
    <w:p>
      <w:pPr>
        <w:shd w:fill="F1F3F4" w:val="clear"/>
        <w:spacing w:after="100"/>
      </w:pPr>
      <w:r>
        <w:rPr>
          <w:rFonts w:ascii="Consolas" w:cs="Consolas" w:eastAsia="Consolas" w:hAnsi="Consolas"/>
          <w:color w:val="1A1A1A"/>
          <w:sz w:val="18"/>
          <w:szCs w:val="18"/>
        </w:rPr>
        <w:t xml:space="preserve">client/src/</w:t>
      </w:r>
    </w:p>
    <w:p>
      <w:pPr>
        <w:shd w:fill="F1F3F4" w:val="clear"/>
        <w:spacing w:after="100"/>
      </w:pPr>
      <w:r>
        <w:rPr>
          <w:rFonts w:ascii="Consolas" w:cs="Consolas" w:eastAsia="Consolas" w:hAnsi="Consolas"/>
          <w:color w:val="1A1A1A"/>
          <w:sz w:val="18"/>
          <w:szCs w:val="18"/>
        </w:rPr>
        <w:t xml:space="preserve">  ├── pages/        Home, Login, Register, Dashboard, Stocks,</w:t>
      </w:r>
    </w:p>
    <w:p>
      <w:pPr>
        <w:shd w:fill="F1F3F4" w:val="clear"/>
        <w:spacing w:after="100"/>
      </w:pPr>
      <w:r>
        <w:rPr>
          <w:rFonts w:ascii="Consolas" w:cs="Consolas" w:eastAsia="Consolas" w:hAnsi="Consolas"/>
          <w:color w:val="1A1A1A"/>
          <w:sz w:val="18"/>
          <w:szCs w:val="18"/>
        </w:rPr>
        <w:t xml:space="preserve">  │                 StockDetails, Portfolio, Transactions,</w:t>
      </w:r>
    </w:p>
    <w:p>
      <w:pPr>
        <w:shd w:fill="F1F3F4" w:val="clear"/>
        <w:spacing w:after="100"/>
      </w:pPr>
      <w:r>
        <w:rPr>
          <w:rFonts w:ascii="Consolas" w:cs="Consolas" w:eastAsia="Consolas" w:hAnsi="Consolas"/>
          <w:color w:val="1A1A1A"/>
          <w:sz w:val="18"/>
          <w:szCs w:val="18"/>
        </w:rPr>
        <w:t xml:space="preserve">  │                 Watchlist, Profile, AdminDashboard</w:t>
      </w:r>
    </w:p>
    <w:p>
      <w:pPr>
        <w:shd w:fill="F1F3F4" w:val="clear"/>
        <w:spacing w:after="100"/>
      </w:pPr>
      <w:r>
        <w:rPr>
          <w:rFonts w:ascii="Consolas" w:cs="Consolas" w:eastAsia="Consolas" w:hAnsi="Consolas"/>
          <w:color w:val="1A1A1A"/>
          <w:sz w:val="18"/>
          <w:szCs w:val="18"/>
        </w:rPr>
        <w:t xml:space="preserve">  ├── components/   Navbar, Sidebar, TickerBar, TradeModal, Charts</w:t>
      </w:r>
    </w:p>
    <w:p>
      <w:pPr>
        <w:shd w:fill="F1F3F4" w:val="clear"/>
        <w:spacing w:after="100"/>
      </w:pPr>
      <w:r>
        <w:rPr>
          <w:rFonts w:ascii="Consolas" w:cs="Consolas" w:eastAsia="Consolas" w:hAnsi="Consolas"/>
          <w:color w:val="1A1A1A"/>
          <w:sz w:val="18"/>
          <w:szCs w:val="18"/>
        </w:rPr>
        <w:t xml:space="preserve">  ├── redux/        store, authSlice, portfolioSlice, stockSlice</w:t>
      </w:r>
    </w:p>
    <w:p>
      <w:pPr>
        <w:shd w:fill="F1F3F4" w:val="clear"/>
        <w:spacing w:after="100"/>
      </w:pPr>
      <w:r>
        <w:rPr>
          <w:rFonts w:ascii="Consolas" w:cs="Consolas" w:eastAsia="Consolas" w:hAnsi="Consolas"/>
          <w:color w:val="1A1A1A"/>
          <w:sz w:val="18"/>
          <w:szCs w:val="18"/>
        </w:rPr>
        <w:t xml:space="preserve">  ├── services/     axios API client wrappers</w:t>
      </w:r>
    </w:p>
    <w:p>
      <w:pPr>
        <w:shd w:fill="F1F3F4" w:val="clear"/>
        <w:spacing w:after="100"/>
      </w:pPr>
      <w:r>
        <w:rPr>
          <w:rFonts w:ascii="Consolas" w:cs="Consolas" w:eastAsia="Consolas" w:hAnsi="Consolas"/>
          <w:color w:val="1A1A1A"/>
          <w:sz w:val="18"/>
          <w:szCs w:val="18"/>
        </w:rPr>
        <w:t xml:space="preserve">  └── App.jsx       Route definitions</w:t>
      </w:r>
    </w:p>
    <w:p>
      <w:pPr>
        <w:pStyle w:val="Heading2"/>
        <w:spacing w:after="100" w:before="200"/>
      </w:pPr>
      <w:r>
        <w:rPr>
          <w:b/>
          <w:bCs/>
          <w:color w:val="1A1A1A"/>
          <w:sz w:val="22"/>
          <w:szCs w:val="22"/>
        </w:rPr>
        <w:t xml:space="preserve">5.2 Server (Node.js Backend)</w:t>
      </w:r>
    </w:p>
    <w:p>
      <w:pPr>
        <w:shd w:fill="F1F3F4" w:val="clear"/>
        <w:spacing w:after="100"/>
      </w:pPr>
      <w:r>
        <w:rPr>
          <w:rFonts w:ascii="Consolas" w:cs="Consolas" w:eastAsia="Consolas" w:hAnsi="Consolas"/>
          <w:color w:val="1A1A1A"/>
          <w:sz w:val="18"/>
          <w:szCs w:val="18"/>
        </w:rPr>
        <w:t xml:space="preserve">server/</w:t>
      </w:r>
    </w:p>
    <w:p>
      <w:pPr>
        <w:shd w:fill="F1F3F4" w:val="clear"/>
        <w:spacing w:after="100"/>
      </w:pPr>
      <w:r>
        <w:rPr>
          <w:rFonts w:ascii="Consolas" w:cs="Consolas" w:eastAsia="Consolas" w:hAnsi="Consolas"/>
          <w:color w:val="1A1A1A"/>
          <w:sz w:val="18"/>
          <w:szCs w:val="18"/>
        </w:rPr>
        <w:t xml:space="preserve">  ├── config/       db.js, logger.js</w:t>
      </w:r>
    </w:p>
    <w:p>
      <w:pPr>
        <w:shd w:fill="F1F3F4" w:val="clear"/>
        <w:spacing w:after="100"/>
      </w:pPr>
      <w:r>
        <w:rPr>
          <w:rFonts w:ascii="Consolas" w:cs="Consolas" w:eastAsia="Consolas" w:hAnsi="Consolas"/>
          <w:color w:val="1A1A1A"/>
          <w:sz w:val="18"/>
          <w:szCs w:val="18"/>
        </w:rPr>
        <w:t xml:space="preserve">  ├── models/       User, Stock, Portfolio, Transaction, Watchlist, Analytics</w:t>
      </w:r>
    </w:p>
    <w:p>
      <w:pPr>
        <w:shd w:fill="F1F3F4" w:val="clear"/>
        <w:spacing w:after="100"/>
      </w:pPr>
      <w:r>
        <w:rPr>
          <w:rFonts w:ascii="Consolas" w:cs="Consolas" w:eastAsia="Consolas" w:hAnsi="Consolas"/>
          <w:color w:val="1A1A1A"/>
          <w:sz w:val="18"/>
          <w:szCs w:val="18"/>
        </w:rPr>
        <w:t xml:space="preserve">  ├── middleware/   authMiddleware, errorHandler, rateLimiter, validator</w:t>
      </w:r>
    </w:p>
    <w:p>
      <w:pPr>
        <w:shd w:fill="F1F3F4" w:val="clear"/>
        <w:spacing w:after="100"/>
      </w:pPr>
      <w:r>
        <w:rPr>
          <w:rFonts w:ascii="Consolas" w:cs="Consolas" w:eastAsia="Consolas" w:hAnsi="Consolas"/>
          <w:color w:val="1A1A1A"/>
          <w:sz w:val="18"/>
          <w:szCs w:val="18"/>
        </w:rPr>
        <w:t xml:space="preserve">  ├── services/     authService, stockService, portfolioService,</w:t>
      </w:r>
    </w:p>
    <w:p>
      <w:pPr>
        <w:shd w:fill="F1F3F4" w:val="clear"/>
        <w:spacing w:after="100"/>
      </w:pPr>
      <w:r>
        <w:rPr>
          <w:rFonts w:ascii="Consolas" w:cs="Consolas" w:eastAsia="Consolas" w:hAnsi="Consolas"/>
          <w:color w:val="1A1A1A"/>
          <w:sz w:val="18"/>
          <w:szCs w:val="18"/>
        </w:rPr>
        <w:t xml:space="preserve">  │                 adminService, marketSimulator</w:t>
      </w:r>
    </w:p>
    <w:p>
      <w:pPr>
        <w:shd w:fill="F1F3F4" w:val="clear"/>
        <w:spacing w:after="100"/>
      </w:pPr>
      <w:r>
        <w:rPr>
          <w:rFonts w:ascii="Consolas" w:cs="Consolas" w:eastAsia="Consolas" w:hAnsi="Consolas"/>
          <w:color w:val="1A1A1A"/>
          <w:sz w:val="18"/>
          <w:szCs w:val="18"/>
        </w:rPr>
        <w:t xml:space="preserve">  ├── controllers/  route handler logic per module</w:t>
      </w:r>
    </w:p>
    <w:p>
      <w:pPr>
        <w:shd w:fill="F1F3F4" w:val="clear"/>
        <w:spacing w:after="100"/>
      </w:pPr>
      <w:r>
        <w:rPr>
          <w:rFonts w:ascii="Consolas" w:cs="Consolas" w:eastAsia="Consolas" w:hAnsi="Consolas"/>
          <w:color w:val="1A1A1A"/>
          <w:sz w:val="18"/>
          <w:szCs w:val="18"/>
        </w:rPr>
        <w:t xml:space="preserve">  ├── routes/       /api/auth, /api/stocks, /api/portfolio,</w:t>
      </w:r>
    </w:p>
    <w:p>
      <w:pPr>
        <w:shd w:fill="F1F3F4" w:val="clear"/>
        <w:spacing w:after="100"/>
      </w:pPr>
      <w:r>
        <w:rPr>
          <w:rFonts w:ascii="Consolas" w:cs="Consolas" w:eastAsia="Consolas" w:hAnsi="Consolas"/>
          <w:color w:val="1A1A1A"/>
          <w:sz w:val="18"/>
          <w:szCs w:val="18"/>
        </w:rPr>
        <w:t xml:space="preserve">  │                 /api/transactions, /api/watchlist, /api/admin</w:t>
      </w:r>
    </w:p>
    <w:p>
      <w:pPr>
        <w:shd w:fill="F1F3F4" w:val="clear"/>
        <w:spacing w:after="100"/>
      </w:pPr>
      <w:r>
        <w:rPr>
          <w:rFonts w:ascii="Consolas" w:cs="Consolas" w:eastAsia="Consolas" w:hAnsi="Consolas"/>
          <w:color w:val="1A1A1A"/>
          <w:sz w:val="18"/>
          <w:szCs w:val="18"/>
        </w:rPr>
        <w:t xml:space="preserve">  └── seed/         stocksData.js, seed.js</w:t>
      </w:r>
    </w:p>
    <w:p>
      <w:pPr>
        <w:pStyle w:val="Heading1"/>
        <w:pBdr>
          <w:bottom w:val="single" w:color="0F9D58" w:sz="6" w:space="4"/>
        </w:pBdr>
        <w:spacing w:after="140" w:before="320"/>
      </w:pPr>
      <w:r>
        <w:rPr>
          <w:b/>
          <w:bCs/>
          <w:color w:val="0F9D58"/>
          <w:sz w:val="26"/>
          <w:szCs w:val="26"/>
        </w:rPr>
        <w:t xml:space="preserve">6. Running the Application</w:t>
      </w:r>
    </w:p>
    <w:p>
      <w:pPr>
        <w:pStyle w:val="Heading2"/>
        <w:spacing w:after="100" w:before="200"/>
      </w:pPr>
      <w:r>
        <w:rPr>
          <w:b/>
          <w:bCs/>
          <w:color w:val="1A1A1A"/>
          <w:sz w:val="22"/>
          <w:szCs w:val="22"/>
        </w:rPr>
        <w:t xml:space="preserve">6.1 Seed the Database</w:t>
      </w:r>
    </w:p>
    <w:p>
      <w:pPr>
        <w:shd w:fill="F1F3F4" w:val="clear"/>
        <w:spacing w:after="100"/>
      </w:pPr>
      <w:r>
        <w:rPr>
          <w:rFonts w:ascii="Consolas" w:cs="Consolas" w:eastAsia="Consolas" w:hAnsi="Consolas"/>
          <w:color w:val="1A1A1A"/>
          <w:sz w:val="18"/>
          <w:szCs w:val="18"/>
        </w:rPr>
        <w:t xml:space="preserve">cd server &amp;&amp; npm run seed</w:t>
      </w:r>
    </w:p>
    <w:p>
      <w:pPr>
        <w:spacing w:after="120" w:line="276"/>
      </w:pPr>
      <w:r>
        <w:rPr>
          <w:color w:val="1A1A1A"/>
          <w:sz w:val="20"/>
          <w:szCs w:val="20"/>
        </w:rPr>
        <w:t xml:space="preserve">Populates 100 US stocks, an Admin account (admin@sbstocks.com / Admin@12345) and a Demo Trader account (trader@sbstocks.com / Trader@12345) with a $100,000 starting balance.</w:t>
      </w:r>
    </w:p>
    <w:p>
      <w:pPr>
        <w:pStyle w:val="Heading2"/>
        <w:spacing w:after="100" w:before="200"/>
      </w:pPr>
      <w:r>
        <w:rPr>
          <w:b/>
          <w:bCs/>
          <w:color w:val="1A1A1A"/>
          <w:sz w:val="22"/>
          <w:szCs w:val="22"/>
        </w:rPr>
        <w:t xml:space="preserve">6.2 Start the Backend</w:t>
      </w:r>
    </w:p>
    <w:p>
      <w:pPr>
        <w:shd w:fill="F1F3F4" w:val="clear"/>
        <w:spacing w:after="100"/>
      </w:pPr>
      <w:r>
        <w:rPr>
          <w:rFonts w:ascii="Consolas" w:cs="Consolas" w:eastAsia="Consolas" w:hAnsi="Consolas"/>
          <w:color w:val="1A1A1A"/>
          <w:sz w:val="18"/>
          <w:szCs w:val="18"/>
        </w:rPr>
        <w:t xml:space="preserve">cd server &amp;&amp; npm run dev</w:t>
      </w:r>
    </w:p>
    <w:p>
      <w:pPr>
        <w:pStyle w:val="Heading2"/>
        <w:spacing w:after="100" w:before="200"/>
      </w:pPr>
      <w:r>
        <w:rPr>
          <w:b/>
          <w:bCs/>
          <w:color w:val="1A1A1A"/>
          <w:sz w:val="22"/>
          <w:szCs w:val="22"/>
        </w:rPr>
        <w:t xml:space="preserve">6.3 Start the Frontend</w:t>
      </w:r>
    </w:p>
    <w:p>
      <w:pPr>
        <w:shd w:fill="F1F3F4" w:val="clear"/>
        <w:spacing w:after="100"/>
      </w:pPr>
      <w:r>
        <w:rPr>
          <w:rFonts w:ascii="Consolas" w:cs="Consolas" w:eastAsia="Consolas" w:hAnsi="Consolas"/>
          <w:color w:val="1A1A1A"/>
          <w:sz w:val="18"/>
          <w:szCs w:val="18"/>
        </w:rPr>
        <w:t xml:space="preserve">cd client &amp;&amp; npm start</w:t>
      </w:r>
    </w:p>
    <w:p>
      <w:pPr>
        <w:spacing w:after="120" w:line="276"/>
      </w:pPr>
      <w:r>
        <w:rPr>
          <w:color w:val="1A1A1A"/>
          <w:sz w:val="20"/>
          <w:szCs w:val="20"/>
        </w:rPr>
        <w:t xml:space="preserve">The frontend runs on the Vite dev server and communicates with the Express API for authentication, stock data, trading and portfolio operations.</w:t>
      </w:r>
    </w:p>
    <w:p>
      <w:pPr>
        <w:pStyle w:val="Heading1"/>
        <w:pBdr>
          <w:bottom w:val="single" w:color="0F9D58" w:sz="6" w:space="4"/>
        </w:pBdr>
        <w:spacing w:after="140" w:before="320"/>
      </w:pPr>
      <w:r>
        <w:rPr>
          <w:b/>
          <w:bCs/>
          <w:color w:val="0F9D58"/>
          <w:sz w:val="26"/>
          <w:szCs w:val="26"/>
        </w:rPr>
        <w:t xml:space="preserve">7. API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shd w:fill="0F9D58" w:val="clear"/>
            <w:tcMar>
              <w:top w:type="dxa" w:w="80"/>
              <w:left w:type="dxa" w:w="100"/>
              <w:bottom w:type="dxa" w:w="80"/>
              <w:right w:type="dxa" w:w="100"/>
            </w:tcMar>
          </w:tcPr>
          <w:p>
            <w:pPr>
              <w:jc w:val="left"/>
            </w:pPr>
            <w:r>
              <w:rPr>
                <w:b/>
                <w:bCs/>
                <w:color w:val="FFFFFF"/>
                <w:sz w:val="18"/>
                <w:szCs w:val="18"/>
              </w:rPr>
              <w:t xml:space="preserve">Endpoint</w:t>
            </w:r>
          </w:p>
        </w:tc>
        <w:tc>
          <w:tcPr>
            <w:tcW w:type="dxa" w:w="1800"/>
            <w:shd w:fill="0F9D58" w:val="clear"/>
            <w:tcMar>
              <w:top w:type="dxa" w:w="80"/>
              <w:left w:type="dxa" w:w="100"/>
              <w:bottom w:type="dxa" w:w="80"/>
              <w:right w:type="dxa" w:w="100"/>
            </w:tcMar>
          </w:tcPr>
          <w:p>
            <w:pPr>
              <w:jc w:val="left"/>
            </w:pPr>
            <w:r>
              <w:rPr>
                <w:b/>
                <w:bCs/>
                <w:color w:val="FFFFFF"/>
                <w:sz w:val="18"/>
                <w:szCs w:val="18"/>
              </w:rPr>
              <w:t xml:space="preserve">Method</w:t>
            </w:r>
          </w:p>
        </w:tc>
        <w:tc>
          <w:tcPr>
            <w:tcW w:type="dxa" w:w="4160"/>
            <w:shd w:fill="0F9D58" w:val="clear"/>
            <w:tcMar>
              <w:top w:type="dxa" w:w="80"/>
              <w:left w:type="dxa" w:w="100"/>
              <w:bottom w:type="dxa" w:w="80"/>
              <w:right w:type="dxa" w:w="100"/>
            </w:tcMar>
          </w:tcPr>
          <w:p>
            <w:pPr>
              <w:jc w:val="left"/>
            </w:pPr>
            <w:r>
              <w:rPr>
                <w:b/>
                <w:bCs/>
                <w:color w:val="FFFFFF"/>
                <w:sz w:val="18"/>
                <w:szCs w:val="18"/>
              </w:rPr>
              <w:t xml:space="preserve">Description</w:t>
            </w:r>
          </w:p>
        </w:tc>
      </w:tr>
      <w:tr>
        <w:tc>
          <w:tcPr>
            <w:tcW w:type="dxa" w:w="3400"/>
            <w:tcMar>
              <w:top w:type="dxa" w:w="80"/>
              <w:left w:type="dxa" w:w="100"/>
              <w:bottom w:type="dxa" w:w="80"/>
              <w:right w:type="dxa" w:w="100"/>
            </w:tcMar>
          </w:tcPr>
          <w:p>
            <w:pPr>
              <w:jc w:val="left"/>
            </w:pPr>
            <w:r>
              <w:rPr>
                <w:b w:val="false"/>
                <w:bCs w:val="false"/>
                <w:color w:val="1A1A1A"/>
                <w:sz w:val="18"/>
                <w:szCs w:val="18"/>
              </w:rPr>
              <w:t xml:space="preserve">/api/auth/register</w:t>
            </w:r>
          </w:p>
        </w:tc>
        <w:tc>
          <w:tcPr>
            <w:tcW w:type="dxa" w:w="1800"/>
            <w:tcMar>
              <w:top w:type="dxa" w:w="80"/>
              <w:left w:type="dxa" w:w="100"/>
              <w:bottom w:type="dxa" w:w="80"/>
              <w:right w:type="dxa" w:w="100"/>
            </w:tcMar>
          </w:tcPr>
          <w:p>
            <w:pPr>
              <w:jc w:val="left"/>
            </w:pPr>
            <w:r>
              <w:rPr>
                <w:b w:val="false"/>
                <w:bCs w:val="false"/>
                <w:color w:val="1A1A1A"/>
                <w:sz w:val="18"/>
                <w:szCs w:val="18"/>
              </w:rPr>
              <w:t xml:space="preserve">POST</w:t>
            </w:r>
          </w:p>
        </w:tc>
        <w:tc>
          <w:tcPr>
            <w:tcW w:type="dxa" w:w="4160"/>
            <w:tcMar>
              <w:top w:type="dxa" w:w="80"/>
              <w:left w:type="dxa" w:w="100"/>
              <w:bottom w:type="dxa" w:w="80"/>
              <w:right w:type="dxa" w:w="100"/>
            </w:tcMar>
          </w:tcPr>
          <w:p>
            <w:pPr>
              <w:jc w:val="left"/>
            </w:pPr>
            <w:r>
              <w:rPr>
                <w:b w:val="false"/>
                <w:bCs w:val="false"/>
                <w:color w:val="1A1A1A"/>
                <w:sz w:val="18"/>
                <w:szCs w:val="18"/>
              </w:rPr>
              <w:t xml:space="preserve">Register a new user account</w:t>
            </w:r>
          </w:p>
        </w:tc>
      </w:tr>
      <w:tr>
        <w:tc>
          <w:tcPr>
            <w:tcW w:type="dxa" w:w="3400"/>
            <w:shd w:fill="F7F9F8" w:val="clear"/>
            <w:tcMar>
              <w:top w:type="dxa" w:w="80"/>
              <w:left w:type="dxa" w:w="100"/>
              <w:bottom w:type="dxa" w:w="80"/>
              <w:right w:type="dxa" w:w="100"/>
            </w:tcMar>
          </w:tcPr>
          <w:p>
            <w:pPr>
              <w:jc w:val="left"/>
            </w:pPr>
            <w:r>
              <w:rPr>
                <w:b w:val="false"/>
                <w:bCs w:val="false"/>
                <w:color w:val="1A1A1A"/>
                <w:sz w:val="18"/>
                <w:szCs w:val="18"/>
              </w:rPr>
              <w:t xml:space="preserve">/api/auth/login</w:t>
            </w:r>
          </w:p>
        </w:tc>
        <w:tc>
          <w:tcPr>
            <w:tcW w:type="dxa" w:w="1800"/>
            <w:shd w:fill="F7F9F8" w:val="clear"/>
            <w:tcMar>
              <w:top w:type="dxa" w:w="80"/>
              <w:left w:type="dxa" w:w="100"/>
              <w:bottom w:type="dxa" w:w="80"/>
              <w:right w:type="dxa" w:w="100"/>
            </w:tcMar>
          </w:tcPr>
          <w:p>
            <w:pPr>
              <w:jc w:val="left"/>
            </w:pPr>
            <w:r>
              <w:rPr>
                <w:b w:val="false"/>
                <w:bCs w:val="false"/>
                <w:color w:val="1A1A1A"/>
                <w:sz w:val="18"/>
                <w:szCs w:val="18"/>
              </w:rPr>
              <w:t xml:space="preserve">POST</w:t>
            </w:r>
          </w:p>
        </w:tc>
        <w:tc>
          <w:tcPr>
            <w:tcW w:type="dxa" w:w="4160"/>
            <w:shd w:fill="F7F9F8" w:val="clear"/>
            <w:tcMar>
              <w:top w:type="dxa" w:w="80"/>
              <w:left w:type="dxa" w:w="100"/>
              <w:bottom w:type="dxa" w:w="80"/>
              <w:right w:type="dxa" w:w="100"/>
            </w:tcMar>
          </w:tcPr>
          <w:p>
            <w:pPr>
              <w:jc w:val="left"/>
            </w:pPr>
            <w:r>
              <w:rPr>
                <w:b w:val="false"/>
                <w:bCs w:val="false"/>
                <w:color w:val="1A1A1A"/>
                <w:sz w:val="18"/>
                <w:szCs w:val="18"/>
              </w:rPr>
              <w:t xml:space="preserve">Authenticate user and issue JWT</w:t>
            </w:r>
          </w:p>
        </w:tc>
      </w:tr>
      <w:tr>
        <w:tc>
          <w:tcPr>
            <w:tcW w:type="dxa" w:w="3400"/>
            <w:tcMar>
              <w:top w:type="dxa" w:w="80"/>
              <w:left w:type="dxa" w:w="100"/>
              <w:bottom w:type="dxa" w:w="80"/>
              <w:right w:type="dxa" w:w="100"/>
            </w:tcMar>
          </w:tcPr>
          <w:p>
            <w:pPr>
              <w:jc w:val="left"/>
            </w:pPr>
            <w:r>
              <w:rPr>
                <w:b w:val="false"/>
                <w:bCs w:val="false"/>
                <w:color w:val="1A1A1A"/>
                <w:sz w:val="18"/>
                <w:szCs w:val="18"/>
              </w:rPr>
              <w:t xml:space="preserve">/api/stocks</w:t>
            </w:r>
          </w:p>
        </w:tc>
        <w:tc>
          <w:tcPr>
            <w:tcW w:type="dxa" w:w="1800"/>
            <w:tcMar>
              <w:top w:type="dxa" w:w="80"/>
              <w:left w:type="dxa" w:w="100"/>
              <w:bottom w:type="dxa" w:w="80"/>
              <w:right w:type="dxa" w:w="100"/>
            </w:tcMar>
          </w:tcPr>
          <w:p>
            <w:pPr>
              <w:jc w:val="left"/>
            </w:pPr>
            <w:r>
              <w:rPr>
                <w:b w:val="false"/>
                <w:bCs w:val="false"/>
                <w:color w:val="1A1A1A"/>
                <w:sz w:val="18"/>
                <w:szCs w:val="18"/>
              </w:rPr>
              <w:t xml:space="preserve">GET</w:t>
            </w:r>
          </w:p>
        </w:tc>
        <w:tc>
          <w:tcPr>
            <w:tcW w:type="dxa" w:w="4160"/>
            <w:tcMar>
              <w:top w:type="dxa" w:w="80"/>
              <w:left w:type="dxa" w:w="100"/>
              <w:bottom w:type="dxa" w:w="80"/>
              <w:right w:type="dxa" w:w="100"/>
            </w:tcMar>
          </w:tcPr>
          <w:p>
            <w:pPr>
              <w:jc w:val="left"/>
            </w:pPr>
            <w:r>
              <w:rPr>
                <w:b w:val="false"/>
                <w:bCs w:val="false"/>
                <w:color w:val="1A1A1A"/>
                <w:sz w:val="18"/>
                <w:szCs w:val="18"/>
              </w:rPr>
              <w:t xml:space="preserve">List/search/filter all stocks</w:t>
            </w:r>
          </w:p>
        </w:tc>
      </w:tr>
      <w:tr>
        <w:tc>
          <w:tcPr>
            <w:tcW w:type="dxa" w:w="3400"/>
            <w:shd w:fill="F7F9F8" w:val="clear"/>
            <w:tcMar>
              <w:top w:type="dxa" w:w="80"/>
              <w:left w:type="dxa" w:w="100"/>
              <w:bottom w:type="dxa" w:w="80"/>
              <w:right w:type="dxa" w:w="100"/>
            </w:tcMar>
          </w:tcPr>
          <w:p>
            <w:pPr>
              <w:jc w:val="left"/>
            </w:pPr>
            <w:r>
              <w:rPr>
                <w:b w:val="false"/>
                <w:bCs w:val="false"/>
                <w:color w:val="1A1A1A"/>
                <w:sz w:val="18"/>
                <w:szCs w:val="18"/>
              </w:rPr>
              <w:t xml:space="preserve">/api/stocks/:id</w:t>
            </w:r>
          </w:p>
        </w:tc>
        <w:tc>
          <w:tcPr>
            <w:tcW w:type="dxa" w:w="1800"/>
            <w:shd w:fill="F7F9F8" w:val="clear"/>
            <w:tcMar>
              <w:top w:type="dxa" w:w="80"/>
              <w:left w:type="dxa" w:w="100"/>
              <w:bottom w:type="dxa" w:w="80"/>
              <w:right w:type="dxa" w:w="100"/>
            </w:tcMar>
          </w:tcPr>
          <w:p>
            <w:pPr>
              <w:jc w:val="left"/>
            </w:pPr>
            <w:r>
              <w:rPr>
                <w:b w:val="false"/>
                <w:bCs w:val="false"/>
                <w:color w:val="1A1A1A"/>
                <w:sz w:val="18"/>
                <w:szCs w:val="18"/>
              </w:rPr>
              <w:t xml:space="preserve">GET</w:t>
            </w:r>
          </w:p>
        </w:tc>
        <w:tc>
          <w:tcPr>
            <w:tcW w:type="dxa" w:w="4160"/>
            <w:shd w:fill="F7F9F8" w:val="clear"/>
            <w:tcMar>
              <w:top w:type="dxa" w:w="80"/>
              <w:left w:type="dxa" w:w="100"/>
              <w:bottom w:type="dxa" w:w="80"/>
              <w:right w:type="dxa" w:w="100"/>
            </w:tcMar>
          </w:tcPr>
          <w:p>
            <w:pPr>
              <w:jc w:val="left"/>
            </w:pPr>
            <w:r>
              <w:rPr>
                <w:b w:val="false"/>
                <w:bCs w:val="false"/>
                <w:color w:val="1A1A1A"/>
                <w:sz w:val="18"/>
                <w:szCs w:val="18"/>
              </w:rPr>
              <w:t xml:space="preserve">Get stock details and price history</w:t>
            </w:r>
          </w:p>
        </w:tc>
      </w:tr>
      <w:tr>
        <w:tc>
          <w:tcPr>
            <w:tcW w:type="dxa" w:w="3400"/>
            <w:tcMar>
              <w:top w:type="dxa" w:w="80"/>
              <w:left w:type="dxa" w:w="100"/>
              <w:bottom w:type="dxa" w:w="80"/>
              <w:right w:type="dxa" w:w="100"/>
            </w:tcMar>
          </w:tcPr>
          <w:p>
            <w:pPr>
              <w:jc w:val="left"/>
            </w:pPr>
            <w:r>
              <w:rPr>
                <w:b w:val="false"/>
                <w:bCs w:val="false"/>
                <w:color w:val="1A1A1A"/>
                <w:sz w:val="18"/>
                <w:szCs w:val="18"/>
              </w:rPr>
              <w:t xml:space="preserve">/api/portfolio</w:t>
            </w:r>
          </w:p>
        </w:tc>
        <w:tc>
          <w:tcPr>
            <w:tcW w:type="dxa" w:w="1800"/>
            <w:tcMar>
              <w:top w:type="dxa" w:w="80"/>
              <w:left w:type="dxa" w:w="100"/>
              <w:bottom w:type="dxa" w:w="80"/>
              <w:right w:type="dxa" w:w="100"/>
            </w:tcMar>
          </w:tcPr>
          <w:p>
            <w:pPr>
              <w:jc w:val="left"/>
            </w:pPr>
            <w:r>
              <w:rPr>
                <w:b w:val="false"/>
                <w:bCs w:val="false"/>
                <w:color w:val="1A1A1A"/>
                <w:sz w:val="18"/>
                <w:szCs w:val="18"/>
              </w:rPr>
              <w:t xml:space="preserve">GET</w:t>
            </w:r>
          </w:p>
        </w:tc>
        <w:tc>
          <w:tcPr>
            <w:tcW w:type="dxa" w:w="4160"/>
            <w:tcMar>
              <w:top w:type="dxa" w:w="80"/>
              <w:left w:type="dxa" w:w="100"/>
              <w:bottom w:type="dxa" w:w="80"/>
              <w:right w:type="dxa" w:w="100"/>
            </w:tcMar>
          </w:tcPr>
          <w:p>
            <w:pPr>
              <w:jc w:val="left"/>
            </w:pPr>
            <w:r>
              <w:rPr>
                <w:b w:val="false"/>
                <w:bCs w:val="false"/>
                <w:color w:val="1A1A1A"/>
                <w:sz w:val="18"/>
                <w:szCs w:val="18"/>
              </w:rPr>
              <w:t xml:space="preserve">Get logged-in user's holdings</w:t>
            </w:r>
          </w:p>
        </w:tc>
      </w:tr>
      <w:tr>
        <w:tc>
          <w:tcPr>
            <w:tcW w:type="dxa" w:w="3400"/>
            <w:shd w:fill="F7F9F8" w:val="clear"/>
            <w:tcMar>
              <w:top w:type="dxa" w:w="80"/>
              <w:left w:type="dxa" w:w="100"/>
              <w:bottom w:type="dxa" w:w="80"/>
              <w:right w:type="dxa" w:w="100"/>
            </w:tcMar>
          </w:tcPr>
          <w:p>
            <w:pPr>
              <w:jc w:val="left"/>
            </w:pPr>
            <w:r>
              <w:rPr>
                <w:b w:val="false"/>
                <w:bCs w:val="false"/>
                <w:color w:val="1A1A1A"/>
                <w:sz w:val="18"/>
                <w:szCs w:val="18"/>
              </w:rPr>
              <w:t xml:space="preserve">/api/portfolio/buy</w:t>
            </w:r>
          </w:p>
        </w:tc>
        <w:tc>
          <w:tcPr>
            <w:tcW w:type="dxa" w:w="1800"/>
            <w:shd w:fill="F7F9F8" w:val="clear"/>
            <w:tcMar>
              <w:top w:type="dxa" w:w="80"/>
              <w:left w:type="dxa" w:w="100"/>
              <w:bottom w:type="dxa" w:w="80"/>
              <w:right w:type="dxa" w:w="100"/>
            </w:tcMar>
          </w:tcPr>
          <w:p>
            <w:pPr>
              <w:jc w:val="left"/>
            </w:pPr>
            <w:r>
              <w:rPr>
                <w:b w:val="false"/>
                <w:bCs w:val="false"/>
                <w:color w:val="1A1A1A"/>
                <w:sz w:val="18"/>
                <w:szCs w:val="18"/>
              </w:rPr>
              <w:t xml:space="preserve">POST</w:t>
            </w:r>
          </w:p>
        </w:tc>
        <w:tc>
          <w:tcPr>
            <w:tcW w:type="dxa" w:w="4160"/>
            <w:shd w:fill="F7F9F8" w:val="clear"/>
            <w:tcMar>
              <w:top w:type="dxa" w:w="80"/>
              <w:left w:type="dxa" w:w="100"/>
              <w:bottom w:type="dxa" w:w="80"/>
              <w:right w:type="dxa" w:w="100"/>
            </w:tcMar>
          </w:tcPr>
          <w:p>
            <w:pPr>
              <w:jc w:val="left"/>
            </w:pPr>
            <w:r>
              <w:rPr>
                <w:b w:val="false"/>
                <w:bCs w:val="false"/>
                <w:color w:val="1A1A1A"/>
                <w:sz w:val="18"/>
                <w:szCs w:val="18"/>
              </w:rPr>
              <w:t xml:space="preserve">Execute a buy order</w:t>
            </w:r>
          </w:p>
        </w:tc>
      </w:tr>
      <w:tr>
        <w:tc>
          <w:tcPr>
            <w:tcW w:type="dxa" w:w="3400"/>
            <w:tcMar>
              <w:top w:type="dxa" w:w="80"/>
              <w:left w:type="dxa" w:w="100"/>
              <w:bottom w:type="dxa" w:w="80"/>
              <w:right w:type="dxa" w:w="100"/>
            </w:tcMar>
          </w:tcPr>
          <w:p>
            <w:pPr>
              <w:jc w:val="left"/>
            </w:pPr>
            <w:r>
              <w:rPr>
                <w:b w:val="false"/>
                <w:bCs w:val="false"/>
                <w:color w:val="1A1A1A"/>
                <w:sz w:val="18"/>
                <w:szCs w:val="18"/>
              </w:rPr>
              <w:t xml:space="preserve">/api/portfolio/sell</w:t>
            </w:r>
          </w:p>
        </w:tc>
        <w:tc>
          <w:tcPr>
            <w:tcW w:type="dxa" w:w="1800"/>
            <w:tcMar>
              <w:top w:type="dxa" w:w="80"/>
              <w:left w:type="dxa" w:w="100"/>
              <w:bottom w:type="dxa" w:w="80"/>
              <w:right w:type="dxa" w:w="100"/>
            </w:tcMar>
          </w:tcPr>
          <w:p>
            <w:pPr>
              <w:jc w:val="left"/>
            </w:pPr>
            <w:r>
              <w:rPr>
                <w:b w:val="false"/>
                <w:bCs w:val="false"/>
                <w:color w:val="1A1A1A"/>
                <w:sz w:val="18"/>
                <w:szCs w:val="18"/>
              </w:rPr>
              <w:t xml:space="preserve">POST</w:t>
            </w:r>
          </w:p>
        </w:tc>
        <w:tc>
          <w:tcPr>
            <w:tcW w:type="dxa" w:w="4160"/>
            <w:tcMar>
              <w:top w:type="dxa" w:w="80"/>
              <w:left w:type="dxa" w:w="100"/>
              <w:bottom w:type="dxa" w:w="80"/>
              <w:right w:type="dxa" w:w="100"/>
            </w:tcMar>
          </w:tcPr>
          <w:p>
            <w:pPr>
              <w:jc w:val="left"/>
            </w:pPr>
            <w:r>
              <w:rPr>
                <w:b w:val="false"/>
                <w:bCs w:val="false"/>
                <w:color w:val="1A1A1A"/>
                <w:sz w:val="18"/>
                <w:szCs w:val="18"/>
              </w:rPr>
              <w:t xml:space="preserve">Execute a sell order</w:t>
            </w:r>
          </w:p>
        </w:tc>
      </w:tr>
      <w:tr>
        <w:tc>
          <w:tcPr>
            <w:tcW w:type="dxa" w:w="3400"/>
            <w:shd w:fill="F7F9F8" w:val="clear"/>
            <w:tcMar>
              <w:top w:type="dxa" w:w="80"/>
              <w:left w:type="dxa" w:w="100"/>
              <w:bottom w:type="dxa" w:w="80"/>
              <w:right w:type="dxa" w:w="100"/>
            </w:tcMar>
          </w:tcPr>
          <w:p>
            <w:pPr>
              <w:jc w:val="left"/>
            </w:pPr>
            <w:r>
              <w:rPr>
                <w:b w:val="false"/>
                <w:bCs w:val="false"/>
                <w:color w:val="1A1A1A"/>
                <w:sz w:val="18"/>
                <w:szCs w:val="18"/>
              </w:rPr>
              <w:t xml:space="preserve">/api/transactions</w:t>
            </w:r>
          </w:p>
        </w:tc>
        <w:tc>
          <w:tcPr>
            <w:tcW w:type="dxa" w:w="1800"/>
            <w:shd w:fill="F7F9F8" w:val="clear"/>
            <w:tcMar>
              <w:top w:type="dxa" w:w="80"/>
              <w:left w:type="dxa" w:w="100"/>
              <w:bottom w:type="dxa" w:w="80"/>
              <w:right w:type="dxa" w:w="100"/>
            </w:tcMar>
          </w:tcPr>
          <w:p>
            <w:pPr>
              <w:jc w:val="left"/>
            </w:pPr>
            <w:r>
              <w:rPr>
                <w:b w:val="false"/>
                <w:bCs w:val="false"/>
                <w:color w:val="1A1A1A"/>
                <w:sz w:val="18"/>
                <w:szCs w:val="18"/>
              </w:rPr>
              <w:t xml:space="preserve">GET</w:t>
            </w:r>
          </w:p>
        </w:tc>
        <w:tc>
          <w:tcPr>
            <w:tcW w:type="dxa" w:w="4160"/>
            <w:shd w:fill="F7F9F8" w:val="clear"/>
            <w:tcMar>
              <w:top w:type="dxa" w:w="80"/>
              <w:left w:type="dxa" w:w="100"/>
              <w:bottom w:type="dxa" w:w="80"/>
              <w:right w:type="dxa" w:w="100"/>
            </w:tcMar>
          </w:tcPr>
          <w:p>
            <w:pPr>
              <w:jc w:val="left"/>
            </w:pPr>
            <w:r>
              <w:rPr>
                <w:b w:val="false"/>
                <w:bCs w:val="false"/>
                <w:color w:val="1A1A1A"/>
                <w:sz w:val="18"/>
                <w:szCs w:val="18"/>
              </w:rPr>
              <w:t xml:space="preserve">Get user's transaction history</w:t>
            </w:r>
          </w:p>
        </w:tc>
      </w:tr>
      <w:tr>
        <w:tc>
          <w:tcPr>
            <w:tcW w:type="dxa" w:w="3400"/>
            <w:tcMar>
              <w:top w:type="dxa" w:w="80"/>
              <w:left w:type="dxa" w:w="100"/>
              <w:bottom w:type="dxa" w:w="80"/>
              <w:right w:type="dxa" w:w="100"/>
            </w:tcMar>
          </w:tcPr>
          <w:p>
            <w:pPr>
              <w:jc w:val="left"/>
            </w:pPr>
            <w:r>
              <w:rPr>
                <w:b w:val="false"/>
                <w:bCs w:val="false"/>
                <w:color w:val="1A1A1A"/>
                <w:sz w:val="18"/>
                <w:szCs w:val="18"/>
              </w:rPr>
              <w:t xml:space="preserve">/api/watchlist</w:t>
            </w:r>
          </w:p>
        </w:tc>
        <w:tc>
          <w:tcPr>
            <w:tcW w:type="dxa" w:w="1800"/>
            <w:tcMar>
              <w:top w:type="dxa" w:w="80"/>
              <w:left w:type="dxa" w:w="100"/>
              <w:bottom w:type="dxa" w:w="80"/>
              <w:right w:type="dxa" w:w="100"/>
            </w:tcMar>
          </w:tcPr>
          <w:p>
            <w:pPr>
              <w:jc w:val="left"/>
            </w:pPr>
            <w:r>
              <w:rPr>
                <w:b w:val="false"/>
                <w:bCs w:val="false"/>
                <w:color w:val="1A1A1A"/>
                <w:sz w:val="18"/>
                <w:szCs w:val="18"/>
              </w:rPr>
              <w:t xml:space="preserve">GET/POST/DELETE</w:t>
            </w:r>
          </w:p>
        </w:tc>
        <w:tc>
          <w:tcPr>
            <w:tcW w:type="dxa" w:w="4160"/>
            <w:tcMar>
              <w:top w:type="dxa" w:w="80"/>
              <w:left w:type="dxa" w:w="100"/>
              <w:bottom w:type="dxa" w:w="80"/>
              <w:right w:type="dxa" w:w="100"/>
            </w:tcMar>
          </w:tcPr>
          <w:p>
            <w:pPr>
              <w:jc w:val="left"/>
            </w:pPr>
            <w:r>
              <w:rPr>
                <w:b w:val="false"/>
                <w:bCs w:val="false"/>
                <w:color w:val="1A1A1A"/>
                <w:sz w:val="18"/>
                <w:szCs w:val="18"/>
              </w:rPr>
              <w:t xml:space="preserve">View, add, or remove watchlist stocks</w:t>
            </w:r>
          </w:p>
        </w:tc>
      </w:tr>
      <w:tr>
        <w:tc>
          <w:tcPr>
            <w:tcW w:type="dxa" w:w="3400"/>
            <w:shd w:fill="F7F9F8" w:val="clear"/>
            <w:tcMar>
              <w:top w:type="dxa" w:w="80"/>
              <w:left w:type="dxa" w:w="100"/>
              <w:bottom w:type="dxa" w:w="80"/>
              <w:right w:type="dxa" w:w="100"/>
            </w:tcMar>
          </w:tcPr>
          <w:p>
            <w:pPr>
              <w:jc w:val="left"/>
            </w:pPr>
            <w:r>
              <w:rPr>
                <w:b w:val="false"/>
                <w:bCs w:val="false"/>
                <w:color w:val="1A1A1A"/>
                <w:sz w:val="18"/>
                <w:szCs w:val="18"/>
              </w:rPr>
              <w:t xml:space="preserve">/api/admin/users</w:t>
            </w:r>
          </w:p>
        </w:tc>
        <w:tc>
          <w:tcPr>
            <w:tcW w:type="dxa" w:w="1800"/>
            <w:shd w:fill="F7F9F8" w:val="clear"/>
            <w:tcMar>
              <w:top w:type="dxa" w:w="80"/>
              <w:left w:type="dxa" w:w="100"/>
              <w:bottom w:type="dxa" w:w="80"/>
              <w:right w:type="dxa" w:w="100"/>
            </w:tcMar>
          </w:tcPr>
          <w:p>
            <w:pPr>
              <w:jc w:val="left"/>
            </w:pPr>
            <w:r>
              <w:rPr>
                <w:b w:val="false"/>
                <w:bCs w:val="false"/>
                <w:color w:val="1A1A1A"/>
                <w:sz w:val="18"/>
                <w:szCs w:val="18"/>
              </w:rPr>
              <w:t xml:space="preserve">GET</w:t>
            </w:r>
          </w:p>
        </w:tc>
        <w:tc>
          <w:tcPr>
            <w:tcW w:type="dxa" w:w="4160"/>
            <w:shd w:fill="F7F9F8" w:val="clear"/>
            <w:tcMar>
              <w:top w:type="dxa" w:w="80"/>
              <w:left w:type="dxa" w:w="100"/>
              <w:bottom w:type="dxa" w:w="80"/>
              <w:right w:type="dxa" w:w="100"/>
            </w:tcMar>
          </w:tcPr>
          <w:p>
            <w:pPr>
              <w:jc w:val="left"/>
            </w:pPr>
            <w:r>
              <w:rPr>
                <w:b w:val="false"/>
                <w:bCs w:val="false"/>
                <w:color w:val="1A1A1A"/>
                <w:sz w:val="18"/>
                <w:szCs w:val="18"/>
              </w:rPr>
              <w:t xml:space="preserve">Admin: list registered users</w:t>
            </w:r>
          </w:p>
        </w:tc>
      </w:tr>
      <w:tr>
        <w:tc>
          <w:tcPr>
            <w:tcW w:type="dxa" w:w="3400"/>
            <w:tcMar>
              <w:top w:type="dxa" w:w="80"/>
              <w:left w:type="dxa" w:w="100"/>
              <w:bottom w:type="dxa" w:w="80"/>
              <w:right w:type="dxa" w:w="100"/>
            </w:tcMar>
          </w:tcPr>
          <w:p>
            <w:pPr>
              <w:jc w:val="left"/>
            </w:pPr>
            <w:r>
              <w:rPr>
                <w:b w:val="false"/>
                <w:bCs w:val="false"/>
                <w:color w:val="1A1A1A"/>
                <w:sz w:val="18"/>
                <w:szCs w:val="18"/>
              </w:rPr>
              <w:t xml:space="preserve">/api/admin/stocks</w:t>
            </w:r>
          </w:p>
        </w:tc>
        <w:tc>
          <w:tcPr>
            <w:tcW w:type="dxa" w:w="1800"/>
            <w:tcMar>
              <w:top w:type="dxa" w:w="80"/>
              <w:left w:type="dxa" w:w="100"/>
              <w:bottom w:type="dxa" w:w="80"/>
              <w:right w:type="dxa" w:w="100"/>
            </w:tcMar>
          </w:tcPr>
          <w:p>
            <w:pPr>
              <w:jc w:val="left"/>
            </w:pPr>
            <w:r>
              <w:rPr>
                <w:b w:val="false"/>
                <w:bCs w:val="false"/>
                <w:color w:val="1A1A1A"/>
                <w:sz w:val="18"/>
                <w:szCs w:val="18"/>
              </w:rPr>
              <w:t xml:space="preserve">POST/PUT/DELETE</w:t>
            </w:r>
          </w:p>
        </w:tc>
        <w:tc>
          <w:tcPr>
            <w:tcW w:type="dxa" w:w="4160"/>
            <w:tcMar>
              <w:top w:type="dxa" w:w="80"/>
              <w:left w:type="dxa" w:w="100"/>
              <w:bottom w:type="dxa" w:w="80"/>
              <w:right w:type="dxa" w:w="100"/>
            </w:tcMar>
          </w:tcPr>
          <w:p>
            <w:pPr>
              <w:jc w:val="left"/>
            </w:pPr>
            <w:r>
              <w:rPr>
                <w:b w:val="false"/>
                <w:bCs w:val="false"/>
                <w:color w:val="1A1A1A"/>
                <w:sz w:val="18"/>
                <w:szCs w:val="18"/>
              </w:rPr>
              <w:t xml:space="preserve">Admin: manage stock listings</w:t>
            </w:r>
          </w:p>
        </w:tc>
      </w:tr>
    </w:tbl>
    <w:p>
      <w:pPr>
        <w:spacing w:after="120" w:line="276"/>
      </w:pPr>
      <w:r>
        <w:rPr>
          <w:color w:val="1A1A1A"/>
          <w:sz w:val="20"/>
          <w:szCs w:val="20"/>
        </w:rPr>
        <w:t xml:space="preserve">All protected endpoints require a Bearer JWT in the Authorization header. Request bodies are JSON; responses follow a consistent { success, data, message } shape with standardized error codes handled by the centralized error middleware.</w:t>
      </w:r>
    </w:p>
    <w:p>
      <w:pPr>
        <w:pStyle w:val="Heading1"/>
        <w:pBdr>
          <w:bottom w:val="single" w:color="0F9D58" w:sz="6" w:space="4"/>
        </w:pBdr>
        <w:spacing w:after="140" w:before="320"/>
      </w:pPr>
      <w:r>
        <w:rPr>
          <w:b/>
          <w:bCs/>
          <w:color w:val="0F9D58"/>
          <w:sz w:val="26"/>
          <w:szCs w:val="26"/>
        </w:rPr>
        <w:t xml:space="preserve">8. Authentication</w:t>
      </w:r>
    </w:p>
    <w:p>
      <w:pPr>
        <w:spacing w:after="120" w:line="276"/>
      </w:pPr>
      <w:r>
        <w:rPr>
          <w:color w:val="1A1A1A"/>
          <w:sz w:val="20"/>
          <w:szCs w:val="20"/>
        </w:rPr>
        <w:t xml:space="preserve">Authentication is handled using JSON Web Tokens (JWT). On login or registration, the server verifies credentials (passwords hashed and compared using bcrypt) and issues a signed JWT containing the user's ID and role. This token is stored client-side and sent with each request via the Authorization header.</w:t>
      </w:r>
    </w:p>
    <w:p>
      <w:pPr>
        <w:pStyle w:val="ListParagraph"/>
        <w:numPr>
          <w:ilvl w:val="0"/>
          <w:numId w:val="2"/>
        </w:numPr>
        <w:spacing w:after="60" w:line="264"/>
      </w:pPr>
      <w:r>
        <w:rPr>
          <w:color w:val="1A1A1A"/>
          <w:sz w:val="20"/>
          <w:szCs w:val="20"/>
        </w:rPr>
        <w:t xml:space="preserve">authMiddleware.authenticateUser verifies the JWT and attaches the user to the request.</w:t>
      </w:r>
    </w:p>
    <w:p>
      <w:pPr>
        <w:pStyle w:val="ListParagraph"/>
        <w:numPr>
          <w:ilvl w:val="0"/>
          <w:numId w:val="2"/>
        </w:numPr>
        <w:spacing w:after="60" w:line="264"/>
      </w:pPr>
      <w:r>
        <w:rPr>
          <w:color w:val="1A1A1A"/>
          <w:sz w:val="20"/>
          <w:szCs w:val="20"/>
        </w:rPr>
        <w:t xml:space="preserve">authMiddleware.authorizeAdmin restricts admin-only routes (e.g. stock/user management) to users with the ADMIN role.</w:t>
      </w:r>
    </w:p>
    <w:p>
      <w:pPr>
        <w:pStyle w:val="ListParagraph"/>
        <w:numPr>
          <w:ilvl w:val="0"/>
          <w:numId w:val="2"/>
        </w:numPr>
        <w:spacing w:after="60" w:line="264"/>
      </w:pPr>
      <w:r>
        <w:rPr>
          <w:color w:val="1A1A1A"/>
          <w:sz w:val="20"/>
          <w:szCs w:val="20"/>
        </w:rPr>
        <w:t xml:space="preserve">Passwords are never stored in plain text — bcrypt hashing is applied before persistence.</w:t>
      </w:r>
    </w:p>
    <w:p>
      <w:pPr>
        <w:pStyle w:val="ListParagraph"/>
        <w:numPr>
          <w:ilvl w:val="0"/>
          <w:numId w:val="2"/>
        </w:numPr>
        <w:spacing w:after="60" w:line="264"/>
      </w:pPr>
      <w:r>
        <w:rPr>
          <w:color w:val="1A1A1A"/>
          <w:sz w:val="20"/>
          <w:szCs w:val="20"/>
        </w:rPr>
        <w:t xml:space="preserve">Two roles are supported: USER (trading, portfolio, watchlist) and ADMIN (platform analytics, user and stock management).</w:t>
      </w:r>
    </w:p>
    <w:p>
      <w:pPr>
        <w:pStyle w:val="Heading1"/>
        <w:pBdr>
          <w:bottom w:val="single" w:color="0F9D58" w:sz="6" w:space="4"/>
        </w:pBdr>
        <w:spacing w:after="140" w:before="320"/>
      </w:pPr>
      <w:r>
        <w:rPr>
          <w:b/>
          <w:bCs/>
          <w:color w:val="0F9D58"/>
          <w:sz w:val="26"/>
          <w:szCs w:val="26"/>
        </w:rPr>
        <w:t xml:space="preserve">9. User Interface</w:t>
      </w:r>
    </w:p>
    <w:p>
      <w:pPr>
        <w:spacing w:after="120" w:line="276"/>
      </w:pPr>
      <w:r>
        <w:rPr>
          <w:color w:val="1A1A1A"/>
          <w:sz w:val="20"/>
          <w:szCs w:val="20"/>
        </w:rPr>
        <w:t xml:space="preserve">The interface uses a dark-mode-first design with a live scrolling market ticker, emerald-green for gains and crimson for losses, and a persistent sidebar for navigation across Dashboard, Stock Explorer, Portfolio, Watchlist, Transactions and Profile.</w:t>
      </w:r>
    </w:p>
    <w:p>
      <w:pPr>
        <w:pStyle w:val="Heading2"/>
        <w:spacing w:after="100" w:before="200"/>
      </w:pPr>
      <w:r>
        <w:rPr>
          <w:b/>
          <w:bCs/>
          <w:color w:val="1A1A1A"/>
          <w:sz w:val="22"/>
          <w:szCs w:val="22"/>
        </w:rPr>
        <w:t xml:space="preserve">9.1 Dashboard</w:t>
      </w:r>
    </w:p>
    <w:p>
      <w:pPr>
        <w:spacing w:after="60" w:before="10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81275"/>
                    </a:xfrm>
                    <a:prstGeom prst="rect">
                      <a:avLst/>
                    </a:prstGeom>
                  </pic:spPr>
                </pic:pic>
              </a:graphicData>
            </a:graphic>
          </wp:inline>
        </w:drawing>
      </w:r>
    </w:p>
    <w:p>
      <w:pPr>
        <w:spacing w:after="240"/>
        <w:jc w:val="center"/>
      </w:pPr>
      <w:r>
        <w:rPr>
          <w:i/>
          <w:iCs/>
          <w:color w:val="555555"/>
          <w:sz w:val="17"/>
          <w:szCs w:val="17"/>
        </w:rPr>
        <w:t xml:space="preserve">Figure 1: Trader Dashboard — balance overview, market movers, and active holdings.</w:t>
      </w:r>
    </w:p>
    <w:p>
      <w:pPr>
        <w:pStyle w:val="Heading2"/>
        <w:spacing w:after="100" w:before="200"/>
      </w:pPr>
      <w:r>
        <w:rPr>
          <w:b/>
          <w:bCs/>
          <w:color w:val="1A1A1A"/>
          <w:sz w:val="22"/>
          <w:szCs w:val="22"/>
        </w:rPr>
        <w:t xml:space="preserve">9.2 Stock Explorer</w:t>
      </w:r>
    </w:p>
    <w:p>
      <w:pPr>
        <w:spacing w:after="60" w:before="1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i/>
          <w:iCs/>
          <w:color w:val="555555"/>
          <w:sz w:val="17"/>
          <w:szCs w:val="17"/>
        </w:rPr>
        <w:t xml:space="preserve">Figure 2: Stock Explorer — search, sector filters, and live price listings for 100 US stocks.</w:t>
      </w:r>
    </w:p>
    <w:p>
      <w:r>
        <w:br w:type="page"/>
      </w:r>
    </w:p>
    <w:p>
      <w:pPr>
        <w:pStyle w:val="Heading1"/>
        <w:pBdr>
          <w:bottom w:val="single" w:color="0F9D58" w:sz="6" w:space="4"/>
        </w:pBdr>
        <w:spacing w:after="140" w:before="320"/>
      </w:pPr>
      <w:r>
        <w:rPr>
          <w:b/>
          <w:bCs/>
          <w:color w:val="0F9D58"/>
          <w:sz w:val="26"/>
          <w:szCs w:val="26"/>
        </w:rPr>
        <w:t xml:space="preserve">10. Testing</w:t>
      </w:r>
    </w:p>
    <w:p>
      <w:pPr>
        <w:spacing w:after="120" w:line="276"/>
      </w:pPr>
      <w:r>
        <w:rPr>
          <w:color w:val="1A1A1A"/>
          <w:sz w:val="20"/>
          <w:szCs w:val="20"/>
        </w:rPr>
        <w:t xml:space="preserve">Testing combines automated API checks with manual end-to-end verification across both roles.</w:t>
      </w:r>
    </w:p>
    <w:p>
      <w:pPr>
        <w:pStyle w:val="ListParagraph"/>
        <w:numPr>
          <w:ilvl w:val="0"/>
          <w:numId w:val="2"/>
        </w:numPr>
        <w:spacing w:after="60" w:line="264"/>
      </w:pPr>
      <w:r>
        <w:rPr>
          <w:color w:val="1A1A1A"/>
          <w:sz w:val="20"/>
          <w:szCs w:val="20"/>
        </w:rPr>
        <w:t xml:space="preserve">API endpoints (auth, stocks, portfolio, transactions, watchlist, admin) tested using Postman collections covering success and validation-error cases.</w:t>
      </w:r>
    </w:p>
    <w:p>
      <w:pPr>
        <w:pStyle w:val="ListParagraph"/>
        <w:numPr>
          <w:ilvl w:val="0"/>
          <w:numId w:val="2"/>
        </w:numPr>
        <w:spacing w:after="60" w:line="264"/>
      </w:pPr>
      <w:r>
        <w:rPr>
          <w:color w:val="1A1A1A"/>
          <w:sz w:val="20"/>
          <w:szCs w:val="20"/>
        </w:rPr>
        <w:t xml:space="preserve">Manual verification of registration/login flow, including demo quick-login buttons for Trader and Admin.</w:t>
      </w:r>
    </w:p>
    <w:p>
      <w:pPr>
        <w:pStyle w:val="ListParagraph"/>
        <w:numPr>
          <w:ilvl w:val="0"/>
          <w:numId w:val="2"/>
        </w:numPr>
        <w:spacing w:after="60" w:line="264"/>
      </w:pPr>
      <w:r>
        <w:rPr>
          <w:color w:val="1A1A1A"/>
          <w:sz w:val="20"/>
          <w:szCs w:val="20"/>
        </w:rPr>
        <w:t xml:space="preserve">Trade execution testing: buying/selling shares, verifying balance deduction, portfolio P&amp;L, and transaction ledger updates.</w:t>
      </w:r>
    </w:p>
    <w:p>
      <w:pPr>
        <w:pStyle w:val="ListParagraph"/>
        <w:numPr>
          <w:ilvl w:val="0"/>
          <w:numId w:val="2"/>
        </w:numPr>
        <w:spacing w:after="60" w:line="264"/>
      </w:pPr>
      <w:r>
        <w:rPr>
          <w:color w:val="1A1A1A"/>
          <w:sz w:val="20"/>
          <w:szCs w:val="20"/>
        </w:rPr>
        <w:t xml:space="preserve">Stock search, sector filtering, sorting and pagination validated across all 100 seeded stocks.</w:t>
      </w:r>
    </w:p>
    <w:p>
      <w:pPr>
        <w:pStyle w:val="ListParagraph"/>
        <w:numPr>
          <w:ilvl w:val="0"/>
          <w:numId w:val="2"/>
        </w:numPr>
        <w:spacing w:after="60" w:line="264"/>
      </w:pPr>
      <w:r>
        <w:rPr>
          <w:color w:val="1A1A1A"/>
          <w:sz w:val="20"/>
          <w:szCs w:val="20"/>
        </w:rPr>
        <w:t xml:space="preserve">Watchlist add/remove and portfolio PDF/CSV export verified for correctness.</w:t>
      </w:r>
    </w:p>
    <w:p>
      <w:pPr>
        <w:pStyle w:val="ListParagraph"/>
        <w:numPr>
          <w:ilvl w:val="0"/>
          <w:numId w:val="2"/>
        </w:numPr>
        <w:spacing w:after="60" w:line="264"/>
      </w:pPr>
      <w:r>
        <w:rPr>
          <w:color w:val="1A1A1A"/>
          <w:sz w:val="20"/>
          <w:szCs w:val="20"/>
        </w:rPr>
        <w:t xml:space="preserve">Responsiveness and navigation tested across desktop and mobile breakpoints.</w:t>
      </w:r>
    </w:p>
    <w:p>
      <w:pPr>
        <w:pStyle w:val="Heading1"/>
        <w:pBdr>
          <w:bottom w:val="single" w:color="0F9D58" w:sz="6" w:space="4"/>
        </w:pBdr>
        <w:spacing w:after="140" w:before="320"/>
      </w:pPr>
      <w:r>
        <w:rPr>
          <w:b/>
          <w:bCs/>
          <w:color w:val="0F9D58"/>
          <w:sz w:val="26"/>
          <w:szCs w:val="26"/>
        </w:rPr>
        <w:t xml:space="preserve">11. Screenshots / Demo</w:t>
      </w:r>
    </w:p>
    <w:p>
      <w:pPr>
        <w:pStyle w:val="Heading2"/>
        <w:spacing w:after="100" w:before="200"/>
      </w:pPr>
      <w:r>
        <w:rPr>
          <w:b/>
          <w:bCs/>
          <w:color w:val="1A1A1A"/>
          <w:sz w:val="22"/>
          <w:szCs w:val="22"/>
        </w:rPr>
        <w:t xml:space="preserve">11.1 Portfolio</w:t>
      </w:r>
    </w:p>
    <w:p>
      <w:pPr>
        <w:spacing w:after="60" w:before="1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43175"/>
                    </a:xfrm>
                    <a:prstGeom prst="rect">
                      <a:avLst/>
                    </a:prstGeom>
                  </pic:spPr>
                </pic:pic>
              </a:graphicData>
            </a:graphic>
          </wp:inline>
        </w:drawing>
      </w:r>
    </w:p>
    <w:p>
      <w:pPr>
        <w:spacing w:after="240"/>
        <w:jc w:val="center"/>
      </w:pPr>
      <w:r>
        <w:rPr>
          <w:i/>
          <w:iCs/>
          <w:color w:val="555555"/>
          <w:sz w:val="17"/>
          <w:szCs w:val="17"/>
        </w:rPr>
        <w:t xml:space="preserve">Figure 3: Portfolio page — holdings breakdown, P&amp;L, and asset allocation chart.</w:t>
      </w:r>
    </w:p>
    <w:p>
      <w:pPr>
        <w:pStyle w:val="Heading2"/>
        <w:spacing w:after="100" w:before="200"/>
      </w:pPr>
      <w:r>
        <w:rPr>
          <w:b/>
          <w:bCs/>
          <w:color w:val="1A1A1A"/>
          <w:sz w:val="22"/>
          <w:szCs w:val="22"/>
        </w:rPr>
        <w:t xml:space="preserve">11.2 Watchlist</w:t>
      </w:r>
    </w:p>
    <w:p>
      <w:pPr>
        <w:spacing w:after="60" w:before="1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33650"/>
                    </a:xfrm>
                    <a:prstGeom prst="rect">
                      <a:avLst/>
                    </a:prstGeom>
                  </pic:spPr>
                </pic:pic>
              </a:graphicData>
            </a:graphic>
          </wp:inline>
        </w:drawing>
      </w:r>
    </w:p>
    <w:p>
      <w:pPr>
        <w:spacing w:after="240"/>
        <w:jc w:val="center"/>
      </w:pPr>
      <w:r>
        <w:rPr>
          <w:i/>
          <w:iCs/>
          <w:color w:val="555555"/>
          <w:sz w:val="17"/>
          <w:szCs w:val="17"/>
        </w:rPr>
        <w:t xml:space="preserve">Figure 4: Watchlist — saved favorite stocks with quick trade access.</w:t>
      </w:r>
    </w:p>
    <w:p>
      <w:r>
        <w:br w:type="page"/>
      </w:r>
    </w:p>
    <w:p>
      <w:pPr>
        <w:pStyle w:val="Heading2"/>
        <w:spacing w:after="100" w:before="200"/>
      </w:pPr>
      <w:r>
        <w:rPr>
          <w:b/>
          <w:bCs/>
          <w:color w:val="1A1A1A"/>
          <w:sz w:val="22"/>
          <w:szCs w:val="22"/>
        </w:rPr>
        <w:t xml:space="preserve">11.3 Admin Console</w:t>
      </w:r>
    </w:p>
    <w:p>
      <w:pPr>
        <w:spacing w:after="60" w:before="10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86025"/>
                    </a:xfrm>
                    <a:prstGeom prst="rect">
                      <a:avLst/>
                    </a:prstGeom>
                  </pic:spPr>
                </pic:pic>
              </a:graphicData>
            </a:graphic>
          </wp:inline>
        </w:drawing>
      </w:r>
    </w:p>
    <w:p>
      <w:pPr>
        <w:spacing w:after="240"/>
        <w:jc w:val="center"/>
      </w:pPr>
      <w:r>
        <w:rPr>
          <w:i/>
          <w:iCs/>
          <w:color w:val="555555"/>
          <w:sz w:val="17"/>
          <w:szCs w:val="17"/>
        </w:rPr>
        <w:t xml:space="preserve">Figure 5: Admin Console — platform-wide analytics, users, and trade oversight.</w:t>
      </w:r>
    </w:p>
    <w:p>
      <w:pPr>
        <w:pStyle w:val="Heading1"/>
        <w:pBdr>
          <w:bottom w:val="single" w:color="0F9D58" w:sz="6" w:space="4"/>
        </w:pBdr>
        <w:spacing w:after="140" w:before="320"/>
      </w:pPr>
      <w:r>
        <w:rPr>
          <w:b/>
          <w:bCs/>
          <w:color w:val="0F9D58"/>
          <w:sz w:val="26"/>
          <w:szCs w:val="26"/>
        </w:rPr>
        <w:t xml:space="preserve">12. Known Issues</w:t>
      </w:r>
    </w:p>
    <w:p>
      <w:pPr>
        <w:pStyle w:val="ListParagraph"/>
        <w:numPr>
          <w:ilvl w:val="0"/>
          <w:numId w:val="2"/>
        </w:numPr>
        <w:spacing w:after="60" w:line="264"/>
      </w:pPr>
      <w:r>
        <w:rPr>
          <w:color w:val="1A1A1A"/>
          <w:sz w:val="20"/>
          <w:szCs w:val="20"/>
        </w:rPr>
        <w:t xml:space="preserve">Stock prices are simulated (not connected to a live market data feed), so movements do not reflect real market conditions.</w:t>
      </w:r>
    </w:p>
    <w:p>
      <w:pPr>
        <w:pStyle w:val="ListParagraph"/>
        <w:numPr>
          <w:ilvl w:val="0"/>
          <w:numId w:val="2"/>
        </w:numPr>
        <w:spacing w:after="60" w:line="264"/>
      </w:pPr>
      <w:r>
        <w:rPr>
          <w:color w:val="1A1A1A"/>
          <w:sz w:val="20"/>
          <w:szCs w:val="20"/>
        </w:rPr>
        <w:t xml:space="preserve">Chart history is limited to a fixed 30-day simulated window.</w:t>
      </w:r>
    </w:p>
    <w:p>
      <w:pPr>
        <w:pStyle w:val="ListParagraph"/>
        <w:numPr>
          <w:ilvl w:val="0"/>
          <w:numId w:val="2"/>
        </w:numPr>
        <w:spacing w:after="60" w:line="264"/>
      </w:pPr>
      <w:r>
        <w:rPr>
          <w:color w:val="1A1A1A"/>
          <w:sz w:val="20"/>
          <w:szCs w:val="20"/>
        </w:rPr>
        <w:t xml:space="preserve">No real-money integration — the platform is strictly for practice/education.</w:t>
      </w:r>
    </w:p>
    <w:p>
      <w:pPr>
        <w:pStyle w:val="ListParagraph"/>
        <w:numPr>
          <w:ilvl w:val="0"/>
          <w:numId w:val="2"/>
        </w:numPr>
        <w:spacing w:after="60" w:line="264"/>
      </w:pPr>
      <w:r>
        <w:rPr>
          <w:color w:val="1A1A1A"/>
          <w:sz w:val="20"/>
          <w:szCs w:val="20"/>
        </w:rPr>
        <w:t xml:space="preserve">Concurrent buy/sell requests on the same holding may require additional locking to fully prevent race conditions.</w:t>
      </w:r>
    </w:p>
    <w:p>
      <w:pPr>
        <w:pStyle w:val="Heading1"/>
        <w:pBdr>
          <w:bottom w:val="single" w:color="0F9D58" w:sz="6" w:space="4"/>
        </w:pBdr>
        <w:spacing w:after="140" w:before="320"/>
      </w:pPr>
      <w:r>
        <w:rPr>
          <w:b/>
          <w:bCs/>
          <w:color w:val="0F9D58"/>
          <w:sz w:val="26"/>
          <w:szCs w:val="26"/>
        </w:rPr>
        <w:t xml:space="preserve">13. Future Enhancements</w:t>
      </w:r>
    </w:p>
    <w:p>
      <w:pPr>
        <w:pStyle w:val="ListParagraph"/>
        <w:numPr>
          <w:ilvl w:val="0"/>
          <w:numId w:val="2"/>
        </w:numPr>
        <w:spacing w:after="60" w:line="264"/>
      </w:pPr>
      <w:r>
        <w:rPr>
          <w:color w:val="1A1A1A"/>
          <w:sz w:val="20"/>
          <w:szCs w:val="20"/>
        </w:rPr>
        <w:t xml:space="preserve">Integrate a real-time market data API for live (non-simulated) US stock prices.</w:t>
      </w:r>
    </w:p>
    <w:p>
      <w:pPr>
        <w:pStyle w:val="ListParagraph"/>
        <w:numPr>
          <w:ilvl w:val="0"/>
          <w:numId w:val="2"/>
        </w:numPr>
        <w:spacing w:after="60" w:line="264"/>
      </w:pPr>
      <w:r>
        <w:rPr>
          <w:color w:val="1A1A1A"/>
          <w:sz w:val="20"/>
          <w:szCs w:val="20"/>
        </w:rPr>
        <w:t xml:space="preserve">Add price alerts and notifications for watchlist stocks.</w:t>
      </w:r>
    </w:p>
    <w:p>
      <w:pPr>
        <w:pStyle w:val="ListParagraph"/>
        <w:numPr>
          <w:ilvl w:val="0"/>
          <w:numId w:val="2"/>
        </w:numPr>
        <w:spacing w:after="60" w:line="264"/>
      </w:pPr>
      <w:r>
        <w:rPr>
          <w:color w:val="1A1A1A"/>
          <w:sz w:val="20"/>
          <w:szCs w:val="20"/>
        </w:rPr>
        <w:t xml:space="preserve">Support limit orders, stop-loss orders, and order scheduling.</w:t>
      </w:r>
    </w:p>
    <w:p>
      <w:pPr>
        <w:pStyle w:val="ListParagraph"/>
        <w:numPr>
          <w:ilvl w:val="0"/>
          <w:numId w:val="2"/>
        </w:numPr>
        <w:spacing w:after="60" w:line="264"/>
      </w:pPr>
      <w:r>
        <w:rPr>
          <w:color w:val="1A1A1A"/>
          <w:sz w:val="20"/>
          <w:szCs w:val="20"/>
        </w:rPr>
        <w:t xml:space="preserve">Add leaderboards and social features to compare performance with other traders.</w:t>
      </w:r>
    </w:p>
    <w:p>
      <w:pPr>
        <w:pStyle w:val="ListParagraph"/>
        <w:numPr>
          <w:ilvl w:val="0"/>
          <w:numId w:val="2"/>
        </w:numPr>
        <w:spacing w:after="60" w:line="264"/>
      </w:pPr>
      <w:r>
        <w:rPr>
          <w:color w:val="1A1A1A"/>
          <w:sz w:val="20"/>
          <w:szCs w:val="20"/>
        </w:rPr>
        <w:t xml:space="preserve">Expand analytics with risk metrics (Sharpe ratio, volatility, sector exposure).</w:t>
      </w:r>
    </w:p>
    <w:p>
      <w:pPr>
        <w:pStyle w:val="ListParagraph"/>
        <w:numPr>
          <w:ilvl w:val="0"/>
          <w:numId w:val="2"/>
        </w:numPr>
        <w:spacing w:after="60" w:line="264"/>
      </w:pPr>
      <w:r>
        <w:rPr>
          <w:color w:val="1A1A1A"/>
          <w:sz w:val="20"/>
          <w:szCs w:val="20"/>
        </w:rPr>
        <w:t xml:space="preserve">Mobile app version using React Native.</w:t>
      </w:r>
    </w:p>
    <w:sectPr>
      <w:headerReference w:type="default" r:id="rId7"/>
      <w:footerReference w:type="default" r:id="rId8"/>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55555"/>
        <w:sz w:val="16"/>
        <w:szCs w:val="16"/>
      </w:rPr>
      <w:t xml:space="preserve">SB Stocks — FSD Documentation</w:t>
    </w:r>
    <w:r>
      <w:rPr>
        <w:color w:val="555555"/>
        <w:sz w:val="16"/>
        <w:szCs w:val="16"/>
      </w:rPr>
      <w:t xml:space="preserve">	SWTID-2026-3267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0d09e6766d932f0366cafd38b5b9aed325c434.png"/><Relationship Id="rId10" Type="http://schemas.openxmlformats.org/officeDocument/2006/relationships/image" Target="media/68da5be8074d7e1260a7190dd91e22e4145d9c91.png"/><Relationship Id="rId11" Type="http://schemas.openxmlformats.org/officeDocument/2006/relationships/image" Target="media/a7e726d59617de9aaa8e0b16f0685088af363093.png"/><Relationship Id="rId12" Type="http://schemas.openxmlformats.org/officeDocument/2006/relationships/image" Target="media/2607bbb6b7321dc7b71617794e0868a3d6c6e174.png"/><Relationship Id="rId13" Type="http://schemas.openxmlformats.org/officeDocument/2006/relationships/image" Target="media/ea2ad8dc8191a8ec2918c7f03272c2d1ff6029d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2026-07-15T13:29:26.864Z</dcterms:created>
  <dcterms:modified xsi:type="dcterms:W3CDTF">2026-07-15T13:29:26.864Z</dcterms:modified>
</cp:coreProperties>
</file>

<file path=docProps/custom.xml><?xml version="1.0" encoding="utf-8"?>
<Properties xmlns="http://schemas.openxmlformats.org/officeDocument/2006/custom-properties" xmlns:vt="http://schemas.openxmlformats.org/officeDocument/2006/docPropsVTypes"/>
</file>